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FD2DD" w14:textId="404B58E4" w:rsidR="007D76AE" w:rsidRPr="005D0DEC" w:rsidRDefault="007D76AE" w:rsidP="007D76AE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 č. 1 Rámcová s</w:t>
      </w:r>
      <w:r w:rsidRPr="005D0DEC">
        <w:rPr>
          <w:b/>
          <w:bCs/>
          <w:sz w:val="28"/>
          <w:szCs w:val="28"/>
        </w:rPr>
        <w:t xml:space="preserve">mlouva o poskytování služeb </w:t>
      </w:r>
    </w:p>
    <w:p w14:paraId="35A94AAB" w14:textId="77777777" w:rsidR="007D76AE" w:rsidRDefault="007D76AE" w:rsidP="007D76AE">
      <w:pPr>
        <w:widowControl w:val="0"/>
        <w:pBdr>
          <w:bottom w:val="single" w:sz="4" w:space="1" w:color="auto"/>
        </w:pBdr>
        <w:jc w:val="center"/>
      </w:pPr>
      <w:r w:rsidRPr="00A06B2D">
        <w:t>§ 1746 odst. 2 zákona č. 89/2012 Sb., občanský zákoník</w:t>
      </w:r>
      <w:r>
        <w:t>, ve znění pozdějších předpisů</w:t>
      </w:r>
      <w:r w:rsidRPr="00A06B2D">
        <w:t xml:space="preserve"> </w:t>
      </w:r>
    </w:p>
    <w:p w14:paraId="3AA2488E" w14:textId="77777777" w:rsidR="007D76AE" w:rsidRDefault="007D76AE" w:rsidP="007D76AE">
      <w:pPr>
        <w:widowControl w:val="0"/>
        <w:jc w:val="both"/>
      </w:pPr>
    </w:p>
    <w:p w14:paraId="7EC63F88" w14:textId="77777777" w:rsidR="007D76AE" w:rsidRDefault="007D76AE" w:rsidP="007D76AE">
      <w:pPr>
        <w:widowControl w:val="0"/>
        <w:jc w:val="both"/>
      </w:pPr>
    </w:p>
    <w:p w14:paraId="16803D58" w14:textId="77777777" w:rsidR="007D76AE" w:rsidRDefault="007D76AE" w:rsidP="007D76AE">
      <w:pPr>
        <w:widowControl w:val="0"/>
        <w:jc w:val="both"/>
        <w:rPr>
          <w:lang w:eastAsia="cs-CZ"/>
        </w:rPr>
      </w:pPr>
      <w:r>
        <w:rPr>
          <w:b/>
          <w:bCs/>
          <w:lang w:eastAsia="cs-CZ"/>
        </w:rPr>
        <w:t>Centrum komunitních služeb pro život</w:t>
      </w:r>
      <w:r w:rsidRPr="005D0DEC">
        <w:rPr>
          <w:b/>
          <w:bCs/>
          <w:lang w:eastAsia="cs-CZ"/>
        </w:rPr>
        <w:t xml:space="preserve">, </w:t>
      </w:r>
      <w:r w:rsidRPr="005D0DEC">
        <w:rPr>
          <w:lang w:eastAsia="cs-CZ"/>
        </w:rPr>
        <w:t>IČ: 70875430, se sídlem Vlašská 25, 118 00 Praha 1,</w:t>
      </w:r>
    </w:p>
    <w:p w14:paraId="50BE130A" w14:textId="77777777" w:rsidR="007D76AE" w:rsidRDefault="007D76AE" w:rsidP="007D76AE">
      <w:pPr>
        <w:widowControl w:val="0"/>
        <w:jc w:val="both"/>
        <w:rPr>
          <w:rFonts w:cstheme="minorHAnsi"/>
        </w:rPr>
      </w:pPr>
      <w:r w:rsidRPr="005D0DEC">
        <w:rPr>
          <w:lang w:eastAsia="cs-CZ"/>
        </w:rPr>
        <w:t xml:space="preserve"> </w:t>
      </w:r>
      <w:r w:rsidRPr="005D0DEC">
        <w:rPr>
          <w:rFonts w:eastAsia="Times New Roman" w:cstheme="minorHAnsi"/>
          <w:color w:val="000000"/>
          <w:lang w:eastAsia="cs-CZ"/>
        </w:rPr>
        <w:t xml:space="preserve">číslo </w:t>
      </w:r>
      <w:proofErr w:type="gramStart"/>
      <w:r w:rsidRPr="005D0DEC">
        <w:rPr>
          <w:rFonts w:eastAsia="Times New Roman" w:cstheme="minorHAnsi"/>
          <w:color w:val="000000"/>
          <w:lang w:eastAsia="cs-CZ"/>
        </w:rPr>
        <w:t>účtu: </w:t>
      </w:r>
      <w:r w:rsidRPr="005D0DEC">
        <w:rPr>
          <w:rFonts w:cstheme="minorHAnsi"/>
        </w:rPr>
        <w:t xml:space="preserve"> </w:t>
      </w:r>
      <w:r>
        <w:rPr>
          <w:rFonts w:cstheme="minorHAnsi"/>
        </w:rPr>
        <w:t>200</w:t>
      </w:r>
      <w:proofErr w:type="gramEnd"/>
      <w:r>
        <w:rPr>
          <w:rFonts w:cstheme="minorHAnsi"/>
        </w:rPr>
        <w:t> 122 0004/6000 -PPF banka a.s.</w:t>
      </w:r>
    </w:p>
    <w:p w14:paraId="26ED37B5" w14:textId="77777777" w:rsidR="007D76AE" w:rsidRPr="005D0DEC" w:rsidRDefault="007D76AE" w:rsidP="007D76AE">
      <w:pPr>
        <w:widowControl w:val="0"/>
        <w:jc w:val="both"/>
        <w:rPr>
          <w:rFonts w:eastAsia="Times New Roman" w:cstheme="minorHAnsi"/>
          <w:color w:val="000000"/>
          <w:lang w:eastAsia="cs-CZ"/>
        </w:rPr>
      </w:pPr>
      <w:proofErr w:type="spellStart"/>
      <w:r w:rsidRPr="005D0DEC">
        <w:rPr>
          <w:rFonts w:eastAsia="Times New Roman" w:cstheme="minorHAnsi"/>
          <w:color w:val="000000"/>
          <w:lang w:eastAsia="cs-CZ"/>
        </w:rPr>
        <w:t>zast</w:t>
      </w:r>
      <w:proofErr w:type="spellEnd"/>
      <w:r w:rsidRPr="005D0DEC">
        <w:rPr>
          <w:rFonts w:eastAsia="Times New Roman" w:cstheme="minorHAnsi"/>
          <w:color w:val="000000"/>
          <w:lang w:eastAsia="cs-CZ"/>
        </w:rPr>
        <w:t xml:space="preserve">. </w:t>
      </w:r>
      <w:proofErr w:type="spellStart"/>
      <w:r>
        <w:rPr>
          <w:rFonts w:eastAsia="Times New Roman" w:cstheme="minorHAnsi"/>
          <w:color w:val="000000"/>
          <w:lang w:eastAsia="cs-CZ"/>
        </w:rPr>
        <w:t>Mgr.</w:t>
      </w:r>
      <w:r w:rsidRPr="005D0DEC">
        <w:rPr>
          <w:lang w:eastAsia="cs-CZ"/>
        </w:rPr>
        <w:t>Martinem</w:t>
      </w:r>
      <w:proofErr w:type="spellEnd"/>
      <w:r w:rsidRPr="005D0DEC">
        <w:rPr>
          <w:lang w:eastAsia="cs-CZ"/>
        </w:rPr>
        <w:t xml:space="preserve"> Kahánkem, </w:t>
      </w:r>
      <w:r>
        <w:rPr>
          <w:lang w:eastAsia="cs-CZ"/>
        </w:rPr>
        <w:t>ředitel</w:t>
      </w:r>
      <w:r w:rsidRPr="005D0DEC">
        <w:rPr>
          <w:lang w:eastAsia="cs-CZ"/>
        </w:rPr>
        <w:t xml:space="preserve"> </w:t>
      </w:r>
      <w:r w:rsidRPr="005D0DEC">
        <w:rPr>
          <w:rFonts w:eastAsia="Times New Roman" w:cstheme="minorHAnsi"/>
          <w:color w:val="000000"/>
          <w:lang w:eastAsia="cs-CZ"/>
        </w:rPr>
        <w:t>(dále jen „</w:t>
      </w:r>
      <w:r>
        <w:rPr>
          <w:rFonts w:eastAsia="Times New Roman" w:cstheme="minorHAnsi"/>
          <w:b/>
          <w:bCs/>
          <w:color w:val="000000"/>
          <w:u w:val="single"/>
          <w:lang w:eastAsia="cs-CZ"/>
        </w:rPr>
        <w:t>Objednatel</w:t>
      </w:r>
      <w:r w:rsidRPr="005D0DEC">
        <w:rPr>
          <w:rFonts w:eastAsia="Times New Roman" w:cstheme="minorHAnsi"/>
          <w:color w:val="000000"/>
          <w:lang w:eastAsia="cs-CZ"/>
        </w:rPr>
        <w:t>“)</w:t>
      </w:r>
    </w:p>
    <w:p w14:paraId="757EE2C2" w14:textId="77777777" w:rsidR="007D76AE" w:rsidRPr="005D0DEC" w:rsidRDefault="007D76AE" w:rsidP="007D76AE">
      <w:pPr>
        <w:widowControl w:val="0"/>
        <w:jc w:val="both"/>
        <w:rPr>
          <w:rFonts w:eastAsia="Times New Roman" w:cstheme="minorHAnsi"/>
          <w:color w:val="000000"/>
          <w:lang w:eastAsia="cs-CZ"/>
        </w:rPr>
      </w:pPr>
    </w:p>
    <w:p w14:paraId="1FCE1BAC" w14:textId="77777777" w:rsidR="007D76AE" w:rsidRDefault="007D76AE" w:rsidP="007D76AE">
      <w:pPr>
        <w:widowControl w:val="0"/>
        <w:jc w:val="both"/>
        <w:rPr>
          <w:rFonts w:eastAsia="Times New Roman" w:cstheme="minorHAnsi"/>
          <w:color w:val="000000"/>
          <w:lang w:eastAsia="cs-CZ"/>
        </w:rPr>
      </w:pPr>
      <w:r w:rsidRPr="005D0DEC">
        <w:rPr>
          <w:rFonts w:eastAsia="Times New Roman" w:cstheme="minorHAnsi"/>
          <w:color w:val="000000"/>
          <w:lang w:eastAsia="cs-CZ"/>
        </w:rPr>
        <w:t>a</w:t>
      </w:r>
    </w:p>
    <w:p w14:paraId="41085E3D" w14:textId="77777777" w:rsidR="007D76AE" w:rsidRDefault="007D76AE" w:rsidP="007D76AE">
      <w:pPr>
        <w:widowControl w:val="0"/>
        <w:jc w:val="both"/>
        <w:rPr>
          <w:rFonts w:eastAsia="Times New Roman" w:cstheme="minorHAnsi"/>
          <w:color w:val="000000"/>
          <w:lang w:eastAsia="cs-CZ"/>
        </w:rPr>
      </w:pPr>
      <w:r w:rsidRPr="00C17337">
        <w:rPr>
          <w:rFonts w:eastAsia="Times New Roman" w:cstheme="minorHAnsi"/>
          <w:b/>
          <w:bCs/>
          <w:color w:val="000000"/>
          <w:lang w:eastAsia="cs-CZ"/>
        </w:rPr>
        <w:t>Petr Sochůrek</w:t>
      </w:r>
      <w:r>
        <w:rPr>
          <w:rFonts w:eastAsia="Times New Roman" w:cstheme="minorHAnsi"/>
          <w:color w:val="000000"/>
          <w:lang w:eastAsia="cs-CZ"/>
        </w:rPr>
        <w:t>, IČ: 14984903</w:t>
      </w:r>
    </w:p>
    <w:p w14:paraId="7914324F" w14:textId="77777777" w:rsidR="007D76AE" w:rsidRDefault="007D76AE" w:rsidP="007D76AE">
      <w:pPr>
        <w:widowControl w:val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Se sídlem: Jíchova 853, 198 00 Praha 9</w:t>
      </w:r>
    </w:p>
    <w:p w14:paraId="16DAECF9" w14:textId="77777777" w:rsidR="007D76AE" w:rsidRDefault="007D76AE" w:rsidP="007D76AE">
      <w:pPr>
        <w:widowControl w:val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Zastoupený: Petr Sochůrek </w:t>
      </w:r>
    </w:p>
    <w:p w14:paraId="67C1D210" w14:textId="77777777" w:rsidR="007D76AE" w:rsidRDefault="007D76AE" w:rsidP="007D76AE">
      <w:pPr>
        <w:widowControl w:val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Tel: 608815493</w:t>
      </w:r>
    </w:p>
    <w:p w14:paraId="11A4A634" w14:textId="77777777" w:rsidR="007D76AE" w:rsidRPr="005D0DEC" w:rsidRDefault="007D76AE" w:rsidP="007D76AE">
      <w:pPr>
        <w:widowControl w:val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(</w:t>
      </w:r>
      <w:r w:rsidRPr="005D0DEC">
        <w:rPr>
          <w:rFonts w:eastAsia="Times New Roman" w:cstheme="minorHAnsi"/>
          <w:color w:val="000000"/>
          <w:lang w:eastAsia="cs-CZ"/>
        </w:rPr>
        <w:t>„</w:t>
      </w:r>
      <w:r>
        <w:rPr>
          <w:rFonts w:eastAsia="Times New Roman" w:cstheme="minorHAnsi"/>
          <w:b/>
          <w:bCs/>
          <w:color w:val="000000"/>
          <w:u w:val="single"/>
          <w:lang w:eastAsia="cs-CZ"/>
        </w:rPr>
        <w:t>Poskytovatel</w:t>
      </w:r>
      <w:r w:rsidRPr="005D0DEC">
        <w:rPr>
          <w:rFonts w:eastAsia="Times New Roman" w:cstheme="minorHAnsi"/>
          <w:color w:val="000000"/>
          <w:lang w:eastAsia="cs-CZ"/>
        </w:rPr>
        <w:t>“)</w:t>
      </w:r>
    </w:p>
    <w:p w14:paraId="20DF5A95" w14:textId="3AB4D255" w:rsidR="00865B17" w:rsidRDefault="00865B17" w:rsidP="00DA1918">
      <w:pPr>
        <w:widowControl w:val="0"/>
        <w:jc w:val="both"/>
      </w:pPr>
    </w:p>
    <w:p w14:paraId="0433AA99" w14:textId="77777777" w:rsidR="007D76AE" w:rsidRPr="005D0DEC" w:rsidRDefault="007D76AE" w:rsidP="007D76AE">
      <w:pPr>
        <w:widowControl w:val="0"/>
        <w:jc w:val="both"/>
        <w:rPr>
          <w:rFonts w:cstheme="minorHAnsi"/>
          <w:b/>
        </w:rPr>
      </w:pPr>
      <w:r w:rsidRPr="005D0DEC">
        <w:rPr>
          <w:rFonts w:cstheme="minorHAnsi"/>
          <w:iCs/>
        </w:rPr>
        <w:t>(</w:t>
      </w:r>
      <w:r>
        <w:rPr>
          <w:rFonts w:cstheme="minorHAnsi"/>
          <w:iCs/>
        </w:rPr>
        <w:t>Objednatel a Poskytovatel</w:t>
      </w:r>
      <w:r w:rsidRPr="005D0DEC">
        <w:rPr>
          <w:rFonts w:cstheme="minorHAnsi"/>
          <w:iCs/>
        </w:rPr>
        <w:t xml:space="preserve"> dále společně jako „</w:t>
      </w:r>
      <w:r>
        <w:rPr>
          <w:rFonts w:cstheme="minorHAnsi"/>
          <w:b/>
          <w:iCs/>
          <w:u w:val="single"/>
        </w:rPr>
        <w:t>s</w:t>
      </w:r>
      <w:r w:rsidRPr="005D0DEC">
        <w:rPr>
          <w:rFonts w:cstheme="minorHAnsi"/>
          <w:b/>
          <w:iCs/>
          <w:u w:val="single"/>
        </w:rPr>
        <w:t>mluvní strany</w:t>
      </w:r>
      <w:r w:rsidRPr="005D0DEC">
        <w:rPr>
          <w:rFonts w:cstheme="minorHAnsi"/>
          <w:iCs/>
        </w:rPr>
        <w:t>“ a jednotlivě jako „</w:t>
      </w:r>
      <w:r>
        <w:rPr>
          <w:rFonts w:cstheme="minorHAnsi"/>
          <w:b/>
          <w:iCs/>
          <w:u w:val="single"/>
        </w:rPr>
        <w:t>s</w:t>
      </w:r>
      <w:r w:rsidRPr="005D0DEC">
        <w:rPr>
          <w:rFonts w:cstheme="minorHAnsi"/>
          <w:b/>
          <w:iCs/>
          <w:u w:val="single"/>
        </w:rPr>
        <w:t>mluvní strana</w:t>
      </w:r>
      <w:r w:rsidRPr="005D0DEC">
        <w:rPr>
          <w:rFonts w:cstheme="minorHAnsi"/>
          <w:iCs/>
        </w:rPr>
        <w:t>“).</w:t>
      </w:r>
    </w:p>
    <w:p w14:paraId="4D24647B" w14:textId="77777777" w:rsidR="007D76AE" w:rsidRPr="005D0DEC" w:rsidRDefault="007D76AE" w:rsidP="007D76AE">
      <w:pPr>
        <w:widowControl w:val="0"/>
        <w:rPr>
          <w:rFonts w:cstheme="minorHAnsi"/>
          <w:u w:val="single"/>
        </w:rPr>
      </w:pPr>
    </w:p>
    <w:p w14:paraId="082FA5AB" w14:textId="77777777" w:rsidR="007D76AE" w:rsidRPr="005D0DEC" w:rsidRDefault="007D76AE" w:rsidP="007D76AE">
      <w:pPr>
        <w:pStyle w:val="Zkladntext"/>
        <w:widowControl w:val="0"/>
        <w:suppressAutoHyphens w:val="0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D0DE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Smluvní strany se na základě úplného konsensu o všech níže uvedených ustanoveních dohodly v souladu s </w:t>
      </w:r>
      <w:r w:rsidRPr="005D0DE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§ 1746 odst. 2 zákona č. 89/2012 Sb., občanský zákoník, ve znění pozdějších předpisů ("</w:t>
      </w:r>
      <w:r w:rsidRPr="005D0DEC">
        <w:rPr>
          <w:rFonts w:asciiTheme="minorHAnsi" w:hAnsiTheme="minorHAnsi" w:cstheme="minorHAnsi"/>
          <w:sz w:val="22"/>
          <w:szCs w:val="22"/>
        </w:rPr>
        <w:t>OZ</w:t>
      </w:r>
      <w:r w:rsidRPr="005D0DE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")</w:t>
      </w:r>
      <w:r w:rsidRPr="005D0DEC">
        <w:rPr>
          <w:rFonts w:asciiTheme="minorHAnsi" w:hAnsiTheme="minorHAnsi" w:cstheme="minorHAnsi"/>
          <w:b w:val="0"/>
          <w:sz w:val="22"/>
          <w:szCs w:val="22"/>
          <w:u w:val="none"/>
        </w:rPr>
        <w:t>, na této:</w:t>
      </w:r>
    </w:p>
    <w:p w14:paraId="45F5DD32" w14:textId="26F34293" w:rsidR="007D76AE" w:rsidRDefault="007D76AE" w:rsidP="00DA1918">
      <w:pPr>
        <w:widowControl w:val="0"/>
        <w:jc w:val="both"/>
      </w:pPr>
    </w:p>
    <w:p w14:paraId="5D4DD6BF" w14:textId="19E3D4F5" w:rsidR="007D76AE" w:rsidRDefault="007D76AE" w:rsidP="007D76AE">
      <w:pPr>
        <w:pStyle w:val="Odstavecseseznamem"/>
        <w:widowControl w:val="0"/>
        <w:numPr>
          <w:ilvl w:val="0"/>
          <w:numId w:val="16"/>
        </w:numPr>
        <w:jc w:val="both"/>
      </w:pPr>
      <w:r>
        <w:t>Smluvní strany uzavřely Rámcovou smlouvu o poskytování služeb 3.1.2023.</w:t>
      </w:r>
    </w:p>
    <w:p w14:paraId="3744C6CF" w14:textId="6B1944D8" w:rsidR="007D76AE" w:rsidRDefault="007D76AE" w:rsidP="007D76AE">
      <w:pPr>
        <w:pStyle w:val="Odstavecseseznamem"/>
        <w:numPr>
          <w:ilvl w:val="0"/>
          <w:numId w:val="16"/>
        </w:numPr>
      </w:pPr>
      <w:r>
        <w:t>Tímto dodatkem se mění v článku I. odstavec 2 následovně:</w:t>
      </w:r>
    </w:p>
    <w:p w14:paraId="4372F500" w14:textId="77777777" w:rsidR="007D76AE" w:rsidRDefault="007D76AE" w:rsidP="007D76AE">
      <w:pPr>
        <w:pStyle w:val="Odstavecseseznamem"/>
      </w:pPr>
    </w:p>
    <w:p w14:paraId="2D24F608" w14:textId="1B000700" w:rsidR="007D76AE" w:rsidRPr="007D76AE" w:rsidRDefault="007D76AE" w:rsidP="007D76AE">
      <w:r w:rsidRPr="007D76AE">
        <w:t xml:space="preserve">Smluvní strany se dohodly, že odměna za služby účtovaná Poskytovatelem na základě této Smlouvy nepřesáhne částku </w:t>
      </w:r>
      <w:r>
        <w:t>150</w:t>
      </w:r>
      <w:r w:rsidRPr="007D76AE">
        <w:t xml:space="preserve"> 000,- Kč bez DPH za kalendářní rok 2023.  </w:t>
      </w:r>
    </w:p>
    <w:p w14:paraId="546D6D21" w14:textId="75624516" w:rsidR="007D76AE" w:rsidRDefault="007D76AE" w:rsidP="007D76AE">
      <w:pPr>
        <w:widowControl w:val="0"/>
        <w:jc w:val="both"/>
      </w:pPr>
    </w:p>
    <w:p w14:paraId="0BC8EB47" w14:textId="738B6F19" w:rsidR="007D76AE" w:rsidRDefault="007D76AE" w:rsidP="007D76AE">
      <w:pPr>
        <w:pStyle w:val="Odstavecseseznamem"/>
        <w:numPr>
          <w:ilvl w:val="0"/>
          <w:numId w:val="16"/>
        </w:numPr>
      </w:pPr>
      <w:r w:rsidRPr="00A06B2D">
        <w:t xml:space="preserve">Tato smlouva je vyhotovena ve </w:t>
      </w:r>
      <w:r>
        <w:t>2</w:t>
      </w:r>
      <w:r w:rsidRPr="00A06B2D">
        <w:t xml:space="preserve"> stejnopisech, z nichž Objednatel obdrží </w:t>
      </w:r>
      <w:r>
        <w:t>1</w:t>
      </w:r>
      <w:r w:rsidRPr="00A06B2D">
        <w:t xml:space="preserve"> a Poskytovatel 1 stejnopis. </w:t>
      </w:r>
    </w:p>
    <w:p w14:paraId="4C1FD79F" w14:textId="77777777" w:rsidR="007D76AE" w:rsidRDefault="007D76AE" w:rsidP="007D76AE">
      <w:pPr>
        <w:pStyle w:val="Odstavecseseznamem"/>
        <w:numPr>
          <w:ilvl w:val="0"/>
          <w:numId w:val="16"/>
        </w:numPr>
      </w:pPr>
      <w:r>
        <w:t>Ostatní ujednání smlouvy jsou tímto dodatkem nedotčena.</w:t>
      </w:r>
    </w:p>
    <w:p w14:paraId="5601528E" w14:textId="0195DBF6" w:rsidR="007D76AE" w:rsidRDefault="007D76AE" w:rsidP="007D76AE">
      <w:pPr>
        <w:pStyle w:val="Odstavecseseznamem"/>
        <w:numPr>
          <w:ilvl w:val="0"/>
          <w:numId w:val="16"/>
        </w:numPr>
      </w:pPr>
      <w:r>
        <w:t>Smlouva nabývá platnosti a účinnosti dnem podpisu obou smluvní stran.</w:t>
      </w:r>
    </w:p>
    <w:p w14:paraId="6D242E14" w14:textId="2F99D083" w:rsidR="007D76AE" w:rsidRDefault="007D76AE" w:rsidP="007D76AE"/>
    <w:p w14:paraId="3AE1091B" w14:textId="77777777" w:rsidR="007D76AE" w:rsidRDefault="007D76AE" w:rsidP="007D76AE"/>
    <w:p w14:paraId="4743B441" w14:textId="0120864E" w:rsidR="007D76AE" w:rsidRDefault="007D76AE" w:rsidP="007D76AE"/>
    <w:p w14:paraId="6F004778" w14:textId="47580837" w:rsidR="007D76AE" w:rsidRPr="00761A54" w:rsidRDefault="007D76AE" w:rsidP="007D76AE">
      <w:pPr>
        <w:widowControl w:val="0"/>
        <w:ind w:left="708" w:firstLine="708"/>
        <w:jc w:val="both"/>
        <w:rPr>
          <w:rFonts w:cstheme="minorHAnsi"/>
        </w:rPr>
      </w:pPr>
      <w:r w:rsidRPr="00761A54">
        <w:rPr>
          <w:rFonts w:cstheme="minorHAnsi"/>
        </w:rPr>
        <w:t>V</w:t>
      </w:r>
      <w:r>
        <w:rPr>
          <w:rFonts w:cstheme="minorHAnsi"/>
        </w:rPr>
        <w:t xml:space="preserve"> Praze </w:t>
      </w:r>
      <w:r w:rsidRPr="001F492A">
        <w:rPr>
          <w:rFonts w:cstheme="minorHAnsi"/>
        </w:rPr>
        <w:t>dne</w:t>
      </w:r>
      <w:r>
        <w:rPr>
          <w:rFonts w:cstheme="minorHAnsi"/>
        </w:rPr>
        <w:t xml:space="preserve"> 27.2.2023</w:t>
      </w:r>
      <w:r w:rsidRPr="00761A54">
        <w:rPr>
          <w:rFonts w:cstheme="minorHAnsi"/>
        </w:rPr>
        <w:tab/>
        <w:t xml:space="preserve">                                                        </w:t>
      </w:r>
      <w:bookmarkStart w:id="0" w:name="_GoBack"/>
      <w:bookmarkEnd w:id="0"/>
    </w:p>
    <w:p w14:paraId="78C2AEBE" w14:textId="77777777" w:rsidR="007D76AE" w:rsidRDefault="007D76AE" w:rsidP="007D76AE">
      <w:pPr>
        <w:widowControl w:val="0"/>
        <w:jc w:val="both"/>
        <w:rPr>
          <w:rFonts w:cstheme="minorHAnsi"/>
        </w:rPr>
      </w:pPr>
    </w:p>
    <w:p w14:paraId="5FB69B71" w14:textId="77777777" w:rsidR="007D76AE" w:rsidRPr="00761A54" w:rsidRDefault="007D76AE" w:rsidP="007D76AE">
      <w:pPr>
        <w:widowControl w:val="0"/>
        <w:jc w:val="both"/>
        <w:rPr>
          <w:rFonts w:cstheme="minorHAnsi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905"/>
        <w:gridCol w:w="1842"/>
        <w:gridCol w:w="2908"/>
        <w:gridCol w:w="778"/>
      </w:tblGrid>
      <w:tr w:rsidR="007D76AE" w:rsidRPr="00761A54" w14:paraId="177D3BA2" w14:textId="77777777" w:rsidTr="001F75FA">
        <w:tc>
          <w:tcPr>
            <w:tcW w:w="779" w:type="dxa"/>
            <w:shd w:val="clear" w:color="auto" w:fill="auto"/>
          </w:tcPr>
          <w:p w14:paraId="7B7637F5" w14:textId="77777777" w:rsidR="007D76AE" w:rsidRPr="00761A54" w:rsidRDefault="007D76AE" w:rsidP="001F75FA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2905" w:type="dxa"/>
            <w:tcBorders>
              <w:bottom w:val="dotted" w:sz="4" w:space="0" w:color="000000"/>
            </w:tcBorders>
            <w:shd w:val="clear" w:color="auto" w:fill="auto"/>
          </w:tcPr>
          <w:p w14:paraId="014DA027" w14:textId="77777777" w:rsidR="007D76AE" w:rsidRPr="00761A54" w:rsidRDefault="007D76AE" w:rsidP="001F75FA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1A05AC3F" w14:textId="77777777" w:rsidR="007D76AE" w:rsidRPr="00761A54" w:rsidRDefault="007D76AE" w:rsidP="001F75FA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2908" w:type="dxa"/>
            <w:tcBorders>
              <w:bottom w:val="dotted" w:sz="4" w:space="0" w:color="000000"/>
            </w:tcBorders>
            <w:shd w:val="clear" w:color="auto" w:fill="auto"/>
          </w:tcPr>
          <w:p w14:paraId="66ADA994" w14:textId="77777777" w:rsidR="007D76AE" w:rsidRPr="00761A54" w:rsidRDefault="007D76AE" w:rsidP="001F75FA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778" w:type="dxa"/>
            <w:shd w:val="clear" w:color="auto" w:fill="auto"/>
          </w:tcPr>
          <w:p w14:paraId="2F4F7D0E" w14:textId="77777777" w:rsidR="007D76AE" w:rsidRPr="00761A54" w:rsidRDefault="007D76AE" w:rsidP="001F75FA">
            <w:pPr>
              <w:widowControl w:val="0"/>
              <w:snapToGrid w:val="0"/>
              <w:rPr>
                <w:rFonts w:cstheme="minorHAnsi"/>
              </w:rPr>
            </w:pPr>
          </w:p>
        </w:tc>
      </w:tr>
      <w:tr w:rsidR="007D76AE" w:rsidRPr="00761A54" w14:paraId="6D2362E5" w14:textId="77777777" w:rsidTr="001F75FA">
        <w:tc>
          <w:tcPr>
            <w:tcW w:w="779" w:type="dxa"/>
            <w:shd w:val="clear" w:color="auto" w:fill="auto"/>
          </w:tcPr>
          <w:p w14:paraId="3A657C82" w14:textId="77777777" w:rsidR="007D76AE" w:rsidRPr="00761A54" w:rsidRDefault="007D76AE" w:rsidP="001F75FA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2905" w:type="dxa"/>
            <w:tcBorders>
              <w:top w:val="dotted" w:sz="4" w:space="0" w:color="000000"/>
            </w:tcBorders>
            <w:shd w:val="clear" w:color="auto" w:fill="auto"/>
          </w:tcPr>
          <w:p w14:paraId="62666C14" w14:textId="77777777" w:rsidR="007D76AE" w:rsidRDefault="007D76AE" w:rsidP="001F75FA">
            <w:pPr>
              <w:widowControl w:val="0"/>
              <w:jc w:val="center"/>
              <w:rPr>
                <w:rFonts w:cstheme="minorHAnsi"/>
              </w:rPr>
            </w:pPr>
            <w:r w:rsidRPr="00761A54">
              <w:rPr>
                <w:rFonts w:cstheme="minorHAnsi"/>
              </w:rPr>
              <w:t xml:space="preserve">za </w:t>
            </w:r>
            <w:r>
              <w:rPr>
                <w:rFonts w:cstheme="minorHAnsi"/>
              </w:rPr>
              <w:t>Objednatele</w:t>
            </w:r>
          </w:p>
          <w:p w14:paraId="0E4D27D7" w14:textId="2F35F0F3" w:rsidR="007D76AE" w:rsidRDefault="007D76AE" w:rsidP="001F75FA">
            <w:pPr>
              <w:widowControl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 xml:space="preserve">Mgr. </w:t>
            </w:r>
            <w:r w:rsidRPr="00E3789A">
              <w:rPr>
                <w:lang w:eastAsia="cs-CZ"/>
              </w:rPr>
              <w:t>Martin Kahán</w:t>
            </w:r>
            <w:r>
              <w:rPr>
                <w:lang w:eastAsia="cs-CZ"/>
              </w:rPr>
              <w:t>ek-ředitel</w:t>
            </w:r>
          </w:p>
          <w:p w14:paraId="40FE1E26" w14:textId="77777777" w:rsidR="007D76AE" w:rsidRDefault="007D76AE" w:rsidP="001F75FA">
            <w:pPr>
              <w:widowControl w:val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 xml:space="preserve"> </w:t>
            </w:r>
          </w:p>
          <w:p w14:paraId="6FD776BC" w14:textId="77777777" w:rsidR="007D76AE" w:rsidRPr="00761A54" w:rsidRDefault="007D76AE" w:rsidP="001F75FA">
            <w:pPr>
              <w:widowControl w:val="0"/>
              <w:jc w:val="center"/>
              <w:rPr>
                <w:rFonts w:cstheme="minorHAnsi"/>
              </w:rPr>
            </w:pPr>
          </w:p>
          <w:p w14:paraId="37F30FD2" w14:textId="77777777" w:rsidR="007D76AE" w:rsidRPr="00761A54" w:rsidRDefault="007D76AE" w:rsidP="001F75FA">
            <w:pPr>
              <w:widowControl w:val="0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02B2B925" w14:textId="77777777" w:rsidR="007D76AE" w:rsidRPr="00761A54" w:rsidRDefault="007D76AE" w:rsidP="001F75FA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2908" w:type="dxa"/>
            <w:tcBorders>
              <w:top w:val="dotted" w:sz="4" w:space="0" w:color="000000"/>
            </w:tcBorders>
            <w:shd w:val="clear" w:color="auto" w:fill="auto"/>
          </w:tcPr>
          <w:p w14:paraId="1D75695B" w14:textId="77777777" w:rsidR="007D76AE" w:rsidRDefault="007D76AE" w:rsidP="001F75FA">
            <w:pPr>
              <w:widowControl w:val="0"/>
              <w:jc w:val="center"/>
              <w:rPr>
                <w:rFonts w:cstheme="minorHAnsi"/>
              </w:rPr>
            </w:pPr>
            <w:r w:rsidRPr="00761A54">
              <w:rPr>
                <w:rFonts w:cstheme="minorHAnsi"/>
              </w:rPr>
              <w:t xml:space="preserve">za </w:t>
            </w:r>
            <w:r>
              <w:rPr>
                <w:rFonts w:cstheme="minorHAnsi"/>
              </w:rPr>
              <w:t>Poskytovatele</w:t>
            </w:r>
          </w:p>
          <w:p w14:paraId="3C578248" w14:textId="77777777" w:rsidR="007D76AE" w:rsidRPr="00761A54" w:rsidRDefault="007D76AE" w:rsidP="001F75F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778" w:type="dxa"/>
            <w:shd w:val="clear" w:color="auto" w:fill="auto"/>
          </w:tcPr>
          <w:p w14:paraId="042DD3CF" w14:textId="77777777" w:rsidR="007D76AE" w:rsidRPr="00761A54" w:rsidRDefault="007D76AE" w:rsidP="001F75FA">
            <w:pPr>
              <w:widowControl w:val="0"/>
              <w:snapToGrid w:val="0"/>
              <w:rPr>
                <w:rFonts w:cstheme="minorHAnsi"/>
              </w:rPr>
            </w:pPr>
          </w:p>
        </w:tc>
      </w:tr>
    </w:tbl>
    <w:p w14:paraId="57CD0331" w14:textId="77777777" w:rsidR="007D76AE" w:rsidRPr="00A06B2D" w:rsidRDefault="007D76AE" w:rsidP="007D76AE"/>
    <w:sectPr w:rsidR="007D76AE" w:rsidRPr="00A06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F15EA"/>
    <w:multiLevelType w:val="hybridMultilevel"/>
    <w:tmpl w:val="E38AC15C"/>
    <w:lvl w:ilvl="0" w:tplc="922AE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E1E"/>
    <w:multiLevelType w:val="hybridMultilevel"/>
    <w:tmpl w:val="6C2070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E01095"/>
    <w:multiLevelType w:val="hybridMultilevel"/>
    <w:tmpl w:val="B4D495E8"/>
    <w:lvl w:ilvl="0" w:tplc="7EDC2A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4564F2"/>
    <w:multiLevelType w:val="hybridMultilevel"/>
    <w:tmpl w:val="78F014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F57B5"/>
    <w:multiLevelType w:val="hybridMultilevel"/>
    <w:tmpl w:val="EE7A4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B3701"/>
    <w:multiLevelType w:val="hybridMultilevel"/>
    <w:tmpl w:val="76506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60D03"/>
    <w:multiLevelType w:val="hybridMultilevel"/>
    <w:tmpl w:val="9DC632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B5204"/>
    <w:multiLevelType w:val="hybridMultilevel"/>
    <w:tmpl w:val="3CF25AB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1809F8"/>
    <w:multiLevelType w:val="hybridMultilevel"/>
    <w:tmpl w:val="58DA1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A2ACF"/>
    <w:multiLevelType w:val="hybridMultilevel"/>
    <w:tmpl w:val="15E44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B2BE7"/>
    <w:multiLevelType w:val="hybridMultilevel"/>
    <w:tmpl w:val="E63AE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20B1D"/>
    <w:multiLevelType w:val="hybridMultilevel"/>
    <w:tmpl w:val="A6464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277AB"/>
    <w:multiLevelType w:val="hybridMultilevel"/>
    <w:tmpl w:val="AEC8C806"/>
    <w:lvl w:ilvl="0" w:tplc="262848CC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C6308C"/>
    <w:multiLevelType w:val="hybridMultilevel"/>
    <w:tmpl w:val="DE5AC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92945"/>
    <w:multiLevelType w:val="hybridMultilevel"/>
    <w:tmpl w:val="EAE85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F0CA7"/>
    <w:multiLevelType w:val="hybridMultilevel"/>
    <w:tmpl w:val="449A1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93BBF"/>
    <w:multiLevelType w:val="hybridMultilevel"/>
    <w:tmpl w:val="78F014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14"/>
  </w:num>
  <w:num w:numId="10">
    <w:abstractNumId w:val="8"/>
  </w:num>
  <w:num w:numId="11">
    <w:abstractNumId w:val="15"/>
  </w:num>
  <w:num w:numId="12">
    <w:abstractNumId w:val="16"/>
  </w:num>
  <w:num w:numId="13">
    <w:abstractNumId w:val="5"/>
  </w:num>
  <w:num w:numId="14">
    <w:abstractNumId w:val="12"/>
  </w:num>
  <w:num w:numId="15">
    <w:abstractNumId w:val="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2D"/>
    <w:rsid w:val="00060266"/>
    <w:rsid w:val="001F492A"/>
    <w:rsid w:val="00346522"/>
    <w:rsid w:val="005D0DEC"/>
    <w:rsid w:val="005F3646"/>
    <w:rsid w:val="00641052"/>
    <w:rsid w:val="00685519"/>
    <w:rsid w:val="00697682"/>
    <w:rsid w:val="007278CE"/>
    <w:rsid w:val="00793EB3"/>
    <w:rsid w:val="007A1CFA"/>
    <w:rsid w:val="007C4C8B"/>
    <w:rsid w:val="007D75D2"/>
    <w:rsid w:val="007D76AE"/>
    <w:rsid w:val="008074D1"/>
    <w:rsid w:val="00843E12"/>
    <w:rsid w:val="008532F5"/>
    <w:rsid w:val="00865B17"/>
    <w:rsid w:val="008F13E6"/>
    <w:rsid w:val="008F5DCD"/>
    <w:rsid w:val="009B5FE9"/>
    <w:rsid w:val="009E7AF9"/>
    <w:rsid w:val="00A06B2D"/>
    <w:rsid w:val="00A263DB"/>
    <w:rsid w:val="00A37AF5"/>
    <w:rsid w:val="00B2549D"/>
    <w:rsid w:val="00B93393"/>
    <w:rsid w:val="00C17337"/>
    <w:rsid w:val="00CB021E"/>
    <w:rsid w:val="00CD077A"/>
    <w:rsid w:val="00CF02A5"/>
    <w:rsid w:val="00D8313E"/>
    <w:rsid w:val="00DA1918"/>
    <w:rsid w:val="00EE6002"/>
    <w:rsid w:val="00E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F238"/>
  <w15:chartTrackingRefBased/>
  <w15:docId w15:val="{40B7C26F-65FD-4B29-823E-A91E908A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D0DEC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u w:val="single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D0DEC"/>
    <w:rPr>
      <w:rFonts w:ascii="Times New Roman" w:eastAsia="Times New Roman" w:hAnsi="Times New Roman" w:cs="Times New Roman"/>
      <w:b/>
      <w:sz w:val="36"/>
      <w:szCs w:val="20"/>
      <w:u w:val="single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865B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074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74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74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4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4D1"/>
    <w:rPr>
      <w:b/>
      <w:bCs/>
      <w:sz w:val="20"/>
      <w:szCs w:val="20"/>
    </w:rPr>
  </w:style>
  <w:style w:type="character" w:styleId="Hypertextovodkaz">
    <w:name w:val="Hyperlink"/>
    <w:unhideWhenUsed/>
    <w:rsid w:val="008074D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6002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69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28A92-0415-437F-B689-437B4F26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Brůha</dc:creator>
  <cp:keywords/>
  <dc:description/>
  <cp:lastModifiedBy>Martin Kahánek (ŘED)</cp:lastModifiedBy>
  <cp:revision>3</cp:revision>
  <cp:lastPrinted>2023-02-02T14:26:00Z</cp:lastPrinted>
  <dcterms:created xsi:type="dcterms:W3CDTF">2023-03-06T10:08:00Z</dcterms:created>
  <dcterms:modified xsi:type="dcterms:W3CDTF">2023-03-06T10:10:00Z</dcterms:modified>
</cp:coreProperties>
</file>