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67E8" w14:textId="77777777" w:rsidR="00B123DF" w:rsidRPr="00B16DD5" w:rsidRDefault="00B123DF" w:rsidP="00B123DF">
      <w:pPr>
        <w:pStyle w:val="Nadpis3"/>
        <w:jc w:val="center"/>
        <w:rPr>
          <w:sz w:val="28"/>
          <w:szCs w:val="28"/>
        </w:rPr>
      </w:pPr>
      <w:r w:rsidRPr="00B16DD5">
        <w:rPr>
          <w:sz w:val="28"/>
          <w:szCs w:val="28"/>
        </w:rPr>
        <w:t>Smlouva o zajištění akce</w:t>
      </w:r>
    </w:p>
    <w:p w14:paraId="4DACF078" w14:textId="77777777" w:rsidR="00B123DF" w:rsidRDefault="00B123DF" w:rsidP="00B123DF">
      <w:pPr>
        <w:jc w:val="center"/>
        <w:rPr>
          <w:rFonts w:ascii="Arial" w:hAnsi="Arial" w:cs="Arial"/>
          <w:sz w:val="20"/>
          <w:szCs w:val="20"/>
        </w:rPr>
      </w:pPr>
      <w:r w:rsidRPr="00B16DD5">
        <w:rPr>
          <w:rFonts w:ascii="Arial" w:hAnsi="Arial" w:cs="Arial"/>
          <w:sz w:val="20"/>
          <w:szCs w:val="20"/>
        </w:rPr>
        <w:t>uzavřená podle ustanovení § 1746 občanského zákoníku</w:t>
      </w:r>
    </w:p>
    <w:p w14:paraId="7E9214DD" w14:textId="77777777" w:rsidR="00862E4F" w:rsidRPr="00B16DD5" w:rsidRDefault="00862E4F" w:rsidP="00B123DF">
      <w:pPr>
        <w:jc w:val="center"/>
        <w:rPr>
          <w:rFonts w:ascii="Arial" w:hAnsi="Arial" w:cs="Arial"/>
          <w:sz w:val="20"/>
          <w:szCs w:val="20"/>
        </w:rPr>
      </w:pPr>
    </w:p>
    <w:p w14:paraId="45376A5B" w14:textId="77777777" w:rsidR="00B123DF" w:rsidRPr="00984386" w:rsidRDefault="00B123DF" w:rsidP="00B123DF">
      <w:pPr>
        <w:rPr>
          <w:rFonts w:ascii="Arial" w:hAnsi="Arial" w:cs="Arial"/>
          <w:sz w:val="4"/>
          <w:szCs w:val="4"/>
        </w:rPr>
      </w:pPr>
    </w:p>
    <w:tbl>
      <w:tblPr>
        <w:tblW w:w="10456" w:type="dxa"/>
        <w:tblLayout w:type="fixed"/>
        <w:tblLook w:val="0000" w:firstRow="0" w:lastRow="0" w:firstColumn="0" w:lastColumn="0" w:noHBand="0" w:noVBand="0"/>
      </w:tblPr>
      <w:tblGrid>
        <w:gridCol w:w="4503"/>
        <w:gridCol w:w="425"/>
        <w:gridCol w:w="5528"/>
      </w:tblGrid>
      <w:tr w:rsidR="00B123DF" w14:paraId="06842C81" w14:textId="77777777" w:rsidTr="00B123DF">
        <w:trPr>
          <w:cantSplit/>
        </w:trPr>
        <w:tc>
          <w:tcPr>
            <w:tcW w:w="4503" w:type="dxa"/>
            <w:shd w:val="clear" w:color="auto" w:fill="auto"/>
          </w:tcPr>
          <w:p w14:paraId="79F7F980" w14:textId="77777777" w:rsidR="00B123DF" w:rsidRPr="00B16DD5" w:rsidRDefault="00B123DF" w:rsidP="00B123DF">
            <w:pPr>
              <w:snapToGrid w:val="0"/>
              <w:rPr>
                <w:rFonts w:ascii="Arial" w:hAnsi="Arial" w:cs="Arial"/>
                <w:b/>
                <w:i/>
                <w:sz w:val="22"/>
                <w:szCs w:val="22"/>
              </w:rPr>
            </w:pPr>
            <w:r w:rsidRPr="00B16DD5">
              <w:rPr>
                <w:rFonts w:ascii="Arial" w:hAnsi="Arial" w:cs="Arial"/>
                <w:b/>
                <w:sz w:val="22"/>
                <w:szCs w:val="22"/>
              </w:rPr>
              <w:t xml:space="preserve">Dodavatel služeb </w:t>
            </w:r>
          </w:p>
          <w:p w14:paraId="392B988A" w14:textId="77777777" w:rsidR="00B123DF" w:rsidRPr="00B16DD5" w:rsidRDefault="00B123DF" w:rsidP="00B123DF">
            <w:pPr>
              <w:rPr>
                <w:rFonts w:ascii="Arial" w:hAnsi="Arial" w:cs="Arial"/>
                <w:b/>
                <w:sz w:val="22"/>
                <w:szCs w:val="22"/>
              </w:rPr>
            </w:pPr>
          </w:p>
          <w:p w14:paraId="5887B57B" w14:textId="77777777" w:rsidR="00BF0403" w:rsidRDefault="006A3E30" w:rsidP="00D361D3">
            <w:pPr>
              <w:rPr>
                <w:rFonts w:ascii="Arial" w:hAnsi="Arial" w:cs="Arial"/>
                <w:sz w:val="22"/>
                <w:szCs w:val="22"/>
              </w:rPr>
            </w:pPr>
            <w:r>
              <w:rPr>
                <w:rFonts w:ascii="Arial" w:hAnsi="Arial" w:cs="Arial"/>
                <w:sz w:val="22"/>
                <w:szCs w:val="22"/>
              </w:rPr>
              <w:t xml:space="preserve">Cestovní kancelář </w:t>
            </w:r>
            <w:r w:rsidR="00A91A4E">
              <w:rPr>
                <w:rFonts w:ascii="Arial" w:hAnsi="Arial" w:cs="Arial"/>
                <w:sz w:val="22"/>
                <w:szCs w:val="22"/>
              </w:rPr>
              <w:t>INEX</w:t>
            </w:r>
          </w:p>
          <w:p w14:paraId="694A173B" w14:textId="77777777" w:rsidR="006A3E30" w:rsidRPr="00B16DD5" w:rsidRDefault="00BF0403" w:rsidP="00D361D3">
            <w:pPr>
              <w:rPr>
                <w:rFonts w:ascii="Arial" w:hAnsi="Arial" w:cs="Arial"/>
                <w:sz w:val="22"/>
                <w:szCs w:val="22"/>
              </w:rPr>
            </w:pPr>
            <w:r>
              <w:rPr>
                <w:rFonts w:ascii="Arial" w:hAnsi="Arial" w:cs="Arial"/>
                <w:sz w:val="22"/>
                <w:szCs w:val="22"/>
              </w:rPr>
              <w:t>Divadelní 6, 301 2</w:t>
            </w:r>
            <w:r w:rsidR="006A3E30">
              <w:rPr>
                <w:rFonts w:ascii="Arial" w:hAnsi="Arial" w:cs="Arial"/>
                <w:sz w:val="22"/>
                <w:szCs w:val="22"/>
              </w:rPr>
              <w:t xml:space="preserve">1 </w:t>
            </w:r>
            <w:r>
              <w:rPr>
                <w:rFonts w:ascii="Arial" w:hAnsi="Arial" w:cs="Arial"/>
                <w:sz w:val="22"/>
                <w:szCs w:val="22"/>
              </w:rPr>
              <w:t>Plzeň</w:t>
            </w:r>
          </w:p>
          <w:p w14:paraId="5A6A33AF" w14:textId="77777777" w:rsidR="00B123DF" w:rsidRPr="00B16DD5" w:rsidRDefault="006A3E30" w:rsidP="00B123DF">
            <w:pPr>
              <w:rPr>
                <w:rFonts w:ascii="Arial" w:hAnsi="Arial" w:cs="Arial"/>
                <w:sz w:val="22"/>
                <w:szCs w:val="22"/>
              </w:rPr>
            </w:pPr>
            <w:r>
              <w:rPr>
                <w:rFonts w:ascii="Arial" w:hAnsi="Arial" w:cs="Arial"/>
                <w:sz w:val="22"/>
                <w:szCs w:val="22"/>
              </w:rPr>
              <w:t xml:space="preserve">IČO: </w:t>
            </w:r>
            <w:r w:rsidR="00BF0403">
              <w:rPr>
                <w:rFonts w:ascii="Arial" w:hAnsi="Arial" w:cs="Arial"/>
                <w:sz w:val="22"/>
                <w:szCs w:val="22"/>
              </w:rPr>
              <w:t>26392763</w:t>
            </w:r>
          </w:p>
          <w:p w14:paraId="374DA714" w14:textId="77777777" w:rsidR="00B123DF" w:rsidRPr="00B16DD5" w:rsidRDefault="00B123DF" w:rsidP="00B123DF">
            <w:pPr>
              <w:rPr>
                <w:rFonts w:ascii="Arial" w:hAnsi="Arial" w:cs="Arial"/>
                <w:sz w:val="22"/>
                <w:szCs w:val="22"/>
              </w:rPr>
            </w:pPr>
          </w:p>
          <w:p w14:paraId="390F7053" w14:textId="77777777" w:rsidR="00BF0403" w:rsidRDefault="00B123DF" w:rsidP="00B123DF">
            <w:pPr>
              <w:rPr>
                <w:rFonts w:ascii="Arial" w:hAnsi="Arial" w:cs="Arial"/>
                <w:sz w:val="22"/>
                <w:szCs w:val="22"/>
              </w:rPr>
            </w:pPr>
            <w:r w:rsidRPr="00B16DD5">
              <w:rPr>
                <w:rFonts w:ascii="Arial" w:hAnsi="Arial" w:cs="Arial"/>
                <w:sz w:val="22"/>
                <w:szCs w:val="22"/>
              </w:rPr>
              <w:t>Bankovní spojení:</w:t>
            </w:r>
            <w:r w:rsidR="000D16BC">
              <w:rPr>
                <w:rFonts w:ascii="Arial" w:hAnsi="Arial" w:cs="Arial"/>
                <w:sz w:val="22"/>
                <w:szCs w:val="22"/>
              </w:rPr>
              <w:t xml:space="preserve"> KB Plzeň</w:t>
            </w:r>
            <w:r w:rsidRPr="00B16DD5">
              <w:rPr>
                <w:rFonts w:ascii="Arial" w:hAnsi="Arial" w:cs="Arial"/>
                <w:sz w:val="22"/>
                <w:szCs w:val="22"/>
              </w:rPr>
              <w:t xml:space="preserve"> </w:t>
            </w:r>
          </w:p>
          <w:p w14:paraId="2054F3A0" w14:textId="77777777" w:rsidR="00B123DF" w:rsidRPr="00B16DD5" w:rsidRDefault="00B123DF" w:rsidP="00B123DF">
            <w:pPr>
              <w:rPr>
                <w:rFonts w:ascii="Arial" w:hAnsi="Arial" w:cs="Arial"/>
                <w:sz w:val="22"/>
                <w:szCs w:val="22"/>
              </w:rPr>
            </w:pPr>
            <w:r w:rsidRPr="00B16DD5">
              <w:rPr>
                <w:rFonts w:ascii="Arial" w:hAnsi="Arial" w:cs="Arial"/>
                <w:sz w:val="22"/>
                <w:szCs w:val="22"/>
              </w:rPr>
              <w:t xml:space="preserve">Číslo účtu: </w:t>
            </w:r>
            <w:r w:rsidR="000D16BC">
              <w:rPr>
                <w:rFonts w:ascii="Arial" w:hAnsi="Arial" w:cs="Arial"/>
                <w:sz w:val="22"/>
                <w:szCs w:val="22"/>
              </w:rPr>
              <w:t>35-6455010237/0100</w:t>
            </w:r>
          </w:p>
          <w:p w14:paraId="761301EF" w14:textId="77777777" w:rsidR="00B123DF" w:rsidRPr="00B16DD5" w:rsidRDefault="00B123DF" w:rsidP="00B123DF">
            <w:pPr>
              <w:rPr>
                <w:rFonts w:ascii="Arial" w:hAnsi="Arial" w:cs="Arial"/>
                <w:sz w:val="22"/>
                <w:szCs w:val="22"/>
              </w:rPr>
            </w:pPr>
          </w:p>
          <w:p w14:paraId="523E3299" w14:textId="77777777" w:rsidR="006A3E30" w:rsidRPr="00B16DD5" w:rsidRDefault="006A3E30" w:rsidP="00BF0403">
            <w:pPr>
              <w:rPr>
                <w:rFonts w:ascii="Arial" w:hAnsi="Arial" w:cs="Arial"/>
                <w:sz w:val="22"/>
                <w:szCs w:val="22"/>
              </w:rPr>
            </w:pPr>
            <w:r w:rsidRPr="00B16DD5">
              <w:rPr>
                <w:rFonts w:ascii="Arial" w:hAnsi="Arial" w:cs="Arial"/>
                <w:sz w:val="22"/>
                <w:szCs w:val="22"/>
              </w:rPr>
              <w:t>Z</w:t>
            </w:r>
            <w:r>
              <w:rPr>
                <w:rFonts w:ascii="Arial" w:hAnsi="Arial" w:cs="Arial"/>
                <w:sz w:val="22"/>
                <w:szCs w:val="22"/>
              </w:rPr>
              <w:t xml:space="preserve">astoupená: </w:t>
            </w:r>
            <w:r w:rsidR="00A91A4E">
              <w:rPr>
                <w:rFonts w:ascii="Arial" w:hAnsi="Arial" w:cs="Arial"/>
                <w:sz w:val="22"/>
                <w:szCs w:val="22"/>
              </w:rPr>
              <w:t>p. Berkou</w:t>
            </w:r>
          </w:p>
          <w:p w14:paraId="3727EC54" w14:textId="77777777" w:rsidR="00BF0403" w:rsidRDefault="00B123DF" w:rsidP="00BF0403">
            <w:pPr>
              <w:rPr>
                <w:rFonts w:ascii="Arial" w:hAnsi="Arial" w:cs="Arial"/>
                <w:sz w:val="22"/>
                <w:szCs w:val="22"/>
              </w:rPr>
            </w:pPr>
            <w:r w:rsidRPr="00B16DD5">
              <w:rPr>
                <w:rFonts w:ascii="Arial" w:hAnsi="Arial" w:cs="Arial"/>
                <w:sz w:val="22"/>
                <w:szCs w:val="22"/>
              </w:rPr>
              <w:t>GSM:</w:t>
            </w:r>
            <w:r w:rsidR="006A3E30">
              <w:rPr>
                <w:rFonts w:ascii="Arial" w:hAnsi="Arial" w:cs="Arial"/>
                <w:sz w:val="22"/>
                <w:szCs w:val="22"/>
              </w:rPr>
              <w:t xml:space="preserve"> </w:t>
            </w:r>
            <w:r w:rsidR="000D16BC">
              <w:rPr>
                <w:rFonts w:ascii="Arial" w:hAnsi="Arial" w:cs="Arial"/>
                <w:sz w:val="22"/>
                <w:szCs w:val="22"/>
              </w:rPr>
              <w:t>724163348</w:t>
            </w:r>
          </w:p>
          <w:p w14:paraId="11A216B4" w14:textId="77777777" w:rsidR="00B123DF" w:rsidRPr="00B16DD5" w:rsidRDefault="00B123DF" w:rsidP="00BF0403">
            <w:pPr>
              <w:rPr>
                <w:rFonts w:ascii="Arial" w:hAnsi="Arial" w:cs="Arial"/>
                <w:sz w:val="22"/>
                <w:szCs w:val="22"/>
              </w:rPr>
            </w:pPr>
            <w:r w:rsidRPr="00B16DD5">
              <w:rPr>
                <w:rFonts w:ascii="Arial" w:hAnsi="Arial" w:cs="Arial"/>
                <w:sz w:val="22"/>
                <w:szCs w:val="22"/>
              </w:rPr>
              <w:t>E- mail:</w:t>
            </w:r>
            <w:r w:rsidR="006A3E30">
              <w:rPr>
                <w:rFonts w:ascii="Arial" w:hAnsi="Arial" w:cs="Arial"/>
                <w:sz w:val="22"/>
                <w:szCs w:val="22"/>
              </w:rPr>
              <w:t xml:space="preserve"> </w:t>
            </w:r>
            <w:r w:rsidR="000D16BC">
              <w:rPr>
                <w:rFonts w:ascii="Arial" w:hAnsi="Arial" w:cs="Arial"/>
                <w:sz w:val="22"/>
                <w:szCs w:val="22"/>
              </w:rPr>
              <w:t>berka@ckinex.cz</w:t>
            </w:r>
          </w:p>
        </w:tc>
        <w:tc>
          <w:tcPr>
            <w:tcW w:w="425" w:type="dxa"/>
            <w:shd w:val="clear" w:color="auto" w:fill="auto"/>
          </w:tcPr>
          <w:p w14:paraId="124DB61C" w14:textId="77777777" w:rsidR="00B123DF" w:rsidRPr="00B16DD5" w:rsidRDefault="00B123DF" w:rsidP="00B123DF">
            <w:pPr>
              <w:snapToGrid w:val="0"/>
              <w:jc w:val="center"/>
              <w:rPr>
                <w:rFonts w:ascii="Arial" w:hAnsi="Arial" w:cs="Arial"/>
                <w:sz w:val="22"/>
                <w:szCs w:val="22"/>
              </w:rPr>
            </w:pPr>
            <w:r w:rsidRPr="00B16DD5">
              <w:rPr>
                <w:rFonts w:ascii="Arial" w:hAnsi="Arial" w:cs="Arial"/>
                <w:sz w:val="22"/>
                <w:szCs w:val="22"/>
              </w:rPr>
              <w:t>a</w:t>
            </w:r>
          </w:p>
        </w:tc>
        <w:tc>
          <w:tcPr>
            <w:tcW w:w="5528" w:type="dxa"/>
            <w:shd w:val="clear" w:color="auto" w:fill="auto"/>
          </w:tcPr>
          <w:p w14:paraId="4A5004EC" w14:textId="77777777" w:rsidR="00B123DF" w:rsidRPr="00744E10" w:rsidRDefault="00B123DF" w:rsidP="00B123DF">
            <w:pPr>
              <w:snapToGrid w:val="0"/>
              <w:jc w:val="both"/>
              <w:rPr>
                <w:rFonts w:ascii="Arial" w:hAnsi="Arial" w:cs="Arial"/>
                <w:b/>
                <w:sz w:val="22"/>
                <w:szCs w:val="22"/>
              </w:rPr>
            </w:pPr>
            <w:r w:rsidRPr="00744E10">
              <w:rPr>
                <w:rFonts w:ascii="Arial" w:hAnsi="Arial" w:cs="Arial"/>
                <w:b/>
                <w:sz w:val="22"/>
                <w:szCs w:val="22"/>
              </w:rPr>
              <w:t xml:space="preserve">Klient </w:t>
            </w:r>
            <w:r w:rsidR="00F66BC2">
              <w:rPr>
                <w:rFonts w:ascii="Arial" w:hAnsi="Arial" w:cs="Arial"/>
                <w:b/>
                <w:sz w:val="22"/>
                <w:szCs w:val="22"/>
              </w:rPr>
              <w:t>–</w:t>
            </w:r>
            <w:r w:rsidRPr="00744E10">
              <w:rPr>
                <w:rFonts w:ascii="Arial" w:hAnsi="Arial" w:cs="Arial"/>
                <w:b/>
                <w:sz w:val="22"/>
                <w:szCs w:val="22"/>
              </w:rPr>
              <w:t xml:space="preserve"> odběratel</w:t>
            </w:r>
          </w:p>
          <w:p w14:paraId="7AD9A6C6" w14:textId="77777777" w:rsidR="00BF0403" w:rsidRDefault="00BF0403" w:rsidP="00B123DF">
            <w:pPr>
              <w:jc w:val="both"/>
              <w:rPr>
                <w:rFonts w:ascii="Arial" w:hAnsi="Arial" w:cs="Arial"/>
                <w:sz w:val="22"/>
                <w:szCs w:val="22"/>
              </w:rPr>
            </w:pPr>
          </w:p>
          <w:p w14:paraId="0AE0005B" w14:textId="77777777" w:rsidR="005312D5" w:rsidRDefault="005312D5" w:rsidP="00BF0403">
            <w:pPr>
              <w:rPr>
                <w:rFonts w:ascii="Arial" w:hAnsi="Arial" w:cs="Arial"/>
                <w:sz w:val="22"/>
                <w:szCs w:val="22"/>
              </w:rPr>
            </w:pPr>
            <w:r w:rsidRPr="005312D5">
              <w:rPr>
                <w:rFonts w:ascii="Arial" w:hAnsi="Arial" w:cs="Arial"/>
                <w:sz w:val="22"/>
                <w:szCs w:val="22"/>
              </w:rPr>
              <w:t xml:space="preserve">Střední průmyslová škola strojnická a </w:t>
            </w:r>
          </w:p>
          <w:p w14:paraId="4E7A5170" w14:textId="77777777" w:rsidR="008B07F8" w:rsidRPr="00BF0403" w:rsidRDefault="005312D5" w:rsidP="00BF0403">
            <w:pPr>
              <w:rPr>
                <w:rFonts w:ascii="Arial" w:hAnsi="Arial" w:cs="Arial"/>
                <w:sz w:val="22"/>
                <w:szCs w:val="22"/>
              </w:rPr>
            </w:pPr>
            <w:r w:rsidRPr="005312D5">
              <w:rPr>
                <w:rFonts w:ascii="Arial" w:hAnsi="Arial" w:cs="Arial"/>
                <w:sz w:val="22"/>
                <w:szCs w:val="22"/>
              </w:rPr>
              <w:t>Střední odborná škola profesora Švejcara, Plzeň, Klatovská 109, </w:t>
            </w:r>
            <w:r w:rsidRPr="005312D5">
              <w:rPr>
                <w:rFonts w:ascii="Arial" w:hAnsi="Arial" w:cs="Arial"/>
                <w:sz w:val="22"/>
                <w:szCs w:val="22"/>
              </w:rPr>
              <w:br/>
              <w:t>301 00 Plzeň</w:t>
            </w:r>
            <w:r w:rsidR="00AE167E">
              <w:rPr>
                <w:rFonts w:ascii="Arial" w:hAnsi="Arial" w:cs="Arial"/>
                <w:sz w:val="22"/>
                <w:szCs w:val="22"/>
              </w:rPr>
              <w:br/>
            </w:r>
          </w:p>
          <w:p w14:paraId="4593203C" w14:textId="77777777" w:rsidR="00BF0403" w:rsidRDefault="005312D5" w:rsidP="005312D5">
            <w:pPr>
              <w:rPr>
                <w:rFonts w:ascii="Arial" w:hAnsi="Arial" w:cs="Arial"/>
                <w:sz w:val="22"/>
                <w:szCs w:val="22"/>
              </w:rPr>
            </w:pPr>
            <w:r w:rsidRPr="005312D5">
              <w:rPr>
                <w:rFonts w:ascii="Arial" w:hAnsi="Arial" w:cs="Arial"/>
                <w:sz w:val="22"/>
                <w:szCs w:val="22"/>
              </w:rPr>
              <w:t>IČ: 69457425</w:t>
            </w:r>
          </w:p>
          <w:p w14:paraId="384882E0" w14:textId="77777777" w:rsidR="005312D5" w:rsidRPr="000115D6" w:rsidRDefault="005312D5" w:rsidP="005312D5">
            <w:pPr>
              <w:rPr>
                <w:rFonts w:ascii="Arial" w:hAnsi="Arial" w:cs="Arial"/>
                <w:sz w:val="22"/>
                <w:szCs w:val="22"/>
              </w:rPr>
            </w:pPr>
          </w:p>
          <w:p w14:paraId="50D1A67D" w14:textId="77777777" w:rsidR="00A127D1" w:rsidRDefault="00BF0403" w:rsidP="00BF0403">
            <w:pPr>
              <w:rPr>
                <w:rFonts w:ascii="Arial" w:hAnsi="Arial" w:cs="Arial"/>
                <w:sz w:val="22"/>
                <w:szCs w:val="22"/>
              </w:rPr>
            </w:pPr>
            <w:r w:rsidRPr="00B16DD5">
              <w:rPr>
                <w:rFonts w:ascii="Arial" w:hAnsi="Arial" w:cs="Arial"/>
                <w:sz w:val="22"/>
                <w:szCs w:val="22"/>
              </w:rPr>
              <w:t xml:space="preserve">Bankovní spojení: </w:t>
            </w:r>
            <w:r w:rsidR="005312D5">
              <w:rPr>
                <w:rFonts w:ascii="Arial" w:hAnsi="Arial" w:cs="Arial"/>
                <w:sz w:val="22"/>
                <w:szCs w:val="22"/>
              </w:rPr>
              <w:t>Česká národní banka (0710)</w:t>
            </w:r>
          </w:p>
          <w:p w14:paraId="15ECDE75" w14:textId="77777777" w:rsidR="00BF0403" w:rsidRPr="00B16DD5" w:rsidRDefault="00BF0403" w:rsidP="00BF0403">
            <w:pPr>
              <w:rPr>
                <w:rFonts w:ascii="Arial" w:hAnsi="Arial" w:cs="Arial"/>
                <w:sz w:val="22"/>
                <w:szCs w:val="22"/>
              </w:rPr>
            </w:pPr>
            <w:r w:rsidRPr="00B16DD5">
              <w:rPr>
                <w:rFonts w:ascii="Arial" w:hAnsi="Arial" w:cs="Arial"/>
                <w:sz w:val="22"/>
                <w:szCs w:val="22"/>
              </w:rPr>
              <w:t xml:space="preserve">Číslo účtu: </w:t>
            </w:r>
            <w:r w:rsidR="005312D5" w:rsidRPr="005312D5">
              <w:rPr>
                <w:rFonts w:ascii="Arial" w:hAnsi="Arial" w:cs="Arial"/>
                <w:sz w:val="22"/>
                <w:szCs w:val="22"/>
              </w:rPr>
              <w:t>68130311</w:t>
            </w:r>
          </w:p>
          <w:p w14:paraId="3B1EE833" w14:textId="77777777" w:rsidR="008B07F8" w:rsidRDefault="008B07F8" w:rsidP="00B123DF">
            <w:pPr>
              <w:pStyle w:val="FormtovanvHTML"/>
              <w:rPr>
                <w:rFonts w:ascii="Arial" w:hAnsi="Arial" w:cs="Arial"/>
                <w:sz w:val="22"/>
                <w:szCs w:val="22"/>
                <w:lang w:val="cs-CZ"/>
              </w:rPr>
            </w:pPr>
          </w:p>
          <w:p w14:paraId="2BBEC11F" w14:textId="77777777" w:rsidR="00BF0403" w:rsidRPr="00B16DD5" w:rsidRDefault="00BF0403" w:rsidP="00BF0403">
            <w:pPr>
              <w:rPr>
                <w:rFonts w:ascii="Arial" w:hAnsi="Arial" w:cs="Arial"/>
                <w:sz w:val="22"/>
                <w:szCs w:val="22"/>
              </w:rPr>
            </w:pPr>
            <w:r w:rsidRPr="00B16DD5">
              <w:rPr>
                <w:rFonts w:ascii="Arial" w:hAnsi="Arial" w:cs="Arial"/>
                <w:sz w:val="22"/>
                <w:szCs w:val="22"/>
              </w:rPr>
              <w:t>Z</w:t>
            </w:r>
            <w:r>
              <w:rPr>
                <w:rFonts w:ascii="Arial" w:hAnsi="Arial" w:cs="Arial"/>
                <w:sz w:val="22"/>
                <w:szCs w:val="22"/>
              </w:rPr>
              <w:t xml:space="preserve">astoupená: </w:t>
            </w:r>
          </w:p>
          <w:p w14:paraId="50039EDF" w14:textId="77777777" w:rsidR="00B123DF" w:rsidRPr="000115D6" w:rsidRDefault="005312D5" w:rsidP="00B123DF">
            <w:pPr>
              <w:pStyle w:val="FormtovanvHTML"/>
              <w:rPr>
                <w:rFonts w:ascii="Arial" w:hAnsi="Arial" w:cs="Arial"/>
                <w:sz w:val="22"/>
                <w:szCs w:val="22"/>
                <w:lang w:val="cs-CZ"/>
              </w:rPr>
            </w:pPr>
            <w:r>
              <w:rPr>
                <w:rFonts w:ascii="Arial" w:hAnsi="Arial" w:cs="Arial"/>
                <w:sz w:val="22"/>
                <w:szCs w:val="22"/>
                <w:lang w:val="cs-CZ"/>
              </w:rPr>
              <w:t>Ing</w:t>
            </w:r>
            <w:r w:rsidR="00AE167E">
              <w:rPr>
                <w:rFonts w:ascii="Arial" w:hAnsi="Arial" w:cs="Arial"/>
                <w:sz w:val="22"/>
                <w:szCs w:val="22"/>
                <w:lang w:val="cs-CZ"/>
              </w:rPr>
              <w:t xml:space="preserve">. </w:t>
            </w:r>
            <w:r>
              <w:rPr>
                <w:rFonts w:ascii="Arial" w:hAnsi="Arial" w:cs="Arial"/>
                <w:sz w:val="22"/>
                <w:szCs w:val="22"/>
                <w:lang w:val="cs-CZ"/>
              </w:rPr>
              <w:t>Konopovou Jarmilou</w:t>
            </w:r>
            <w:r w:rsidR="00AE167E">
              <w:rPr>
                <w:rFonts w:ascii="Arial" w:hAnsi="Arial" w:cs="Arial"/>
                <w:sz w:val="22"/>
                <w:szCs w:val="22"/>
                <w:lang w:val="cs-CZ"/>
              </w:rPr>
              <w:t>, ředitelkou školy</w:t>
            </w:r>
          </w:p>
          <w:p w14:paraId="35F2BE55" w14:textId="77777777" w:rsidR="00B123DF" w:rsidRPr="000115D6" w:rsidRDefault="00B123DF" w:rsidP="00B123DF">
            <w:pPr>
              <w:pStyle w:val="FormtovanvHTML"/>
              <w:rPr>
                <w:rFonts w:ascii="Arial" w:hAnsi="Arial" w:cs="Arial"/>
                <w:sz w:val="22"/>
                <w:szCs w:val="22"/>
                <w:lang w:val="cs-CZ"/>
              </w:rPr>
            </w:pPr>
          </w:p>
          <w:p w14:paraId="3C7C9D3E" w14:textId="77777777" w:rsidR="00BF0403" w:rsidRDefault="00B123DF" w:rsidP="00B123DF">
            <w:pPr>
              <w:pStyle w:val="FormtovanvHTML"/>
              <w:rPr>
                <w:rFonts w:ascii="Arial" w:hAnsi="Arial" w:cs="Arial"/>
                <w:sz w:val="22"/>
                <w:szCs w:val="22"/>
                <w:lang w:val="cs-CZ"/>
              </w:rPr>
            </w:pPr>
            <w:r w:rsidRPr="000115D6">
              <w:rPr>
                <w:rFonts w:ascii="Arial" w:hAnsi="Arial" w:cs="Arial"/>
                <w:sz w:val="22"/>
                <w:szCs w:val="22"/>
                <w:lang w:val="cs-CZ"/>
              </w:rPr>
              <w:t xml:space="preserve">Kontaktní osoba: </w:t>
            </w:r>
            <w:r w:rsidR="005312D5">
              <w:rPr>
                <w:rFonts w:ascii="Arial" w:hAnsi="Arial" w:cs="Arial"/>
                <w:sz w:val="22"/>
                <w:szCs w:val="22"/>
                <w:lang w:val="cs-CZ"/>
              </w:rPr>
              <w:t>Martin Čechák</w:t>
            </w:r>
          </w:p>
          <w:p w14:paraId="13A92F9D" w14:textId="77777777" w:rsidR="00B123DF" w:rsidRPr="000115D6" w:rsidRDefault="00B123DF" w:rsidP="00B123DF">
            <w:pPr>
              <w:pStyle w:val="FormtovanvHTML"/>
              <w:rPr>
                <w:rFonts w:ascii="Arial" w:hAnsi="Arial" w:cs="Arial"/>
                <w:sz w:val="22"/>
                <w:szCs w:val="22"/>
                <w:lang w:val="cs-CZ"/>
              </w:rPr>
            </w:pPr>
            <w:r w:rsidRPr="000115D6">
              <w:rPr>
                <w:rFonts w:ascii="Arial" w:hAnsi="Arial" w:cs="Arial"/>
                <w:sz w:val="22"/>
                <w:szCs w:val="22"/>
                <w:lang w:val="cs-CZ"/>
              </w:rPr>
              <w:t xml:space="preserve">E-mail: </w:t>
            </w:r>
            <w:r w:rsidR="005312D5">
              <w:rPr>
                <w:rFonts w:ascii="Arial" w:hAnsi="Arial" w:cs="Arial"/>
                <w:sz w:val="22"/>
                <w:szCs w:val="22"/>
                <w:lang w:val="cs-CZ"/>
              </w:rPr>
              <w:t>cechak</w:t>
            </w:r>
            <w:r w:rsidR="00AE167E" w:rsidRPr="00AE167E">
              <w:rPr>
                <w:rFonts w:ascii="Arial" w:hAnsi="Arial" w:cs="Arial"/>
                <w:sz w:val="22"/>
                <w:szCs w:val="22"/>
                <w:lang w:val="cs-CZ"/>
              </w:rPr>
              <w:t>@</w:t>
            </w:r>
            <w:r w:rsidR="005312D5">
              <w:rPr>
                <w:rFonts w:ascii="Arial" w:hAnsi="Arial" w:cs="Arial"/>
                <w:sz w:val="22"/>
                <w:szCs w:val="22"/>
                <w:lang w:val="cs-CZ"/>
              </w:rPr>
              <w:t>spstrplz</w:t>
            </w:r>
            <w:r w:rsidR="003C46FE">
              <w:rPr>
                <w:rFonts w:ascii="Arial" w:hAnsi="Arial" w:cs="Arial"/>
                <w:sz w:val="22"/>
                <w:szCs w:val="22"/>
                <w:lang w:val="cs-CZ"/>
              </w:rPr>
              <w:t>.cz</w:t>
            </w:r>
          </w:p>
          <w:p w14:paraId="5C945693" w14:textId="77777777" w:rsidR="00B123DF" w:rsidRDefault="00B123DF" w:rsidP="00BF0403">
            <w:pPr>
              <w:pStyle w:val="FormtovanvHTML"/>
              <w:rPr>
                <w:rFonts w:ascii="Arial" w:hAnsi="Arial" w:cs="Arial"/>
                <w:sz w:val="22"/>
                <w:szCs w:val="22"/>
                <w:lang w:val="cs-CZ"/>
              </w:rPr>
            </w:pPr>
            <w:r w:rsidRPr="000115D6">
              <w:rPr>
                <w:rFonts w:ascii="Arial" w:hAnsi="Arial" w:cs="Arial"/>
                <w:sz w:val="22"/>
                <w:szCs w:val="22"/>
                <w:lang w:val="cs-CZ"/>
              </w:rPr>
              <w:t xml:space="preserve">GSM: </w:t>
            </w:r>
            <w:r w:rsidR="005312D5">
              <w:rPr>
                <w:rFonts w:ascii="Arial" w:hAnsi="Arial" w:cs="Arial"/>
                <w:sz w:val="22"/>
                <w:szCs w:val="22"/>
                <w:lang w:val="cs-CZ"/>
              </w:rPr>
              <w:t>777 34 89 27</w:t>
            </w:r>
          </w:p>
          <w:p w14:paraId="41CA3C9D" w14:textId="77777777" w:rsidR="00BF0403" w:rsidRPr="000115D6" w:rsidRDefault="00BF0403" w:rsidP="00BF0403">
            <w:pPr>
              <w:pStyle w:val="FormtovanvHTML"/>
              <w:rPr>
                <w:rFonts w:ascii="Arial" w:hAnsi="Arial" w:cs="Arial"/>
                <w:sz w:val="22"/>
                <w:szCs w:val="22"/>
                <w:lang w:val="cs-CZ"/>
              </w:rPr>
            </w:pPr>
          </w:p>
        </w:tc>
      </w:tr>
    </w:tbl>
    <w:p w14:paraId="17ABFFB2" w14:textId="77777777" w:rsidR="00B123DF" w:rsidRPr="00984386" w:rsidRDefault="00B123DF" w:rsidP="00B123DF">
      <w:pPr>
        <w:rPr>
          <w:rFonts w:ascii="Arial" w:hAnsi="Arial" w:cs="Arial"/>
          <w:sz w:val="8"/>
          <w:szCs w:val="8"/>
        </w:rPr>
      </w:pPr>
    </w:p>
    <w:p w14:paraId="3C7D174C" w14:textId="77777777" w:rsidR="00B123DF" w:rsidRPr="00B16DD5" w:rsidRDefault="00EE53DD" w:rsidP="00B123DF">
      <w:pPr>
        <w:jc w:val="center"/>
        <w:rPr>
          <w:rFonts w:ascii="Arial" w:hAnsi="Arial" w:cs="Arial"/>
          <w:sz w:val="22"/>
          <w:szCs w:val="22"/>
        </w:rPr>
      </w:pPr>
      <w:r>
        <w:rPr>
          <w:rFonts w:ascii="Arial" w:hAnsi="Arial" w:cs="Arial"/>
          <w:sz w:val="22"/>
          <w:szCs w:val="22"/>
        </w:rPr>
        <w:t>Smluvní strany uzavřely</w:t>
      </w:r>
      <w:r w:rsidR="00B123DF" w:rsidRPr="00B16DD5">
        <w:rPr>
          <w:rFonts w:ascii="Arial" w:hAnsi="Arial" w:cs="Arial"/>
          <w:sz w:val="22"/>
          <w:szCs w:val="22"/>
        </w:rPr>
        <w:t xml:space="preserve"> níže uvedeného dne, měsíce a roku tuto smlouvu o zajištění akce</w:t>
      </w:r>
      <w:r w:rsidR="00D361D3">
        <w:rPr>
          <w:rFonts w:ascii="Arial" w:hAnsi="Arial" w:cs="Arial"/>
          <w:sz w:val="22"/>
          <w:szCs w:val="22"/>
        </w:rPr>
        <w:t xml:space="preserve"> </w:t>
      </w:r>
      <w:r w:rsidR="00AE167E">
        <w:rPr>
          <w:rFonts w:ascii="Arial" w:hAnsi="Arial" w:cs="Arial"/>
          <w:b/>
          <w:sz w:val="22"/>
          <w:szCs w:val="22"/>
        </w:rPr>
        <w:t>Pobytový zájezdy s výletem</w:t>
      </w:r>
      <w:r w:rsidR="00A91A4E" w:rsidRPr="00A91A4E">
        <w:rPr>
          <w:rFonts w:ascii="Arial" w:hAnsi="Arial" w:cs="Arial"/>
          <w:b/>
          <w:sz w:val="22"/>
          <w:szCs w:val="22"/>
        </w:rPr>
        <w:t xml:space="preserve"> ve Španělsku</w:t>
      </w:r>
    </w:p>
    <w:p w14:paraId="25F38AF7" w14:textId="77777777" w:rsidR="00D522DA" w:rsidRPr="00984386" w:rsidRDefault="00D522DA">
      <w:pPr>
        <w:jc w:val="center"/>
        <w:rPr>
          <w:rFonts w:ascii="Arial" w:hAnsi="Arial" w:cs="Arial"/>
          <w:sz w:val="8"/>
          <w:szCs w:val="8"/>
        </w:rPr>
      </w:pPr>
    </w:p>
    <w:p w14:paraId="0B26DCBB" w14:textId="77777777" w:rsidR="00D522DA" w:rsidRPr="00A91A4E" w:rsidRDefault="00D522DA" w:rsidP="00A91A4E">
      <w:pPr>
        <w:numPr>
          <w:ilvl w:val="0"/>
          <w:numId w:val="1"/>
        </w:numPr>
        <w:jc w:val="both"/>
        <w:rPr>
          <w:rFonts w:ascii="Arial" w:hAnsi="Arial" w:cs="Arial"/>
          <w:sz w:val="22"/>
          <w:szCs w:val="22"/>
        </w:rPr>
      </w:pPr>
      <w:r w:rsidRPr="00A91A4E">
        <w:rPr>
          <w:rFonts w:ascii="Arial" w:hAnsi="Arial" w:cs="Arial"/>
          <w:sz w:val="22"/>
          <w:szCs w:val="22"/>
        </w:rPr>
        <w:t xml:space="preserve">Dodavatel se zavazuje zajistit pro odběratele </w:t>
      </w:r>
      <w:r w:rsidR="00A91A4E" w:rsidRPr="00A91A4E">
        <w:rPr>
          <w:rFonts w:ascii="Arial" w:hAnsi="Arial" w:cs="Arial"/>
          <w:sz w:val="22"/>
          <w:szCs w:val="22"/>
        </w:rPr>
        <w:t xml:space="preserve">10 </w:t>
      </w:r>
      <w:r w:rsidR="006D1010" w:rsidRPr="00A91A4E">
        <w:rPr>
          <w:rFonts w:ascii="Arial" w:hAnsi="Arial" w:cs="Arial"/>
          <w:sz w:val="22"/>
          <w:szCs w:val="22"/>
        </w:rPr>
        <w:t xml:space="preserve">denní pobyt pro </w:t>
      </w:r>
      <w:r w:rsidR="008B07F8" w:rsidRPr="00A91A4E">
        <w:rPr>
          <w:rFonts w:ascii="Arial" w:hAnsi="Arial" w:cs="Arial"/>
          <w:sz w:val="22"/>
          <w:szCs w:val="22"/>
        </w:rPr>
        <w:t xml:space="preserve">studenty </w:t>
      </w:r>
      <w:r w:rsidR="001D3CCA">
        <w:rPr>
          <w:rFonts w:ascii="Arial" w:hAnsi="Arial" w:cs="Arial"/>
          <w:sz w:val="22"/>
          <w:szCs w:val="22"/>
        </w:rPr>
        <w:t xml:space="preserve">SPŠ strojnické a SOŠ profesora Švejcara </w:t>
      </w:r>
      <w:r w:rsidR="00D361D3" w:rsidRPr="00A91A4E">
        <w:rPr>
          <w:rFonts w:ascii="Arial" w:hAnsi="Arial" w:cs="Arial"/>
          <w:sz w:val="22"/>
          <w:szCs w:val="22"/>
        </w:rPr>
        <w:t xml:space="preserve">– </w:t>
      </w:r>
      <w:r w:rsidR="00014B0E" w:rsidRPr="00A91A4E">
        <w:rPr>
          <w:rFonts w:ascii="Arial" w:hAnsi="Arial" w:cs="Arial"/>
          <w:sz w:val="22"/>
          <w:szCs w:val="22"/>
        </w:rPr>
        <w:t xml:space="preserve">a to </w:t>
      </w:r>
      <w:r w:rsidRPr="00A91A4E">
        <w:rPr>
          <w:rFonts w:ascii="Arial" w:hAnsi="Arial" w:cs="Arial"/>
          <w:sz w:val="22"/>
          <w:szCs w:val="22"/>
        </w:rPr>
        <w:t xml:space="preserve">v termínu </w:t>
      </w:r>
      <w:r w:rsidR="00D11F82">
        <w:rPr>
          <w:rFonts w:ascii="Arial" w:hAnsi="Arial" w:cs="Arial"/>
          <w:sz w:val="22"/>
          <w:szCs w:val="22"/>
        </w:rPr>
        <w:t>09.06.</w:t>
      </w:r>
      <w:r w:rsidR="00572525">
        <w:rPr>
          <w:rFonts w:ascii="Arial" w:hAnsi="Arial" w:cs="Arial"/>
          <w:sz w:val="22"/>
          <w:szCs w:val="22"/>
        </w:rPr>
        <w:t>–</w:t>
      </w:r>
      <w:r w:rsidR="003C46FE">
        <w:rPr>
          <w:rFonts w:ascii="Arial" w:hAnsi="Arial" w:cs="Arial"/>
          <w:sz w:val="22"/>
          <w:szCs w:val="22"/>
        </w:rPr>
        <w:t xml:space="preserve"> </w:t>
      </w:r>
      <w:r w:rsidR="00D11F82">
        <w:rPr>
          <w:rFonts w:ascii="Arial" w:hAnsi="Arial" w:cs="Arial"/>
          <w:sz w:val="22"/>
          <w:szCs w:val="22"/>
        </w:rPr>
        <w:t>18.06.</w:t>
      </w:r>
      <w:r w:rsidR="00572525">
        <w:rPr>
          <w:rFonts w:ascii="Arial" w:hAnsi="Arial" w:cs="Arial"/>
          <w:sz w:val="22"/>
          <w:szCs w:val="22"/>
        </w:rPr>
        <w:t>20</w:t>
      </w:r>
      <w:r w:rsidR="00B37266">
        <w:rPr>
          <w:rFonts w:ascii="Arial" w:hAnsi="Arial" w:cs="Arial"/>
          <w:sz w:val="22"/>
          <w:szCs w:val="22"/>
        </w:rPr>
        <w:t>23</w:t>
      </w:r>
      <w:r w:rsidR="00A91A4E">
        <w:rPr>
          <w:rFonts w:ascii="Arial" w:hAnsi="Arial" w:cs="Arial"/>
          <w:sz w:val="22"/>
          <w:szCs w:val="22"/>
        </w:rPr>
        <w:t xml:space="preserve">. </w:t>
      </w:r>
      <w:r w:rsidR="006D1010" w:rsidRPr="00A91A4E">
        <w:rPr>
          <w:rFonts w:ascii="Arial" w:hAnsi="Arial" w:cs="Arial"/>
          <w:sz w:val="22"/>
          <w:szCs w:val="22"/>
        </w:rPr>
        <w:t xml:space="preserve">Pobytu </w:t>
      </w:r>
      <w:r w:rsidRPr="00A91A4E">
        <w:rPr>
          <w:rFonts w:ascii="Arial" w:hAnsi="Arial" w:cs="Arial"/>
          <w:sz w:val="22"/>
          <w:szCs w:val="22"/>
        </w:rPr>
        <w:t xml:space="preserve">se zúčastní </w:t>
      </w:r>
      <w:r w:rsidR="003621A8">
        <w:rPr>
          <w:rFonts w:ascii="Arial" w:hAnsi="Arial" w:cs="Arial"/>
          <w:sz w:val="22"/>
          <w:szCs w:val="22"/>
        </w:rPr>
        <w:t xml:space="preserve">cca </w:t>
      </w:r>
      <w:r w:rsidR="00D11F82">
        <w:rPr>
          <w:rFonts w:ascii="Arial" w:hAnsi="Arial" w:cs="Arial"/>
          <w:sz w:val="22"/>
          <w:szCs w:val="22"/>
        </w:rPr>
        <w:t>70-80</w:t>
      </w:r>
      <w:r w:rsidR="008B07F8" w:rsidRPr="00A91A4E">
        <w:rPr>
          <w:rFonts w:ascii="Arial" w:hAnsi="Arial" w:cs="Arial"/>
          <w:sz w:val="22"/>
          <w:szCs w:val="22"/>
        </w:rPr>
        <w:t xml:space="preserve"> platících</w:t>
      </w:r>
      <w:r w:rsidR="00744E10" w:rsidRPr="00A91A4E">
        <w:rPr>
          <w:rFonts w:ascii="Arial" w:hAnsi="Arial" w:cs="Arial"/>
          <w:sz w:val="22"/>
          <w:szCs w:val="22"/>
        </w:rPr>
        <w:t xml:space="preserve"> </w:t>
      </w:r>
      <w:r w:rsidR="008B07F8" w:rsidRPr="00A91A4E">
        <w:rPr>
          <w:rFonts w:ascii="Arial" w:hAnsi="Arial" w:cs="Arial"/>
          <w:sz w:val="22"/>
          <w:szCs w:val="22"/>
        </w:rPr>
        <w:t xml:space="preserve">studentů </w:t>
      </w:r>
      <w:r w:rsidR="00572525">
        <w:rPr>
          <w:rFonts w:ascii="Arial" w:hAnsi="Arial" w:cs="Arial"/>
          <w:sz w:val="22"/>
          <w:szCs w:val="22"/>
        </w:rPr>
        <w:t xml:space="preserve">s </w:t>
      </w:r>
      <w:r w:rsidR="00D11F82">
        <w:rPr>
          <w:rFonts w:ascii="Arial" w:hAnsi="Arial" w:cs="Arial"/>
          <w:sz w:val="22"/>
          <w:szCs w:val="22"/>
        </w:rPr>
        <w:t>5-7</w:t>
      </w:r>
      <w:r w:rsidR="00B123DF" w:rsidRPr="00A91A4E">
        <w:rPr>
          <w:rFonts w:ascii="Arial" w:hAnsi="Arial" w:cs="Arial"/>
          <w:sz w:val="22"/>
          <w:szCs w:val="22"/>
        </w:rPr>
        <w:t xml:space="preserve"> pedagogickými pracovníky</w:t>
      </w:r>
      <w:r w:rsidR="00D06C50">
        <w:rPr>
          <w:rFonts w:ascii="Arial" w:hAnsi="Arial" w:cs="Arial"/>
          <w:sz w:val="22"/>
          <w:szCs w:val="22"/>
        </w:rPr>
        <w:t>.</w:t>
      </w:r>
    </w:p>
    <w:p w14:paraId="6CEEB1D8" w14:textId="77777777" w:rsidR="00D522DA" w:rsidRPr="00B16DD5" w:rsidRDefault="00744E10" w:rsidP="00014B0E">
      <w:pPr>
        <w:numPr>
          <w:ilvl w:val="0"/>
          <w:numId w:val="1"/>
        </w:numPr>
        <w:jc w:val="both"/>
        <w:rPr>
          <w:rFonts w:ascii="Arial" w:hAnsi="Arial" w:cs="Arial"/>
          <w:sz w:val="22"/>
          <w:szCs w:val="22"/>
        </w:rPr>
      </w:pPr>
      <w:r>
        <w:rPr>
          <w:rFonts w:ascii="Arial" w:hAnsi="Arial" w:cs="Arial"/>
          <w:sz w:val="22"/>
          <w:szCs w:val="22"/>
        </w:rPr>
        <w:t>Ubytování a p</w:t>
      </w:r>
      <w:r w:rsidR="00572525">
        <w:rPr>
          <w:rFonts w:ascii="Arial" w:hAnsi="Arial" w:cs="Arial"/>
          <w:sz w:val="22"/>
          <w:szCs w:val="22"/>
        </w:rPr>
        <w:t>lnou penzí</w:t>
      </w:r>
      <w:r w:rsidR="003621A8">
        <w:rPr>
          <w:rFonts w:ascii="Arial" w:hAnsi="Arial" w:cs="Arial"/>
          <w:sz w:val="22"/>
          <w:szCs w:val="22"/>
        </w:rPr>
        <w:t xml:space="preserve"> včetně nápojů (All inklusive)</w:t>
      </w:r>
      <w:r w:rsidR="00014B0E" w:rsidRPr="00B16DD5">
        <w:rPr>
          <w:rFonts w:ascii="Arial" w:hAnsi="Arial" w:cs="Arial"/>
          <w:sz w:val="22"/>
          <w:szCs w:val="22"/>
        </w:rPr>
        <w:t xml:space="preserve"> </w:t>
      </w:r>
      <w:r>
        <w:rPr>
          <w:rFonts w:ascii="Arial" w:hAnsi="Arial" w:cs="Arial"/>
          <w:sz w:val="22"/>
          <w:szCs w:val="22"/>
        </w:rPr>
        <w:t>žákům</w:t>
      </w:r>
      <w:r w:rsidR="00D522DA" w:rsidRPr="00B16DD5">
        <w:rPr>
          <w:rFonts w:ascii="Arial" w:hAnsi="Arial" w:cs="Arial"/>
          <w:sz w:val="22"/>
          <w:szCs w:val="22"/>
        </w:rPr>
        <w:t xml:space="preserve"> </w:t>
      </w:r>
      <w:r w:rsidR="00921C8A" w:rsidRPr="00B16DD5">
        <w:rPr>
          <w:rFonts w:ascii="Arial" w:hAnsi="Arial" w:cs="Arial"/>
          <w:sz w:val="22"/>
          <w:szCs w:val="22"/>
        </w:rPr>
        <w:t xml:space="preserve">i dospělým </w:t>
      </w:r>
      <w:r w:rsidR="00014B0E" w:rsidRPr="00B16DD5">
        <w:rPr>
          <w:rFonts w:ascii="Arial" w:hAnsi="Arial" w:cs="Arial"/>
          <w:sz w:val="22"/>
          <w:szCs w:val="22"/>
        </w:rPr>
        <w:t xml:space="preserve">zajistí </w:t>
      </w:r>
      <w:r>
        <w:rPr>
          <w:rFonts w:ascii="Arial" w:hAnsi="Arial" w:cs="Arial"/>
          <w:sz w:val="22"/>
          <w:szCs w:val="22"/>
        </w:rPr>
        <w:t xml:space="preserve">dodavatel. </w:t>
      </w:r>
    </w:p>
    <w:p w14:paraId="1C29A95A" w14:textId="77777777" w:rsidR="00D522DA" w:rsidRPr="00B16DD5" w:rsidRDefault="00D522DA">
      <w:pPr>
        <w:numPr>
          <w:ilvl w:val="0"/>
          <w:numId w:val="1"/>
        </w:numPr>
        <w:jc w:val="both"/>
        <w:rPr>
          <w:rFonts w:ascii="Arial" w:hAnsi="Arial" w:cs="Arial"/>
          <w:sz w:val="22"/>
          <w:szCs w:val="22"/>
        </w:rPr>
      </w:pPr>
      <w:r w:rsidRPr="00B16DD5">
        <w:rPr>
          <w:rFonts w:ascii="Arial" w:hAnsi="Arial" w:cs="Arial"/>
          <w:sz w:val="22"/>
          <w:szCs w:val="22"/>
        </w:rPr>
        <w:t xml:space="preserve">Odběratel se zavazuje určit </w:t>
      </w:r>
      <w:r w:rsidR="00744E10">
        <w:rPr>
          <w:rFonts w:ascii="Arial" w:hAnsi="Arial" w:cs="Arial"/>
          <w:sz w:val="22"/>
          <w:szCs w:val="22"/>
        </w:rPr>
        <w:t xml:space="preserve">vedoucího </w:t>
      </w:r>
      <w:r w:rsidRPr="00B16DD5">
        <w:rPr>
          <w:rFonts w:ascii="Arial" w:hAnsi="Arial" w:cs="Arial"/>
          <w:sz w:val="22"/>
          <w:szCs w:val="22"/>
        </w:rPr>
        <w:t xml:space="preserve">nejpozději </w:t>
      </w:r>
      <w:r w:rsidR="00921C8A" w:rsidRPr="00B16DD5">
        <w:rPr>
          <w:rFonts w:ascii="Arial" w:hAnsi="Arial" w:cs="Arial"/>
          <w:sz w:val="22"/>
          <w:szCs w:val="22"/>
        </w:rPr>
        <w:t>dva</w:t>
      </w:r>
      <w:r w:rsidRPr="00B16DD5">
        <w:rPr>
          <w:rFonts w:ascii="Arial" w:hAnsi="Arial" w:cs="Arial"/>
          <w:sz w:val="22"/>
          <w:szCs w:val="22"/>
        </w:rPr>
        <w:t xml:space="preserve"> měsíce před zahájením</w:t>
      </w:r>
      <w:r w:rsidR="00744E10">
        <w:rPr>
          <w:rFonts w:ascii="Arial" w:hAnsi="Arial" w:cs="Arial"/>
          <w:sz w:val="22"/>
          <w:szCs w:val="22"/>
        </w:rPr>
        <w:t xml:space="preserve"> pobytu</w:t>
      </w:r>
      <w:r w:rsidRPr="00B16DD5">
        <w:rPr>
          <w:rFonts w:ascii="Arial" w:hAnsi="Arial" w:cs="Arial"/>
          <w:sz w:val="22"/>
          <w:szCs w:val="22"/>
        </w:rPr>
        <w:t>, se kterým bude dodavatel nadále komunikovat a který bude před odjezdem i na p</w:t>
      </w:r>
      <w:r w:rsidR="00744E10">
        <w:rPr>
          <w:rFonts w:ascii="Arial" w:hAnsi="Arial" w:cs="Arial"/>
          <w:sz w:val="22"/>
          <w:szCs w:val="22"/>
        </w:rPr>
        <w:t>obytu zastupovat všechny účastníky</w:t>
      </w:r>
      <w:r w:rsidRPr="00B16DD5">
        <w:rPr>
          <w:rFonts w:ascii="Arial" w:hAnsi="Arial" w:cs="Arial"/>
          <w:sz w:val="22"/>
          <w:szCs w:val="22"/>
        </w:rPr>
        <w:t xml:space="preserve">.  </w:t>
      </w:r>
    </w:p>
    <w:p w14:paraId="05529B2B" w14:textId="77777777" w:rsidR="00744E10" w:rsidRDefault="00D522DA">
      <w:pPr>
        <w:numPr>
          <w:ilvl w:val="0"/>
          <w:numId w:val="1"/>
        </w:numPr>
        <w:jc w:val="both"/>
        <w:rPr>
          <w:rFonts w:ascii="Arial" w:hAnsi="Arial" w:cs="Arial"/>
          <w:sz w:val="22"/>
          <w:szCs w:val="22"/>
        </w:rPr>
      </w:pPr>
      <w:r w:rsidRPr="00B16DD5">
        <w:rPr>
          <w:rFonts w:ascii="Arial" w:hAnsi="Arial" w:cs="Arial"/>
          <w:sz w:val="22"/>
          <w:szCs w:val="22"/>
        </w:rPr>
        <w:t>Dodavatel zajistí pro odběratele dopravu zájezdovými autobusy v den zahájení i v den ukončení pobytu</w:t>
      </w:r>
      <w:r w:rsidR="00744E10">
        <w:rPr>
          <w:rFonts w:ascii="Arial" w:hAnsi="Arial" w:cs="Arial"/>
          <w:sz w:val="22"/>
          <w:szCs w:val="22"/>
        </w:rPr>
        <w:t xml:space="preserve">, </w:t>
      </w:r>
      <w:r w:rsidR="00C822E4">
        <w:rPr>
          <w:rFonts w:ascii="Arial" w:hAnsi="Arial" w:cs="Arial"/>
          <w:sz w:val="22"/>
          <w:szCs w:val="22"/>
        </w:rPr>
        <w:t xml:space="preserve">průvodce, dále </w:t>
      </w:r>
      <w:r w:rsidR="00744E10">
        <w:rPr>
          <w:rFonts w:ascii="Arial" w:hAnsi="Arial" w:cs="Arial"/>
          <w:sz w:val="22"/>
          <w:szCs w:val="22"/>
        </w:rPr>
        <w:t xml:space="preserve">ubytování a </w:t>
      </w:r>
      <w:r w:rsidR="003C46FE">
        <w:rPr>
          <w:rFonts w:ascii="Arial" w:hAnsi="Arial" w:cs="Arial"/>
          <w:sz w:val="22"/>
          <w:szCs w:val="22"/>
        </w:rPr>
        <w:t>stravování dle bodu 2.</w:t>
      </w:r>
    </w:p>
    <w:p w14:paraId="4D17804F" w14:textId="77777777" w:rsidR="00D06C50" w:rsidRDefault="00D06C50" w:rsidP="00D06C50">
      <w:pPr>
        <w:numPr>
          <w:ilvl w:val="0"/>
          <w:numId w:val="1"/>
        </w:numPr>
        <w:jc w:val="both"/>
        <w:rPr>
          <w:rFonts w:ascii="Arial" w:hAnsi="Arial" w:cs="Arial"/>
          <w:sz w:val="22"/>
          <w:szCs w:val="22"/>
        </w:rPr>
      </w:pPr>
      <w:r>
        <w:rPr>
          <w:rFonts w:ascii="Arial" w:hAnsi="Arial" w:cs="Arial"/>
          <w:sz w:val="22"/>
          <w:szCs w:val="22"/>
        </w:rPr>
        <w:t xml:space="preserve">Odběratel </w:t>
      </w:r>
      <w:r w:rsidRPr="00B16DD5">
        <w:rPr>
          <w:rFonts w:ascii="Arial" w:hAnsi="Arial" w:cs="Arial"/>
          <w:sz w:val="22"/>
          <w:szCs w:val="22"/>
        </w:rPr>
        <w:t xml:space="preserve">zajistí </w:t>
      </w:r>
      <w:r>
        <w:rPr>
          <w:rFonts w:ascii="Arial" w:hAnsi="Arial" w:cs="Arial"/>
          <w:sz w:val="22"/>
          <w:szCs w:val="22"/>
        </w:rPr>
        <w:t>vybavení lékárnou a zdravotníkem.</w:t>
      </w:r>
    </w:p>
    <w:p w14:paraId="19A23FAD" w14:textId="77777777" w:rsidR="00D06C50" w:rsidRPr="00B16DD5" w:rsidRDefault="00D06C50" w:rsidP="00D06C50">
      <w:pPr>
        <w:numPr>
          <w:ilvl w:val="0"/>
          <w:numId w:val="1"/>
        </w:numPr>
        <w:jc w:val="both"/>
        <w:rPr>
          <w:rFonts w:ascii="Arial" w:hAnsi="Arial" w:cs="Arial"/>
          <w:sz w:val="22"/>
          <w:szCs w:val="22"/>
        </w:rPr>
      </w:pPr>
      <w:r w:rsidRPr="00B16DD5">
        <w:rPr>
          <w:rFonts w:ascii="Arial" w:hAnsi="Arial" w:cs="Arial"/>
          <w:sz w:val="22"/>
          <w:szCs w:val="22"/>
        </w:rPr>
        <w:t xml:space="preserve">Dodavatel </w:t>
      </w:r>
      <w:r>
        <w:rPr>
          <w:rFonts w:ascii="Arial" w:hAnsi="Arial" w:cs="Arial"/>
          <w:sz w:val="22"/>
          <w:szCs w:val="22"/>
        </w:rPr>
        <w:t>z</w:t>
      </w:r>
      <w:r w:rsidRPr="00B16DD5">
        <w:rPr>
          <w:rFonts w:ascii="Arial" w:hAnsi="Arial" w:cs="Arial"/>
          <w:sz w:val="22"/>
          <w:szCs w:val="22"/>
        </w:rPr>
        <w:t xml:space="preserve">ajistí </w:t>
      </w:r>
      <w:r>
        <w:rPr>
          <w:rFonts w:ascii="Arial" w:hAnsi="Arial" w:cs="Arial"/>
          <w:sz w:val="22"/>
          <w:szCs w:val="22"/>
        </w:rPr>
        <w:t>případné vyhledání lékařské pomoci</w:t>
      </w:r>
      <w:r w:rsidRPr="00B16DD5">
        <w:rPr>
          <w:rFonts w:ascii="Arial" w:hAnsi="Arial" w:cs="Arial"/>
          <w:sz w:val="22"/>
          <w:szCs w:val="22"/>
        </w:rPr>
        <w:t xml:space="preserve">.  </w:t>
      </w:r>
    </w:p>
    <w:p w14:paraId="007195AF" w14:textId="77777777" w:rsidR="00D06C50" w:rsidRPr="00E22CD3" w:rsidRDefault="00D06C50" w:rsidP="00D06C50">
      <w:pPr>
        <w:numPr>
          <w:ilvl w:val="0"/>
          <w:numId w:val="1"/>
        </w:numPr>
        <w:jc w:val="both"/>
        <w:rPr>
          <w:rFonts w:ascii="Arial" w:hAnsi="Arial" w:cs="Arial"/>
          <w:sz w:val="22"/>
          <w:szCs w:val="22"/>
        </w:rPr>
      </w:pPr>
      <w:r>
        <w:rPr>
          <w:rFonts w:ascii="Arial" w:hAnsi="Arial" w:cs="Arial"/>
          <w:sz w:val="22"/>
          <w:szCs w:val="22"/>
        </w:rPr>
        <w:t>Objednané služby budou fakturovány dodavateli.</w:t>
      </w:r>
      <w:r w:rsidRPr="00C822E4">
        <w:rPr>
          <w:rFonts w:ascii="Arial" w:hAnsi="Arial" w:cs="Arial"/>
          <w:sz w:val="22"/>
          <w:szCs w:val="22"/>
        </w:rPr>
        <w:t xml:space="preserve"> </w:t>
      </w:r>
      <w:r>
        <w:rPr>
          <w:rFonts w:ascii="Arial" w:hAnsi="Arial" w:cs="Arial"/>
          <w:sz w:val="22"/>
          <w:szCs w:val="22"/>
        </w:rPr>
        <w:t>Termíny placení j</w:t>
      </w:r>
      <w:r w:rsidR="00EF6684">
        <w:rPr>
          <w:rFonts w:ascii="Arial" w:hAnsi="Arial" w:cs="Arial"/>
          <w:sz w:val="22"/>
          <w:szCs w:val="22"/>
        </w:rPr>
        <w:t>sou</w:t>
      </w:r>
      <w:r>
        <w:rPr>
          <w:rFonts w:ascii="Arial" w:hAnsi="Arial" w:cs="Arial"/>
          <w:sz w:val="22"/>
          <w:szCs w:val="22"/>
        </w:rPr>
        <w:t xml:space="preserve"> stanoven</w:t>
      </w:r>
      <w:r w:rsidR="003C46FE">
        <w:rPr>
          <w:rFonts w:ascii="Arial" w:hAnsi="Arial" w:cs="Arial"/>
          <w:sz w:val="22"/>
          <w:szCs w:val="22"/>
        </w:rPr>
        <w:t>y</w:t>
      </w:r>
      <w:r>
        <w:rPr>
          <w:rFonts w:ascii="Arial" w:hAnsi="Arial" w:cs="Arial"/>
          <w:sz w:val="22"/>
          <w:szCs w:val="22"/>
        </w:rPr>
        <w:t xml:space="preserve"> smlouvou.</w:t>
      </w:r>
    </w:p>
    <w:p w14:paraId="20881924" w14:textId="77777777" w:rsidR="00D06C50" w:rsidRPr="00B16DD5" w:rsidRDefault="00D06C50" w:rsidP="00D06C50">
      <w:pPr>
        <w:numPr>
          <w:ilvl w:val="0"/>
          <w:numId w:val="1"/>
        </w:numPr>
        <w:jc w:val="both"/>
        <w:rPr>
          <w:rFonts w:ascii="Arial" w:hAnsi="Arial" w:cs="Arial"/>
          <w:sz w:val="22"/>
          <w:szCs w:val="22"/>
        </w:rPr>
      </w:pPr>
      <w:r w:rsidRPr="00B16DD5">
        <w:rPr>
          <w:rFonts w:ascii="Arial" w:hAnsi="Arial" w:cs="Arial"/>
          <w:sz w:val="22"/>
          <w:szCs w:val="22"/>
        </w:rPr>
        <w:t xml:space="preserve">Tato smlouva nabývá účinnosti dnem podpisu oběma smluvními stranami. Obě smluvní strany prohlašují, že tuto smlouvu uzavírají svobodně a že je obsah této smlouvy pro ně určitý a srozumitelný. Níže podepsaní prohlašují, že jsou oprávněni uzavřít tuto smlouvu, resp. jednat jménem smluvní strany. </w:t>
      </w:r>
    </w:p>
    <w:p w14:paraId="20394742" w14:textId="77777777" w:rsidR="00D06C50" w:rsidRPr="005E633E" w:rsidRDefault="00D06C50" w:rsidP="00D06C50">
      <w:pPr>
        <w:numPr>
          <w:ilvl w:val="0"/>
          <w:numId w:val="1"/>
        </w:numPr>
        <w:jc w:val="both"/>
        <w:rPr>
          <w:rFonts w:ascii="Arial" w:hAnsi="Arial" w:cs="Arial"/>
          <w:sz w:val="22"/>
          <w:szCs w:val="22"/>
        </w:rPr>
      </w:pPr>
      <w:r w:rsidRPr="005E633E">
        <w:rPr>
          <w:rFonts w:ascii="Arial" w:hAnsi="Arial" w:cs="Arial"/>
          <w:sz w:val="22"/>
          <w:szCs w:val="22"/>
        </w:rPr>
        <w:t>Tato smlouva se vyhotovuje ve dvou stejnopisech, z nichž po jednom obdrží každá strana. Případné změny či doplňky této smlouvy mohou být uzavřeny pouze písemnou formou.</w:t>
      </w:r>
    </w:p>
    <w:p w14:paraId="506F7166" w14:textId="77777777" w:rsidR="00D06C50" w:rsidRPr="00747220" w:rsidRDefault="00D06C50" w:rsidP="00D06C50">
      <w:pPr>
        <w:numPr>
          <w:ilvl w:val="0"/>
          <w:numId w:val="1"/>
        </w:numPr>
        <w:rPr>
          <w:bCs/>
        </w:rPr>
      </w:pPr>
      <w:r w:rsidRPr="00747220">
        <w:rPr>
          <w:rFonts w:ascii="Arial" w:hAnsi="Arial" w:cs="Arial"/>
          <w:bCs/>
          <w:sz w:val="22"/>
          <w:szCs w:val="22"/>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14:paraId="5E5E4403" w14:textId="77777777" w:rsidR="00984386" w:rsidRPr="00EF6684" w:rsidRDefault="00D06C50" w:rsidP="00EF6684">
      <w:pPr>
        <w:numPr>
          <w:ilvl w:val="0"/>
          <w:numId w:val="1"/>
        </w:numPr>
        <w:rPr>
          <w:rFonts w:ascii="Arial" w:hAnsi="Arial" w:cs="Arial"/>
          <w:bCs/>
          <w:sz w:val="22"/>
          <w:szCs w:val="22"/>
        </w:rPr>
      </w:pPr>
      <w:r w:rsidRPr="00747220">
        <w:rPr>
          <w:rFonts w:ascii="Arial" w:hAnsi="Arial" w:cs="Arial"/>
          <w:bCs/>
          <w:sz w:val="22"/>
          <w:szCs w:val="22"/>
        </w:rPr>
        <w:t>Smluvní strany prohlašují, že smlouva neobsahuje žádné obchodní tajemství.</w:t>
      </w:r>
    </w:p>
    <w:p w14:paraId="6164031A" w14:textId="77777777" w:rsidR="00D522DA" w:rsidRPr="00EF6684" w:rsidRDefault="007D2599" w:rsidP="00EF6684">
      <w:pPr>
        <w:tabs>
          <w:tab w:val="left" w:pos="1985"/>
        </w:tabs>
        <w:spacing w:before="480"/>
        <w:jc w:val="both"/>
        <w:rPr>
          <w:rFonts w:ascii="Arial" w:hAnsi="Arial" w:cs="Arial"/>
          <w:sz w:val="22"/>
          <w:szCs w:val="22"/>
        </w:rPr>
      </w:pPr>
      <w:r>
        <w:rPr>
          <w:rFonts w:ascii="Arial" w:hAnsi="Arial" w:cs="Arial"/>
          <w:sz w:val="22"/>
          <w:szCs w:val="22"/>
        </w:rPr>
        <w:t>V Plzni</w:t>
      </w:r>
      <w:r w:rsidR="00D522DA" w:rsidRPr="00B16DD5">
        <w:rPr>
          <w:rFonts w:ascii="Arial" w:hAnsi="Arial" w:cs="Arial"/>
          <w:sz w:val="22"/>
          <w:szCs w:val="22"/>
        </w:rPr>
        <w:t xml:space="preserve"> dne</w:t>
      </w:r>
      <w:r w:rsidR="00B16DD5">
        <w:rPr>
          <w:rFonts w:ascii="Arial" w:hAnsi="Arial" w:cs="Arial"/>
          <w:sz w:val="22"/>
          <w:szCs w:val="22"/>
        </w:rPr>
        <w:t xml:space="preserve"> </w:t>
      </w:r>
      <w:r w:rsidR="00EF6684">
        <w:rPr>
          <w:rFonts w:ascii="Arial" w:hAnsi="Arial" w:cs="Arial"/>
          <w:sz w:val="22"/>
          <w:szCs w:val="22"/>
        </w:rPr>
        <w:tab/>
      </w:r>
      <w:r w:rsidR="00B16DD5" w:rsidRPr="00B16DD5">
        <w:rPr>
          <w:rFonts w:ascii="Arial" w:hAnsi="Arial" w:cs="Arial"/>
          <w:sz w:val="22"/>
          <w:szCs w:val="22"/>
        </w:rPr>
        <w:t xml:space="preserve">                         </w:t>
      </w:r>
      <w:r w:rsidR="00C822E4">
        <w:rPr>
          <w:rFonts w:ascii="Arial" w:hAnsi="Arial" w:cs="Arial"/>
          <w:sz w:val="22"/>
          <w:szCs w:val="22"/>
        </w:rPr>
        <w:t xml:space="preserve">                      </w:t>
      </w:r>
      <w:r w:rsidR="00B16DD5">
        <w:rPr>
          <w:rFonts w:ascii="Arial" w:hAnsi="Arial" w:cs="Arial"/>
          <w:sz w:val="22"/>
          <w:szCs w:val="22"/>
        </w:rPr>
        <w:t xml:space="preserve"> </w:t>
      </w:r>
    </w:p>
    <w:p w14:paraId="54D7D862" w14:textId="77777777" w:rsidR="00D522DA" w:rsidRDefault="00D522DA" w:rsidP="00EF6684">
      <w:pPr>
        <w:tabs>
          <w:tab w:val="center" w:pos="7938"/>
        </w:tabs>
        <w:spacing w:before="720"/>
        <w:rPr>
          <w:rFonts w:ascii="Arial" w:hAnsi="Arial" w:cs="Arial"/>
          <w:sz w:val="22"/>
        </w:rPr>
      </w:pPr>
      <w:r>
        <w:rPr>
          <w:rFonts w:ascii="Arial" w:hAnsi="Arial" w:cs="Arial"/>
          <w:sz w:val="22"/>
        </w:rPr>
        <w:t>……………………………………..</w:t>
      </w:r>
      <w:r w:rsidR="00EF6684">
        <w:rPr>
          <w:rFonts w:ascii="Arial" w:hAnsi="Arial" w:cs="Arial"/>
          <w:sz w:val="22"/>
        </w:rPr>
        <w:tab/>
      </w:r>
      <w:r>
        <w:rPr>
          <w:rFonts w:ascii="Arial" w:hAnsi="Arial" w:cs="Arial"/>
          <w:sz w:val="22"/>
        </w:rPr>
        <w:t>……………………………………..</w:t>
      </w:r>
    </w:p>
    <w:p w14:paraId="7794FC91" w14:textId="77777777" w:rsidR="00D522DA" w:rsidRPr="00EF6684" w:rsidRDefault="00D522DA" w:rsidP="00EF6684">
      <w:pPr>
        <w:tabs>
          <w:tab w:val="center" w:pos="1418"/>
          <w:tab w:val="center" w:pos="7938"/>
        </w:tabs>
        <w:rPr>
          <w:rFonts w:ascii="Arial" w:hAnsi="Arial" w:cs="Arial"/>
          <w:b/>
          <w:sz w:val="32"/>
          <w:szCs w:val="20"/>
        </w:rPr>
      </w:pPr>
      <w:r>
        <w:rPr>
          <w:rFonts w:ascii="Arial" w:hAnsi="Arial" w:cs="Arial"/>
          <w:sz w:val="22"/>
        </w:rPr>
        <w:tab/>
      </w:r>
      <w:r w:rsidR="00EF6684">
        <w:rPr>
          <w:rFonts w:ascii="Arial" w:hAnsi="Arial" w:cs="Arial"/>
          <w:sz w:val="22"/>
        </w:rPr>
        <w:t>d</w:t>
      </w:r>
      <w:r>
        <w:rPr>
          <w:rFonts w:ascii="Arial" w:hAnsi="Arial" w:cs="Arial"/>
          <w:sz w:val="22"/>
        </w:rPr>
        <w:t>odavatel</w:t>
      </w:r>
      <w:r w:rsidR="00EF6684">
        <w:rPr>
          <w:rFonts w:ascii="Arial" w:hAnsi="Arial" w:cs="Arial"/>
          <w:sz w:val="22"/>
        </w:rPr>
        <w:tab/>
      </w:r>
      <w:r>
        <w:rPr>
          <w:rFonts w:ascii="Arial" w:hAnsi="Arial" w:cs="Arial"/>
          <w:sz w:val="22"/>
        </w:rPr>
        <w:t>odběratel</w:t>
      </w:r>
    </w:p>
    <w:p w14:paraId="29AA4621" w14:textId="77777777" w:rsidR="004E17AA" w:rsidRPr="00D06C50" w:rsidRDefault="00990273" w:rsidP="00EF6684">
      <w:pPr>
        <w:spacing w:before="360"/>
        <w:rPr>
          <w:rFonts w:ascii="Arial" w:hAnsi="Arial" w:cs="Arial"/>
          <w:b/>
          <w:sz w:val="28"/>
          <w:szCs w:val="28"/>
        </w:rPr>
      </w:pPr>
      <w:r w:rsidRPr="00990273">
        <w:rPr>
          <w:rFonts w:ascii="Arial" w:hAnsi="Arial" w:cs="Arial"/>
          <w:sz w:val="22"/>
          <w:szCs w:val="22"/>
        </w:rPr>
        <w:t xml:space="preserve">přílohy: </w:t>
      </w:r>
      <w:r w:rsidR="004E17AA">
        <w:rPr>
          <w:rFonts w:ascii="Arial" w:hAnsi="Arial" w:cs="Arial"/>
          <w:sz w:val="22"/>
          <w:szCs w:val="22"/>
        </w:rPr>
        <w:t>Podmínky pobytu</w:t>
      </w:r>
      <w:r w:rsidR="00A97EFE">
        <w:rPr>
          <w:rFonts w:ascii="Arial" w:hAnsi="Arial" w:cs="Arial"/>
          <w:sz w:val="22"/>
          <w:szCs w:val="22"/>
        </w:rPr>
        <w:t xml:space="preserve"> </w:t>
      </w:r>
      <w:r w:rsidR="004E17AA">
        <w:rPr>
          <w:rFonts w:ascii="Arial" w:hAnsi="Arial" w:cs="Arial"/>
          <w:sz w:val="22"/>
          <w:szCs w:val="22"/>
        </w:rPr>
        <w:t>a dopravy</w:t>
      </w:r>
      <w:r w:rsidR="004E17AA">
        <w:br w:type="page"/>
      </w:r>
      <w:r w:rsidR="004E17AA" w:rsidRPr="00D06C50">
        <w:rPr>
          <w:rFonts w:ascii="Arial" w:hAnsi="Arial" w:cs="Arial"/>
          <w:b/>
          <w:sz w:val="28"/>
          <w:szCs w:val="28"/>
        </w:rPr>
        <w:lastRenderedPageBreak/>
        <w:t xml:space="preserve">Podmínky pobytu a dopravy: </w:t>
      </w:r>
    </w:p>
    <w:p w14:paraId="045138C8" w14:textId="77777777" w:rsidR="004E17AA" w:rsidRPr="00D06C50" w:rsidRDefault="004E17AA" w:rsidP="004E17AA">
      <w:pPr>
        <w:rPr>
          <w:rFonts w:ascii="Arial" w:hAnsi="Arial" w:cs="Arial"/>
          <w:sz w:val="22"/>
          <w:szCs w:val="22"/>
        </w:rPr>
      </w:pPr>
      <w:r w:rsidRPr="00D06C50">
        <w:rPr>
          <w:rFonts w:ascii="Arial" w:hAnsi="Arial" w:cs="Arial"/>
          <w:sz w:val="22"/>
          <w:szCs w:val="22"/>
        </w:rPr>
        <w:t> </w:t>
      </w:r>
    </w:p>
    <w:p w14:paraId="3AFC0D80" w14:textId="77777777" w:rsidR="004E17AA" w:rsidRPr="00D06C50" w:rsidRDefault="004E17AA" w:rsidP="004E17AA">
      <w:pPr>
        <w:rPr>
          <w:rFonts w:ascii="Arial" w:hAnsi="Arial" w:cs="Arial"/>
          <w:sz w:val="22"/>
          <w:szCs w:val="22"/>
        </w:rPr>
      </w:pPr>
      <w:r w:rsidRPr="00D06C50">
        <w:rPr>
          <w:rFonts w:ascii="Arial" w:hAnsi="Arial" w:cs="Arial"/>
          <w:b/>
          <w:sz w:val="22"/>
          <w:szCs w:val="22"/>
        </w:rPr>
        <w:t>Základní cena:</w:t>
      </w:r>
      <w:r w:rsidRPr="00D06C50">
        <w:rPr>
          <w:rFonts w:ascii="Arial" w:hAnsi="Arial" w:cs="Arial"/>
          <w:sz w:val="22"/>
          <w:szCs w:val="22"/>
        </w:rPr>
        <w:t xml:space="preserve"> </w:t>
      </w:r>
      <w:r w:rsidR="00D11F82">
        <w:rPr>
          <w:rFonts w:ascii="Arial" w:hAnsi="Arial" w:cs="Arial"/>
          <w:sz w:val="22"/>
          <w:szCs w:val="22"/>
        </w:rPr>
        <w:t>9.490</w:t>
      </w:r>
      <w:r w:rsidR="00B37266" w:rsidRPr="00D06C50">
        <w:rPr>
          <w:rFonts w:ascii="Arial" w:hAnsi="Arial" w:cs="Arial"/>
          <w:sz w:val="22"/>
          <w:szCs w:val="22"/>
        </w:rPr>
        <w:t xml:space="preserve">,- </w:t>
      </w:r>
      <w:r w:rsidRPr="00D06C50">
        <w:rPr>
          <w:rFonts w:ascii="Arial" w:hAnsi="Arial" w:cs="Arial"/>
          <w:sz w:val="22"/>
          <w:szCs w:val="22"/>
        </w:rPr>
        <w:t>Kč</w:t>
      </w:r>
    </w:p>
    <w:p w14:paraId="729EADDB" w14:textId="77777777" w:rsidR="00B37266" w:rsidRPr="00D06C50" w:rsidRDefault="00B37266" w:rsidP="004E17AA">
      <w:pPr>
        <w:rPr>
          <w:rFonts w:ascii="Arial" w:hAnsi="Arial" w:cs="Arial"/>
          <w:sz w:val="22"/>
          <w:szCs w:val="22"/>
        </w:rPr>
      </w:pPr>
    </w:p>
    <w:p w14:paraId="4C8099E7" w14:textId="77777777" w:rsidR="00B37266" w:rsidRPr="00D06C50" w:rsidRDefault="00B37266" w:rsidP="004E17AA">
      <w:pPr>
        <w:rPr>
          <w:rFonts w:ascii="Arial" w:hAnsi="Arial" w:cs="Arial"/>
          <w:sz w:val="22"/>
          <w:szCs w:val="22"/>
        </w:rPr>
      </w:pPr>
      <w:r w:rsidRPr="00D06C50">
        <w:rPr>
          <w:rFonts w:ascii="Arial" w:hAnsi="Arial" w:cs="Arial"/>
          <w:sz w:val="22"/>
          <w:szCs w:val="22"/>
        </w:rPr>
        <w:t>Dohodnuté splátky:</w:t>
      </w:r>
    </w:p>
    <w:p w14:paraId="7C9D09C2" w14:textId="77777777" w:rsidR="00B37266" w:rsidRPr="00D06C50" w:rsidRDefault="005312D5" w:rsidP="00B37266">
      <w:pPr>
        <w:rPr>
          <w:rFonts w:ascii="Arial" w:hAnsi="Arial" w:cs="Arial"/>
          <w:sz w:val="22"/>
          <w:szCs w:val="22"/>
        </w:rPr>
      </w:pPr>
      <w:r>
        <w:rPr>
          <w:rFonts w:ascii="Arial" w:hAnsi="Arial" w:cs="Arial"/>
          <w:sz w:val="22"/>
          <w:szCs w:val="22"/>
        </w:rPr>
        <w:t>24</w:t>
      </w:r>
      <w:r w:rsidR="00D06C50">
        <w:rPr>
          <w:rFonts w:ascii="Arial" w:hAnsi="Arial" w:cs="Arial"/>
          <w:sz w:val="22"/>
          <w:szCs w:val="22"/>
        </w:rPr>
        <w:t>.2.</w:t>
      </w:r>
      <w:r w:rsidR="008743C2">
        <w:rPr>
          <w:rFonts w:ascii="Arial" w:hAnsi="Arial" w:cs="Arial"/>
          <w:sz w:val="22"/>
          <w:szCs w:val="22"/>
        </w:rPr>
        <w:t xml:space="preserve">2023 </w:t>
      </w:r>
      <w:r w:rsidR="00B37266" w:rsidRPr="00D06C50">
        <w:rPr>
          <w:rFonts w:ascii="Arial" w:hAnsi="Arial" w:cs="Arial"/>
          <w:sz w:val="22"/>
          <w:szCs w:val="22"/>
        </w:rPr>
        <w:t xml:space="preserve">-  </w:t>
      </w:r>
      <w:r>
        <w:rPr>
          <w:rFonts w:ascii="Arial" w:hAnsi="Arial" w:cs="Arial"/>
          <w:sz w:val="22"/>
          <w:szCs w:val="22"/>
        </w:rPr>
        <w:t>4</w:t>
      </w:r>
      <w:r w:rsidR="00B37266" w:rsidRPr="00D06C50">
        <w:rPr>
          <w:rFonts w:ascii="Arial" w:hAnsi="Arial" w:cs="Arial"/>
          <w:sz w:val="22"/>
          <w:szCs w:val="22"/>
        </w:rPr>
        <w:t>.</w:t>
      </w:r>
      <w:r>
        <w:rPr>
          <w:rFonts w:ascii="Arial" w:hAnsi="Arial" w:cs="Arial"/>
          <w:sz w:val="22"/>
          <w:szCs w:val="22"/>
        </w:rPr>
        <w:t>49</w:t>
      </w:r>
      <w:r w:rsidR="00B37266" w:rsidRPr="00D06C50">
        <w:rPr>
          <w:rFonts w:ascii="Arial" w:hAnsi="Arial" w:cs="Arial"/>
          <w:sz w:val="22"/>
          <w:szCs w:val="22"/>
        </w:rPr>
        <w:t>0,- Kč</w:t>
      </w:r>
    </w:p>
    <w:p w14:paraId="2F8C4553" w14:textId="77777777" w:rsidR="00B37266" w:rsidRPr="00D06C50" w:rsidRDefault="001D3CCA" w:rsidP="00B37266">
      <w:pPr>
        <w:rPr>
          <w:rFonts w:ascii="Arial" w:hAnsi="Arial" w:cs="Arial"/>
          <w:sz w:val="22"/>
          <w:szCs w:val="22"/>
        </w:rPr>
      </w:pPr>
      <w:r>
        <w:rPr>
          <w:rFonts w:ascii="Arial" w:hAnsi="Arial" w:cs="Arial"/>
          <w:sz w:val="22"/>
          <w:szCs w:val="22"/>
        </w:rPr>
        <w:t>15</w:t>
      </w:r>
      <w:r w:rsidR="00B37266" w:rsidRPr="00D06C50">
        <w:rPr>
          <w:rFonts w:ascii="Arial" w:hAnsi="Arial" w:cs="Arial"/>
          <w:sz w:val="22"/>
          <w:szCs w:val="22"/>
        </w:rPr>
        <w:t>.</w:t>
      </w:r>
      <w:r>
        <w:rPr>
          <w:rFonts w:ascii="Arial" w:hAnsi="Arial" w:cs="Arial"/>
          <w:sz w:val="22"/>
          <w:szCs w:val="22"/>
        </w:rPr>
        <w:t>5</w:t>
      </w:r>
      <w:r w:rsidR="00B37266" w:rsidRPr="00D06C50">
        <w:rPr>
          <w:rFonts w:ascii="Arial" w:hAnsi="Arial" w:cs="Arial"/>
          <w:sz w:val="22"/>
          <w:szCs w:val="22"/>
        </w:rPr>
        <w:t>.</w:t>
      </w:r>
      <w:r w:rsidR="008743C2">
        <w:rPr>
          <w:rFonts w:ascii="Arial" w:hAnsi="Arial" w:cs="Arial"/>
          <w:sz w:val="22"/>
          <w:szCs w:val="22"/>
        </w:rPr>
        <w:t>2023</w:t>
      </w:r>
      <w:r w:rsidR="00B37266" w:rsidRPr="00D06C50">
        <w:rPr>
          <w:rFonts w:ascii="Arial" w:hAnsi="Arial" w:cs="Arial"/>
          <w:sz w:val="22"/>
          <w:szCs w:val="22"/>
        </w:rPr>
        <w:t xml:space="preserve"> – </w:t>
      </w:r>
      <w:r>
        <w:rPr>
          <w:rFonts w:ascii="Arial" w:hAnsi="Arial" w:cs="Arial"/>
          <w:sz w:val="22"/>
          <w:szCs w:val="22"/>
        </w:rPr>
        <w:t>5</w:t>
      </w:r>
      <w:r w:rsidR="00B37266" w:rsidRPr="00D06C50">
        <w:rPr>
          <w:rFonts w:ascii="Arial" w:hAnsi="Arial" w:cs="Arial"/>
          <w:sz w:val="22"/>
          <w:szCs w:val="22"/>
        </w:rPr>
        <w:t>.000,- Kč</w:t>
      </w:r>
    </w:p>
    <w:p w14:paraId="334C3FB8" w14:textId="77777777" w:rsidR="004E17AA" w:rsidRPr="00D06C50" w:rsidRDefault="004E17AA" w:rsidP="004E17AA">
      <w:pPr>
        <w:rPr>
          <w:rFonts w:ascii="Arial" w:hAnsi="Arial" w:cs="Arial"/>
          <w:sz w:val="22"/>
          <w:szCs w:val="22"/>
        </w:rPr>
      </w:pPr>
      <w:r w:rsidRPr="00D06C50">
        <w:rPr>
          <w:rFonts w:ascii="Arial" w:hAnsi="Arial" w:cs="Arial"/>
          <w:sz w:val="22"/>
          <w:szCs w:val="22"/>
        </w:rPr>
        <w:t> </w:t>
      </w:r>
    </w:p>
    <w:p w14:paraId="0F354306" w14:textId="77777777" w:rsidR="001D3CCA" w:rsidRDefault="004E17AA" w:rsidP="00D06C50">
      <w:pPr>
        <w:rPr>
          <w:rFonts w:ascii="Arial" w:hAnsi="Arial" w:cs="Arial"/>
          <w:sz w:val="22"/>
          <w:szCs w:val="22"/>
        </w:rPr>
      </w:pPr>
      <w:r w:rsidRPr="00D06C50">
        <w:rPr>
          <w:rFonts w:ascii="Arial" w:hAnsi="Arial" w:cs="Arial"/>
          <w:sz w:val="22"/>
          <w:szCs w:val="22"/>
        </w:rPr>
        <w:t>Uvedená cena obsahuje: 7 x ubytování v</w:t>
      </w:r>
      <w:r w:rsidR="00D11F82">
        <w:rPr>
          <w:rFonts w:ascii="Arial" w:hAnsi="Arial" w:cs="Arial"/>
          <w:sz w:val="22"/>
          <w:szCs w:val="22"/>
        </w:rPr>
        <w:t xml:space="preserve"> hotelu </w:t>
      </w:r>
      <w:proofErr w:type="spellStart"/>
      <w:r w:rsidR="00D11F82">
        <w:rPr>
          <w:rFonts w:ascii="Arial" w:hAnsi="Arial" w:cs="Arial"/>
          <w:sz w:val="22"/>
          <w:szCs w:val="22"/>
        </w:rPr>
        <w:t>Checkin</w:t>
      </w:r>
      <w:proofErr w:type="spellEnd"/>
      <w:r w:rsidR="00D11F82">
        <w:rPr>
          <w:rFonts w:ascii="Arial" w:hAnsi="Arial" w:cs="Arial"/>
          <w:sz w:val="22"/>
          <w:szCs w:val="22"/>
        </w:rPr>
        <w:t xml:space="preserve"> </w:t>
      </w:r>
      <w:proofErr w:type="spellStart"/>
      <w:r w:rsidR="00D11F82">
        <w:rPr>
          <w:rFonts w:ascii="Arial" w:hAnsi="Arial" w:cs="Arial"/>
          <w:sz w:val="22"/>
          <w:szCs w:val="22"/>
        </w:rPr>
        <w:t>Caribe</w:t>
      </w:r>
      <w:proofErr w:type="spellEnd"/>
      <w:r w:rsidR="00D11F82">
        <w:rPr>
          <w:rFonts w:ascii="Arial" w:hAnsi="Arial" w:cs="Arial"/>
          <w:sz w:val="22"/>
          <w:szCs w:val="22"/>
        </w:rPr>
        <w:t xml:space="preserve"> 3*</w:t>
      </w:r>
      <w:r w:rsidRPr="00D06C50">
        <w:rPr>
          <w:rFonts w:ascii="Arial" w:hAnsi="Arial" w:cs="Arial"/>
          <w:sz w:val="22"/>
          <w:szCs w:val="22"/>
        </w:rPr>
        <w:t xml:space="preserve"> ve 3-4 lůžkových pokojích pro děti, 2 lůžkové pokoje pro </w:t>
      </w:r>
      <w:r w:rsidR="00D06C50">
        <w:rPr>
          <w:rFonts w:ascii="Arial" w:hAnsi="Arial" w:cs="Arial"/>
          <w:sz w:val="22"/>
          <w:szCs w:val="22"/>
        </w:rPr>
        <w:t>pedagogický doprovod</w:t>
      </w:r>
      <w:r w:rsidRPr="00D06C50">
        <w:rPr>
          <w:rFonts w:ascii="Arial" w:hAnsi="Arial" w:cs="Arial"/>
          <w:sz w:val="22"/>
          <w:szCs w:val="22"/>
        </w:rPr>
        <w:t xml:space="preserve"> s vlastním sociálním zařízením /ložní prádlo, úklid/, 7 x plnou penzi formou bufetu</w:t>
      </w:r>
      <w:r w:rsidR="003621A8" w:rsidRPr="00D06C50">
        <w:rPr>
          <w:rFonts w:ascii="Arial" w:hAnsi="Arial" w:cs="Arial"/>
          <w:sz w:val="22"/>
          <w:szCs w:val="22"/>
        </w:rPr>
        <w:t xml:space="preserve"> včetně nápojů (</w:t>
      </w:r>
      <w:proofErr w:type="spellStart"/>
      <w:r w:rsidR="003621A8" w:rsidRPr="00D06C50">
        <w:rPr>
          <w:rFonts w:ascii="Arial" w:hAnsi="Arial" w:cs="Arial"/>
          <w:sz w:val="22"/>
          <w:szCs w:val="22"/>
        </w:rPr>
        <w:t>all</w:t>
      </w:r>
      <w:proofErr w:type="spellEnd"/>
      <w:r w:rsidR="003621A8" w:rsidRPr="00D06C50">
        <w:rPr>
          <w:rFonts w:ascii="Arial" w:hAnsi="Arial" w:cs="Arial"/>
          <w:sz w:val="22"/>
          <w:szCs w:val="22"/>
        </w:rPr>
        <w:t xml:space="preserve"> inklusive)</w:t>
      </w:r>
      <w:r w:rsidRPr="00D06C50">
        <w:rPr>
          <w:rFonts w:ascii="Arial" w:hAnsi="Arial" w:cs="Arial"/>
          <w:sz w:val="22"/>
          <w:szCs w:val="22"/>
        </w:rPr>
        <w:t xml:space="preserve">, </w:t>
      </w:r>
      <w:r w:rsidRPr="00D06C50">
        <w:rPr>
          <w:rFonts w:ascii="Arial" w:hAnsi="Arial" w:cs="Arial"/>
          <w:b/>
          <w:sz w:val="22"/>
          <w:szCs w:val="22"/>
        </w:rPr>
        <w:t>služby delegáta v místě pobytu</w:t>
      </w:r>
      <w:r w:rsidR="00AE167E" w:rsidRPr="00D06C50">
        <w:rPr>
          <w:rFonts w:ascii="Arial" w:hAnsi="Arial" w:cs="Arial"/>
          <w:sz w:val="22"/>
          <w:szCs w:val="22"/>
        </w:rPr>
        <w:t>, komplexní pojištění</w:t>
      </w:r>
      <w:r w:rsidR="00B37266" w:rsidRPr="00D06C50">
        <w:rPr>
          <w:rFonts w:ascii="Arial" w:hAnsi="Arial" w:cs="Arial"/>
          <w:sz w:val="22"/>
          <w:szCs w:val="22"/>
        </w:rPr>
        <w:t xml:space="preserve"> od Kooperativy – KC1 (pojištění Klasik Evropa, varianta 1 včetně připojištění na COVID)</w:t>
      </w:r>
      <w:r w:rsidR="00AE167E" w:rsidRPr="00D06C50">
        <w:rPr>
          <w:rFonts w:ascii="Arial" w:hAnsi="Arial" w:cs="Arial"/>
          <w:sz w:val="22"/>
          <w:szCs w:val="22"/>
        </w:rPr>
        <w:t>,</w:t>
      </w:r>
      <w:r w:rsidR="00D06C50">
        <w:rPr>
          <w:rFonts w:ascii="Arial" w:hAnsi="Arial" w:cs="Arial"/>
          <w:sz w:val="22"/>
          <w:szCs w:val="22"/>
        </w:rPr>
        <w:t xml:space="preserve"> </w:t>
      </w:r>
      <w:r w:rsidR="00D06C50" w:rsidRPr="008F2216">
        <w:rPr>
          <w:rFonts w:ascii="Arial" w:hAnsi="Arial" w:cs="Arial"/>
          <w:sz w:val="22"/>
          <w:szCs w:val="22"/>
        </w:rPr>
        <w:t>pobytové taxy, pojištění CK proti úpadku</w:t>
      </w:r>
      <w:r w:rsidR="00D06C50">
        <w:rPr>
          <w:rFonts w:ascii="Arial" w:hAnsi="Arial" w:cs="Arial"/>
          <w:sz w:val="22"/>
          <w:szCs w:val="22"/>
        </w:rPr>
        <w:t>.</w:t>
      </w:r>
    </w:p>
    <w:p w14:paraId="0958F41B" w14:textId="77777777" w:rsidR="001D3CCA" w:rsidRDefault="001D3CCA" w:rsidP="00D06C50">
      <w:pPr>
        <w:rPr>
          <w:rFonts w:ascii="Arial" w:hAnsi="Arial" w:cs="Arial"/>
          <w:sz w:val="22"/>
          <w:szCs w:val="22"/>
        </w:rPr>
      </w:pPr>
    </w:p>
    <w:p w14:paraId="349968C1" w14:textId="77777777" w:rsidR="00D06C50" w:rsidRPr="008F2216" w:rsidRDefault="00D06C50" w:rsidP="00D06C50">
      <w:pPr>
        <w:rPr>
          <w:rFonts w:ascii="Arial" w:hAnsi="Arial" w:cs="Arial"/>
          <w:sz w:val="22"/>
          <w:szCs w:val="22"/>
        </w:rPr>
      </w:pPr>
      <w:r w:rsidRPr="008F2216">
        <w:rPr>
          <w:rFonts w:ascii="Arial" w:hAnsi="Arial" w:cs="Arial"/>
          <w:b/>
          <w:bCs/>
          <w:sz w:val="22"/>
          <w:szCs w:val="22"/>
        </w:rPr>
        <w:t>komplexní pojištění</w:t>
      </w:r>
      <w:r w:rsidRPr="008F2216">
        <w:rPr>
          <w:rFonts w:ascii="Arial" w:hAnsi="Arial" w:cs="Arial"/>
          <w:sz w:val="22"/>
          <w:szCs w:val="22"/>
        </w:rPr>
        <w:t xml:space="preserve"> (toto zahrnuje – léčebné výlohy včetně repatriace do </w:t>
      </w:r>
      <w:r w:rsidR="00D11F82">
        <w:rPr>
          <w:rFonts w:ascii="Arial" w:hAnsi="Arial" w:cs="Arial"/>
          <w:sz w:val="22"/>
          <w:szCs w:val="22"/>
        </w:rPr>
        <w:t>10</w:t>
      </w:r>
      <w:r w:rsidRPr="008F2216">
        <w:rPr>
          <w:rFonts w:ascii="Arial" w:hAnsi="Arial" w:cs="Arial"/>
          <w:sz w:val="22"/>
          <w:szCs w:val="22"/>
        </w:rPr>
        <w:t xml:space="preserve">.000.000 Kč, </w:t>
      </w:r>
    </w:p>
    <w:p w14:paraId="7C548FBF" w14:textId="77777777" w:rsidR="00D06C50" w:rsidRPr="008F2216" w:rsidRDefault="00D06C50" w:rsidP="00D06C50">
      <w:pPr>
        <w:rPr>
          <w:rFonts w:ascii="Arial" w:hAnsi="Arial" w:cs="Arial"/>
          <w:sz w:val="22"/>
          <w:szCs w:val="22"/>
        </w:rPr>
      </w:pPr>
      <w:r w:rsidRPr="008F2216">
        <w:rPr>
          <w:rFonts w:ascii="Arial" w:hAnsi="Arial" w:cs="Arial"/>
          <w:sz w:val="22"/>
          <w:szCs w:val="22"/>
        </w:rPr>
        <w:t xml:space="preserve">zubní ošetření do 10.000 Kč, přivolání opatrovníka (doprava do </w:t>
      </w:r>
      <w:r w:rsidR="00D11F82">
        <w:rPr>
          <w:rFonts w:ascii="Arial" w:hAnsi="Arial" w:cs="Arial"/>
          <w:sz w:val="22"/>
          <w:szCs w:val="22"/>
        </w:rPr>
        <w:t>10</w:t>
      </w:r>
      <w:r w:rsidRPr="008F2216">
        <w:rPr>
          <w:rFonts w:ascii="Arial" w:hAnsi="Arial" w:cs="Arial"/>
          <w:sz w:val="22"/>
          <w:szCs w:val="22"/>
        </w:rPr>
        <w:t xml:space="preserve">.000.000 Kč, ubytování do 2000 Kč/den, max 10.000 Kč), úrazové pojištění- smrt následkem úrazu do 100.000 Kč, trvalá invalidita následkem úrazu do 200.000 Kč, poškození, zničení či ztráta zavazadel do 30.000 Kč, pojištění odpovědnosti do 4.000.000 Kč, zprostředkování finanční pomoci do 5.000.000 Kč,  náhradní doklady do 25.000 Kč a </w:t>
      </w:r>
      <w:r w:rsidRPr="008F2216">
        <w:rPr>
          <w:rFonts w:ascii="Arial" w:hAnsi="Arial" w:cs="Arial"/>
          <w:b/>
          <w:bCs/>
          <w:sz w:val="22"/>
          <w:szCs w:val="22"/>
        </w:rPr>
        <w:t xml:space="preserve">pojištění na storno </w:t>
      </w:r>
      <w:r w:rsidRPr="008F2216">
        <w:rPr>
          <w:rFonts w:ascii="Arial" w:hAnsi="Arial" w:cs="Arial"/>
          <w:sz w:val="22"/>
          <w:szCs w:val="22"/>
        </w:rPr>
        <w:t xml:space="preserve">(zrušení účasti na zájezdu ze </w:t>
      </w:r>
      <w:r w:rsidRPr="008F2216">
        <w:rPr>
          <w:rFonts w:ascii="Arial" w:hAnsi="Arial" w:cs="Arial"/>
          <w:sz w:val="22"/>
          <w:szCs w:val="22"/>
          <w:u w:val="single"/>
        </w:rPr>
        <w:t>zdravotních důvodů</w:t>
      </w:r>
      <w:r w:rsidRPr="008F2216">
        <w:rPr>
          <w:rFonts w:ascii="Arial" w:hAnsi="Arial" w:cs="Arial"/>
          <w:sz w:val="22"/>
          <w:szCs w:val="22"/>
        </w:rPr>
        <w:t xml:space="preserve"> –</w:t>
      </w:r>
      <w:r w:rsidR="00D11F82">
        <w:rPr>
          <w:rFonts w:ascii="Arial" w:hAnsi="Arial" w:cs="Arial"/>
          <w:sz w:val="22"/>
          <w:szCs w:val="22"/>
        </w:rPr>
        <w:t xml:space="preserve"> </w:t>
      </w:r>
      <w:r w:rsidRPr="008F2216">
        <w:rPr>
          <w:rFonts w:ascii="Arial" w:hAnsi="Arial" w:cs="Arial"/>
          <w:sz w:val="22"/>
          <w:szCs w:val="22"/>
        </w:rPr>
        <w:t>pojišťovna proplácí 80% skutečně vzniklých nákladů, který závisí na termínu zrušení účasti na zájezdu).</w:t>
      </w:r>
    </w:p>
    <w:p w14:paraId="531B9835" w14:textId="77777777" w:rsidR="00B37266" w:rsidRDefault="00B37266" w:rsidP="004E17AA">
      <w:pPr>
        <w:rPr>
          <w:rFonts w:ascii="Arial" w:hAnsi="Arial" w:cs="Arial"/>
          <w:b/>
          <w:sz w:val="22"/>
          <w:szCs w:val="22"/>
        </w:rPr>
      </w:pPr>
    </w:p>
    <w:p w14:paraId="64AB12FA" w14:textId="77777777" w:rsidR="001D3CCA" w:rsidRDefault="00D06C50" w:rsidP="00D06C50">
      <w:pPr>
        <w:rPr>
          <w:rFonts w:ascii="Arial" w:hAnsi="Arial" w:cs="Arial"/>
          <w:sz w:val="22"/>
          <w:szCs w:val="22"/>
        </w:rPr>
      </w:pPr>
      <w:r w:rsidRPr="008F2216">
        <w:rPr>
          <w:rFonts w:ascii="Arial" w:hAnsi="Arial" w:cs="Arial"/>
          <w:b/>
          <w:sz w:val="22"/>
          <w:szCs w:val="22"/>
        </w:rPr>
        <w:t xml:space="preserve">Cena nezahrnuje: </w:t>
      </w:r>
      <w:r w:rsidRPr="008F2216">
        <w:rPr>
          <w:rFonts w:ascii="Arial" w:hAnsi="Arial" w:cs="Arial"/>
          <w:sz w:val="22"/>
          <w:szCs w:val="22"/>
        </w:rPr>
        <w:t>fakultativní vstupy v rámci výletů</w:t>
      </w:r>
      <w:r>
        <w:rPr>
          <w:rFonts w:ascii="Arial" w:hAnsi="Arial" w:cs="Arial"/>
          <w:sz w:val="22"/>
          <w:szCs w:val="22"/>
        </w:rPr>
        <w:t xml:space="preserve">, </w:t>
      </w:r>
      <w:r w:rsidRPr="008F2216">
        <w:rPr>
          <w:rFonts w:ascii="Arial" w:hAnsi="Arial" w:cs="Arial"/>
          <w:sz w:val="22"/>
          <w:szCs w:val="22"/>
        </w:rPr>
        <w:t>nápoje v</w:t>
      </w:r>
      <w:r>
        <w:rPr>
          <w:rFonts w:ascii="Arial" w:hAnsi="Arial" w:cs="Arial"/>
          <w:sz w:val="22"/>
          <w:szCs w:val="22"/>
        </w:rPr>
        <w:t> </w:t>
      </w:r>
      <w:r w:rsidRPr="008F2216">
        <w:rPr>
          <w:rFonts w:ascii="Arial" w:hAnsi="Arial" w:cs="Arial"/>
          <w:sz w:val="22"/>
          <w:szCs w:val="22"/>
        </w:rPr>
        <w:t>autobuse</w:t>
      </w:r>
      <w:r>
        <w:rPr>
          <w:rFonts w:ascii="Arial" w:hAnsi="Arial" w:cs="Arial"/>
          <w:sz w:val="22"/>
          <w:szCs w:val="22"/>
        </w:rPr>
        <w:t>.</w:t>
      </w:r>
    </w:p>
    <w:p w14:paraId="1203E5FA" w14:textId="77777777" w:rsidR="00D06C50" w:rsidRPr="008F2216" w:rsidRDefault="00D06C50" w:rsidP="00D06C50">
      <w:pPr>
        <w:rPr>
          <w:rFonts w:ascii="Arial" w:hAnsi="Arial" w:cs="Arial"/>
          <w:b/>
          <w:sz w:val="22"/>
          <w:szCs w:val="22"/>
        </w:rPr>
      </w:pPr>
      <w:r w:rsidRPr="008F2216">
        <w:rPr>
          <w:rFonts w:ascii="Arial" w:hAnsi="Arial" w:cs="Arial"/>
          <w:b/>
          <w:sz w:val="22"/>
          <w:szCs w:val="22"/>
        </w:rPr>
        <w:t>Finální ceny</w:t>
      </w:r>
      <w:r>
        <w:rPr>
          <w:rFonts w:ascii="Arial" w:hAnsi="Arial" w:cs="Arial"/>
          <w:b/>
          <w:sz w:val="22"/>
          <w:szCs w:val="22"/>
        </w:rPr>
        <w:t xml:space="preserve"> vstupů</w:t>
      </w:r>
      <w:r w:rsidRPr="008F2216">
        <w:rPr>
          <w:rFonts w:ascii="Arial" w:hAnsi="Arial" w:cs="Arial"/>
          <w:b/>
          <w:sz w:val="22"/>
          <w:szCs w:val="22"/>
        </w:rPr>
        <w:t xml:space="preserve"> budou upřesněny během března dle aktuálních cen.</w:t>
      </w:r>
    </w:p>
    <w:p w14:paraId="3A9A638A" w14:textId="77777777" w:rsidR="00B37266" w:rsidRPr="00D06C50" w:rsidRDefault="00B37266" w:rsidP="004E17AA">
      <w:pPr>
        <w:rPr>
          <w:rFonts w:ascii="Arial" w:hAnsi="Arial" w:cs="Arial"/>
          <w:sz w:val="22"/>
          <w:szCs w:val="22"/>
        </w:rPr>
      </w:pPr>
    </w:p>
    <w:p w14:paraId="4FE9760E" w14:textId="77777777" w:rsidR="004E17AA" w:rsidRPr="00D06C50" w:rsidRDefault="004E17AA" w:rsidP="004E17AA">
      <w:pPr>
        <w:rPr>
          <w:rFonts w:ascii="Arial" w:hAnsi="Arial" w:cs="Arial"/>
          <w:b/>
          <w:bCs/>
          <w:sz w:val="22"/>
          <w:szCs w:val="22"/>
        </w:rPr>
      </w:pPr>
      <w:r w:rsidRPr="00D06C50">
        <w:rPr>
          <w:rFonts w:ascii="Arial" w:hAnsi="Arial" w:cs="Arial"/>
          <w:b/>
          <w:bCs/>
          <w:sz w:val="22"/>
          <w:szCs w:val="22"/>
        </w:rPr>
        <w:t xml:space="preserve">Storno podmínky: </w:t>
      </w:r>
    </w:p>
    <w:p w14:paraId="4A62D785" w14:textId="77777777" w:rsidR="00B37266" w:rsidRPr="00D06C50" w:rsidRDefault="00B37266" w:rsidP="00B37266">
      <w:pPr>
        <w:rPr>
          <w:rFonts w:ascii="Arial" w:hAnsi="Arial" w:cs="Arial"/>
          <w:sz w:val="22"/>
          <w:szCs w:val="22"/>
        </w:rPr>
      </w:pPr>
      <w:r w:rsidRPr="00D06C50">
        <w:rPr>
          <w:rFonts w:ascii="Arial" w:hAnsi="Arial" w:cs="Arial"/>
          <w:sz w:val="22"/>
          <w:szCs w:val="22"/>
        </w:rPr>
        <w:t>31 a více dní - bez storna</w:t>
      </w:r>
    </w:p>
    <w:p w14:paraId="4CF2DA63" w14:textId="77777777" w:rsidR="00B37266" w:rsidRPr="00D06C50" w:rsidRDefault="00B37266" w:rsidP="00B37266">
      <w:pPr>
        <w:rPr>
          <w:rFonts w:ascii="Arial" w:hAnsi="Arial" w:cs="Arial"/>
          <w:sz w:val="22"/>
          <w:szCs w:val="22"/>
        </w:rPr>
      </w:pPr>
      <w:r w:rsidRPr="00D06C50">
        <w:rPr>
          <w:rFonts w:ascii="Arial" w:hAnsi="Arial" w:cs="Arial"/>
          <w:sz w:val="22"/>
          <w:szCs w:val="22"/>
        </w:rPr>
        <w:t>11-30 dní - 30% z celkové ceny zájezdu</w:t>
      </w:r>
    </w:p>
    <w:p w14:paraId="1BB0F656" w14:textId="77777777" w:rsidR="00B37266" w:rsidRPr="00D06C50" w:rsidRDefault="00B37266" w:rsidP="00B37266">
      <w:pPr>
        <w:rPr>
          <w:rFonts w:ascii="Arial" w:hAnsi="Arial" w:cs="Arial"/>
          <w:sz w:val="22"/>
          <w:szCs w:val="22"/>
        </w:rPr>
      </w:pPr>
      <w:r w:rsidRPr="00D06C50">
        <w:rPr>
          <w:rFonts w:ascii="Arial" w:hAnsi="Arial" w:cs="Arial"/>
          <w:sz w:val="22"/>
          <w:szCs w:val="22"/>
        </w:rPr>
        <w:t>4-10 dní - 60% z ceny zájezdu</w:t>
      </w:r>
    </w:p>
    <w:p w14:paraId="6EE70A12" w14:textId="77777777" w:rsidR="00B37266" w:rsidRPr="00D06C50" w:rsidRDefault="00B37266" w:rsidP="00B37266">
      <w:pPr>
        <w:rPr>
          <w:rFonts w:ascii="Arial" w:hAnsi="Arial" w:cs="Arial"/>
          <w:sz w:val="22"/>
          <w:szCs w:val="22"/>
        </w:rPr>
      </w:pPr>
      <w:r w:rsidRPr="00D06C50">
        <w:rPr>
          <w:rFonts w:ascii="Arial" w:hAnsi="Arial" w:cs="Arial"/>
          <w:sz w:val="22"/>
          <w:szCs w:val="22"/>
        </w:rPr>
        <w:t xml:space="preserve">3 dny a méně - </w:t>
      </w:r>
      <w:r w:rsidR="00D11F82">
        <w:rPr>
          <w:rFonts w:ascii="Arial" w:hAnsi="Arial" w:cs="Arial"/>
          <w:sz w:val="22"/>
          <w:szCs w:val="22"/>
        </w:rPr>
        <w:t>100</w:t>
      </w:r>
      <w:r w:rsidRPr="00D06C50">
        <w:rPr>
          <w:rFonts w:ascii="Arial" w:hAnsi="Arial" w:cs="Arial"/>
          <w:sz w:val="22"/>
          <w:szCs w:val="22"/>
        </w:rPr>
        <w:t>% z ceny zájezdu</w:t>
      </w:r>
    </w:p>
    <w:p w14:paraId="307A43A9" w14:textId="77777777" w:rsidR="004E17AA" w:rsidRPr="00D06C50" w:rsidRDefault="004E17AA" w:rsidP="00B37266">
      <w:pPr>
        <w:rPr>
          <w:rFonts w:ascii="Arial" w:hAnsi="Arial" w:cs="Arial"/>
          <w:sz w:val="22"/>
          <w:szCs w:val="22"/>
        </w:rPr>
      </w:pPr>
      <w:r w:rsidRPr="00D06C50">
        <w:rPr>
          <w:rFonts w:ascii="Arial" w:hAnsi="Arial" w:cs="Arial"/>
          <w:sz w:val="22"/>
          <w:szCs w:val="22"/>
        </w:rPr>
        <w:t> </w:t>
      </w:r>
    </w:p>
    <w:p w14:paraId="5D826C41" w14:textId="77777777" w:rsidR="004E17AA" w:rsidRPr="00D06C50" w:rsidRDefault="004E17AA" w:rsidP="004E17AA">
      <w:pPr>
        <w:rPr>
          <w:rFonts w:ascii="Arial" w:hAnsi="Arial" w:cs="Arial"/>
          <w:sz w:val="22"/>
          <w:szCs w:val="22"/>
        </w:rPr>
      </w:pPr>
      <w:r w:rsidRPr="00D06C50">
        <w:rPr>
          <w:rFonts w:ascii="Arial" w:hAnsi="Arial" w:cs="Arial"/>
          <w:b/>
          <w:sz w:val="22"/>
          <w:szCs w:val="22"/>
        </w:rPr>
        <w:t>Doprava</w:t>
      </w:r>
      <w:r w:rsidRPr="00D06C50">
        <w:rPr>
          <w:rFonts w:ascii="Arial" w:hAnsi="Arial" w:cs="Arial"/>
          <w:sz w:val="22"/>
          <w:szCs w:val="22"/>
        </w:rPr>
        <w:t xml:space="preserve"> luxusním klimatizovaným autobusem s WC, odpovídající předpisům pro mezinárodní přepravu osob, s možností zakoupení teplých a studených nápojů. Při cestě jsou zajištěny pravidelné hygienické přestávky. </w:t>
      </w:r>
    </w:p>
    <w:p w14:paraId="6F7FECDA" w14:textId="77777777" w:rsidR="004E17AA" w:rsidRPr="00D06C50" w:rsidRDefault="004E17AA" w:rsidP="004E17AA">
      <w:pPr>
        <w:rPr>
          <w:rFonts w:ascii="Arial" w:hAnsi="Arial" w:cs="Arial"/>
          <w:sz w:val="22"/>
          <w:szCs w:val="22"/>
        </w:rPr>
      </w:pPr>
      <w:r w:rsidRPr="00D06C50">
        <w:rPr>
          <w:rFonts w:ascii="Arial" w:hAnsi="Arial" w:cs="Arial"/>
          <w:sz w:val="22"/>
          <w:szCs w:val="22"/>
        </w:rPr>
        <w:t> </w:t>
      </w:r>
    </w:p>
    <w:p w14:paraId="19AE4EF9" w14:textId="77777777" w:rsidR="00984386" w:rsidRPr="00D06C50" w:rsidRDefault="004E17AA" w:rsidP="004E17AA">
      <w:pPr>
        <w:rPr>
          <w:rFonts w:ascii="Arial" w:hAnsi="Arial" w:cs="Arial"/>
          <w:sz w:val="22"/>
          <w:szCs w:val="22"/>
        </w:rPr>
      </w:pPr>
      <w:r w:rsidRPr="00D06C50">
        <w:rPr>
          <w:rFonts w:ascii="Arial" w:hAnsi="Arial" w:cs="Arial"/>
          <w:sz w:val="22"/>
          <w:szCs w:val="22"/>
        </w:rPr>
        <w:t xml:space="preserve">Náklady spojené s pedagogickým doprovodem hradí CK </w:t>
      </w:r>
      <w:proofErr w:type="spellStart"/>
      <w:r w:rsidRPr="00D06C50">
        <w:rPr>
          <w:rFonts w:ascii="Arial" w:hAnsi="Arial" w:cs="Arial"/>
          <w:sz w:val="22"/>
          <w:szCs w:val="22"/>
        </w:rPr>
        <w:t>Inex</w:t>
      </w:r>
      <w:proofErr w:type="spellEnd"/>
      <w:r w:rsidRPr="00D06C50">
        <w:rPr>
          <w:rFonts w:ascii="Arial" w:hAnsi="Arial" w:cs="Arial"/>
          <w:sz w:val="22"/>
          <w:szCs w:val="22"/>
        </w:rPr>
        <w:t xml:space="preserve"> (na každých </w:t>
      </w:r>
      <w:r w:rsidR="001D3CCA">
        <w:rPr>
          <w:rFonts w:ascii="Arial" w:hAnsi="Arial" w:cs="Arial"/>
          <w:sz w:val="22"/>
          <w:szCs w:val="22"/>
        </w:rPr>
        <w:t>10</w:t>
      </w:r>
      <w:r w:rsidRPr="00D06C50">
        <w:rPr>
          <w:rFonts w:ascii="Arial" w:hAnsi="Arial" w:cs="Arial"/>
          <w:sz w:val="22"/>
          <w:szCs w:val="22"/>
        </w:rPr>
        <w:t xml:space="preserve"> žáků – 1 doprovod)</w:t>
      </w:r>
    </w:p>
    <w:sectPr w:rsidR="00984386" w:rsidRPr="00D06C50" w:rsidSect="00984386">
      <w:pgSz w:w="11906" w:h="16838"/>
      <w:pgMar w:top="851"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BFBA6" w14:textId="77777777" w:rsidR="00BC2AA9" w:rsidRDefault="00BC2AA9" w:rsidP="007224D3">
      <w:r>
        <w:separator/>
      </w:r>
    </w:p>
  </w:endnote>
  <w:endnote w:type="continuationSeparator" w:id="0">
    <w:p w14:paraId="53D1BDC6" w14:textId="77777777" w:rsidR="00BC2AA9" w:rsidRDefault="00BC2AA9" w:rsidP="0072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taffordCE">
    <w:altName w:val="Times New Roman"/>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1179" w14:textId="77777777" w:rsidR="00BC2AA9" w:rsidRDefault="00BC2AA9" w:rsidP="007224D3">
      <w:r>
        <w:separator/>
      </w:r>
    </w:p>
  </w:footnote>
  <w:footnote w:type="continuationSeparator" w:id="0">
    <w:p w14:paraId="058AD0F6" w14:textId="77777777" w:rsidR="00BC2AA9" w:rsidRDefault="00BC2AA9" w:rsidP="00722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931F8"/>
    <w:multiLevelType w:val="hybridMultilevel"/>
    <w:tmpl w:val="A9B8ACF6"/>
    <w:lvl w:ilvl="0" w:tplc="D0BC514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31A7EB0"/>
    <w:multiLevelType w:val="singleLevel"/>
    <w:tmpl w:val="0405000F"/>
    <w:lvl w:ilvl="0">
      <w:start w:val="1"/>
      <w:numFmt w:val="decimal"/>
      <w:lvlText w:val="%1."/>
      <w:lvlJc w:val="left"/>
      <w:pPr>
        <w:tabs>
          <w:tab w:val="num" w:pos="360"/>
        </w:tabs>
        <w:ind w:left="360" w:hanging="360"/>
      </w:pPr>
    </w:lvl>
  </w:abstractNum>
  <w:num w:numId="1" w16cid:durableId="923565250">
    <w:abstractNumId w:val="1"/>
  </w:num>
  <w:num w:numId="2" w16cid:durableId="1949460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DA"/>
    <w:rsid w:val="000115D6"/>
    <w:rsid w:val="00014B0E"/>
    <w:rsid w:val="00017CA5"/>
    <w:rsid w:val="000C7416"/>
    <w:rsid w:val="000D0E4E"/>
    <w:rsid w:val="000D16BC"/>
    <w:rsid w:val="00122A11"/>
    <w:rsid w:val="001702D8"/>
    <w:rsid w:val="00190EF8"/>
    <w:rsid w:val="00195215"/>
    <w:rsid w:val="001B046B"/>
    <w:rsid w:val="001D3CCA"/>
    <w:rsid w:val="001F0F49"/>
    <w:rsid w:val="00203C07"/>
    <w:rsid w:val="00225C47"/>
    <w:rsid w:val="00230AF2"/>
    <w:rsid w:val="0029259E"/>
    <w:rsid w:val="002D29B7"/>
    <w:rsid w:val="002E239C"/>
    <w:rsid w:val="002E664B"/>
    <w:rsid w:val="003421E2"/>
    <w:rsid w:val="003621A8"/>
    <w:rsid w:val="003625DE"/>
    <w:rsid w:val="00371563"/>
    <w:rsid w:val="003A4268"/>
    <w:rsid w:val="003C46FE"/>
    <w:rsid w:val="003F5118"/>
    <w:rsid w:val="004138E2"/>
    <w:rsid w:val="00454CD9"/>
    <w:rsid w:val="004620E6"/>
    <w:rsid w:val="004A43C1"/>
    <w:rsid w:val="004C33F6"/>
    <w:rsid w:val="004D3D6F"/>
    <w:rsid w:val="004E17AA"/>
    <w:rsid w:val="004F6BFC"/>
    <w:rsid w:val="00525305"/>
    <w:rsid w:val="005312D5"/>
    <w:rsid w:val="00572525"/>
    <w:rsid w:val="005D57C3"/>
    <w:rsid w:val="00600775"/>
    <w:rsid w:val="006A3E30"/>
    <w:rsid w:val="006D1010"/>
    <w:rsid w:val="006E61B6"/>
    <w:rsid w:val="006F5764"/>
    <w:rsid w:val="00721481"/>
    <w:rsid w:val="007224D3"/>
    <w:rsid w:val="00737323"/>
    <w:rsid w:val="00737BA8"/>
    <w:rsid w:val="00744E10"/>
    <w:rsid w:val="0077347A"/>
    <w:rsid w:val="007D2599"/>
    <w:rsid w:val="00862E4F"/>
    <w:rsid w:val="008743C2"/>
    <w:rsid w:val="008B07F8"/>
    <w:rsid w:val="008B3194"/>
    <w:rsid w:val="008D6C59"/>
    <w:rsid w:val="00921C8A"/>
    <w:rsid w:val="00984386"/>
    <w:rsid w:val="00990273"/>
    <w:rsid w:val="00990E56"/>
    <w:rsid w:val="009B6EDB"/>
    <w:rsid w:val="009F18C4"/>
    <w:rsid w:val="00A127D1"/>
    <w:rsid w:val="00A27147"/>
    <w:rsid w:val="00A9091A"/>
    <w:rsid w:val="00A91A4E"/>
    <w:rsid w:val="00A97EFE"/>
    <w:rsid w:val="00AA23CB"/>
    <w:rsid w:val="00AE167E"/>
    <w:rsid w:val="00B123DF"/>
    <w:rsid w:val="00B16DD5"/>
    <w:rsid w:val="00B37266"/>
    <w:rsid w:val="00B50586"/>
    <w:rsid w:val="00B53154"/>
    <w:rsid w:val="00B6323B"/>
    <w:rsid w:val="00B76B1E"/>
    <w:rsid w:val="00BB3C2D"/>
    <w:rsid w:val="00BC2AA9"/>
    <w:rsid w:val="00BF0403"/>
    <w:rsid w:val="00C13B6B"/>
    <w:rsid w:val="00C4136D"/>
    <w:rsid w:val="00C63B59"/>
    <w:rsid w:val="00C822E4"/>
    <w:rsid w:val="00CB12BF"/>
    <w:rsid w:val="00CE591A"/>
    <w:rsid w:val="00D06C50"/>
    <w:rsid w:val="00D11F82"/>
    <w:rsid w:val="00D361D3"/>
    <w:rsid w:val="00D47DC6"/>
    <w:rsid w:val="00D522DA"/>
    <w:rsid w:val="00D65646"/>
    <w:rsid w:val="00E22CD3"/>
    <w:rsid w:val="00E579DE"/>
    <w:rsid w:val="00E74AE6"/>
    <w:rsid w:val="00E92C5D"/>
    <w:rsid w:val="00EE53DD"/>
    <w:rsid w:val="00EF6684"/>
    <w:rsid w:val="00F004BD"/>
    <w:rsid w:val="00F66BC2"/>
    <w:rsid w:val="00FE3A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0D68F8"/>
  <w15:chartTrackingRefBased/>
  <w15:docId w15:val="{9D848545-7836-AA46-9B8A-D66D44E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sz w:val="22"/>
      <w:u w:val="single"/>
    </w:rPr>
  </w:style>
  <w:style w:type="paragraph" w:styleId="Nadpis3">
    <w:name w:val="heading 3"/>
    <w:basedOn w:val="Normln"/>
    <w:next w:val="Normln"/>
    <w:qFormat/>
    <w:rsid w:val="00225C47"/>
    <w:pPr>
      <w:keepNext/>
      <w:spacing w:before="240" w:after="60"/>
      <w:outlineLvl w:val="2"/>
    </w:pPr>
    <w:rPr>
      <w:rFonts w:ascii="Arial" w:hAnsi="Arial" w:cs="Arial"/>
      <w:b/>
      <w:b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Pr>
      <w:rFonts w:ascii="StaffordCE" w:hAnsi="StaffordCE"/>
      <w:b/>
      <w:sz w:val="32"/>
      <w:szCs w:val="20"/>
    </w:rPr>
  </w:style>
  <w:style w:type="paragraph" w:styleId="Zkladntext3">
    <w:name w:val="Body Text 3"/>
    <w:basedOn w:val="Normln"/>
    <w:pPr>
      <w:jc w:val="both"/>
    </w:pPr>
    <w:rPr>
      <w:rFonts w:ascii="Arial" w:hAnsi="Arial" w:cs="Arial"/>
      <w:b/>
      <w:bCs/>
      <w:sz w:val="22"/>
    </w:rPr>
  </w:style>
  <w:style w:type="character" w:styleId="Siln">
    <w:name w:val="Strong"/>
    <w:uiPriority w:val="22"/>
    <w:qFormat/>
    <w:rsid w:val="00014B0E"/>
    <w:rPr>
      <w:b/>
      <w:bCs/>
    </w:rPr>
  </w:style>
  <w:style w:type="character" w:styleId="Hypertextovodkaz">
    <w:name w:val="Hyperlink"/>
    <w:rsid w:val="00014B0E"/>
    <w:rPr>
      <w:color w:val="0000FF"/>
      <w:u w:val="single"/>
    </w:rPr>
  </w:style>
  <w:style w:type="paragraph" w:styleId="FormtovanvHTML">
    <w:name w:val="HTML Preformatted"/>
    <w:basedOn w:val="Normln"/>
    <w:link w:val="FormtovanvHTMLChar"/>
    <w:rsid w:val="00B1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ar-SA"/>
    </w:rPr>
  </w:style>
  <w:style w:type="character" w:customStyle="1" w:styleId="FormtovanvHTMLChar">
    <w:name w:val="Formátovaný v HTML Char"/>
    <w:link w:val="FormtovanvHTML"/>
    <w:rsid w:val="00B123DF"/>
    <w:rPr>
      <w:rFonts w:ascii="Courier New" w:hAnsi="Courier New" w:cs="Courier New"/>
      <w:lang w:eastAsia="ar-SA"/>
    </w:rPr>
  </w:style>
  <w:style w:type="paragraph" w:styleId="Textbubliny">
    <w:name w:val="Balloon Text"/>
    <w:basedOn w:val="Normln"/>
    <w:link w:val="TextbublinyChar"/>
    <w:rsid w:val="00A27147"/>
    <w:rPr>
      <w:rFonts w:ascii="Tahoma" w:hAnsi="Tahoma"/>
      <w:sz w:val="16"/>
      <w:szCs w:val="16"/>
      <w:lang w:val="x-none" w:eastAsia="x-none"/>
    </w:rPr>
  </w:style>
  <w:style w:type="character" w:customStyle="1" w:styleId="TextbublinyChar">
    <w:name w:val="Text bubliny Char"/>
    <w:link w:val="Textbubliny"/>
    <w:rsid w:val="00A27147"/>
    <w:rPr>
      <w:rFonts w:ascii="Tahoma" w:hAnsi="Tahoma" w:cs="Tahoma"/>
      <w:sz w:val="16"/>
      <w:szCs w:val="16"/>
    </w:rPr>
  </w:style>
  <w:style w:type="paragraph" w:styleId="Zhlav">
    <w:name w:val="header"/>
    <w:basedOn w:val="Normln"/>
    <w:link w:val="ZhlavChar"/>
    <w:rsid w:val="007224D3"/>
    <w:pPr>
      <w:tabs>
        <w:tab w:val="center" w:pos="4536"/>
        <w:tab w:val="right" w:pos="9072"/>
      </w:tabs>
    </w:pPr>
  </w:style>
  <w:style w:type="character" w:customStyle="1" w:styleId="ZhlavChar">
    <w:name w:val="Záhlaví Char"/>
    <w:link w:val="Zhlav"/>
    <w:rsid w:val="007224D3"/>
    <w:rPr>
      <w:sz w:val="24"/>
      <w:szCs w:val="24"/>
    </w:rPr>
  </w:style>
  <w:style w:type="paragraph" w:styleId="Zpat">
    <w:name w:val="footer"/>
    <w:basedOn w:val="Normln"/>
    <w:link w:val="ZpatChar"/>
    <w:rsid w:val="007224D3"/>
    <w:pPr>
      <w:tabs>
        <w:tab w:val="center" w:pos="4536"/>
        <w:tab w:val="right" w:pos="9072"/>
      </w:tabs>
    </w:pPr>
  </w:style>
  <w:style w:type="character" w:customStyle="1" w:styleId="ZpatChar">
    <w:name w:val="Zápatí Char"/>
    <w:link w:val="Zpat"/>
    <w:rsid w:val="007224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0680">
      <w:bodyDiv w:val="1"/>
      <w:marLeft w:val="0"/>
      <w:marRight w:val="0"/>
      <w:marTop w:val="0"/>
      <w:marBottom w:val="0"/>
      <w:divBdr>
        <w:top w:val="none" w:sz="0" w:space="0" w:color="auto"/>
        <w:left w:val="none" w:sz="0" w:space="0" w:color="auto"/>
        <w:bottom w:val="none" w:sz="0" w:space="0" w:color="auto"/>
        <w:right w:val="none" w:sz="0" w:space="0" w:color="auto"/>
      </w:divBdr>
      <w:divsChild>
        <w:div w:id="592321408">
          <w:marLeft w:val="0"/>
          <w:marRight w:val="0"/>
          <w:marTop w:val="0"/>
          <w:marBottom w:val="0"/>
          <w:divBdr>
            <w:top w:val="none" w:sz="0" w:space="0" w:color="auto"/>
            <w:left w:val="none" w:sz="0" w:space="0" w:color="auto"/>
            <w:bottom w:val="none" w:sz="0" w:space="0" w:color="auto"/>
            <w:right w:val="none" w:sz="0" w:space="0" w:color="auto"/>
          </w:divBdr>
          <w:divsChild>
            <w:div w:id="769817773">
              <w:marLeft w:val="0"/>
              <w:marRight w:val="0"/>
              <w:marTop w:val="0"/>
              <w:marBottom w:val="0"/>
              <w:divBdr>
                <w:top w:val="none" w:sz="0" w:space="0" w:color="auto"/>
                <w:left w:val="none" w:sz="0" w:space="0" w:color="auto"/>
                <w:bottom w:val="none" w:sz="0" w:space="0" w:color="auto"/>
                <w:right w:val="none" w:sz="0" w:space="0" w:color="auto"/>
              </w:divBdr>
              <w:divsChild>
                <w:div w:id="301465951">
                  <w:marLeft w:val="0"/>
                  <w:marRight w:val="0"/>
                  <w:marTop w:val="0"/>
                  <w:marBottom w:val="0"/>
                  <w:divBdr>
                    <w:top w:val="none" w:sz="0" w:space="0" w:color="auto"/>
                    <w:left w:val="none" w:sz="0" w:space="0" w:color="auto"/>
                    <w:bottom w:val="none" w:sz="0" w:space="0" w:color="auto"/>
                    <w:right w:val="none" w:sz="0" w:space="0" w:color="auto"/>
                  </w:divBdr>
                  <w:divsChild>
                    <w:div w:id="1330134911">
                      <w:marLeft w:val="0"/>
                      <w:marRight w:val="0"/>
                      <w:marTop w:val="0"/>
                      <w:marBottom w:val="0"/>
                      <w:divBdr>
                        <w:top w:val="none" w:sz="0" w:space="0" w:color="auto"/>
                        <w:left w:val="none" w:sz="0" w:space="0" w:color="auto"/>
                        <w:bottom w:val="none" w:sz="0" w:space="0" w:color="auto"/>
                        <w:right w:val="none" w:sz="0" w:space="0" w:color="auto"/>
                      </w:divBdr>
                      <w:divsChild>
                        <w:div w:id="891118501">
                          <w:marLeft w:val="2400"/>
                          <w:marRight w:val="2400"/>
                          <w:marTop w:val="0"/>
                          <w:marBottom w:val="0"/>
                          <w:divBdr>
                            <w:top w:val="none" w:sz="0" w:space="0" w:color="auto"/>
                            <w:left w:val="none" w:sz="0" w:space="0" w:color="auto"/>
                            <w:bottom w:val="none" w:sz="0" w:space="0" w:color="auto"/>
                            <w:right w:val="none" w:sz="0" w:space="0" w:color="auto"/>
                          </w:divBdr>
                          <w:divsChild>
                            <w:div w:id="48765985">
                              <w:marLeft w:val="0"/>
                              <w:marRight w:val="0"/>
                              <w:marTop w:val="0"/>
                              <w:marBottom w:val="0"/>
                              <w:divBdr>
                                <w:top w:val="none" w:sz="0" w:space="0" w:color="auto"/>
                                <w:left w:val="none" w:sz="0" w:space="0" w:color="auto"/>
                                <w:bottom w:val="none" w:sz="0" w:space="0" w:color="auto"/>
                                <w:right w:val="none" w:sz="0" w:space="0" w:color="auto"/>
                              </w:divBdr>
                              <w:divsChild>
                                <w:div w:id="690033712">
                                  <w:marLeft w:val="0"/>
                                  <w:marRight w:val="0"/>
                                  <w:marTop w:val="0"/>
                                  <w:marBottom w:val="0"/>
                                  <w:divBdr>
                                    <w:top w:val="none" w:sz="0" w:space="0" w:color="auto"/>
                                    <w:left w:val="none" w:sz="0" w:space="0" w:color="auto"/>
                                    <w:bottom w:val="none" w:sz="0" w:space="0" w:color="auto"/>
                                    <w:right w:val="none" w:sz="0" w:space="0" w:color="auto"/>
                                  </w:divBdr>
                                  <w:divsChild>
                                    <w:div w:id="1782796425">
                                      <w:marLeft w:val="0"/>
                                      <w:marRight w:val="0"/>
                                      <w:marTop w:val="0"/>
                                      <w:marBottom w:val="150"/>
                                      <w:divBdr>
                                        <w:top w:val="none" w:sz="0" w:space="0" w:color="auto"/>
                                        <w:left w:val="single" w:sz="6" w:space="8" w:color="AAAAAA"/>
                                        <w:bottom w:val="single" w:sz="6" w:space="11" w:color="AAAAAA"/>
                                        <w:right w:val="single" w:sz="6" w:space="8" w:color="AAAAAA"/>
                                      </w:divBdr>
                                      <w:divsChild>
                                        <w:div w:id="17671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758572">
      <w:bodyDiv w:val="1"/>
      <w:marLeft w:val="0"/>
      <w:marRight w:val="0"/>
      <w:marTop w:val="0"/>
      <w:marBottom w:val="0"/>
      <w:divBdr>
        <w:top w:val="none" w:sz="0" w:space="0" w:color="auto"/>
        <w:left w:val="none" w:sz="0" w:space="0" w:color="auto"/>
        <w:bottom w:val="none" w:sz="0" w:space="0" w:color="auto"/>
        <w:right w:val="none" w:sz="0" w:space="0" w:color="auto"/>
      </w:divBdr>
    </w:div>
    <w:div w:id="1398163841">
      <w:bodyDiv w:val="1"/>
      <w:marLeft w:val="0"/>
      <w:marRight w:val="0"/>
      <w:marTop w:val="0"/>
      <w:marBottom w:val="0"/>
      <w:divBdr>
        <w:top w:val="none" w:sz="0" w:space="0" w:color="auto"/>
        <w:left w:val="none" w:sz="0" w:space="0" w:color="auto"/>
        <w:bottom w:val="none" w:sz="0" w:space="0" w:color="auto"/>
        <w:right w:val="none" w:sz="0" w:space="0" w:color="auto"/>
      </w:divBdr>
      <w:divsChild>
        <w:div w:id="308050643">
          <w:marLeft w:val="0"/>
          <w:marRight w:val="0"/>
          <w:marTop w:val="0"/>
          <w:marBottom w:val="0"/>
          <w:divBdr>
            <w:top w:val="none" w:sz="0" w:space="0" w:color="auto"/>
            <w:left w:val="none" w:sz="0" w:space="0" w:color="auto"/>
            <w:bottom w:val="none" w:sz="0" w:space="0" w:color="auto"/>
            <w:right w:val="none" w:sz="0" w:space="0" w:color="auto"/>
          </w:divBdr>
        </w:div>
        <w:div w:id="681247332">
          <w:marLeft w:val="0"/>
          <w:marRight w:val="0"/>
          <w:marTop w:val="0"/>
          <w:marBottom w:val="0"/>
          <w:divBdr>
            <w:top w:val="none" w:sz="0" w:space="0" w:color="auto"/>
            <w:left w:val="none" w:sz="0" w:space="0" w:color="auto"/>
            <w:bottom w:val="none" w:sz="0" w:space="0" w:color="auto"/>
            <w:right w:val="none" w:sz="0" w:space="0" w:color="auto"/>
          </w:divBdr>
        </w:div>
        <w:div w:id="839195502">
          <w:marLeft w:val="0"/>
          <w:marRight w:val="0"/>
          <w:marTop w:val="0"/>
          <w:marBottom w:val="0"/>
          <w:divBdr>
            <w:top w:val="none" w:sz="0" w:space="0" w:color="auto"/>
            <w:left w:val="none" w:sz="0" w:space="0" w:color="auto"/>
            <w:bottom w:val="none" w:sz="0" w:space="0" w:color="auto"/>
            <w:right w:val="none" w:sz="0" w:space="0" w:color="auto"/>
          </w:divBdr>
        </w:div>
      </w:divsChild>
    </w:div>
    <w:div w:id="153087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1FB9-380C-4863-A85D-5B5266EE89A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3797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Smlouva o zajištění školy v přírodě</vt:lpstr>
    </vt:vector>
  </TitlesOfParts>
  <Company>Star Line</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školy v přírodě</dc:title>
  <dc:subject/>
  <dc:creator>Robert Černý</dc:creator>
  <cp:keywords/>
  <cp:lastModifiedBy>Čechák Martin Mgr.</cp:lastModifiedBy>
  <cp:revision>2</cp:revision>
  <cp:lastPrinted>2015-03-24T09:10:00Z</cp:lastPrinted>
  <dcterms:created xsi:type="dcterms:W3CDTF">2023-03-06T06:42:00Z</dcterms:created>
  <dcterms:modified xsi:type="dcterms:W3CDTF">2023-03-06T06:42:00Z</dcterms:modified>
</cp:coreProperties>
</file>