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C417" w14:textId="77777777" w:rsidR="00585CF5" w:rsidRDefault="00585CF5">
      <w:pPr>
        <w:pStyle w:val="Nzev"/>
      </w:pPr>
      <w:r>
        <w:t>Smlouva o kontrolní činnosti</w:t>
      </w:r>
    </w:p>
    <w:p w14:paraId="0A2B4F6B" w14:textId="77777777"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14:paraId="3A928407" w14:textId="77777777" w:rsidR="00BD1321" w:rsidRDefault="00BD1321">
      <w:pPr>
        <w:spacing w:before="120" w:line="240" w:lineRule="atLeast"/>
        <w:jc w:val="center"/>
        <w:rPr>
          <w:sz w:val="24"/>
        </w:rPr>
      </w:pPr>
    </w:p>
    <w:p w14:paraId="21DFD750" w14:textId="77777777"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14:paraId="2353D894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14:paraId="62A8684D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</w:p>
    <w:p w14:paraId="71B63733" w14:textId="77777777"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14:paraId="76708893" w14:textId="77777777"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  <w:r w:rsidR="009F1482">
        <w:rPr>
          <w:b/>
          <w:sz w:val="24"/>
        </w:rPr>
        <w:t xml:space="preserve"> e m</w:t>
      </w:r>
    </w:p>
    <w:p w14:paraId="563462B7" w14:textId="77777777"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  <w:r w:rsidR="009F1482">
        <w:rPr>
          <w:sz w:val="24"/>
        </w:rPr>
        <w:t>em</w:t>
      </w:r>
      <w:r>
        <w:rPr>
          <w:sz w:val="24"/>
        </w:rPr>
        <w:t xml:space="preserve"> společnosti</w:t>
      </w:r>
    </w:p>
    <w:p w14:paraId="32BBF54D" w14:textId="77777777"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14:paraId="6FBE573F" w14:textId="77777777"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14:paraId="742608A4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14:paraId="7226660C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14:paraId="4625DEE8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14:paraId="35E5508F" w14:textId="77777777"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6A5F4A">
        <w:rPr>
          <w:sz w:val="24"/>
        </w:rPr>
        <w:t xml:space="preserve"> </w:t>
      </w:r>
      <w:r>
        <w:rPr>
          <w:sz w:val="24"/>
        </w:rPr>
        <w:t>193939610227/0100</w:t>
      </w:r>
    </w:p>
    <w:p w14:paraId="39505577" w14:textId="77777777"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</w:t>
      </w:r>
      <w:proofErr w:type="spellStart"/>
      <w:r>
        <w:rPr>
          <w:sz w:val="24"/>
        </w:rPr>
        <w:t>vl.č</w:t>
      </w:r>
      <w:proofErr w:type="spellEnd"/>
      <w:r>
        <w:rPr>
          <w:sz w:val="24"/>
        </w:rPr>
        <w:t>. 58261</w:t>
      </w:r>
    </w:p>
    <w:p w14:paraId="59EB9610" w14:textId="77777777"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14:paraId="3DE8C9DE" w14:textId="77777777" w:rsidR="00443DD8" w:rsidRDefault="00443DD8">
      <w:pPr>
        <w:tabs>
          <w:tab w:val="left" w:pos="1418"/>
        </w:tabs>
        <w:spacing w:before="120"/>
      </w:pPr>
    </w:p>
    <w:p w14:paraId="26950C43" w14:textId="77777777" w:rsidR="00ED6E39" w:rsidRDefault="00ED6E39">
      <w:pPr>
        <w:tabs>
          <w:tab w:val="left" w:pos="1418"/>
        </w:tabs>
        <w:spacing w:before="120"/>
      </w:pPr>
    </w:p>
    <w:p w14:paraId="3F042C2C" w14:textId="77777777" w:rsidR="00443DD8" w:rsidRPr="00B23378" w:rsidRDefault="00443DD8" w:rsidP="00443DD8">
      <w:pPr>
        <w:pStyle w:val="Seznam"/>
        <w:spacing w:after="120"/>
        <w:ind w:left="284" w:hanging="284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9F1482">
        <w:rPr>
          <w:b/>
          <w:sz w:val="24"/>
          <w:szCs w:val="24"/>
        </w:rPr>
        <w:t>Česká agentura pro standardizaci, státní příspěvková organizace</w:t>
      </w:r>
    </w:p>
    <w:p w14:paraId="1E1F78EA" w14:textId="77777777"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proofErr w:type="gramStart"/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proofErr w:type="gramEnd"/>
      <w:r w:rsidR="009F1482">
        <w:rPr>
          <w:b/>
          <w:sz w:val="24"/>
          <w:szCs w:val="24"/>
        </w:rPr>
        <w:t>Mgr. Zdeňkem V e s e l ý m</w:t>
      </w:r>
      <w:r w:rsidR="00F8604F" w:rsidRPr="00B23378">
        <w:rPr>
          <w:sz w:val="24"/>
          <w:szCs w:val="24"/>
        </w:rPr>
        <w:t xml:space="preserve"> </w:t>
      </w:r>
    </w:p>
    <w:p w14:paraId="386E762F" w14:textId="77777777"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="009F1482">
        <w:rPr>
          <w:sz w:val="24"/>
          <w:szCs w:val="24"/>
        </w:rPr>
        <w:t>generálním ředitelem</w:t>
      </w:r>
      <w:r w:rsidR="00443DD8" w:rsidRPr="00B23378">
        <w:rPr>
          <w:sz w:val="24"/>
          <w:szCs w:val="24"/>
        </w:rPr>
        <w:t xml:space="preserve"> </w:t>
      </w:r>
    </w:p>
    <w:p w14:paraId="00B8C65D" w14:textId="77777777"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9F1482">
        <w:rPr>
          <w:sz w:val="24"/>
          <w:szCs w:val="24"/>
        </w:rPr>
        <w:t>Biskupský dvůr 1148/5</w:t>
      </w:r>
    </w:p>
    <w:p w14:paraId="4B9E96BB" w14:textId="77777777"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Pr="009F1482">
        <w:rPr>
          <w:sz w:val="24"/>
          <w:szCs w:val="24"/>
        </w:rPr>
        <w:t>Praha 1</w:t>
      </w:r>
    </w:p>
    <w:p w14:paraId="1E095F93" w14:textId="77777777"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9F1482">
        <w:rPr>
          <w:sz w:val="24"/>
          <w:szCs w:val="24"/>
        </w:rPr>
        <w:tab/>
      </w:r>
      <w:r w:rsidRPr="009F1482">
        <w:rPr>
          <w:sz w:val="24"/>
          <w:szCs w:val="24"/>
        </w:rPr>
        <w:tab/>
        <w:t xml:space="preserve">PSČ: </w:t>
      </w:r>
      <w:r w:rsidR="009F1482" w:rsidRPr="009F1482">
        <w:rPr>
          <w:sz w:val="24"/>
          <w:szCs w:val="24"/>
        </w:rPr>
        <w:t>110 00</w:t>
      </w:r>
    </w:p>
    <w:p w14:paraId="68A44EF6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proofErr w:type="gramStart"/>
      <w:r w:rsidRPr="009F1482">
        <w:rPr>
          <w:sz w:val="24"/>
          <w:szCs w:val="24"/>
        </w:rPr>
        <w:t xml:space="preserve">IČO:  </w:t>
      </w:r>
      <w:r w:rsidR="009F1482" w:rsidRPr="009F1482">
        <w:rPr>
          <w:sz w:val="24"/>
          <w:szCs w:val="24"/>
        </w:rPr>
        <w:t>065</w:t>
      </w:r>
      <w:proofErr w:type="gramEnd"/>
      <w:r w:rsidR="009F1482" w:rsidRPr="009F1482">
        <w:rPr>
          <w:sz w:val="24"/>
          <w:szCs w:val="24"/>
        </w:rPr>
        <w:t xml:space="preserve"> 78 705</w:t>
      </w:r>
    </w:p>
    <w:p w14:paraId="027614EE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proofErr w:type="gramStart"/>
      <w:r w:rsidRPr="009F1482">
        <w:rPr>
          <w:sz w:val="24"/>
          <w:szCs w:val="24"/>
        </w:rPr>
        <w:t xml:space="preserve">DIČ:  </w:t>
      </w:r>
      <w:r w:rsidR="009F1482" w:rsidRPr="009F1482">
        <w:rPr>
          <w:sz w:val="24"/>
          <w:szCs w:val="24"/>
        </w:rPr>
        <w:t>CZ</w:t>
      </w:r>
      <w:proofErr w:type="gramEnd"/>
      <w:r w:rsidR="009F1482" w:rsidRPr="009F1482">
        <w:rPr>
          <w:sz w:val="24"/>
          <w:szCs w:val="24"/>
        </w:rPr>
        <w:t>06578705</w:t>
      </w:r>
    </w:p>
    <w:p w14:paraId="070D8E9C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proofErr w:type="spellStart"/>
      <w:r w:rsidRPr="009F1482">
        <w:rPr>
          <w:sz w:val="24"/>
          <w:szCs w:val="24"/>
        </w:rPr>
        <w:t>č.ú</w:t>
      </w:r>
      <w:proofErr w:type="spellEnd"/>
      <w:r w:rsidRPr="009F1482">
        <w:rPr>
          <w:sz w:val="24"/>
          <w:szCs w:val="24"/>
        </w:rPr>
        <w:t>.:</w:t>
      </w:r>
      <w:r w:rsidR="00F8604F" w:rsidRPr="009F1482">
        <w:rPr>
          <w:sz w:val="24"/>
          <w:szCs w:val="24"/>
        </w:rPr>
        <w:t xml:space="preserve">   </w:t>
      </w:r>
    </w:p>
    <w:p w14:paraId="2E24A73B" w14:textId="77777777"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14:paraId="4F304183" w14:textId="77777777"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14:paraId="094E2D4D" w14:textId="77777777"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14:paraId="172C9195" w14:textId="77777777" w:rsidR="00585CF5" w:rsidRDefault="00585CF5">
      <w:pPr>
        <w:pStyle w:val="Seznam"/>
        <w:ind w:firstLine="710"/>
        <w:rPr>
          <w:sz w:val="22"/>
        </w:rPr>
      </w:pPr>
    </w:p>
    <w:p w14:paraId="23D9B3DB" w14:textId="77777777" w:rsidR="00BD1321" w:rsidRDefault="00BD1321">
      <w:pPr>
        <w:pStyle w:val="Seznam"/>
        <w:ind w:firstLine="710"/>
        <w:rPr>
          <w:sz w:val="22"/>
        </w:rPr>
      </w:pPr>
    </w:p>
    <w:p w14:paraId="71D5B145" w14:textId="77777777" w:rsidR="00BD1321" w:rsidRDefault="00BD1321">
      <w:pPr>
        <w:pStyle w:val="Seznam"/>
        <w:ind w:firstLine="710"/>
        <w:rPr>
          <w:sz w:val="22"/>
        </w:rPr>
      </w:pPr>
    </w:p>
    <w:p w14:paraId="2DFEA6AB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14:paraId="1D4CB8AD" w14:textId="77777777"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</w:t>
      </w:r>
      <w:r w:rsidR="00FE10B2" w:rsidRPr="00D36706">
        <w:rPr>
          <w:b/>
          <w:sz w:val="24"/>
        </w:rPr>
        <w:t xml:space="preserve">provedení </w:t>
      </w:r>
      <w:r w:rsidR="00F8604F" w:rsidRPr="00D36706">
        <w:rPr>
          <w:b/>
          <w:sz w:val="24"/>
        </w:rPr>
        <w:t>kontroly účetnictví</w:t>
      </w:r>
      <w:r w:rsidR="00C57F82" w:rsidRPr="00D36706">
        <w:rPr>
          <w:b/>
          <w:sz w:val="24"/>
        </w:rPr>
        <w:t>,</w:t>
      </w:r>
      <w:r w:rsidR="00F8604F" w:rsidRPr="00D36706">
        <w:rPr>
          <w:b/>
          <w:sz w:val="24"/>
        </w:rPr>
        <w:t xml:space="preserve"> </w:t>
      </w:r>
      <w:r w:rsidR="001531E6" w:rsidRPr="00D36706">
        <w:rPr>
          <w:b/>
          <w:sz w:val="24"/>
        </w:rPr>
        <w:t xml:space="preserve">účetní závěrky </w:t>
      </w:r>
      <w:r w:rsidR="00FE10B2" w:rsidRPr="00D36706">
        <w:rPr>
          <w:b/>
          <w:sz w:val="24"/>
        </w:rPr>
        <w:t xml:space="preserve">příspěvkové organizace </w:t>
      </w:r>
      <w:r w:rsidRPr="00D36706">
        <w:rPr>
          <w:b/>
          <w:sz w:val="24"/>
        </w:rPr>
        <w:t xml:space="preserve">za účetní období </w:t>
      </w:r>
      <w:r w:rsidR="000D5EEF">
        <w:rPr>
          <w:b/>
          <w:sz w:val="24"/>
        </w:rPr>
        <w:t>2023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>jako podklad pro</w:t>
      </w:r>
      <w:r w:rsidR="009F1482">
        <w:rPr>
          <w:sz w:val="24"/>
        </w:rPr>
        <w:t> </w:t>
      </w:r>
      <w:r w:rsidR="005D1CD4">
        <w:rPr>
          <w:sz w:val="24"/>
        </w:rPr>
        <w:t>schvalovací proces</w:t>
      </w:r>
      <w:r w:rsidR="00F8604F">
        <w:rPr>
          <w:sz w:val="24"/>
        </w:rPr>
        <w:t xml:space="preserve">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531E6" w:rsidRPr="00FE10B2">
        <w:rPr>
          <w:sz w:val="24"/>
        </w:rPr>
        <w:t>220/2013 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14:paraId="2355946C" w14:textId="77777777" w:rsidR="00BD1321" w:rsidRDefault="00BD1321">
      <w:pPr>
        <w:spacing w:before="120" w:line="240" w:lineRule="atLeast"/>
        <w:jc w:val="center"/>
        <w:rPr>
          <w:b/>
          <w:sz w:val="24"/>
        </w:rPr>
      </w:pPr>
    </w:p>
    <w:p w14:paraId="252BC954" w14:textId="77777777"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14:paraId="1BD76A0B" w14:textId="77777777" w:rsidR="00B35E9C" w:rsidRDefault="00585CF5" w:rsidP="00AA4306">
      <w:pPr>
        <w:spacing w:after="120" w:line="240" w:lineRule="atLeast"/>
        <w:jc w:val="both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AA4306">
        <w:rPr>
          <w:sz w:val="24"/>
        </w:rPr>
        <w:t>Mezinárodním</w:t>
      </w:r>
      <w:r w:rsidR="001B762B">
        <w:rPr>
          <w:sz w:val="24"/>
        </w:rPr>
        <w:t xml:space="preserve"> standard</w:t>
      </w:r>
      <w:r w:rsidR="00AA4306">
        <w:rPr>
          <w:sz w:val="24"/>
        </w:rPr>
        <w:t xml:space="preserve">em ISAE 3000 </w:t>
      </w:r>
      <w:r w:rsidR="001B762B">
        <w:rPr>
          <w:sz w:val="24"/>
        </w:rPr>
        <w:t>pro audit</w:t>
      </w:r>
      <w:r>
        <w:rPr>
          <w:sz w:val="24"/>
        </w:rPr>
        <w:t>.</w:t>
      </w:r>
    </w:p>
    <w:p w14:paraId="320BE943" w14:textId="77777777" w:rsidR="00B35E9C" w:rsidRDefault="00B35E9C" w:rsidP="00B35E9C">
      <w:pPr>
        <w:spacing w:after="120" w:line="240" w:lineRule="atLeast"/>
        <w:rPr>
          <w:b/>
          <w:sz w:val="24"/>
        </w:rPr>
      </w:pPr>
    </w:p>
    <w:p w14:paraId="0E006AD6" w14:textId="77777777" w:rsidR="009F1482" w:rsidRDefault="009F1482" w:rsidP="00B35E9C">
      <w:pPr>
        <w:spacing w:after="120" w:line="240" w:lineRule="atLeast"/>
        <w:rPr>
          <w:b/>
          <w:sz w:val="24"/>
        </w:rPr>
      </w:pPr>
    </w:p>
    <w:p w14:paraId="410F4FC3" w14:textId="77777777"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IV. Cena a způsob úhrady</w:t>
      </w:r>
    </w:p>
    <w:p w14:paraId="0373B247" w14:textId="77777777"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14:paraId="088AF762" w14:textId="77777777"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23"/>
        <w:gridCol w:w="2119"/>
        <w:gridCol w:w="2127"/>
      </w:tblGrid>
      <w:tr w:rsidR="00FE10B2" w:rsidRPr="00123E5F" w14:paraId="68264E3B" w14:textId="77777777" w:rsidTr="00D71332">
        <w:tc>
          <w:tcPr>
            <w:tcW w:w="2161" w:type="dxa"/>
            <w:shd w:val="clear" w:color="auto" w:fill="B8CCE4" w:themeFill="accent1" w:themeFillTint="66"/>
          </w:tcPr>
          <w:p w14:paraId="564116CF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14:paraId="1A14E37C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14:paraId="2E67CF2F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14:paraId="5F840E52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041E3F" w:rsidRPr="00123E5F" w14:paraId="2D5C4A33" w14:textId="77777777" w:rsidTr="00123E5F">
        <w:tc>
          <w:tcPr>
            <w:tcW w:w="2161" w:type="dxa"/>
            <w:shd w:val="clear" w:color="auto" w:fill="auto"/>
          </w:tcPr>
          <w:p w14:paraId="20942399" w14:textId="77777777" w:rsidR="00041E3F" w:rsidRPr="00123E5F" w:rsidRDefault="000D5EEF" w:rsidP="009F1482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2161" w:type="dxa"/>
            <w:shd w:val="clear" w:color="auto" w:fill="auto"/>
          </w:tcPr>
          <w:p w14:paraId="6E266937" w14:textId="77777777" w:rsidR="00041E3F" w:rsidRPr="00123E5F" w:rsidRDefault="000D5EEF" w:rsidP="008159AE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 w:rsidR="00041E3F" w:rsidRPr="00123E5F">
              <w:rPr>
                <w:b/>
                <w:sz w:val="24"/>
              </w:rPr>
              <w:t> 000 Kč</w:t>
            </w:r>
          </w:p>
        </w:tc>
        <w:tc>
          <w:tcPr>
            <w:tcW w:w="2161" w:type="dxa"/>
            <w:shd w:val="clear" w:color="auto" w:fill="auto"/>
          </w:tcPr>
          <w:p w14:paraId="529F4B81" w14:textId="77777777" w:rsidR="00041E3F" w:rsidRPr="00123E5F" w:rsidRDefault="000D5EEF" w:rsidP="009B688F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10 500</w:t>
            </w:r>
            <w:r w:rsidR="00041E3F" w:rsidRPr="00123E5F">
              <w:rPr>
                <w:b/>
                <w:sz w:val="24"/>
              </w:rPr>
              <w:t xml:space="preserve"> Kč</w:t>
            </w:r>
          </w:p>
        </w:tc>
        <w:tc>
          <w:tcPr>
            <w:tcW w:w="2161" w:type="dxa"/>
            <w:shd w:val="clear" w:color="auto" w:fill="auto"/>
          </w:tcPr>
          <w:p w14:paraId="44207CB0" w14:textId="77777777" w:rsidR="00041E3F" w:rsidRPr="00123E5F" w:rsidRDefault="000D5EEF" w:rsidP="00A87A96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60 500</w:t>
            </w:r>
            <w:r w:rsidR="00041E3F" w:rsidRPr="00123E5F">
              <w:rPr>
                <w:b/>
                <w:sz w:val="24"/>
              </w:rPr>
              <w:t xml:space="preserve"> Kč</w:t>
            </w:r>
          </w:p>
        </w:tc>
      </w:tr>
    </w:tbl>
    <w:p w14:paraId="48974D56" w14:textId="77777777" w:rsidR="00D71332" w:rsidRPr="003A6E8D" w:rsidRDefault="00D71332" w:rsidP="00D71332">
      <w:pPr>
        <w:spacing w:before="120" w:after="120"/>
        <w:jc w:val="both"/>
        <w:rPr>
          <w:sz w:val="24"/>
          <w:szCs w:val="24"/>
        </w:rPr>
      </w:pPr>
      <w:r w:rsidRPr="00835356">
        <w:rPr>
          <w:sz w:val="24"/>
          <w:szCs w:val="24"/>
        </w:rPr>
        <w:t xml:space="preserve">Cena za práce dle této smlouvy může být vykonavatelem jednostranně navýšena </w:t>
      </w:r>
      <w:r w:rsidRPr="003A6E8D">
        <w:rPr>
          <w:i/>
          <w:sz w:val="24"/>
          <w:szCs w:val="24"/>
        </w:rPr>
        <w:t>o míru inflace</w:t>
      </w:r>
      <w:r w:rsidRPr="00835356">
        <w:rPr>
          <w:sz w:val="24"/>
          <w:szCs w:val="24"/>
        </w:rPr>
        <w:t xml:space="preserve"> vyjádřenou přírůstkem průměrného ročního indexu spotřebitelských cen vyhlášenou Českým statistickým úřadem, avšak pouze o míru, o niž inflace převýší k prvnímu dni měsíce, předcházejícímu měsíci, v němž dojde k předání závěrečné zprávy </w:t>
      </w:r>
      <w:r w:rsidRPr="003A6E8D">
        <w:rPr>
          <w:sz w:val="24"/>
          <w:szCs w:val="24"/>
        </w:rPr>
        <w:t xml:space="preserve">hodnotu </w:t>
      </w:r>
      <w:proofErr w:type="gramStart"/>
      <w:r w:rsidRPr="003A6E8D">
        <w:rPr>
          <w:sz w:val="24"/>
          <w:szCs w:val="24"/>
        </w:rPr>
        <w:t>3%</w:t>
      </w:r>
      <w:proofErr w:type="gramEnd"/>
      <w:r w:rsidRPr="003A6E8D">
        <w:rPr>
          <w:sz w:val="24"/>
          <w:szCs w:val="24"/>
        </w:rPr>
        <w:t xml:space="preserve"> za uplynulých 12 měsíců. Navýšení ceny je účinné okamžikem doručení písemného oznámení vykonavatele o uplatnění navýšení ceny dle tohoto odstavce a vztahuje se na cenu sjednanou v první větě tohoto článku smlouvy jako celek (navýšení tedy bude dodatečně přičteno i k jejím již případně uhrazeným částem). V případě deflace nebude cena za práce snižována. </w:t>
      </w:r>
    </w:p>
    <w:p w14:paraId="6F7EA8AB" w14:textId="77777777" w:rsidR="00F47E3A" w:rsidRDefault="00F47E3A" w:rsidP="00F47E3A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 xml:space="preserve">Finanční vyrovnání bude provedeno </w:t>
      </w:r>
      <w:r w:rsidR="006A6695">
        <w:rPr>
          <w:sz w:val="24"/>
        </w:rPr>
        <w:t>při zahájení</w:t>
      </w:r>
      <w:r w:rsidRPr="00032CFC">
        <w:rPr>
          <w:sz w:val="24"/>
        </w:rPr>
        <w:t xml:space="preserve"> ověřování</w:t>
      </w:r>
      <w:r w:rsidR="003842D4">
        <w:rPr>
          <w:sz w:val="24"/>
        </w:rPr>
        <w:t>,</w:t>
      </w:r>
      <w:r w:rsidRPr="00032CFC">
        <w:rPr>
          <w:sz w:val="24"/>
        </w:rPr>
        <w:t xml:space="preserve"> a to na základě vystaven</w:t>
      </w:r>
      <w:r w:rsidR="006A6695">
        <w:rPr>
          <w:sz w:val="24"/>
        </w:rPr>
        <w:t>ých faktur</w:t>
      </w:r>
      <w:r w:rsidRPr="00032CFC">
        <w:rPr>
          <w:sz w:val="24"/>
        </w:rPr>
        <w:t xml:space="preserve"> vykonavatel</w:t>
      </w:r>
      <w:r w:rsidR="00ED6E39">
        <w:rPr>
          <w:sz w:val="24"/>
        </w:rPr>
        <w:t>em</w:t>
      </w:r>
      <w:r w:rsidR="006A6695">
        <w:rPr>
          <w:sz w:val="24"/>
        </w:rPr>
        <w:t xml:space="preserve"> splatných</w:t>
      </w:r>
      <w:r w:rsidRPr="00032CFC">
        <w:rPr>
          <w:sz w:val="24"/>
        </w:rPr>
        <w:t xml:space="preserve"> do 30 dnů od data vystavení.</w:t>
      </w:r>
      <w:r w:rsidR="006D36AE">
        <w:rPr>
          <w:sz w:val="24"/>
        </w:rPr>
        <w:t xml:space="preserve"> Úhradou odměny se rozumí den odeps</w:t>
      </w:r>
      <w:r w:rsidR="00ED6E39">
        <w:rPr>
          <w:sz w:val="24"/>
        </w:rPr>
        <w:t xml:space="preserve">ání </w:t>
      </w:r>
      <w:r w:rsidR="006D36AE">
        <w:rPr>
          <w:sz w:val="24"/>
        </w:rPr>
        <w:t>příslušné částky z účtu objednatele ve prospěch účtu vykonavatele.</w:t>
      </w:r>
    </w:p>
    <w:p w14:paraId="69198C73" w14:textId="77777777" w:rsidR="00D71332" w:rsidRPr="003A6E8D" w:rsidRDefault="00D71332" w:rsidP="00D71332">
      <w:pPr>
        <w:spacing w:before="120"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Bude-li kontrolorem uplatněn</w:t>
      </w:r>
      <w:r w:rsidRPr="003A6E8D">
        <w:rPr>
          <w:sz w:val="24"/>
          <w:szCs w:val="24"/>
        </w:rPr>
        <w:t xml:space="preserve"> </w:t>
      </w:r>
      <w:r w:rsidRPr="001B7BD1">
        <w:rPr>
          <w:i/>
          <w:sz w:val="24"/>
          <w:szCs w:val="24"/>
        </w:rPr>
        <w:t xml:space="preserve">doplatek ceny představující míru inflace nad hodnotu </w:t>
      </w:r>
      <w:proofErr w:type="gramStart"/>
      <w:r w:rsidRPr="001B7BD1">
        <w:rPr>
          <w:i/>
          <w:sz w:val="24"/>
          <w:szCs w:val="24"/>
        </w:rPr>
        <w:t>3%</w:t>
      </w:r>
      <w:proofErr w:type="gramEnd"/>
      <w:r w:rsidRPr="001B7BD1">
        <w:rPr>
          <w:i/>
          <w:sz w:val="24"/>
          <w:szCs w:val="24"/>
        </w:rPr>
        <w:t xml:space="preserve"> ročně</w:t>
      </w:r>
      <w:r w:rsidRPr="003A6E8D">
        <w:rPr>
          <w:sz w:val="24"/>
          <w:szCs w:val="24"/>
        </w:rPr>
        <w:t>, bude kontrolorem v plné výši vyfakturován až v rámci poslední faktury za práce, tj. nejpozději při předání zprávy auditora korporaci.</w:t>
      </w:r>
    </w:p>
    <w:p w14:paraId="142DFA03" w14:textId="77777777"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14:paraId="42DCFD96" w14:textId="77777777"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 xml:space="preserve">V případě, že objednatel řádně a včas neuhradí některou fakturu, vyhrazuje si vykonavatel právo přerušit práce, až do úplného zaplacení všech splatných faktur s tím, že o dobu prodlení objednatele s placením se </w:t>
      </w:r>
      <w:proofErr w:type="gramStart"/>
      <w:r>
        <w:rPr>
          <w:sz w:val="24"/>
        </w:rPr>
        <w:t>prodlouží</w:t>
      </w:r>
      <w:proofErr w:type="gramEnd"/>
      <w:r>
        <w:rPr>
          <w:sz w:val="24"/>
        </w:rPr>
        <w:t xml:space="preserve"> termíny provedení činností vykonavatelem, dle této smlouvy.</w:t>
      </w:r>
      <w:r w:rsidR="00ED6E39" w:rsidRPr="00ED6E39">
        <w:rPr>
          <w:sz w:val="24"/>
        </w:rPr>
        <w:t xml:space="preserve"> </w:t>
      </w:r>
    </w:p>
    <w:p w14:paraId="32F93BAF" w14:textId="77777777"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14:paraId="1E737A66" w14:textId="77777777" w:rsidR="00B35E9C" w:rsidRDefault="00B35E9C">
      <w:pPr>
        <w:spacing w:before="120" w:line="240" w:lineRule="atLeast"/>
        <w:jc w:val="center"/>
        <w:rPr>
          <w:b/>
          <w:sz w:val="24"/>
        </w:rPr>
      </w:pPr>
    </w:p>
    <w:p w14:paraId="4F2B5C04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14:paraId="4D75F1CD" w14:textId="77777777"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14:paraId="40CA11FA" w14:textId="77777777" w:rsidR="00094118" w:rsidRDefault="00094118" w:rsidP="00094118">
      <w:pPr>
        <w:spacing w:before="120" w:line="240" w:lineRule="atLeast"/>
        <w:jc w:val="both"/>
        <w:rPr>
          <w:sz w:val="24"/>
        </w:rPr>
      </w:pPr>
    </w:p>
    <w:p w14:paraId="232068C2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14:paraId="2D5F9226" w14:textId="77777777"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14:paraId="46769412" w14:textId="77777777"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14:paraId="4E1B4F54" w14:textId="77777777"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14:paraId="08BF2CB9" w14:textId="77777777"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lastRenderedPageBreak/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14:paraId="29237B91" w14:textId="77777777" w:rsidR="00336EC2" w:rsidRDefault="00336EC2" w:rsidP="00601426">
      <w:pPr>
        <w:spacing w:after="120" w:line="240" w:lineRule="atLeast"/>
        <w:jc w:val="center"/>
        <w:rPr>
          <w:b/>
          <w:sz w:val="24"/>
        </w:rPr>
      </w:pPr>
    </w:p>
    <w:p w14:paraId="514832A8" w14:textId="77777777"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VII. Další ujednání</w:t>
      </w:r>
    </w:p>
    <w:p w14:paraId="59CC2DB9" w14:textId="77777777" w:rsidR="00585CF5" w:rsidRDefault="00585CF5" w:rsidP="00F14224">
      <w:pPr>
        <w:pStyle w:val="Zkladntext"/>
        <w:spacing w:after="240"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 w:rsidR="000D5EEF">
        <w:rPr>
          <w:sz w:val="24"/>
        </w:rPr>
        <w:t>2023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5039"/>
      </w:tblGrid>
      <w:tr w:rsidR="00EF27B9" w:rsidRPr="00123E5F" w14:paraId="4EA03F70" w14:textId="77777777" w:rsidTr="00EF27B9">
        <w:tc>
          <w:tcPr>
            <w:tcW w:w="3510" w:type="dxa"/>
            <w:vMerge w:val="restart"/>
            <w:shd w:val="clear" w:color="auto" w:fill="auto"/>
          </w:tcPr>
          <w:p w14:paraId="0902F21E" w14:textId="77777777"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Termín provedení ověření:</w:t>
            </w:r>
          </w:p>
        </w:tc>
        <w:tc>
          <w:tcPr>
            <w:tcW w:w="5134" w:type="dxa"/>
            <w:shd w:val="clear" w:color="auto" w:fill="auto"/>
          </w:tcPr>
          <w:p w14:paraId="510F2F8E" w14:textId="77777777" w:rsidR="00EF27B9" w:rsidRPr="00EF27B9" w:rsidRDefault="00EF27B9" w:rsidP="00AA4306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Průběžné ověření ÚZ:</w:t>
            </w:r>
            <w:r w:rsidR="00637257">
              <w:rPr>
                <w:b/>
                <w:sz w:val="24"/>
              </w:rPr>
              <w:t xml:space="preserve"> 9</w:t>
            </w:r>
            <w:r w:rsidRPr="00EF27B9">
              <w:rPr>
                <w:b/>
                <w:sz w:val="24"/>
              </w:rPr>
              <w:t>/</w:t>
            </w:r>
            <w:proofErr w:type="gramStart"/>
            <w:r w:rsidR="000D5EEF">
              <w:rPr>
                <w:b/>
                <w:sz w:val="24"/>
              </w:rPr>
              <w:t>2023</w:t>
            </w:r>
            <w:r w:rsidR="00637257">
              <w:rPr>
                <w:b/>
                <w:sz w:val="24"/>
              </w:rPr>
              <w:t xml:space="preserve"> – </w:t>
            </w:r>
            <w:r w:rsidRPr="00EF27B9">
              <w:rPr>
                <w:b/>
                <w:sz w:val="24"/>
              </w:rPr>
              <w:t>1</w:t>
            </w:r>
            <w:proofErr w:type="gramEnd"/>
            <w:r w:rsidRPr="00EF27B9">
              <w:rPr>
                <w:b/>
                <w:sz w:val="24"/>
              </w:rPr>
              <w:t>/</w:t>
            </w:r>
            <w:r w:rsidR="000D5EEF">
              <w:rPr>
                <w:b/>
                <w:sz w:val="24"/>
              </w:rPr>
              <w:t>2024</w:t>
            </w:r>
          </w:p>
        </w:tc>
      </w:tr>
      <w:tr w:rsidR="00EF27B9" w:rsidRPr="00123E5F" w14:paraId="3EEC7789" w14:textId="77777777" w:rsidTr="00EF27B9">
        <w:tc>
          <w:tcPr>
            <w:tcW w:w="3510" w:type="dxa"/>
            <w:vMerge/>
            <w:shd w:val="clear" w:color="auto" w:fill="auto"/>
          </w:tcPr>
          <w:p w14:paraId="74AE9841" w14:textId="77777777"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</w:p>
        </w:tc>
        <w:tc>
          <w:tcPr>
            <w:tcW w:w="5134" w:type="dxa"/>
            <w:shd w:val="clear" w:color="auto" w:fill="auto"/>
          </w:tcPr>
          <w:p w14:paraId="6913FD62" w14:textId="77777777" w:rsidR="00EF27B9" w:rsidRPr="00EF27B9" w:rsidRDefault="00637257" w:rsidP="00B35E9C">
            <w:pPr>
              <w:pStyle w:val="Zkladn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Konečné ověření ÚZ: 2/</w:t>
            </w:r>
            <w:proofErr w:type="gramStart"/>
            <w:r w:rsidR="000D5EEF">
              <w:rPr>
                <w:b/>
                <w:sz w:val="24"/>
              </w:rPr>
              <w:t>2024</w:t>
            </w:r>
            <w:r>
              <w:rPr>
                <w:b/>
                <w:sz w:val="24"/>
              </w:rPr>
              <w:t xml:space="preserve"> – </w:t>
            </w:r>
            <w:r w:rsidR="00EF27B9" w:rsidRPr="00EF27B9">
              <w:rPr>
                <w:b/>
                <w:sz w:val="24"/>
              </w:rPr>
              <w:t>3</w:t>
            </w:r>
            <w:proofErr w:type="gramEnd"/>
            <w:r w:rsidR="00EF27B9" w:rsidRPr="00EF27B9">
              <w:rPr>
                <w:b/>
                <w:sz w:val="24"/>
              </w:rPr>
              <w:t>/</w:t>
            </w:r>
            <w:r w:rsidR="000D5EEF">
              <w:rPr>
                <w:b/>
                <w:sz w:val="24"/>
              </w:rPr>
              <w:t>2024</w:t>
            </w:r>
          </w:p>
        </w:tc>
      </w:tr>
      <w:tr w:rsidR="0034456F" w:rsidRPr="00123E5F" w14:paraId="499C0D98" w14:textId="77777777" w:rsidTr="00EF27B9">
        <w:tc>
          <w:tcPr>
            <w:tcW w:w="3510" w:type="dxa"/>
            <w:shd w:val="clear" w:color="auto" w:fill="auto"/>
          </w:tcPr>
          <w:p w14:paraId="10B2A1EF" w14:textId="77777777" w:rsidR="0034456F" w:rsidRPr="00EF27B9" w:rsidRDefault="00531128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</w:t>
            </w:r>
            <w:r w:rsidR="0034456F" w:rsidRPr="00EF27B9">
              <w:rPr>
                <w:b/>
                <w:sz w:val="24"/>
              </w:rPr>
              <w:t>ermín pro předání zprávy:</w:t>
            </w:r>
          </w:p>
        </w:tc>
        <w:tc>
          <w:tcPr>
            <w:tcW w:w="5134" w:type="dxa"/>
            <w:shd w:val="clear" w:color="auto" w:fill="auto"/>
          </w:tcPr>
          <w:p w14:paraId="2FFAF52A" w14:textId="77777777" w:rsidR="0034456F" w:rsidRPr="00EF27B9" w:rsidRDefault="00336EC2" w:rsidP="00EF27B9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15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EF27B9" w:rsidRPr="00EF27B9">
              <w:rPr>
                <w:b/>
                <w:sz w:val="24"/>
              </w:rPr>
              <w:t>04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0D5EEF">
              <w:rPr>
                <w:b/>
                <w:sz w:val="24"/>
              </w:rPr>
              <w:t>2024</w:t>
            </w:r>
          </w:p>
        </w:tc>
      </w:tr>
    </w:tbl>
    <w:p w14:paraId="02C2690C" w14:textId="77777777" w:rsidR="00206B9F" w:rsidRPr="00032CFC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14:paraId="7744A941" w14:textId="77777777"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14:paraId="201E0FCA" w14:textId="77777777"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14:paraId="3C507573" w14:textId="77777777"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14:paraId="75B69809" w14:textId="77777777" w:rsidR="006C61DB" w:rsidRDefault="006C61DB" w:rsidP="00D7133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14:paraId="78F39A9C" w14:textId="77777777" w:rsidR="00601426" w:rsidRPr="008061D9" w:rsidRDefault="00601426" w:rsidP="00D71332">
      <w:pPr>
        <w:spacing w:after="120"/>
        <w:jc w:val="both"/>
        <w:rPr>
          <w:sz w:val="24"/>
          <w:szCs w:val="24"/>
        </w:rPr>
      </w:pPr>
      <w:r w:rsidRPr="008061D9">
        <w:rPr>
          <w:sz w:val="24"/>
          <w:szCs w:val="24"/>
        </w:rPr>
        <w:t>Smluvní strany prohlašují, že skutečnosti uvedené v této smlouvě se nepovažují za obch</w:t>
      </w:r>
      <w:r w:rsidR="00D31960">
        <w:rPr>
          <w:sz w:val="24"/>
          <w:szCs w:val="24"/>
        </w:rPr>
        <w:t>odní tajemství ve smyslu ustanovení § 504 zákona č. 89/2012 </w:t>
      </w:r>
      <w:r w:rsidRPr="008061D9">
        <w:rPr>
          <w:sz w:val="24"/>
          <w:szCs w:val="24"/>
        </w:rPr>
        <w:t>Sb., občanského zákoníku a udělují svolení k jejich zpřístupn</w:t>
      </w:r>
      <w:r w:rsidR="001748FE">
        <w:rPr>
          <w:sz w:val="24"/>
          <w:szCs w:val="24"/>
        </w:rPr>
        <w:t>ění zejména ve smyslu zákona č. </w:t>
      </w:r>
      <w:r w:rsidRPr="008061D9">
        <w:rPr>
          <w:sz w:val="24"/>
          <w:szCs w:val="24"/>
        </w:rPr>
        <w:t>106/1999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Sb., o svobodném přístupu k informacím, ve znění platném a účinném, a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k jejich zveřejnění, pokud se na tuto smlouvu vztahuje povinnost uveřejnění prostřednictvím registru smluv dle zákona č. 340/2015 Sb., o zvláštních podmínkách účinnosti některých smluv, uveřejňování těchto smluv a o registru smluv (zákon o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registru smluv), v platném znění, a to bez jakýchkoliv dalších podmínek.</w:t>
      </w:r>
    </w:p>
    <w:p w14:paraId="347F50ED" w14:textId="77777777" w:rsidR="00601426" w:rsidRDefault="00601426" w:rsidP="00D71332">
      <w:pPr>
        <w:spacing w:after="120"/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14:paraId="1350707D" w14:textId="77777777" w:rsidR="00585CF5" w:rsidRDefault="00585CF5" w:rsidP="00D71332">
      <w:pPr>
        <w:spacing w:after="120"/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14:paraId="0FF81D77" w14:textId="77777777" w:rsidR="006D36AE" w:rsidRDefault="006D36AE" w:rsidP="008061D9">
      <w:pPr>
        <w:jc w:val="both"/>
        <w:rPr>
          <w:sz w:val="24"/>
        </w:rPr>
      </w:pPr>
      <w:r>
        <w:rPr>
          <w:sz w:val="24"/>
        </w:rPr>
        <w:t>Tato smlouva se uzavírá na dobu určitou do 3</w:t>
      </w:r>
      <w:r w:rsidR="006A6695">
        <w:rPr>
          <w:sz w:val="24"/>
        </w:rPr>
        <w:t>1</w:t>
      </w:r>
      <w:r>
        <w:rPr>
          <w:sz w:val="24"/>
        </w:rPr>
        <w:t xml:space="preserve">. </w:t>
      </w:r>
      <w:r w:rsidR="00D36706">
        <w:rPr>
          <w:sz w:val="24"/>
        </w:rPr>
        <w:t>0</w:t>
      </w:r>
      <w:r w:rsidR="006A6695">
        <w:rPr>
          <w:sz w:val="24"/>
        </w:rPr>
        <w:t>5</w:t>
      </w:r>
      <w:r>
        <w:rPr>
          <w:sz w:val="24"/>
        </w:rPr>
        <w:t xml:space="preserve">. </w:t>
      </w:r>
      <w:r w:rsidR="000D5EEF">
        <w:rPr>
          <w:sz w:val="24"/>
        </w:rPr>
        <w:t>2024</w:t>
      </w:r>
      <w:r>
        <w:rPr>
          <w:sz w:val="24"/>
        </w:rPr>
        <w:t>.</w:t>
      </w:r>
    </w:p>
    <w:p w14:paraId="3C8F1E98" w14:textId="77777777" w:rsidR="00D71332" w:rsidRDefault="00D71332" w:rsidP="008061D9">
      <w:pPr>
        <w:jc w:val="both"/>
        <w:rPr>
          <w:sz w:val="24"/>
        </w:rPr>
      </w:pPr>
    </w:p>
    <w:p w14:paraId="5995882E" w14:textId="77777777"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915268">
        <w:rPr>
          <w:sz w:val="24"/>
        </w:rPr>
        <w:tab/>
      </w:r>
      <w:r w:rsidR="0091526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7C4B0F">
        <w:rPr>
          <w:sz w:val="24"/>
        </w:rPr>
        <w:t>Čelákovicích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9113A9">
        <w:rPr>
          <w:sz w:val="24"/>
        </w:rPr>
        <w:t>21. 02</w:t>
      </w:r>
      <w:r w:rsidR="00AF32C9">
        <w:rPr>
          <w:sz w:val="24"/>
        </w:rPr>
        <w:t>.</w:t>
      </w:r>
      <w:r w:rsidR="00D36706">
        <w:rPr>
          <w:sz w:val="24"/>
        </w:rPr>
        <w:t xml:space="preserve"> </w:t>
      </w:r>
      <w:r w:rsidR="000D5EEF">
        <w:rPr>
          <w:sz w:val="24"/>
        </w:rPr>
        <w:t>2023</w:t>
      </w:r>
    </w:p>
    <w:p w14:paraId="58963A2E" w14:textId="77777777" w:rsidR="00D71332" w:rsidRDefault="00D71332">
      <w:pPr>
        <w:spacing w:before="120" w:line="240" w:lineRule="atLeast"/>
        <w:rPr>
          <w:sz w:val="24"/>
        </w:rPr>
      </w:pPr>
    </w:p>
    <w:p w14:paraId="1642DF04" w14:textId="77777777" w:rsidR="00F14224" w:rsidRDefault="00F14224">
      <w:pPr>
        <w:spacing w:before="120" w:line="240" w:lineRule="atLeast"/>
        <w:rPr>
          <w:sz w:val="24"/>
        </w:rPr>
      </w:pPr>
    </w:p>
    <w:p w14:paraId="1E7249F0" w14:textId="77777777"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8B397B" w14:textId="77777777"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2A22" w14:textId="77777777" w:rsidR="007E4BE1" w:rsidRDefault="007E4BE1">
      <w:r>
        <w:separator/>
      </w:r>
    </w:p>
  </w:endnote>
  <w:endnote w:type="continuationSeparator" w:id="0">
    <w:p w14:paraId="06160948" w14:textId="77777777" w:rsidR="007E4BE1" w:rsidRDefault="007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ED7C" w14:textId="77777777" w:rsidR="007E4BE1" w:rsidRDefault="007E4BE1">
      <w:r>
        <w:separator/>
      </w:r>
    </w:p>
  </w:footnote>
  <w:footnote w:type="continuationSeparator" w:id="0">
    <w:p w14:paraId="2C4D047C" w14:textId="77777777" w:rsidR="007E4BE1" w:rsidRDefault="007E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680282448">
    <w:abstractNumId w:val="0"/>
  </w:num>
  <w:num w:numId="2" w16cid:durableId="15237497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15915466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F5"/>
    <w:rsid w:val="00001E81"/>
    <w:rsid w:val="00027670"/>
    <w:rsid w:val="00032CFC"/>
    <w:rsid w:val="00036FEE"/>
    <w:rsid w:val="00041E3F"/>
    <w:rsid w:val="00051DC2"/>
    <w:rsid w:val="00094118"/>
    <w:rsid w:val="000D5EEF"/>
    <w:rsid w:val="001061ED"/>
    <w:rsid w:val="00123E5F"/>
    <w:rsid w:val="0013447B"/>
    <w:rsid w:val="00140652"/>
    <w:rsid w:val="001531E6"/>
    <w:rsid w:val="001748FE"/>
    <w:rsid w:val="001B762B"/>
    <w:rsid w:val="001C6220"/>
    <w:rsid w:val="001F2F68"/>
    <w:rsid w:val="00206B9F"/>
    <w:rsid w:val="00215FB2"/>
    <w:rsid w:val="00235768"/>
    <w:rsid w:val="002A5F46"/>
    <w:rsid w:val="002E11FB"/>
    <w:rsid w:val="002E2B2D"/>
    <w:rsid w:val="00336EC2"/>
    <w:rsid w:val="0034456F"/>
    <w:rsid w:val="00365D92"/>
    <w:rsid w:val="00382D56"/>
    <w:rsid w:val="003842D4"/>
    <w:rsid w:val="003A1F29"/>
    <w:rsid w:val="003C22D2"/>
    <w:rsid w:val="003D48B1"/>
    <w:rsid w:val="003E3DDA"/>
    <w:rsid w:val="00400AE1"/>
    <w:rsid w:val="00423967"/>
    <w:rsid w:val="00432A03"/>
    <w:rsid w:val="00443DD8"/>
    <w:rsid w:val="00490DB1"/>
    <w:rsid w:val="004B7F28"/>
    <w:rsid w:val="004D7FEE"/>
    <w:rsid w:val="004E2271"/>
    <w:rsid w:val="004F356F"/>
    <w:rsid w:val="00531128"/>
    <w:rsid w:val="005717D2"/>
    <w:rsid w:val="00585CF5"/>
    <w:rsid w:val="005A4920"/>
    <w:rsid w:val="005D07F2"/>
    <w:rsid w:val="005D1CD4"/>
    <w:rsid w:val="00601426"/>
    <w:rsid w:val="006137D5"/>
    <w:rsid w:val="00637257"/>
    <w:rsid w:val="006461E6"/>
    <w:rsid w:val="00654864"/>
    <w:rsid w:val="00654D98"/>
    <w:rsid w:val="006640CA"/>
    <w:rsid w:val="00677C4E"/>
    <w:rsid w:val="00680A04"/>
    <w:rsid w:val="006A5F4A"/>
    <w:rsid w:val="006A6695"/>
    <w:rsid w:val="006C61DB"/>
    <w:rsid w:val="006D0CEA"/>
    <w:rsid w:val="006D36AE"/>
    <w:rsid w:val="006E0131"/>
    <w:rsid w:val="006F1410"/>
    <w:rsid w:val="00705D89"/>
    <w:rsid w:val="00706118"/>
    <w:rsid w:val="00731876"/>
    <w:rsid w:val="0075107A"/>
    <w:rsid w:val="007C4AA0"/>
    <w:rsid w:val="007C4B0F"/>
    <w:rsid w:val="007E01A6"/>
    <w:rsid w:val="007E4BE1"/>
    <w:rsid w:val="008061D9"/>
    <w:rsid w:val="0081039B"/>
    <w:rsid w:val="008159AE"/>
    <w:rsid w:val="0084399A"/>
    <w:rsid w:val="008445E9"/>
    <w:rsid w:val="008606DC"/>
    <w:rsid w:val="00865FBF"/>
    <w:rsid w:val="00883746"/>
    <w:rsid w:val="009113A9"/>
    <w:rsid w:val="00915268"/>
    <w:rsid w:val="00941375"/>
    <w:rsid w:val="0098369B"/>
    <w:rsid w:val="009A5E06"/>
    <w:rsid w:val="009B688F"/>
    <w:rsid w:val="009F1482"/>
    <w:rsid w:val="00A256BE"/>
    <w:rsid w:val="00A47396"/>
    <w:rsid w:val="00A66103"/>
    <w:rsid w:val="00A77C41"/>
    <w:rsid w:val="00A87A96"/>
    <w:rsid w:val="00AA4306"/>
    <w:rsid w:val="00AC37F3"/>
    <w:rsid w:val="00AD54D0"/>
    <w:rsid w:val="00AE09C1"/>
    <w:rsid w:val="00AE3C62"/>
    <w:rsid w:val="00AF32C9"/>
    <w:rsid w:val="00B35E9C"/>
    <w:rsid w:val="00B42D93"/>
    <w:rsid w:val="00B6516D"/>
    <w:rsid w:val="00B81BEF"/>
    <w:rsid w:val="00B83279"/>
    <w:rsid w:val="00BD1321"/>
    <w:rsid w:val="00BD2487"/>
    <w:rsid w:val="00C56B15"/>
    <w:rsid w:val="00C57F82"/>
    <w:rsid w:val="00C64A80"/>
    <w:rsid w:val="00C84238"/>
    <w:rsid w:val="00CC1F54"/>
    <w:rsid w:val="00CD71DB"/>
    <w:rsid w:val="00CF530D"/>
    <w:rsid w:val="00D31960"/>
    <w:rsid w:val="00D36706"/>
    <w:rsid w:val="00D43F26"/>
    <w:rsid w:val="00D52FC2"/>
    <w:rsid w:val="00D71332"/>
    <w:rsid w:val="00D94237"/>
    <w:rsid w:val="00DA0836"/>
    <w:rsid w:val="00DA24CF"/>
    <w:rsid w:val="00DC33D7"/>
    <w:rsid w:val="00E104AD"/>
    <w:rsid w:val="00E12162"/>
    <w:rsid w:val="00E2327A"/>
    <w:rsid w:val="00EA52ED"/>
    <w:rsid w:val="00EA7104"/>
    <w:rsid w:val="00EC0284"/>
    <w:rsid w:val="00ED6E39"/>
    <w:rsid w:val="00EE171F"/>
    <w:rsid w:val="00EF27B9"/>
    <w:rsid w:val="00F14224"/>
    <w:rsid w:val="00F15270"/>
    <w:rsid w:val="00F47E3A"/>
    <w:rsid w:val="00F5195D"/>
    <w:rsid w:val="00F77666"/>
    <w:rsid w:val="00F8604F"/>
    <w:rsid w:val="00FA55C0"/>
    <w:rsid w:val="00FE10B2"/>
    <w:rsid w:val="00FE326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117B"/>
  <w15:docId w15:val="{3B0ED40A-DC33-4D82-8156-021C774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</Template>
  <TotalTime>1</TotalTime>
  <Pages>3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6333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Jedlička Antonín</cp:lastModifiedBy>
  <cp:revision>2</cp:revision>
  <cp:lastPrinted>2021-08-13T08:42:00Z</cp:lastPrinted>
  <dcterms:created xsi:type="dcterms:W3CDTF">2023-02-23T12:41:00Z</dcterms:created>
  <dcterms:modified xsi:type="dcterms:W3CDTF">2023-02-23T12:41:00Z</dcterms:modified>
</cp:coreProperties>
</file>