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525F" w14:textId="77777777" w:rsidR="009A2D4E" w:rsidRDefault="00FD1D71">
      <w:pPr>
        <w:framePr w:wrap="none" w:vAnchor="page" w:hAnchor="page" w:x="10073" w:y="272"/>
        <w:rPr>
          <w:sz w:val="2"/>
          <w:szCs w:val="2"/>
        </w:rPr>
      </w:pPr>
      <w:r>
        <w:fldChar w:fldCharType="begin"/>
      </w:r>
      <w:r>
        <w:instrText xml:space="preserve"> INCLUDEPICTURE  "https://msic-my.sharepoint.com/personal/olga_palova_ms-ic_cz/Documents/Plocha/media/image1.jpeg" \* MERGEFORMATINET </w:instrText>
      </w:r>
      <w:r>
        <w:fldChar w:fldCharType="separate"/>
      </w:r>
      <w:r w:rsidR="00000000">
        <w:fldChar w:fldCharType="begin"/>
      </w:r>
      <w:r w:rsidR="00000000">
        <w:instrText xml:space="preserve"> INCLUDEPICTURE  "https://msic-my.sharepoint.com/personal/olga_palova_ms-ic_cz/Documents/Plocha/media/image1.jpeg" \* MERGEFORMATINET </w:instrText>
      </w:r>
      <w:r w:rsidR="00000000">
        <w:fldChar w:fldCharType="separate"/>
      </w:r>
      <w:r w:rsidR="00000000">
        <w:pict w14:anchorId="5EDC5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3.25pt">
            <v:imagedata r:id="rId7" r:href="rId8"/>
          </v:shape>
        </w:pict>
      </w:r>
      <w:r w:rsidR="00000000">
        <w:fldChar w:fldCharType="end"/>
      </w:r>
      <w:r>
        <w:fldChar w:fldCharType="end"/>
      </w:r>
    </w:p>
    <w:p w14:paraId="5EDC5260" w14:textId="77777777" w:rsidR="009A2D4E" w:rsidRDefault="00FD1D71">
      <w:pPr>
        <w:pStyle w:val="Heading20"/>
        <w:framePr w:w="9101" w:h="2036" w:hRule="exact" w:wrap="none" w:vAnchor="page" w:hAnchor="page" w:x="1323" w:y="1578"/>
        <w:shd w:val="clear" w:color="auto" w:fill="auto"/>
        <w:spacing w:after="20"/>
        <w:ind w:right="40" w:firstLine="0"/>
      </w:pPr>
      <w:bookmarkStart w:id="0" w:name="bookmark0"/>
      <w:r>
        <w:t>Smlouva</w:t>
      </w:r>
      <w:bookmarkEnd w:id="0"/>
    </w:p>
    <w:p w14:paraId="5EDC5261" w14:textId="77777777" w:rsidR="009A2D4E" w:rsidRDefault="00FD1D71">
      <w:pPr>
        <w:pStyle w:val="Bodytext30"/>
        <w:framePr w:w="9101" w:h="2036" w:hRule="exact" w:wrap="none" w:vAnchor="page" w:hAnchor="page" w:x="1323" w:y="1578"/>
        <w:shd w:val="clear" w:color="auto" w:fill="auto"/>
        <w:spacing w:before="0"/>
        <w:ind w:right="40" w:firstLine="0"/>
      </w:pPr>
      <w:r>
        <w:t xml:space="preserve">o poskytnutí dotace z programu </w:t>
      </w:r>
      <w:r>
        <w:rPr>
          <w:lang w:val="en-US" w:eastAsia="en-US" w:bidi="en-US"/>
        </w:rPr>
        <w:t>STARTUP VOUCHER</w:t>
      </w:r>
    </w:p>
    <w:p w14:paraId="5EDC5262" w14:textId="77777777" w:rsidR="009A2D4E" w:rsidRDefault="00FD1D71">
      <w:pPr>
        <w:pStyle w:val="Bodytext20"/>
        <w:framePr w:w="9101" w:h="2036" w:hRule="exact" w:wrap="none" w:vAnchor="page" w:hAnchor="page" w:x="1323" w:y="1578"/>
        <w:shd w:val="clear" w:color="auto" w:fill="auto"/>
        <w:ind w:firstLine="700"/>
      </w:pPr>
      <w:r>
        <w:t xml:space="preserve">uzavřená podle </w:t>
      </w:r>
      <w:proofErr w:type="spellStart"/>
      <w:r>
        <w:t>ust</w:t>
      </w:r>
      <w:proofErr w:type="spellEnd"/>
      <w:r>
        <w:t>. § 1746 odst. 2 zákona č. 89/2012 Sb., občanský zákoník,</w:t>
      </w:r>
    </w:p>
    <w:p w14:paraId="5EDC5263" w14:textId="77777777" w:rsidR="009A2D4E" w:rsidRDefault="00FD1D71">
      <w:pPr>
        <w:pStyle w:val="Bodytext30"/>
        <w:framePr w:w="9101" w:h="2036" w:hRule="exact" w:wrap="none" w:vAnchor="page" w:hAnchor="page" w:x="1323" w:y="1578"/>
        <w:shd w:val="clear" w:color="auto" w:fill="auto"/>
        <w:spacing w:before="0" w:after="420"/>
        <w:ind w:right="40" w:firstLine="0"/>
      </w:pPr>
      <w:r>
        <w:rPr>
          <w:rStyle w:val="Bodytext3NotBold"/>
        </w:rPr>
        <w:t xml:space="preserve">(dále jen </w:t>
      </w:r>
      <w:r>
        <w:t>„Smlouva")</w:t>
      </w:r>
    </w:p>
    <w:p w14:paraId="5EDC5264" w14:textId="77777777" w:rsidR="009A2D4E" w:rsidRDefault="00FD1D71">
      <w:pPr>
        <w:pStyle w:val="Bodytext20"/>
        <w:framePr w:w="9101" w:h="2036" w:hRule="exact" w:wrap="none" w:vAnchor="page" w:hAnchor="page" w:x="1323" w:y="1578"/>
        <w:shd w:val="clear" w:color="auto" w:fill="auto"/>
        <w:spacing w:line="246" w:lineRule="exact"/>
        <w:ind w:right="40" w:firstLine="0"/>
        <w:jc w:val="center"/>
      </w:pPr>
      <w:r>
        <w:t>Smluvní strany</w:t>
      </w:r>
    </w:p>
    <w:p w14:paraId="5EDC5265" w14:textId="77777777" w:rsidR="009A2D4E" w:rsidRDefault="00FD1D71">
      <w:pPr>
        <w:pStyle w:val="Bodytext30"/>
        <w:framePr w:w="1325" w:h="1354" w:hRule="exact" w:wrap="none" w:vAnchor="page" w:hAnchor="page" w:x="1323" w:y="3992"/>
        <w:shd w:val="clear" w:color="auto" w:fill="auto"/>
        <w:spacing w:before="0" w:after="24" w:line="246" w:lineRule="exact"/>
        <w:ind w:firstLine="0"/>
        <w:jc w:val="left"/>
      </w:pPr>
      <w:r>
        <w:t>společnost:</w:t>
      </w:r>
    </w:p>
    <w:p w14:paraId="5EDC5266" w14:textId="77777777" w:rsidR="009A2D4E" w:rsidRDefault="00FD1D71">
      <w:pPr>
        <w:pStyle w:val="Bodytext20"/>
        <w:framePr w:w="1325" w:h="1354" w:hRule="exact" w:wrap="none" w:vAnchor="page" w:hAnchor="page" w:x="1323" w:y="3992"/>
        <w:shd w:val="clear" w:color="auto" w:fill="auto"/>
        <w:spacing w:line="341" w:lineRule="exact"/>
        <w:ind w:firstLine="0"/>
      </w:pPr>
      <w:r>
        <w:t>Zastoupená:</w:t>
      </w:r>
    </w:p>
    <w:p w14:paraId="5EDC5267" w14:textId="77777777" w:rsidR="009A2D4E" w:rsidRDefault="00FD1D71">
      <w:pPr>
        <w:pStyle w:val="Bodytext20"/>
        <w:framePr w:w="1325" w:h="1354" w:hRule="exact" w:wrap="none" w:vAnchor="page" w:hAnchor="page" w:x="1323" w:y="3992"/>
        <w:shd w:val="clear" w:color="auto" w:fill="auto"/>
        <w:spacing w:line="341" w:lineRule="exact"/>
        <w:ind w:firstLine="0"/>
      </w:pPr>
      <w:r>
        <w:t>Adresa:</w:t>
      </w:r>
    </w:p>
    <w:p w14:paraId="5EDC5268" w14:textId="77777777" w:rsidR="009A2D4E" w:rsidRDefault="00FD1D71">
      <w:pPr>
        <w:pStyle w:val="Bodytext40"/>
        <w:framePr w:w="1325" w:h="1354" w:hRule="exact" w:wrap="none" w:vAnchor="page" w:hAnchor="page" w:x="1323" w:y="3992"/>
        <w:shd w:val="clear" w:color="auto" w:fill="auto"/>
      </w:pPr>
      <w:r>
        <w:t>IČ:</w:t>
      </w:r>
    </w:p>
    <w:p w14:paraId="5EDC5269" w14:textId="77777777" w:rsidR="009A2D4E" w:rsidRDefault="00FD1D71">
      <w:pPr>
        <w:pStyle w:val="Heading20"/>
        <w:framePr w:w="9101" w:h="1444" w:hRule="exact" w:wrap="none" w:vAnchor="page" w:hAnchor="page" w:x="1323" w:y="3908"/>
        <w:shd w:val="clear" w:color="auto" w:fill="auto"/>
        <w:spacing w:after="0" w:line="346" w:lineRule="exact"/>
        <w:ind w:left="1891" w:right="1978"/>
        <w:jc w:val="both"/>
      </w:pPr>
      <w:bookmarkStart w:id="1" w:name="bookmark1"/>
      <w:r>
        <w:t>Moravskoslezské inovační centrum Ostrava a.s.</w:t>
      </w:r>
      <w:bookmarkEnd w:id="1"/>
    </w:p>
    <w:p w14:paraId="5EDC526A" w14:textId="77777777" w:rsidR="009A2D4E" w:rsidRDefault="00FD1D71">
      <w:pPr>
        <w:pStyle w:val="Bodytext20"/>
        <w:framePr w:w="9101" w:h="1444" w:hRule="exact" w:wrap="none" w:vAnchor="page" w:hAnchor="page" w:x="1323" w:y="3908"/>
        <w:shd w:val="clear" w:color="auto" w:fill="auto"/>
        <w:ind w:left="1891" w:right="1978" w:hanging="460"/>
        <w:jc w:val="both"/>
      </w:pPr>
      <w:r>
        <w:t xml:space="preserve">Mgr. Pavlem </w:t>
      </w:r>
      <w:proofErr w:type="spellStart"/>
      <w:r>
        <w:t>Csankem</w:t>
      </w:r>
      <w:proofErr w:type="spellEnd"/>
      <w:r>
        <w:t>, předsedou představenstva</w:t>
      </w:r>
    </w:p>
    <w:p w14:paraId="5EDC526B" w14:textId="77777777" w:rsidR="009A2D4E" w:rsidRDefault="00FD1D71">
      <w:pPr>
        <w:pStyle w:val="Bodytext20"/>
        <w:framePr w:w="9101" w:h="1444" w:hRule="exact" w:wrap="none" w:vAnchor="page" w:hAnchor="page" w:x="1323" w:y="3908"/>
        <w:shd w:val="clear" w:color="auto" w:fill="auto"/>
        <w:ind w:left="1431" w:right="660" w:firstLine="700"/>
      </w:pPr>
      <w:r>
        <w:t xml:space="preserve">Technologická 372/2, </w:t>
      </w:r>
      <w:proofErr w:type="spellStart"/>
      <w:r>
        <w:t>Pustkovec</w:t>
      </w:r>
      <w:proofErr w:type="spellEnd"/>
      <w:r>
        <w:t>, 708 00 Ostrava</w:t>
      </w:r>
      <w:r>
        <w:br/>
        <w:t>25379631</w:t>
      </w:r>
    </w:p>
    <w:p w14:paraId="5EDC526C" w14:textId="3CD0BBDE" w:rsidR="009A2D4E" w:rsidRDefault="00FD1D71">
      <w:pPr>
        <w:pStyle w:val="Bodytext20"/>
        <w:framePr w:w="9101" w:h="1098" w:hRule="exact" w:wrap="none" w:vAnchor="page" w:hAnchor="page" w:x="1323" w:y="5291"/>
        <w:shd w:val="clear" w:color="auto" w:fill="auto"/>
        <w:tabs>
          <w:tab w:val="left" w:pos="1375"/>
        </w:tabs>
        <w:ind w:left="460" w:hanging="460"/>
        <w:jc w:val="both"/>
      </w:pPr>
      <w:r>
        <w:t xml:space="preserve">č. </w:t>
      </w:r>
      <w:proofErr w:type="spellStart"/>
      <w:r>
        <w:t>ú.</w:t>
      </w:r>
      <w:proofErr w:type="spellEnd"/>
      <w:r>
        <w:t>:</w:t>
      </w:r>
      <w:r>
        <w:tab/>
      </w:r>
      <w:proofErr w:type="spellStart"/>
      <w:r w:rsidR="00616F5B">
        <w:t>xxxxxxxxxx</w:t>
      </w:r>
      <w:proofErr w:type="spellEnd"/>
      <w:r>
        <w:t xml:space="preserve">, vedený u </w:t>
      </w:r>
      <w:proofErr w:type="spellStart"/>
      <w:r>
        <w:t>RaiffeisenBank</w:t>
      </w:r>
      <w:proofErr w:type="spellEnd"/>
      <w:r>
        <w:t xml:space="preserve"> a.s.</w:t>
      </w:r>
    </w:p>
    <w:p w14:paraId="5EDC526D" w14:textId="1E941261" w:rsidR="009A2D4E" w:rsidRDefault="00FD1D71">
      <w:pPr>
        <w:pStyle w:val="Bodytext20"/>
        <w:framePr w:w="9101" w:h="1098" w:hRule="exact" w:wrap="none" w:vAnchor="page" w:hAnchor="page" w:x="1323" w:y="5291"/>
        <w:shd w:val="clear" w:color="auto" w:fill="auto"/>
        <w:tabs>
          <w:tab w:val="left" w:pos="1375"/>
        </w:tabs>
        <w:ind w:left="460" w:hanging="460"/>
        <w:jc w:val="both"/>
      </w:pPr>
      <w:r>
        <w:t>e-mail:</w:t>
      </w:r>
      <w:r>
        <w:tab/>
      </w:r>
      <w:hyperlink r:id="rId9" w:history="1">
        <w:proofErr w:type="spellStart"/>
        <w:r w:rsidR="00616F5B">
          <w:rPr>
            <w:lang w:val="en-US" w:eastAsia="en-US" w:bidi="en-US"/>
          </w:rPr>
          <w:t>xxxxxxxxxx</w:t>
        </w:r>
        <w:proofErr w:type="spellEnd"/>
      </w:hyperlink>
    </w:p>
    <w:p w14:paraId="5EDC526E" w14:textId="77777777" w:rsidR="009A2D4E" w:rsidRDefault="00FD1D71">
      <w:pPr>
        <w:pStyle w:val="Bodytext20"/>
        <w:framePr w:w="9101" w:h="1098" w:hRule="exact" w:wrap="none" w:vAnchor="page" w:hAnchor="page" w:x="1323" w:y="5291"/>
        <w:shd w:val="clear" w:color="auto" w:fill="auto"/>
        <w:ind w:left="460" w:hanging="460"/>
        <w:jc w:val="both"/>
      </w:pPr>
      <w:r>
        <w:t xml:space="preserve">(dále jen </w:t>
      </w:r>
      <w:r>
        <w:rPr>
          <w:rStyle w:val="Bodytext2Bold"/>
        </w:rPr>
        <w:t>„MŠIC")</w:t>
      </w:r>
    </w:p>
    <w:p w14:paraId="5EDC526F" w14:textId="77777777" w:rsidR="009A2D4E" w:rsidRDefault="00FD1D71">
      <w:pPr>
        <w:pStyle w:val="Other0"/>
        <w:framePr w:wrap="none" w:vAnchor="page" w:hAnchor="page" w:x="5806" w:y="6773"/>
        <w:shd w:val="clear" w:color="auto" w:fill="auto"/>
        <w:spacing w:line="220" w:lineRule="exact"/>
        <w:jc w:val="both"/>
      </w:pPr>
      <w:r>
        <w:rPr>
          <w:rStyle w:val="OtherArial11pt"/>
        </w:rPr>
        <w:t>a</w:t>
      </w:r>
    </w:p>
    <w:p w14:paraId="5EDC5270" w14:textId="77777777" w:rsidR="009A2D4E" w:rsidRDefault="00FD1D71">
      <w:pPr>
        <w:pStyle w:val="Heading20"/>
        <w:framePr w:w="9101" w:h="3057" w:hRule="exact" w:wrap="none" w:vAnchor="page" w:hAnchor="page" w:x="1323" w:y="7444"/>
        <w:shd w:val="clear" w:color="auto" w:fill="auto"/>
        <w:tabs>
          <w:tab w:val="left" w:pos="2095"/>
        </w:tabs>
        <w:spacing w:after="24"/>
        <w:ind w:left="460"/>
        <w:jc w:val="both"/>
      </w:pPr>
      <w:bookmarkStart w:id="2" w:name="bookmark2"/>
      <w:r>
        <w:t>Společnost:</w:t>
      </w:r>
      <w:r>
        <w:tab/>
      </w:r>
      <w:proofErr w:type="spellStart"/>
      <w:r>
        <w:t>Twigsee</w:t>
      </w:r>
      <w:proofErr w:type="spellEnd"/>
      <w:r>
        <w:t>, s.r.o.</w:t>
      </w:r>
      <w:bookmarkEnd w:id="2"/>
    </w:p>
    <w:p w14:paraId="5EDC5271" w14:textId="77777777" w:rsidR="009A2D4E" w:rsidRDefault="00FD1D71">
      <w:pPr>
        <w:pStyle w:val="Bodytext20"/>
        <w:framePr w:w="9101" w:h="3057" w:hRule="exact" w:wrap="none" w:vAnchor="page" w:hAnchor="page" w:x="1323" w:y="7444"/>
        <w:shd w:val="clear" w:color="auto" w:fill="auto"/>
        <w:spacing w:line="341" w:lineRule="exact"/>
        <w:ind w:left="460" w:hanging="460"/>
        <w:jc w:val="both"/>
      </w:pPr>
      <w:r>
        <w:t xml:space="preserve">Zastoupená: Bc. Vandou </w:t>
      </w:r>
      <w:proofErr w:type="spellStart"/>
      <w:r>
        <w:t>Seidelovou</w:t>
      </w:r>
      <w:proofErr w:type="spellEnd"/>
      <w:r>
        <w:t>, jednatelkou</w:t>
      </w:r>
    </w:p>
    <w:p w14:paraId="5EDC5272" w14:textId="77777777" w:rsidR="009A2D4E" w:rsidRDefault="00FD1D71">
      <w:pPr>
        <w:pStyle w:val="Bodytext20"/>
        <w:framePr w:w="9101" w:h="3057" w:hRule="exact" w:wrap="none" w:vAnchor="page" w:hAnchor="page" w:x="1323" w:y="7444"/>
        <w:shd w:val="clear" w:color="auto" w:fill="auto"/>
        <w:tabs>
          <w:tab w:val="left" w:pos="1375"/>
        </w:tabs>
        <w:spacing w:line="341" w:lineRule="exact"/>
        <w:ind w:left="460" w:hanging="460"/>
        <w:jc w:val="both"/>
      </w:pPr>
      <w:r>
        <w:t>Adresa:</w:t>
      </w:r>
      <w:r>
        <w:tab/>
        <w:t>Pecková 15, Praha 8,186 00</w:t>
      </w:r>
    </w:p>
    <w:p w14:paraId="5EDC5273" w14:textId="77777777" w:rsidR="009A2D4E" w:rsidRDefault="00FD1D71">
      <w:pPr>
        <w:pStyle w:val="Bodytext20"/>
        <w:framePr w:w="9101" w:h="3057" w:hRule="exact" w:wrap="none" w:vAnchor="page" w:hAnchor="page" w:x="1323" w:y="7444"/>
        <w:shd w:val="clear" w:color="auto" w:fill="auto"/>
        <w:tabs>
          <w:tab w:val="left" w:pos="2095"/>
        </w:tabs>
        <w:spacing w:line="341" w:lineRule="exact"/>
        <w:ind w:left="460" w:hanging="460"/>
        <w:jc w:val="both"/>
      </w:pPr>
      <w:r>
        <w:t>IČ:</w:t>
      </w:r>
      <w:r>
        <w:tab/>
        <w:t>05694655</w:t>
      </w:r>
    </w:p>
    <w:p w14:paraId="5EDC5274" w14:textId="684AA913" w:rsidR="009A2D4E" w:rsidRDefault="00FD1D71">
      <w:pPr>
        <w:pStyle w:val="Bodytext20"/>
        <w:framePr w:w="9101" w:h="3057" w:hRule="exact" w:wrap="none" w:vAnchor="page" w:hAnchor="page" w:x="1323" w:y="7444"/>
        <w:shd w:val="clear" w:color="auto" w:fill="auto"/>
        <w:tabs>
          <w:tab w:val="left" w:pos="1613"/>
        </w:tabs>
        <w:spacing w:line="341" w:lineRule="exact"/>
        <w:ind w:left="460" w:hanging="460"/>
        <w:jc w:val="both"/>
      </w:pPr>
      <w:r>
        <w:t xml:space="preserve">č. </w:t>
      </w:r>
      <w:proofErr w:type="spellStart"/>
      <w:r>
        <w:t>ú.</w:t>
      </w:r>
      <w:proofErr w:type="spellEnd"/>
      <w:r>
        <w:t>:</w:t>
      </w:r>
      <w:r>
        <w:tab/>
      </w:r>
      <w:proofErr w:type="spellStart"/>
      <w:r w:rsidR="00616F5B">
        <w:t>xxxxxx</w:t>
      </w:r>
      <w:proofErr w:type="spellEnd"/>
    </w:p>
    <w:p w14:paraId="5EDC5275" w14:textId="7C854B20" w:rsidR="009A2D4E" w:rsidRDefault="00FD1D71">
      <w:pPr>
        <w:pStyle w:val="Bodytext20"/>
        <w:framePr w:w="9101" w:h="3057" w:hRule="exact" w:wrap="none" w:vAnchor="page" w:hAnchor="page" w:x="1323" w:y="7444"/>
        <w:shd w:val="clear" w:color="auto" w:fill="auto"/>
        <w:tabs>
          <w:tab w:val="left" w:pos="1375"/>
        </w:tabs>
        <w:spacing w:line="341" w:lineRule="exact"/>
        <w:ind w:left="460" w:hanging="460"/>
        <w:jc w:val="both"/>
      </w:pPr>
      <w:r>
        <w:t>e-mail:</w:t>
      </w:r>
      <w:r>
        <w:tab/>
      </w:r>
      <w:hyperlink r:id="rId10" w:history="1">
        <w:proofErr w:type="spellStart"/>
        <w:r w:rsidR="00616F5B">
          <w:rPr>
            <w:lang w:val="en-US" w:eastAsia="en-US" w:bidi="en-US"/>
          </w:rPr>
          <w:t>xxxxxxxxx</w:t>
        </w:r>
        <w:proofErr w:type="spellEnd"/>
      </w:hyperlink>
    </w:p>
    <w:p w14:paraId="5EDC5276" w14:textId="77777777" w:rsidR="009A2D4E" w:rsidRDefault="00FD1D71">
      <w:pPr>
        <w:pStyle w:val="Bodytext30"/>
        <w:framePr w:w="9101" w:h="3057" w:hRule="exact" w:wrap="none" w:vAnchor="page" w:hAnchor="page" w:x="1323" w:y="7444"/>
        <w:shd w:val="clear" w:color="auto" w:fill="auto"/>
        <w:spacing w:before="0" w:after="416" w:line="341" w:lineRule="exact"/>
        <w:ind w:left="460"/>
        <w:jc w:val="both"/>
      </w:pPr>
      <w:r>
        <w:rPr>
          <w:rStyle w:val="Bodytext3NotBold"/>
        </w:rPr>
        <w:t xml:space="preserve">(dále jen </w:t>
      </w:r>
      <w:r>
        <w:t>„Příjemce")</w:t>
      </w:r>
    </w:p>
    <w:p w14:paraId="5EDC5277" w14:textId="77777777" w:rsidR="009A2D4E" w:rsidRDefault="00FD1D71">
      <w:pPr>
        <w:pStyle w:val="Bodytext20"/>
        <w:framePr w:w="9101" w:h="3057" w:hRule="exact" w:wrap="none" w:vAnchor="page" w:hAnchor="page" w:x="1323" w:y="7444"/>
        <w:shd w:val="clear" w:color="auto" w:fill="auto"/>
        <w:spacing w:line="246" w:lineRule="exact"/>
        <w:ind w:left="460" w:hanging="460"/>
        <w:jc w:val="both"/>
      </w:pPr>
      <w:r>
        <w:t xml:space="preserve">(MŠIC a Příjemce společně též jako </w:t>
      </w:r>
      <w:r>
        <w:rPr>
          <w:rStyle w:val="Bodytext2Bold"/>
        </w:rPr>
        <w:t>„Smluvní strany")</w:t>
      </w:r>
    </w:p>
    <w:p w14:paraId="5EDC5278" w14:textId="77777777" w:rsidR="009A2D4E" w:rsidRDefault="00FD1D71">
      <w:pPr>
        <w:pStyle w:val="Heading10"/>
        <w:framePr w:w="9101" w:h="3633" w:hRule="exact" w:wrap="none" w:vAnchor="page" w:hAnchor="page" w:x="1323" w:y="11246"/>
        <w:shd w:val="clear" w:color="auto" w:fill="auto"/>
        <w:spacing w:before="0" w:after="89"/>
        <w:ind w:right="40"/>
      </w:pPr>
      <w:bookmarkStart w:id="3" w:name="bookmark3"/>
      <w:r>
        <w:t>I.</w:t>
      </w:r>
      <w:bookmarkEnd w:id="3"/>
    </w:p>
    <w:p w14:paraId="5EDC5279" w14:textId="77777777" w:rsidR="009A2D4E" w:rsidRDefault="00FD1D71">
      <w:pPr>
        <w:pStyle w:val="Heading20"/>
        <w:framePr w:w="9101" w:h="3633" w:hRule="exact" w:wrap="none" w:vAnchor="page" w:hAnchor="page" w:x="1323" w:y="11246"/>
        <w:shd w:val="clear" w:color="auto" w:fill="auto"/>
        <w:spacing w:after="264"/>
        <w:ind w:right="40" w:firstLine="0"/>
      </w:pPr>
      <w:bookmarkStart w:id="4" w:name="bookmark4"/>
      <w:r>
        <w:t>Preambule</w:t>
      </w:r>
      <w:bookmarkEnd w:id="4"/>
    </w:p>
    <w:p w14:paraId="5EDC527A" w14:textId="77777777" w:rsidR="009A2D4E" w:rsidRDefault="00FD1D71">
      <w:pPr>
        <w:pStyle w:val="Bodytext20"/>
        <w:framePr w:w="9101" w:h="3633" w:hRule="exact" w:wrap="none" w:vAnchor="page" w:hAnchor="page" w:x="1323" w:y="11246"/>
        <w:numPr>
          <w:ilvl w:val="0"/>
          <w:numId w:val="1"/>
        </w:numPr>
        <w:shd w:val="clear" w:color="auto" w:fill="auto"/>
        <w:tabs>
          <w:tab w:val="left" w:pos="413"/>
        </w:tabs>
        <w:spacing w:line="341" w:lineRule="exact"/>
        <w:ind w:left="460" w:hanging="460"/>
        <w:jc w:val="both"/>
      </w:pPr>
      <w:r>
        <w:t xml:space="preserve">Společnost MŠIC prohlašuje, že v rámci programu </w:t>
      </w:r>
      <w:r>
        <w:rPr>
          <w:lang w:val="en-US" w:eastAsia="en-US" w:bidi="en-US"/>
        </w:rPr>
        <w:t xml:space="preserve">STARTUP VOUCHER </w:t>
      </w:r>
      <w:r>
        <w:t xml:space="preserve">má v úmyslu podporovat vybrané osoby, které splňují podmínky účasti ve vyhlášené soutěži, a to prostřednictvím finanční a nefinanční pomoc pro rozvoj jejich podnikání či vývoj jejich produktu. Program </w:t>
      </w:r>
      <w:r>
        <w:rPr>
          <w:lang w:val="en-US" w:eastAsia="en-US" w:bidi="en-US"/>
        </w:rPr>
        <w:t xml:space="preserve">STARTUP VOUCHER </w:t>
      </w:r>
      <w:r>
        <w:t>je tedy podpůrný nástroj společnosti MŠIC na podporu slibných inovativních záměrů malých a středních podniků. Společnost MŠIC poskytuje v jeho rámci prostředky vybraným žadatelům o podporu formou přímých dotací či formou jiného nepeněžitého plnění, a to způsobem a za podmínek uvedených v této smlouvě.</w:t>
      </w:r>
    </w:p>
    <w:p w14:paraId="5EDC527B" w14:textId="77777777" w:rsidR="009A2D4E" w:rsidRDefault="00FD1D71">
      <w:pPr>
        <w:pStyle w:val="Headerorfooter0"/>
        <w:framePr w:wrap="none" w:vAnchor="page" w:hAnchor="page" w:x="10294" w:y="15516"/>
        <w:shd w:val="clear" w:color="auto" w:fill="auto"/>
      </w:pPr>
      <w:r>
        <w:t>i</w:t>
      </w:r>
    </w:p>
    <w:p w14:paraId="5EDC527C" w14:textId="77777777" w:rsidR="009A2D4E" w:rsidRDefault="009A2D4E">
      <w:pPr>
        <w:rPr>
          <w:sz w:val="2"/>
          <w:szCs w:val="2"/>
        </w:rPr>
        <w:sectPr w:rsidR="009A2D4E">
          <w:pgSz w:w="11900" w:h="16840"/>
          <w:pgMar w:top="360" w:right="360" w:bottom="360" w:left="360" w:header="0" w:footer="3" w:gutter="0"/>
          <w:cols w:space="720"/>
          <w:noEndnote/>
          <w:docGrid w:linePitch="360"/>
        </w:sectPr>
      </w:pPr>
    </w:p>
    <w:p w14:paraId="5EDC527D" w14:textId="77777777" w:rsidR="009A2D4E" w:rsidRDefault="00FD1D71">
      <w:pPr>
        <w:pStyle w:val="Bodytext20"/>
        <w:framePr w:w="9101" w:h="13937" w:hRule="exact" w:wrap="none" w:vAnchor="page" w:hAnchor="page" w:x="1370" w:y="1286"/>
        <w:numPr>
          <w:ilvl w:val="0"/>
          <w:numId w:val="1"/>
        </w:numPr>
        <w:shd w:val="clear" w:color="auto" w:fill="auto"/>
        <w:tabs>
          <w:tab w:val="left" w:pos="372"/>
        </w:tabs>
        <w:spacing w:after="320"/>
        <w:ind w:left="460" w:hanging="460"/>
        <w:jc w:val="both"/>
      </w:pPr>
      <w:r>
        <w:lastRenderedPageBreak/>
        <w:t xml:space="preserve">Vzhledem ke skutečnosti, že Příjemce splnil podmínky pro účast v programu </w:t>
      </w:r>
      <w:r>
        <w:rPr>
          <w:lang w:val="en-US" w:eastAsia="en-US" w:bidi="en-US"/>
        </w:rPr>
        <w:t xml:space="preserve">STARTUP VOUCHER </w:t>
      </w:r>
      <w:r>
        <w:t xml:space="preserve">a byl společností MŠIC vybrán jako vítěz uskutečněné soutěže, uzavírají Smluvní strany tuto Smlouvu o poskytnutí dotace z programu </w:t>
      </w:r>
      <w:r>
        <w:rPr>
          <w:lang w:val="en-US" w:eastAsia="en-US" w:bidi="en-US"/>
        </w:rPr>
        <w:t xml:space="preserve">STARTUP VOUCHER, </w:t>
      </w:r>
      <w:r>
        <w:t>jejímž smyslem je podpora inovativních záměrů malých a středních podniků, jejichž záměr je v počáteční fázi, ale jedná se o radikální inovací s potenciálem rychlého prosazení na trhu a zajištěním rychlého růstu firmy.</w:t>
      </w:r>
    </w:p>
    <w:p w14:paraId="5EDC527E" w14:textId="77777777" w:rsidR="009A2D4E" w:rsidRDefault="00FD1D71">
      <w:pPr>
        <w:pStyle w:val="Heading20"/>
        <w:framePr w:w="9101" w:h="13937" w:hRule="exact" w:wrap="none" w:vAnchor="page" w:hAnchor="page" w:x="1370" w:y="1286"/>
        <w:shd w:val="clear" w:color="auto" w:fill="auto"/>
        <w:ind w:right="20" w:firstLine="0"/>
      </w:pPr>
      <w:bookmarkStart w:id="5" w:name="bookmark5"/>
      <w:r>
        <w:t>II.</w:t>
      </w:r>
      <w:bookmarkEnd w:id="5"/>
    </w:p>
    <w:p w14:paraId="5EDC527F" w14:textId="77777777" w:rsidR="009A2D4E" w:rsidRDefault="00FD1D71">
      <w:pPr>
        <w:pStyle w:val="Heading20"/>
        <w:framePr w:w="9101" w:h="13937" w:hRule="exact" w:wrap="none" w:vAnchor="page" w:hAnchor="page" w:x="1370" w:y="1286"/>
        <w:shd w:val="clear" w:color="auto" w:fill="auto"/>
        <w:spacing w:after="260"/>
        <w:ind w:right="20" w:firstLine="0"/>
      </w:pPr>
      <w:bookmarkStart w:id="6" w:name="bookmark6"/>
      <w:r>
        <w:t>Předmět Smlouvy</w:t>
      </w:r>
      <w:bookmarkEnd w:id="6"/>
    </w:p>
    <w:p w14:paraId="5EDC5280" w14:textId="77777777" w:rsidR="009A2D4E" w:rsidRDefault="00FD1D71">
      <w:pPr>
        <w:pStyle w:val="Bodytext20"/>
        <w:framePr w:w="9101" w:h="13937" w:hRule="exact" w:wrap="none" w:vAnchor="page" w:hAnchor="page" w:x="1370" w:y="1286"/>
        <w:numPr>
          <w:ilvl w:val="0"/>
          <w:numId w:val="2"/>
        </w:numPr>
        <w:shd w:val="clear" w:color="auto" w:fill="auto"/>
        <w:tabs>
          <w:tab w:val="left" w:pos="372"/>
        </w:tabs>
        <w:spacing w:after="344"/>
        <w:ind w:left="460" w:hanging="460"/>
        <w:jc w:val="both"/>
      </w:pPr>
      <w:r>
        <w:t xml:space="preserve">Společnost MŠIC se zavazuje poskytnout Příjemci jakožto dotaci částku ve výši </w:t>
      </w:r>
      <w:r>
        <w:rPr>
          <w:rStyle w:val="Bodytext2Bold"/>
        </w:rPr>
        <w:t xml:space="preserve">500.000, - Kč </w:t>
      </w:r>
      <w:r>
        <w:t xml:space="preserve">(slovy: pět set tisíc korun českých), když tato částka odpovídá „výhře" Příjemce dle umístění jeho podnikatelského projektu v soutěži, který byl do soutěže Příjemcem řádně přihlášen (dále jen </w:t>
      </w:r>
      <w:r>
        <w:rPr>
          <w:rStyle w:val="Bodytext2Bold"/>
        </w:rPr>
        <w:t>„Dotace").</w:t>
      </w:r>
    </w:p>
    <w:p w14:paraId="5EDC5281" w14:textId="77777777" w:rsidR="009A2D4E" w:rsidRDefault="00FD1D71">
      <w:pPr>
        <w:pStyle w:val="Bodytext20"/>
        <w:framePr w:w="9101" w:h="13937" w:hRule="exact" w:wrap="none" w:vAnchor="page" w:hAnchor="page" w:x="1370" w:y="1286"/>
        <w:numPr>
          <w:ilvl w:val="0"/>
          <w:numId w:val="2"/>
        </w:numPr>
        <w:shd w:val="clear" w:color="auto" w:fill="auto"/>
        <w:tabs>
          <w:tab w:val="left" w:pos="372"/>
        </w:tabs>
        <w:spacing w:after="340" w:line="341" w:lineRule="exact"/>
        <w:ind w:left="460" w:hanging="460"/>
        <w:jc w:val="both"/>
      </w:pPr>
      <w:r>
        <w:t xml:space="preserve">Smluvní strany tímto shodně prohlašují, že projekt Příjemce s názvem </w:t>
      </w:r>
      <w:r>
        <w:rPr>
          <w:lang w:val="en-US" w:eastAsia="en-US" w:bidi="en-US"/>
        </w:rPr>
        <w:t xml:space="preserve">Kids Personal Development Platform </w:t>
      </w:r>
      <w:r>
        <w:t xml:space="preserve">se umístil v soutěži na 1. místě (dále jen </w:t>
      </w:r>
      <w:r>
        <w:rPr>
          <w:rStyle w:val="Bodytext2Bold"/>
        </w:rPr>
        <w:t xml:space="preserve">„Projekt"). </w:t>
      </w:r>
      <w:r>
        <w:t>Příjemce bere na vědomí a souhlasí s tím, že Dotace bude Příjemci poskytnuta pouze za splnění všech podmínek sjednaných v této Smlouvě, když v opačném případě ztrácí Příjemce nárok na uhrazení Dotace, když poskytnutou Dotaci či její část je povinen společnosti MŠIC vrátit, a to nejpozději ve lhůtě do 10 dnů ode dne doručení výzvy k jejímu navrácení, nebude-li níže uvedeno jinak.</w:t>
      </w:r>
    </w:p>
    <w:p w14:paraId="5EDC5282" w14:textId="77777777" w:rsidR="009A2D4E" w:rsidRDefault="00FD1D71">
      <w:pPr>
        <w:pStyle w:val="Bodytext20"/>
        <w:framePr w:w="9101" w:h="13937" w:hRule="exact" w:wrap="none" w:vAnchor="page" w:hAnchor="page" w:x="1370" w:y="1286"/>
        <w:numPr>
          <w:ilvl w:val="0"/>
          <w:numId w:val="2"/>
        </w:numPr>
        <w:shd w:val="clear" w:color="auto" w:fill="auto"/>
        <w:tabs>
          <w:tab w:val="left" w:pos="372"/>
        </w:tabs>
        <w:spacing w:after="340" w:line="341" w:lineRule="exact"/>
        <w:ind w:left="460" w:hanging="460"/>
        <w:jc w:val="both"/>
      </w:pPr>
      <w:r>
        <w:t xml:space="preserve">Poskytnutá Dotace Příjemci je účelově vázána, když finanční prostředky poskytnuté Dotací je Příjemce oprávněn </w:t>
      </w:r>
      <w:r>
        <w:rPr>
          <w:rStyle w:val="Bodytext2Bold"/>
        </w:rPr>
        <w:t xml:space="preserve">využít výhradně na úhradu uznatelných nákladů potřebných na realizaci Projektu, a to nejpozději do 7 měsíců od podpisu této smlouvy </w:t>
      </w:r>
      <w:r>
        <w:t xml:space="preserve">(dále jen </w:t>
      </w:r>
      <w:r>
        <w:rPr>
          <w:rStyle w:val="Bodytext2Bold"/>
        </w:rPr>
        <w:t xml:space="preserve">„Ukončení projektu"). </w:t>
      </w:r>
      <w:r>
        <w:t xml:space="preserve">Do této doby Ukončení projektu musí dojít k samotné realizace Projektu, a to v souladu </w:t>
      </w:r>
      <w:proofErr w:type="spellStart"/>
      <w:r>
        <w:t>sjeho</w:t>
      </w:r>
      <w:proofErr w:type="spellEnd"/>
      <w:r>
        <w:t xml:space="preserve"> cíli, záměry a požadavky, které jsou uvedeny v příloze č. 1 této Smlouvy. Nebude-li Projekt realizován v uvedeném termínu Ukončení projektu, pak je Příjemce povinen vrátit veškeré finanční plnění, které na základě této Smlouvy obdržel, nerozhodne-li společnost MŠIC jinak.</w:t>
      </w:r>
    </w:p>
    <w:p w14:paraId="5EDC5283" w14:textId="76332433" w:rsidR="009A2D4E" w:rsidRDefault="00FD1D71">
      <w:pPr>
        <w:pStyle w:val="Bodytext20"/>
        <w:framePr w:w="9101" w:h="13937" w:hRule="exact" w:wrap="none" w:vAnchor="page" w:hAnchor="page" w:x="1370" w:y="1286"/>
        <w:numPr>
          <w:ilvl w:val="0"/>
          <w:numId w:val="2"/>
        </w:numPr>
        <w:shd w:val="clear" w:color="auto" w:fill="auto"/>
        <w:tabs>
          <w:tab w:val="left" w:pos="372"/>
        </w:tabs>
        <w:spacing w:after="416" w:line="341" w:lineRule="exact"/>
        <w:ind w:left="460" w:hanging="460"/>
        <w:jc w:val="both"/>
      </w:pPr>
      <w:r>
        <w:t xml:space="preserve">Dojde-li k využití finančního plnění z poskytnuté Dotace či jakékoliv části poskytnutého finančního plnění </w:t>
      </w:r>
      <w:r>
        <w:rPr>
          <w:rStyle w:val="Bodytext2Bold"/>
        </w:rPr>
        <w:t>k</w:t>
      </w:r>
      <w:r w:rsidR="00F750EA">
        <w:rPr>
          <w:rStyle w:val="Bodytext2Bold"/>
        </w:rPr>
        <w:t xml:space="preserve"> </w:t>
      </w:r>
      <w:r>
        <w:rPr>
          <w:rStyle w:val="Bodytext2Bold"/>
        </w:rPr>
        <w:t xml:space="preserve">jiným účelům než přípustným dle této Smlouvy, </w:t>
      </w:r>
      <w:r>
        <w:t>považuje se takové jednání Příjemce automaticky za podstatné porušení povinností vyplývajících z této Smlouvy, když v takovém případě je Příjemce povinen společnosti MŠIC vrátit veškeré finanční plnění, které na základě smlouvy o poskytnutí dotace obdržel.</w:t>
      </w:r>
    </w:p>
    <w:p w14:paraId="5EDC5284" w14:textId="77777777" w:rsidR="009A2D4E" w:rsidRDefault="00FD1D71">
      <w:pPr>
        <w:pStyle w:val="Bodytext20"/>
        <w:framePr w:w="9101" w:h="13937" w:hRule="exact" w:wrap="none" w:vAnchor="page" w:hAnchor="page" w:x="1370" w:y="1286"/>
        <w:numPr>
          <w:ilvl w:val="0"/>
          <w:numId w:val="2"/>
        </w:numPr>
        <w:shd w:val="clear" w:color="auto" w:fill="auto"/>
        <w:tabs>
          <w:tab w:val="left" w:pos="372"/>
        </w:tabs>
        <w:spacing w:line="246" w:lineRule="exact"/>
        <w:ind w:left="460" w:hanging="460"/>
        <w:jc w:val="both"/>
      </w:pPr>
      <w:r>
        <w:t xml:space="preserve">Smluvní strany se dohodly, že mezi uznatelné náklady </w:t>
      </w:r>
      <w:proofErr w:type="gramStart"/>
      <w:r>
        <w:rPr>
          <w:rStyle w:val="Bodytext2Bold"/>
        </w:rPr>
        <w:t>patří</w:t>
      </w:r>
      <w:proofErr w:type="gramEnd"/>
      <w:r>
        <w:rPr>
          <w:rStyle w:val="Bodytext2Bold"/>
        </w:rPr>
        <w:t xml:space="preserve"> výlučně tyto náklady:</w:t>
      </w:r>
    </w:p>
    <w:p w14:paraId="5EDC5285" w14:textId="77777777" w:rsidR="009A2D4E" w:rsidRDefault="00FD1D71">
      <w:pPr>
        <w:pStyle w:val="Headerorfooter0"/>
        <w:framePr w:wrap="none" w:vAnchor="page" w:hAnchor="page" w:x="10317" w:y="15533"/>
        <w:shd w:val="clear" w:color="auto" w:fill="auto"/>
      </w:pPr>
      <w:r>
        <w:t>2</w:t>
      </w:r>
    </w:p>
    <w:p w14:paraId="5EDC5286" w14:textId="77777777" w:rsidR="009A2D4E" w:rsidRDefault="009A2D4E">
      <w:pPr>
        <w:rPr>
          <w:sz w:val="2"/>
          <w:szCs w:val="2"/>
        </w:rPr>
        <w:sectPr w:rsidR="009A2D4E">
          <w:pgSz w:w="11900" w:h="16840"/>
          <w:pgMar w:top="360" w:right="360" w:bottom="360" w:left="360" w:header="0" w:footer="3" w:gutter="0"/>
          <w:cols w:space="720"/>
          <w:noEndnote/>
          <w:docGrid w:linePitch="360"/>
        </w:sectPr>
      </w:pPr>
    </w:p>
    <w:p w14:paraId="5EDC5287" w14:textId="77777777" w:rsidR="009A2D4E" w:rsidRDefault="00FD1D71">
      <w:pPr>
        <w:pStyle w:val="Bodytext20"/>
        <w:framePr w:w="9130" w:h="12994" w:hRule="exact" w:wrap="none" w:vAnchor="page" w:hAnchor="page" w:x="1355" w:y="1356"/>
        <w:numPr>
          <w:ilvl w:val="0"/>
          <w:numId w:val="3"/>
        </w:numPr>
        <w:shd w:val="clear" w:color="auto" w:fill="auto"/>
        <w:tabs>
          <w:tab w:val="left" w:pos="843"/>
        </w:tabs>
        <w:spacing w:after="24" w:line="246" w:lineRule="exact"/>
        <w:ind w:left="460" w:firstLine="0"/>
      </w:pPr>
      <w:r>
        <w:lastRenderedPageBreak/>
        <w:t>náklady na vývoj produktu či služby;</w:t>
      </w:r>
    </w:p>
    <w:p w14:paraId="5EDC5288" w14:textId="77777777" w:rsidR="009A2D4E" w:rsidRDefault="00FD1D71">
      <w:pPr>
        <w:pStyle w:val="Bodytext20"/>
        <w:framePr w:w="9130" w:h="12994" w:hRule="exact" w:wrap="none" w:vAnchor="page" w:hAnchor="page" w:x="1355" w:y="1356"/>
        <w:numPr>
          <w:ilvl w:val="0"/>
          <w:numId w:val="3"/>
        </w:numPr>
        <w:shd w:val="clear" w:color="auto" w:fill="auto"/>
        <w:tabs>
          <w:tab w:val="left" w:pos="843"/>
        </w:tabs>
        <w:spacing w:line="341" w:lineRule="exact"/>
        <w:ind w:left="460" w:firstLine="0"/>
      </w:pPr>
      <w:r>
        <w:t>náklady na materiál a služby spojené s vývojem produktu či služby;</w:t>
      </w:r>
    </w:p>
    <w:p w14:paraId="5EDC5289" w14:textId="77777777" w:rsidR="009A2D4E" w:rsidRDefault="00FD1D71">
      <w:pPr>
        <w:pStyle w:val="Bodytext20"/>
        <w:framePr w:w="9130" w:h="12994" w:hRule="exact" w:wrap="none" w:vAnchor="page" w:hAnchor="page" w:x="1355" w:y="1356"/>
        <w:numPr>
          <w:ilvl w:val="0"/>
          <w:numId w:val="3"/>
        </w:numPr>
        <w:shd w:val="clear" w:color="auto" w:fill="auto"/>
        <w:tabs>
          <w:tab w:val="left" w:pos="843"/>
        </w:tabs>
        <w:spacing w:line="341" w:lineRule="exact"/>
        <w:ind w:left="460" w:firstLine="0"/>
      </w:pPr>
      <w:r>
        <w:t>náklady na nákup dat;</w:t>
      </w:r>
    </w:p>
    <w:p w14:paraId="5EDC528A" w14:textId="77777777" w:rsidR="009A2D4E" w:rsidRDefault="00FD1D71">
      <w:pPr>
        <w:pStyle w:val="Bodytext20"/>
        <w:framePr w:w="9130" w:h="12994" w:hRule="exact" w:wrap="none" w:vAnchor="page" w:hAnchor="page" w:x="1355" w:y="1356"/>
        <w:numPr>
          <w:ilvl w:val="0"/>
          <w:numId w:val="3"/>
        </w:numPr>
        <w:shd w:val="clear" w:color="auto" w:fill="auto"/>
        <w:tabs>
          <w:tab w:val="left" w:pos="843"/>
        </w:tabs>
        <w:spacing w:line="341" w:lineRule="exact"/>
        <w:ind w:left="460" w:firstLine="0"/>
      </w:pPr>
      <w:r>
        <w:t>náklady na prototyp;</w:t>
      </w:r>
    </w:p>
    <w:p w14:paraId="5EDC528B" w14:textId="77777777" w:rsidR="009A2D4E" w:rsidRDefault="00FD1D71">
      <w:pPr>
        <w:pStyle w:val="Bodytext20"/>
        <w:framePr w:w="9130" w:h="12994" w:hRule="exact" w:wrap="none" w:vAnchor="page" w:hAnchor="page" w:x="1355" w:y="1356"/>
        <w:numPr>
          <w:ilvl w:val="0"/>
          <w:numId w:val="3"/>
        </w:numPr>
        <w:shd w:val="clear" w:color="auto" w:fill="auto"/>
        <w:tabs>
          <w:tab w:val="left" w:pos="843"/>
        </w:tabs>
        <w:spacing w:line="341" w:lineRule="exact"/>
        <w:ind w:left="460" w:firstLine="0"/>
      </w:pPr>
      <w:r>
        <w:t>náklady na konzultace s oborovým expertem;</w:t>
      </w:r>
    </w:p>
    <w:p w14:paraId="5EDC528C" w14:textId="77777777" w:rsidR="009A2D4E" w:rsidRDefault="00FD1D71">
      <w:pPr>
        <w:pStyle w:val="Bodytext20"/>
        <w:framePr w:w="9130" w:h="12994" w:hRule="exact" w:wrap="none" w:vAnchor="page" w:hAnchor="page" w:x="1355" w:y="1356"/>
        <w:numPr>
          <w:ilvl w:val="0"/>
          <w:numId w:val="3"/>
        </w:numPr>
        <w:shd w:val="clear" w:color="auto" w:fill="auto"/>
        <w:tabs>
          <w:tab w:val="left" w:pos="843"/>
        </w:tabs>
        <w:spacing w:line="341" w:lineRule="exact"/>
        <w:ind w:left="460" w:firstLine="0"/>
      </w:pPr>
      <w:r>
        <w:t>náklady na související služby (marketing, právo, finance, účetnictví apod.).</w:t>
      </w:r>
    </w:p>
    <w:p w14:paraId="5EDC528D" w14:textId="77777777" w:rsidR="009A2D4E" w:rsidRDefault="00FD1D71">
      <w:pPr>
        <w:pStyle w:val="Bodytext30"/>
        <w:framePr w:w="9130" w:h="12994" w:hRule="exact" w:wrap="none" w:vAnchor="page" w:hAnchor="page" w:x="1355" w:y="1356"/>
        <w:shd w:val="clear" w:color="auto" w:fill="auto"/>
        <w:spacing w:before="0" w:after="333" w:line="341" w:lineRule="exact"/>
        <w:ind w:left="800" w:firstLine="0"/>
        <w:jc w:val="left"/>
      </w:pPr>
      <w:r>
        <w:rPr>
          <w:rStyle w:val="Bodytext3NotBold"/>
        </w:rPr>
        <w:t xml:space="preserve">(dále jen </w:t>
      </w:r>
      <w:r>
        <w:t>„Uznatelné náklady").</w:t>
      </w:r>
    </w:p>
    <w:p w14:paraId="5EDC528E" w14:textId="77777777" w:rsidR="009A2D4E" w:rsidRDefault="00FD1D71">
      <w:pPr>
        <w:pStyle w:val="Bodytext20"/>
        <w:framePr w:w="9130" w:h="12994" w:hRule="exact" w:wrap="none" w:vAnchor="page" w:hAnchor="page" w:x="1355" w:y="1356"/>
        <w:numPr>
          <w:ilvl w:val="0"/>
          <w:numId w:val="2"/>
        </w:numPr>
        <w:shd w:val="clear" w:color="auto" w:fill="auto"/>
        <w:tabs>
          <w:tab w:val="left" w:pos="432"/>
        </w:tabs>
        <w:spacing w:line="350" w:lineRule="exact"/>
        <w:ind w:left="460" w:hanging="460"/>
        <w:jc w:val="both"/>
      </w:pPr>
      <w:r>
        <w:t xml:space="preserve">Smluvní strany se dohodly, že mezi uznatelné náklady </w:t>
      </w:r>
      <w:proofErr w:type="gramStart"/>
      <w:r>
        <w:rPr>
          <w:rStyle w:val="Bodytext2Bold"/>
        </w:rPr>
        <w:t>nepatří</w:t>
      </w:r>
      <w:proofErr w:type="gramEnd"/>
      <w:r>
        <w:rPr>
          <w:rStyle w:val="Bodytext2Bold"/>
        </w:rPr>
        <w:t xml:space="preserve"> zejména tyto náklady:</w:t>
      </w:r>
    </w:p>
    <w:p w14:paraId="5EDC528F" w14:textId="77777777" w:rsidR="009A2D4E" w:rsidRDefault="00FD1D71">
      <w:pPr>
        <w:pStyle w:val="Bodytext20"/>
        <w:framePr w:w="9130" w:h="12994" w:hRule="exact" w:wrap="none" w:vAnchor="page" w:hAnchor="page" w:x="1355" w:y="1356"/>
        <w:numPr>
          <w:ilvl w:val="0"/>
          <w:numId w:val="4"/>
        </w:numPr>
        <w:shd w:val="clear" w:color="auto" w:fill="auto"/>
        <w:tabs>
          <w:tab w:val="left" w:pos="843"/>
        </w:tabs>
        <w:spacing w:line="350" w:lineRule="exact"/>
        <w:ind w:left="460" w:firstLine="0"/>
      </w:pPr>
      <w:r>
        <w:t>náklady na mzdy;</w:t>
      </w:r>
    </w:p>
    <w:p w14:paraId="5EDC5290" w14:textId="77777777" w:rsidR="009A2D4E" w:rsidRDefault="00FD1D71">
      <w:pPr>
        <w:pStyle w:val="Bodytext20"/>
        <w:framePr w:w="9130" w:h="12994" w:hRule="exact" w:wrap="none" w:vAnchor="page" w:hAnchor="page" w:x="1355" w:y="1356"/>
        <w:numPr>
          <w:ilvl w:val="0"/>
          <w:numId w:val="4"/>
        </w:numPr>
        <w:shd w:val="clear" w:color="auto" w:fill="auto"/>
        <w:tabs>
          <w:tab w:val="left" w:pos="843"/>
        </w:tabs>
        <w:spacing w:line="350" w:lineRule="exact"/>
        <w:ind w:left="460" w:firstLine="0"/>
      </w:pPr>
      <w:r>
        <w:t>náklady na nájem a plnění související s nájmem;</w:t>
      </w:r>
    </w:p>
    <w:p w14:paraId="5EDC5291" w14:textId="77777777" w:rsidR="009A2D4E" w:rsidRDefault="00FD1D71">
      <w:pPr>
        <w:pStyle w:val="Bodytext20"/>
        <w:framePr w:w="9130" w:h="12994" w:hRule="exact" w:wrap="none" w:vAnchor="page" w:hAnchor="page" w:x="1355" w:y="1356"/>
        <w:numPr>
          <w:ilvl w:val="0"/>
          <w:numId w:val="4"/>
        </w:numPr>
        <w:shd w:val="clear" w:color="auto" w:fill="auto"/>
        <w:tabs>
          <w:tab w:val="left" w:pos="843"/>
        </w:tabs>
        <w:spacing w:line="350" w:lineRule="exact"/>
        <w:ind w:left="460" w:firstLine="0"/>
      </w:pPr>
      <w:r>
        <w:t>náklady na telefony, internet či obdobné služby;</w:t>
      </w:r>
    </w:p>
    <w:p w14:paraId="5EDC5292" w14:textId="77777777" w:rsidR="009A2D4E" w:rsidRDefault="00FD1D71">
      <w:pPr>
        <w:pStyle w:val="Bodytext20"/>
        <w:framePr w:w="9130" w:h="12994" w:hRule="exact" w:wrap="none" w:vAnchor="page" w:hAnchor="page" w:x="1355" w:y="1356"/>
        <w:numPr>
          <w:ilvl w:val="0"/>
          <w:numId w:val="4"/>
        </w:numPr>
        <w:shd w:val="clear" w:color="auto" w:fill="auto"/>
        <w:tabs>
          <w:tab w:val="left" w:pos="851"/>
        </w:tabs>
        <w:spacing w:line="350" w:lineRule="exact"/>
        <w:ind w:left="460" w:firstLine="0"/>
      </w:pPr>
      <w:r>
        <w:t>náklady na občerstvení či pořádání akcí, konferencí a podobných událostí;</w:t>
      </w:r>
    </w:p>
    <w:p w14:paraId="5EDC5293" w14:textId="77777777" w:rsidR="009A2D4E" w:rsidRDefault="00FD1D71">
      <w:pPr>
        <w:pStyle w:val="Bodytext20"/>
        <w:framePr w:w="9130" w:h="12994" w:hRule="exact" w:wrap="none" w:vAnchor="page" w:hAnchor="page" w:x="1355" w:y="1356"/>
        <w:numPr>
          <w:ilvl w:val="0"/>
          <w:numId w:val="4"/>
        </w:numPr>
        <w:shd w:val="clear" w:color="auto" w:fill="auto"/>
        <w:tabs>
          <w:tab w:val="left" w:pos="851"/>
        </w:tabs>
        <w:spacing w:line="350" w:lineRule="exact"/>
        <w:ind w:left="460" w:firstLine="0"/>
      </w:pPr>
      <w:r>
        <w:t>náklady na pořízení automobilu či jiného dopravního prostředku.</w:t>
      </w:r>
    </w:p>
    <w:p w14:paraId="5EDC5294" w14:textId="77777777" w:rsidR="009A2D4E" w:rsidRDefault="00FD1D71">
      <w:pPr>
        <w:pStyle w:val="Bodytext30"/>
        <w:framePr w:w="9130" w:h="12994" w:hRule="exact" w:wrap="none" w:vAnchor="page" w:hAnchor="page" w:x="1355" w:y="1356"/>
        <w:shd w:val="clear" w:color="auto" w:fill="auto"/>
        <w:spacing w:before="0" w:after="348" w:line="350" w:lineRule="exact"/>
        <w:ind w:left="800" w:firstLine="0"/>
        <w:jc w:val="left"/>
      </w:pPr>
      <w:r>
        <w:rPr>
          <w:rStyle w:val="Bodytext3NotBold"/>
        </w:rPr>
        <w:t xml:space="preserve">(dále jen </w:t>
      </w:r>
      <w:r>
        <w:t>„Neuznatelné náklady")</w:t>
      </w:r>
    </w:p>
    <w:p w14:paraId="5EDC5295" w14:textId="77777777" w:rsidR="009A2D4E" w:rsidRDefault="00FD1D71">
      <w:pPr>
        <w:pStyle w:val="Bodytext20"/>
        <w:framePr w:w="9130" w:h="12994" w:hRule="exact" w:wrap="none" w:vAnchor="page" w:hAnchor="page" w:x="1355" w:y="1356"/>
        <w:numPr>
          <w:ilvl w:val="0"/>
          <w:numId w:val="2"/>
        </w:numPr>
        <w:shd w:val="clear" w:color="auto" w:fill="auto"/>
        <w:tabs>
          <w:tab w:val="left" w:pos="432"/>
        </w:tabs>
        <w:spacing w:after="348" w:line="341" w:lineRule="exact"/>
        <w:ind w:left="460" w:hanging="460"/>
        <w:jc w:val="both"/>
      </w:pPr>
      <w:r>
        <w:t xml:space="preserve">Smluvní strany se dohodly, že účel využití finančních prostředků z poskytnuté Dotace bude předem stanoven dle prezentace Projektu Příjemcem přihlášeného do soutěže, ze kterého budou vyplývat rovněž cíle, postupy a výstupy, jakož i bližší způsob naložení s poskytnutou Dotací, a to v příloze č. 1 této Smlouvy (dále jen </w:t>
      </w:r>
      <w:r>
        <w:rPr>
          <w:rStyle w:val="Bodytext2Bold"/>
        </w:rPr>
        <w:t xml:space="preserve">„Cíle a popis projektu"). </w:t>
      </w:r>
      <w:r>
        <w:t>V uvedené příloze č. 1 této Smlouvy mohou být dále stranami dále upřesněna další práva a povinnosti Smluvních stran z této Smlouvy.</w:t>
      </w:r>
    </w:p>
    <w:p w14:paraId="5EDC5296" w14:textId="77777777" w:rsidR="009A2D4E" w:rsidRDefault="00FD1D71">
      <w:pPr>
        <w:pStyle w:val="Bodytext50"/>
        <w:framePr w:w="9130" w:h="12994" w:hRule="exact" w:wrap="none" w:vAnchor="page" w:hAnchor="page" w:x="1355" w:y="1356"/>
        <w:numPr>
          <w:ilvl w:val="0"/>
          <w:numId w:val="2"/>
        </w:numPr>
        <w:shd w:val="clear" w:color="auto" w:fill="auto"/>
        <w:tabs>
          <w:tab w:val="left" w:pos="432"/>
        </w:tabs>
        <w:spacing w:before="0" w:after="332"/>
        <w:ind w:left="460"/>
      </w:pPr>
      <w:r>
        <w:rPr>
          <w:rStyle w:val="Bodytext511pt"/>
        </w:rPr>
        <w:t xml:space="preserve">Smluvní strany dále prohlašují, že </w:t>
      </w:r>
      <w:r>
        <w:t xml:space="preserve">Dotace nebude použita na úhradu jakýchkoliv dalších nezpůsobilých výdajů, zejména pak na reprezentaci Příjemce, Projektu či jakýchkoliv jiných osob, dále na dary a na mimořádné odměny společníků Příjemce, jeho zaměstnanců či jakýchkoliv jiných spolupracujících osob, ani k jiným obdobným účelům. </w:t>
      </w:r>
      <w:r>
        <w:rPr>
          <w:rStyle w:val="Bodytext511pt"/>
        </w:rPr>
        <w:t xml:space="preserve">Podrobný popis způsobu užití Dotace, její účel a další skutečnosti jsou rovněž definovány v příloze č. 2 této </w:t>
      </w:r>
      <w:proofErr w:type="gramStart"/>
      <w:r>
        <w:rPr>
          <w:rStyle w:val="Bodytext511pt"/>
        </w:rPr>
        <w:t>Smlouvy - Projektovém</w:t>
      </w:r>
      <w:proofErr w:type="gramEnd"/>
      <w:r>
        <w:rPr>
          <w:rStyle w:val="Bodytext511pt"/>
        </w:rPr>
        <w:t xml:space="preserve"> manuálu, který je nedílnou součástí této Smlouvy (dále jen </w:t>
      </w:r>
      <w:r>
        <w:rPr>
          <w:rStyle w:val="Bodytext511ptBold"/>
        </w:rPr>
        <w:t>„Závěrečná zpráva").</w:t>
      </w:r>
    </w:p>
    <w:p w14:paraId="5EDC5297" w14:textId="77777777" w:rsidR="009A2D4E" w:rsidRDefault="00FD1D71">
      <w:pPr>
        <w:pStyle w:val="Bodytext20"/>
        <w:framePr w:w="9130" w:h="12994" w:hRule="exact" w:wrap="none" w:vAnchor="page" w:hAnchor="page" w:x="1355" w:y="1356"/>
        <w:numPr>
          <w:ilvl w:val="0"/>
          <w:numId w:val="2"/>
        </w:numPr>
        <w:shd w:val="clear" w:color="auto" w:fill="auto"/>
        <w:tabs>
          <w:tab w:val="left" w:pos="432"/>
        </w:tabs>
        <w:spacing w:line="341" w:lineRule="exact"/>
        <w:ind w:left="460" w:hanging="460"/>
        <w:jc w:val="both"/>
      </w:pPr>
      <w:r>
        <w:t>Dotace, která je Příjemci poskytnuta, je ve smyslu zákona č. 320/2001 Sb., o finanční kontrole ve veřejné správě a o změně některých zákonů (zákon o finanční kontrole), ve znění pozdějších předpisů, veřejnou finanční podporou a vztahují se na ni všechna ustanovení tohoto zákona a zákona č. 215/2004 Sb., o úpravě některých vztahů v oblasti veřejné podpory a o změně zákona o podpoře výzkumu a vývoje, ve znění pozdějších předpisů.</w:t>
      </w:r>
    </w:p>
    <w:p w14:paraId="5EDC5298" w14:textId="77777777" w:rsidR="009A2D4E" w:rsidRDefault="00FD1D71">
      <w:pPr>
        <w:pStyle w:val="Heading20"/>
        <w:framePr w:w="9130" w:h="653" w:hRule="exact" w:wrap="none" w:vAnchor="page" w:hAnchor="page" w:x="1355" w:y="14603"/>
        <w:shd w:val="clear" w:color="auto" w:fill="auto"/>
        <w:ind w:firstLine="0"/>
      </w:pPr>
      <w:bookmarkStart w:id="7" w:name="bookmark7"/>
      <w:r>
        <w:t>III.</w:t>
      </w:r>
      <w:bookmarkEnd w:id="7"/>
    </w:p>
    <w:p w14:paraId="5EDC5299" w14:textId="77777777" w:rsidR="009A2D4E" w:rsidRDefault="00FD1D71">
      <w:pPr>
        <w:pStyle w:val="Heading20"/>
        <w:framePr w:w="9130" w:h="653" w:hRule="exact" w:wrap="none" w:vAnchor="page" w:hAnchor="page" w:x="1355" w:y="14603"/>
        <w:shd w:val="clear" w:color="auto" w:fill="auto"/>
        <w:spacing w:after="0"/>
        <w:ind w:firstLine="0"/>
      </w:pPr>
      <w:bookmarkStart w:id="8" w:name="bookmark8"/>
      <w:r>
        <w:t>Proplacení Dotace</w:t>
      </w:r>
      <w:bookmarkEnd w:id="8"/>
    </w:p>
    <w:p w14:paraId="5EDC529A" w14:textId="77777777" w:rsidR="009A2D4E" w:rsidRDefault="00FD1D71">
      <w:pPr>
        <w:pStyle w:val="Headerorfooter0"/>
        <w:framePr w:wrap="none" w:vAnchor="page" w:hAnchor="page" w:x="10331" w:y="15533"/>
        <w:shd w:val="clear" w:color="auto" w:fill="auto"/>
      </w:pPr>
      <w:r>
        <w:t>3</w:t>
      </w:r>
    </w:p>
    <w:p w14:paraId="5EDC529B" w14:textId="77777777" w:rsidR="009A2D4E" w:rsidRDefault="009A2D4E">
      <w:pPr>
        <w:rPr>
          <w:sz w:val="2"/>
          <w:szCs w:val="2"/>
        </w:rPr>
        <w:sectPr w:rsidR="009A2D4E">
          <w:pgSz w:w="11900" w:h="16840"/>
          <w:pgMar w:top="360" w:right="360" w:bottom="360" w:left="360" w:header="0" w:footer="3" w:gutter="0"/>
          <w:cols w:space="720"/>
          <w:noEndnote/>
          <w:docGrid w:linePitch="360"/>
        </w:sectPr>
      </w:pPr>
    </w:p>
    <w:p w14:paraId="5EDC529C" w14:textId="77777777" w:rsidR="009A2D4E" w:rsidRDefault="00FD1D71">
      <w:pPr>
        <w:pStyle w:val="Bodytext20"/>
        <w:framePr w:w="9120" w:h="13131" w:hRule="exact" w:wrap="none" w:vAnchor="page" w:hAnchor="page" w:x="1360" w:y="1305"/>
        <w:numPr>
          <w:ilvl w:val="0"/>
          <w:numId w:val="5"/>
        </w:numPr>
        <w:shd w:val="clear" w:color="auto" w:fill="auto"/>
        <w:tabs>
          <w:tab w:val="left" w:pos="362"/>
        </w:tabs>
        <w:spacing w:after="344"/>
        <w:ind w:left="420" w:hanging="420"/>
        <w:jc w:val="both"/>
      </w:pPr>
      <w:r>
        <w:lastRenderedPageBreak/>
        <w:t xml:space="preserve">Smluvní strany se dohodly, že Dotace bude Příjemci proplacena ve dvou splátkách. První část Dotace, tzv. předfinancování ve výši 80 % z Dotace, tedy částka ve výši </w:t>
      </w:r>
      <w:r>
        <w:rPr>
          <w:rStyle w:val="Bodytext2Bold"/>
        </w:rPr>
        <w:t xml:space="preserve">400.000, - </w:t>
      </w:r>
      <w:r>
        <w:t xml:space="preserve">Kč (slovy: čtyři sta tisíc korun českých), bude vyplacena nejpozději do 30 dnů od uzavření této Smlouvy (dále jen </w:t>
      </w:r>
      <w:r>
        <w:rPr>
          <w:rStyle w:val="Bodytext2Bold"/>
        </w:rPr>
        <w:t xml:space="preserve">„Předfinancování"). </w:t>
      </w:r>
      <w:r>
        <w:t>Obdržení této části Dotace je Příjemce povinen společnosti MŠIC bezodkladně potvrdit, a to písemně či e-mailem na adresu společnosti MŠIC.</w:t>
      </w:r>
    </w:p>
    <w:p w14:paraId="5EDC529D" w14:textId="77777777" w:rsidR="009A2D4E" w:rsidRDefault="00FD1D71">
      <w:pPr>
        <w:pStyle w:val="Bodytext20"/>
        <w:framePr w:w="9120" w:h="13131" w:hRule="exact" w:wrap="none" w:vAnchor="page" w:hAnchor="page" w:x="1360" w:y="1305"/>
        <w:numPr>
          <w:ilvl w:val="0"/>
          <w:numId w:val="5"/>
        </w:numPr>
        <w:shd w:val="clear" w:color="auto" w:fill="auto"/>
        <w:tabs>
          <w:tab w:val="left" w:pos="362"/>
        </w:tabs>
        <w:spacing w:after="340" w:line="341" w:lineRule="exact"/>
        <w:ind w:left="420" w:hanging="420"/>
        <w:jc w:val="both"/>
      </w:pPr>
      <w:r>
        <w:t xml:space="preserve">Druhá část Dotace ve výši 20 % z Dotace, tedy částka ve výši </w:t>
      </w:r>
      <w:r>
        <w:rPr>
          <w:rStyle w:val="Bodytext2Bold"/>
        </w:rPr>
        <w:t xml:space="preserve">100.000, </w:t>
      </w:r>
      <w:r>
        <w:t xml:space="preserve">- Kč (slovy: sto tisíc korun českých), bude vyplacena po schválení Závěrečné zprávy, popř. jiných dokumentů souvisejících s touto smlouvou vyžadovaných ze strany společnosti MŠIC (dále jen </w:t>
      </w:r>
      <w:r>
        <w:rPr>
          <w:rStyle w:val="Bodytext2Bold"/>
        </w:rPr>
        <w:t xml:space="preserve">„Schvalované dokumenty"), </w:t>
      </w:r>
      <w:r>
        <w:t xml:space="preserve">a to nejpozději do 30 dnů ode dne schválení Schvalovaných dokumentů ze strany společnosti MŠIC (dále jen </w:t>
      </w:r>
      <w:r>
        <w:rPr>
          <w:rStyle w:val="Bodytext2Bold"/>
        </w:rPr>
        <w:t xml:space="preserve">„Zbývající část dotace"). </w:t>
      </w:r>
      <w:r>
        <w:t xml:space="preserve">V této souvislosti je Příjemce obeznámen se skutečností, že Schvalované dokumenty musí být společnosti MŠIC předloženy v souladu s čl. III. bodem </w:t>
      </w:r>
      <w:r>
        <w:rPr>
          <w:rStyle w:val="Bodytext2Bold"/>
        </w:rPr>
        <w:t xml:space="preserve">4. </w:t>
      </w:r>
      <w:r>
        <w:t>této Smlouvy a musí obsahovat veškeré náležitosti uvedené v této Smlouvě, zejména pak čl. IV. této smlouvy. Nebudou-li Schvalované dokumenty předloženy v souladu s touto smlouvu, není společnost MŠIC povinna se Schvalovanými dokumenty zabývat a je oprávněna vyzvat Příjemce k navrácení dosud poskytnuté části Dotace, když nepředložení Schvalovaných dokumentů v požadované lhůtě je považováno za závažné porušení povinností Příjemce, resp. podstatné porušení této smlouvy.</w:t>
      </w:r>
    </w:p>
    <w:p w14:paraId="5EDC529E" w14:textId="77777777" w:rsidR="009A2D4E" w:rsidRDefault="00FD1D71">
      <w:pPr>
        <w:pStyle w:val="Bodytext20"/>
        <w:framePr w:w="9120" w:h="13131" w:hRule="exact" w:wrap="none" w:vAnchor="page" w:hAnchor="page" w:x="1360" w:y="1305"/>
        <w:numPr>
          <w:ilvl w:val="0"/>
          <w:numId w:val="5"/>
        </w:numPr>
        <w:shd w:val="clear" w:color="auto" w:fill="auto"/>
        <w:tabs>
          <w:tab w:val="left" w:pos="362"/>
        </w:tabs>
        <w:spacing w:line="341" w:lineRule="exact"/>
        <w:ind w:left="420" w:hanging="420"/>
        <w:jc w:val="both"/>
      </w:pPr>
      <w:r>
        <w:t>Příjemce je povinen naložit s poskytnutou Dotací v souladu s předem stanovenými cíli, které jsou blíže vymezeny zejména v Příloze č. 1 této Smlouvy. V případě že vyvstane potřeba zásadních změn v obsahu a způsobu naložení s Dotací oproti údajům uvedeným v Příloze č. 1, je Příjemce povinen neprodleně vyrozumět společnost MŠIC o potřebě této změny, a to nejpozději ve lhůtě 5 dnů ode dne, kdy se Příjemce o potřebě této změny dozvěděl a současně před samotným použitím finančních prostředků k tomuto jinému účelu. Nebude-li společnost MŠIC takto předem vyrozuměna, považuje se takové jednání Příjemce za podstatné porušení této Smlouvy, když společnost MŠIC je v takovém případě oprávněna od této Smlouvy odstoupit. Posouzení přípustnosti zásadních změn je plně v kompetenci společnosti MŠIC, která není povinna s touto změnou souhlasit, když udělení či neudělení uvedeného souhlasu je výlučně na vůli společnosti MŠIC. V případě že Příjemce nebude respektovat potřebu předchozího souhlasu s takovou změnou a užije finanční prostředky či jejich část k jinému účelu, ztrácí tím nárok na proplacení Dotace a vzniká mu povinnost na vrácení veškeré dosud obdržené částky z Dotace, neboť uvedené jednání Příjemce se považuje za podstatné porušení této Smlouvy.</w:t>
      </w:r>
    </w:p>
    <w:p w14:paraId="5EDC529F" w14:textId="77777777" w:rsidR="009A2D4E" w:rsidRDefault="00FD1D71">
      <w:pPr>
        <w:pStyle w:val="Headerorfooter0"/>
        <w:framePr w:wrap="none" w:vAnchor="page" w:hAnchor="page" w:x="10303" w:y="15552"/>
        <w:shd w:val="clear" w:color="auto" w:fill="auto"/>
      </w:pPr>
      <w:r>
        <w:t>4</w:t>
      </w:r>
    </w:p>
    <w:p w14:paraId="5EDC52A0" w14:textId="77777777" w:rsidR="009A2D4E" w:rsidRDefault="009A2D4E">
      <w:pPr>
        <w:rPr>
          <w:sz w:val="2"/>
          <w:szCs w:val="2"/>
        </w:rPr>
        <w:sectPr w:rsidR="009A2D4E">
          <w:pgSz w:w="11900" w:h="16840"/>
          <w:pgMar w:top="360" w:right="360" w:bottom="360" w:left="360" w:header="0" w:footer="3" w:gutter="0"/>
          <w:cols w:space="720"/>
          <w:noEndnote/>
          <w:docGrid w:linePitch="360"/>
        </w:sectPr>
      </w:pPr>
    </w:p>
    <w:p w14:paraId="5EDC52A1" w14:textId="77777777" w:rsidR="009A2D4E" w:rsidRDefault="00FD1D71">
      <w:pPr>
        <w:pStyle w:val="Bodytext20"/>
        <w:framePr w:w="9072" w:h="6148" w:hRule="exact" w:wrap="none" w:vAnchor="page" w:hAnchor="page" w:x="1384" w:y="1285"/>
        <w:numPr>
          <w:ilvl w:val="0"/>
          <w:numId w:val="5"/>
        </w:numPr>
        <w:shd w:val="clear" w:color="auto" w:fill="auto"/>
        <w:tabs>
          <w:tab w:val="left" w:pos="362"/>
        </w:tabs>
        <w:spacing w:after="344"/>
        <w:ind w:left="400" w:hanging="400"/>
        <w:jc w:val="both"/>
      </w:pPr>
      <w:r>
        <w:lastRenderedPageBreak/>
        <w:t>Příjemce je povinen nejpozději do 45 dnů ode dne Ukončení projektu předložit společnosti MŠIC žádost o proplacení Zbývající části dotace a Schvalované dokumenty včetně tzv. business plánu. Společnost MŠIC následně vyhodnotí Schvalované dokumenty, jakož i průběh samotné realizace Projektu. Hodnocení bude provedeno osobami vybranými společností MŠIC, když předmětem hodnocení bude zejména způsob naložení s poskytnutými finančními prostředky, spolupráce s Příjemcem, plnění povinností Příjemce z této Smlouvy či Závěrečné zprávy, naplnění stanovených cílů a podmínek, jakož i další související otázky.</w:t>
      </w:r>
    </w:p>
    <w:p w14:paraId="5EDC52A2" w14:textId="77777777" w:rsidR="009A2D4E" w:rsidRDefault="00FD1D71">
      <w:pPr>
        <w:pStyle w:val="Bodytext20"/>
        <w:framePr w:w="9072" w:h="6148" w:hRule="exact" w:wrap="none" w:vAnchor="page" w:hAnchor="page" w:x="1384" w:y="1285"/>
        <w:numPr>
          <w:ilvl w:val="0"/>
          <w:numId w:val="5"/>
        </w:numPr>
        <w:shd w:val="clear" w:color="auto" w:fill="auto"/>
        <w:tabs>
          <w:tab w:val="left" w:pos="362"/>
        </w:tabs>
        <w:spacing w:after="316" w:line="341" w:lineRule="exact"/>
        <w:ind w:left="400" w:hanging="400"/>
        <w:jc w:val="both"/>
      </w:pPr>
      <w:r>
        <w:t>Výsledkem uvedeného hodnocení bude posouzení, zda Příjemce splnil podmínky Dotace, či nikoliv, a to zejména s ohledem na kritéria uvedená v předchozím bodě této Smlouvy. Dojde-li společnost MŠIC k závěru, že Příjemce nesplnil podmínky Dotace, pak bude Příjemce o této skutečnosti vyrozuměn a vyzván k navrácení veškerého plnění z Dotace, které dosud obdržel. V uvedeném vyrozumění či výzvě bude rovněž uvedeno, v čem je spatřováno nesplnění podmínek Dotace.</w:t>
      </w:r>
    </w:p>
    <w:p w14:paraId="5EDC52A3" w14:textId="77777777" w:rsidR="009A2D4E" w:rsidRDefault="00FD1D71">
      <w:pPr>
        <w:pStyle w:val="Heading20"/>
        <w:framePr w:w="9072" w:h="6148" w:hRule="exact" w:wrap="none" w:vAnchor="page" w:hAnchor="page" w:x="1384" w:y="1285"/>
        <w:shd w:val="clear" w:color="auto" w:fill="auto"/>
        <w:ind w:left="40" w:firstLine="0"/>
      </w:pPr>
      <w:bookmarkStart w:id="9" w:name="bookmark9"/>
      <w:r>
        <w:t>IV.</w:t>
      </w:r>
      <w:bookmarkEnd w:id="9"/>
    </w:p>
    <w:p w14:paraId="5EDC52A4" w14:textId="77777777" w:rsidR="009A2D4E" w:rsidRDefault="00FD1D71">
      <w:pPr>
        <w:pStyle w:val="Heading20"/>
        <w:framePr w:w="9072" w:h="6148" w:hRule="exact" w:wrap="none" w:vAnchor="page" w:hAnchor="page" w:x="1384" w:y="1285"/>
        <w:shd w:val="clear" w:color="auto" w:fill="auto"/>
        <w:spacing w:after="0"/>
        <w:ind w:left="40" w:firstLine="0"/>
      </w:pPr>
      <w:bookmarkStart w:id="10" w:name="bookmark10"/>
      <w:r>
        <w:t>Práva a povinnosti Příjemce</w:t>
      </w:r>
      <w:bookmarkEnd w:id="10"/>
    </w:p>
    <w:p w14:paraId="5EDC52A5" w14:textId="77777777" w:rsidR="009A2D4E" w:rsidRDefault="00FD1D71">
      <w:pPr>
        <w:pStyle w:val="Bodytext20"/>
        <w:framePr w:w="9072" w:h="6921" w:hRule="exact" w:wrap="none" w:vAnchor="page" w:hAnchor="page" w:x="1384" w:y="7640"/>
        <w:numPr>
          <w:ilvl w:val="0"/>
          <w:numId w:val="6"/>
        </w:numPr>
        <w:shd w:val="clear" w:color="auto" w:fill="auto"/>
        <w:tabs>
          <w:tab w:val="left" w:pos="362"/>
        </w:tabs>
        <w:spacing w:line="341" w:lineRule="exact"/>
        <w:ind w:left="400" w:hanging="400"/>
        <w:jc w:val="both"/>
      </w:pPr>
      <w:r>
        <w:t>Příjemce prohlašuje, že:</w:t>
      </w:r>
    </w:p>
    <w:p w14:paraId="5EDC52A6" w14:textId="77777777" w:rsidR="009A2D4E" w:rsidRDefault="00FD1D71">
      <w:pPr>
        <w:pStyle w:val="Bodytext20"/>
        <w:framePr w:w="9072" w:h="6921" w:hRule="exact" w:wrap="none" w:vAnchor="page" w:hAnchor="page" w:x="1384" w:y="7640"/>
        <w:numPr>
          <w:ilvl w:val="0"/>
          <w:numId w:val="7"/>
        </w:numPr>
        <w:shd w:val="clear" w:color="auto" w:fill="auto"/>
        <w:tabs>
          <w:tab w:val="left" w:pos="760"/>
        </w:tabs>
        <w:spacing w:line="341" w:lineRule="exact"/>
        <w:ind w:left="820" w:hanging="420"/>
        <w:jc w:val="both"/>
      </w:pPr>
      <w:r>
        <w:t>je právnickou nebo fyzickou podnikající osobou se sídlem či provozovnu na území České republiky. Není-li Příjemce ke dni podpisu této smlouvy podnikající osobou, zavazuje se tímto zřídit si odpovídající oprávnění k provozování živnosti či jiného obdobného oprávnění, a to za účelem legálního výkonu činnosti, jež je předmětem Projektu a na kterou mu byla poskytnuta Dotace, a to nejpozději do 3 měsíců od podpisu této Smlouvy.</w:t>
      </w:r>
    </w:p>
    <w:p w14:paraId="5EDC52A7" w14:textId="77777777" w:rsidR="009A2D4E" w:rsidRDefault="00FD1D71">
      <w:pPr>
        <w:pStyle w:val="Bodytext20"/>
        <w:framePr w:w="9072" w:h="6921" w:hRule="exact" w:wrap="none" w:vAnchor="page" w:hAnchor="page" w:x="1384" w:y="7640"/>
        <w:numPr>
          <w:ilvl w:val="0"/>
          <w:numId w:val="7"/>
        </w:numPr>
        <w:shd w:val="clear" w:color="auto" w:fill="auto"/>
        <w:tabs>
          <w:tab w:val="left" w:pos="760"/>
        </w:tabs>
        <w:spacing w:line="341" w:lineRule="exact"/>
        <w:ind w:left="820" w:hanging="420"/>
        <w:jc w:val="both"/>
      </w:pPr>
      <w:r>
        <w:t>v době podpisu této Smlouvy splňuje definici malého a středního podniku dle Doporučení 2003/361/ES, nejde-li o případ, kdy je příjemce ke dni podpisu této smlouvy fyzickou nepodnikající osobou v souladu s čl. IV. bod. 1 písm. a) této Smlouvy.</w:t>
      </w:r>
    </w:p>
    <w:p w14:paraId="5EDC52A8" w14:textId="77777777" w:rsidR="009A2D4E" w:rsidRDefault="00FD1D71">
      <w:pPr>
        <w:pStyle w:val="Bodytext20"/>
        <w:framePr w:w="9072" w:h="6921" w:hRule="exact" w:wrap="none" w:vAnchor="page" w:hAnchor="page" w:x="1384" w:y="7640"/>
        <w:numPr>
          <w:ilvl w:val="0"/>
          <w:numId w:val="7"/>
        </w:numPr>
        <w:shd w:val="clear" w:color="auto" w:fill="auto"/>
        <w:tabs>
          <w:tab w:val="left" w:pos="760"/>
        </w:tabs>
        <w:spacing w:line="341" w:lineRule="exact"/>
        <w:ind w:left="820" w:hanging="420"/>
        <w:jc w:val="both"/>
      </w:pPr>
      <w:r>
        <w:t>má k datu uzavření této Smlouvy vypořádány veškeré splatné závazky vůči orgánům veřejné správy, tzn. vůči orgánům státní správy a samosprávy (zejména nedoplatky na pojistném a na penále na veřejné zdravotní pojištění, na pojistném a penále na sociální zabezpečení a příspěvku na státní politiku zaměstnanosti, nedoplatky na daních apod.).</w:t>
      </w:r>
    </w:p>
    <w:p w14:paraId="5EDC52A9" w14:textId="77777777" w:rsidR="009A2D4E" w:rsidRDefault="00FD1D71">
      <w:pPr>
        <w:pStyle w:val="Bodytext20"/>
        <w:framePr w:w="9072" w:h="6921" w:hRule="exact" w:wrap="none" w:vAnchor="page" w:hAnchor="page" w:x="1384" w:y="7640"/>
        <w:numPr>
          <w:ilvl w:val="0"/>
          <w:numId w:val="7"/>
        </w:numPr>
        <w:shd w:val="clear" w:color="auto" w:fill="auto"/>
        <w:tabs>
          <w:tab w:val="left" w:pos="760"/>
        </w:tabs>
        <w:spacing w:line="341" w:lineRule="exact"/>
        <w:ind w:left="820" w:hanging="420"/>
        <w:jc w:val="both"/>
      </w:pPr>
      <w:r>
        <w:t>má k datu uzavření této Smlouvy vypořádány splatné závazky vůči společnosti MŠIC, a to bez ohledu na důvod vzniku takových závazků nebo jejich povahu.</w:t>
      </w:r>
    </w:p>
    <w:p w14:paraId="5EDC52AA" w14:textId="77777777" w:rsidR="009A2D4E" w:rsidRDefault="00FD1D71">
      <w:pPr>
        <w:pStyle w:val="Bodytext20"/>
        <w:framePr w:w="9072" w:h="6921" w:hRule="exact" w:wrap="none" w:vAnchor="page" w:hAnchor="page" w:x="1384" w:y="7640"/>
        <w:numPr>
          <w:ilvl w:val="0"/>
          <w:numId w:val="7"/>
        </w:numPr>
        <w:shd w:val="clear" w:color="auto" w:fill="auto"/>
        <w:tabs>
          <w:tab w:val="left" w:pos="760"/>
        </w:tabs>
        <w:spacing w:line="341" w:lineRule="exact"/>
        <w:ind w:left="820" w:hanging="420"/>
        <w:jc w:val="both"/>
      </w:pPr>
      <w:r>
        <w:t>poskytnutá Dotace nebude použita na krytí stejných způsobilých nákladů Projektu financovaného zcela nebo zčásti z jiných veřejných dotačních titulů.</w:t>
      </w:r>
    </w:p>
    <w:p w14:paraId="5EDC52AB" w14:textId="77777777" w:rsidR="009A2D4E" w:rsidRDefault="00FD1D71">
      <w:pPr>
        <w:pStyle w:val="Headerorfooter0"/>
        <w:framePr w:wrap="none" w:vAnchor="page" w:hAnchor="page" w:x="10288" w:y="15548"/>
        <w:shd w:val="clear" w:color="auto" w:fill="auto"/>
      </w:pPr>
      <w:r>
        <w:t>5</w:t>
      </w:r>
    </w:p>
    <w:p w14:paraId="5EDC52AC" w14:textId="77777777" w:rsidR="009A2D4E" w:rsidRDefault="009A2D4E">
      <w:pPr>
        <w:rPr>
          <w:sz w:val="2"/>
          <w:szCs w:val="2"/>
        </w:rPr>
        <w:sectPr w:rsidR="009A2D4E">
          <w:pgSz w:w="11900" w:h="16840"/>
          <w:pgMar w:top="360" w:right="360" w:bottom="360" w:left="360" w:header="0" w:footer="3" w:gutter="0"/>
          <w:cols w:space="720"/>
          <w:noEndnote/>
          <w:docGrid w:linePitch="360"/>
        </w:sectPr>
      </w:pPr>
    </w:p>
    <w:p w14:paraId="5EDC52AD" w14:textId="77777777" w:rsidR="009A2D4E" w:rsidRDefault="00FD1D71">
      <w:pPr>
        <w:pStyle w:val="Bodytext20"/>
        <w:framePr w:w="9038" w:h="13823" w:hRule="exact" w:wrap="none" w:vAnchor="page" w:hAnchor="page" w:x="1401" w:y="1295"/>
        <w:numPr>
          <w:ilvl w:val="0"/>
          <w:numId w:val="7"/>
        </w:numPr>
        <w:shd w:val="clear" w:color="auto" w:fill="auto"/>
        <w:tabs>
          <w:tab w:val="left" w:pos="803"/>
        </w:tabs>
        <w:spacing w:after="344"/>
        <w:ind w:left="800" w:hanging="360"/>
        <w:jc w:val="both"/>
      </w:pPr>
      <w:r>
        <w:lastRenderedPageBreak/>
        <w:t>poskytnutá Dotace bude použita výhradně na úhradu Uznatelných nákladů Projektu, a to způsobem a za podmínek uvedených v této smlouvě. Dotace nebude použita na úhradu jakýchkoliv nezpůsobilých nákladů či výdajů.</w:t>
      </w:r>
    </w:p>
    <w:p w14:paraId="5EDC52AE" w14:textId="77777777" w:rsidR="009A2D4E" w:rsidRDefault="00FD1D71">
      <w:pPr>
        <w:pStyle w:val="Bodytext20"/>
        <w:framePr w:w="9038" w:h="13823" w:hRule="exact" w:wrap="none" w:vAnchor="page" w:hAnchor="page" w:x="1401" w:y="1295"/>
        <w:numPr>
          <w:ilvl w:val="0"/>
          <w:numId w:val="6"/>
        </w:numPr>
        <w:shd w:val="clear" w:color="auto" w:fill="auto"/>
        <w:tabs>
          <w:tab w:val="left" w:pos="370"/>
        </w:tabs>
        <w:spacing w:line="341" w:lineRule="exact"/>
        <w:ind w:firstLine="0"/>
      </w:pPr>
      <w:r>
        <w:t>Příjemce se dále zavazuje:</w:t>
      </w:r>
    </w:p>
    <w:p w14:paraId="5EDC52AF" w14:textId="77777777" w:rsidR="009A2D4E" w:rsidRDefault="00FD1D71">
      <w:pPr>
        <w:pStyle w:val="Bodytext20"/>
        <w:framePr w:w="9038" w:h="13823" w:hRule="exact" w:wrap="none" w:vAnchor="page" w:hAnchor="page" w:x="1401" w:y="1295"/>
        <w:numPr>
          <w:ilvl w:val="0"/>
          <w:numId w:val="8"/>
        </w:numPr>
        <w:shd w:val="clear" w:color="auto" w:fill="auto"/>
        <w:tabs>
          <w:tab w:val="left" w:pos="803"/>
        </w:tabs>
        <w:spacing w:line="341" w:lineRule="exact"/>
        <w:ind w:left="800" w:hanging="360"/>
        <w:jc w:val="both"/>
      </w:pPr>
      <w:r>
        <w:t xml:space="preserve">že nevyužije možnost opětovně podat návrh věcně shodného nebo věcně obdobného grantu do programu </w:t>
      </w:r>
      <w:r>
        <w:rPr>
          <w:lang w:val="en-US" w:eastAsia="en-US" w:bidi="en-US"/>
        </w:rPr>
        <w:t xml:space="preserve">STARTUP VOUCHER </w:t>
      </w:r>
      <w:r>
        <w:t>v následujících letech, tedy ne pod stejným IČ a se stejným projektem.</w:t>
      </w:r>
    </w:p>
    <w:p w14:paraId="5EDC52B0" w14:textId="77777777" w:rsidR="009A2D4E" w:rsidRDefault="00FD1D71">
      <w:pPr>
        <w:pStyle w:val="Bodytext20"/>
        <w:framePr w:w="9038" w:h="13823" w:hRule="exact" w:wrap="none" w:vAnchor="page" w:hAnchor="page" w:x="1401" w:y="1295"/>
        <w:numPr>
          <w:ilvl w:val="0"/>
          <w:numId w:val="8"/>
        </w:numPr>
        <w:shd w:val="clear" w:color="auto" w:fill="auto"/>
        <w:tabs>
          <w:tab w:val="left" w:pos="803"/>
        </w:tabs>
        <w:spacing w:line="341" w:lineRule="exact"/>
        <w:ind w:left="800" w:hanging="360"/>
        <w:jc w:val="both"/>
      </w:pPr>
      <w:r>
        <w:t>nejpozději do 15 dnů od Ukončení projektu podat společnosti MŠIC žádost o proplacení Dotace na předepsaném formuláři spolu s těmito přílohami:</w:t>
      </w:r>
    </w:p>
    <w:p w14:paraId="5EDC52B1" w14:textId="77777777" w:rsidR="009A2D4E" w:rsidRDefault="00FD1D71">
      <w:pPr>
        <w:pStyle w:val="Bodytext20"/>
        <w:framePr w:w="9038" w:h="13823" w:hRule="exact" w:wrap="none" w:vAnchor="page" w:hAnchor="page" w:x="1401" w:y="1295"/>
        <w:numPr>
          <w:ilvl w:val="0"/>
          <w:numId w:val="9"/>
        </w:numPr>
        <w:shd w:val="clear" w:color="auto" w:fill="auto"/>
        <w:tabs>
          <w:tab w:val="left" w:pos="2124"/>
        </w:tabs>
        <w:spacing w:line="341" w:lineRule="exact"/>
        <w:ind w:left="2120" w:hanging="320"/>
      </w:pPr>
      <w:r>
        <w:t>Závěrečná zpráva vč. indikativního rozpočtu, která bude obsahovat minimálně tyto skutečnosti (více viz. příloha):</w:t>
      </w:r>
    </w:p>
    <w:p w14:paraId="5EDC52B2" w14:textId="77777777" w:rsidR="009A2D4E" w:rsidRDefault="00FD1D71">
      <w:pPr>
        <w:pStyle w:val="Bodytext20"/>
        <w:framePr w:w="9038" w:h="13823" w:hRule="exact" w:wrap="none" w:vAnchor="page" w:hAnchor="page" w:x="1401" w:y="1295"/>
        <w:numPr>
          <w:ilvl w:val="0"/>
          <w:numId w:val="10"/>
        </w:numPr>
        <w:shd w:val="clear" w:color="auto" w:fill="auto"/>
        <w:tabs>
          <w:tab w:val="left" w:pos="2836"/>
        </w:tabs>
        <w:spacing w:line="341" w:lineRule="exact"/>
        <w:ind w:left="2840" w:hanging="360"/>
      </w:pPr>
      <w:r>
        <w:t>shrnutí projektu</w:t>
      </w:r>
    </w:p>
    <w:p w14:paraId="5EDC52B3" w14:textId="77777777" w:rsidR="009A2D4E" w:rsidRDefault="00FD1D71">
      <w:pPr>
        <w:pStyle w:val="Bodytext20"/>
        <w:framePr w:w="9038" w:h="13823" w:hRule="exact" w:wrap="none" w:vAnchor="page" w:hAnchor="page" w:x="1401" w:y="1295"/>
        <w:numPr>
          <w:ilvl w:val="0"/>
          <w:numId w:val="10"/>
        </w:numPr>
        <w:shd w:val="clear" w:color="auto" w:fill="auto"/>
        <w:tabs>
          <w:tab w:val="left" w:pos="2836"/>
        </w:tabs>
        <w:spacing w:line="341" w:lineRule="exact"/>
        <w:ind w:left="2840" w:hanging="360"/>
      </w:pPr>
      <w:r>
        <w:t>cíl projektu</w:t>
      </w:r>
    </w:p>
    <w:p w14:paraId="5EDC52B4" w14:textId="77777777" w:rsidR="009A2D4E" w:rsidRDefault="00FD1D71">
      <w:pPr>
        <w:pStyle w:val="Bodytext20"/>
        <w:framePr w:w="9038" w:h="13823" w:hRule="exact" w:wrap="none" w:vAnchor="page" w:hAnchor="page" w:x="1401" w:y="1295"/>
        <w:numPr>
          <w:ilvl w:val="0"/>
          <w:numId w:val="10"/>
        </w:numPr>
        <w:shd w:val="clear" w:color="auto" w:fill="auto"/>
        <w:tabs>
          <w:tab w:val="left" w:pos="2836"/>
        </w:tabs>
        <w:spacing w:line="341" w:lineRule="exact"/>
        <w:ind w:left="2840" w:hanging="360"/>
      </w:pPr>
      <w:r>
        <w:t>dosažené výsledky</w:t>
      </w:r>
    </w:p>
    <w:p w14:paraId="5EDC52B5" w14:textId="77777777" w:rsidR="009A2D4E" w:rsidRDefault="00FD1D71">
      <w:pPr>
        <w:pStyle w:val="Bodytext20"/>
        <w:framePr w:w="9038" w:h="13823" w:hRule="exact" w:wrap="none" w:vAnchor="page" w:hAnchor="page" w:x="1401" w:y="1295"/>
        <w:numPr>
          <w:ilvl w:val="0"/>
          <w:numId w:val="10"/>
        </w:numPr>
        <w:shd w:val="clear" w:color="auto" w:fill="auto"/>
        <w:tabs>
          <w:tab w:val="left" w:pos="2836"/>
        </w:tabs>
        <w:spacing w:line="341" w:lineRule="exact"/>
        <w:ind w:left="2840" w:hanging="360"/>
      </w:pPr>
      <w:r>
        <w:t>závěry z realizovaných aktivit</w:t>
      </w:r>
    </w:p>
    <w:p w14:paraId="5EDC52B6" w14:textId="77777777" w:rsidR="009A2D4E" w:rsidRDefault="00FD1D71">
      <w:pPr>
        <w:pStyle w:val="Bodytext20"/>
        <w:framePr w:w="9038" w:h="13823" w:hRule="exact" w:wrap="none" w:vAnchor="page" w:hAnchor="page" w:x="1401" w:y="1295"/>
        <w:numPr>
          <w:ilvl w:val="0"/>
          <w:numId w:val="10"/>
        </w:numPr>
        <w:shd w:val="clear" w:color="auto" w:fill="auto"/>
        <w:tabs>
          <w:tab w:val="left" w:pos="2836"/>
        </w:tabs>
        <w:spacing w:line="341" w:lineRule="exact"/>
        <w:ind w:left="2840" w:hanging="360"/>
      </w:pPr>
      <w:r>
        <w:t>indikativní rozpočet</w:t>
      </w:r>
    </w:p>
    <w:p w14:paraId="5EDC52B7" w14:textId="77777777" w:rsidR="009A2D4E" w:rsidRDefault="00FD1D71">
      <w:pPr>
        <w:pStyle w:val="Bodytext20"/>
        <w:framePr w:w="9038" w:h="13823" w:hRule="exact" w:wrap="none" w:vAnchor="page" w:hAnchor="page" w:x="1401" w:y="1295"/>
        <w:numPr>
          <w:ilvl w:val="0"/>
          <w:numId w:val="9"/>
        </w:numPr>
        <w:shd w:val="clear" w:color="auto" w:fill="auto"/>
        <w:tabs>
          <w:tab w:val="left" w:pos="2124"/>
        </w:tabs>
        <w:spacing w:line="341" w:lineRule="exact"/>
        <w:ind w:left="2120" w:hanging="320"/>
      </w:pPr>
      <w:r>
        <w:t>Finanční zprávu, která bude obsahovat minimálně tyto skutečnosti:</w:t>
      </w:r>
    </w:p>
    <w:p w14:paraId="5EDC52B8" w14:textId="77777777" w:rsidR="009A2D4E" w:rsidRDefault="00FD1D71">
      <w:pPr>
        <w:pStyle w:val="Bodytext20"/>
        <w:framePr w:w="9038" w:h="13823" w:hRule="exact" w:wrap="none" w:vAnchor="page" w:hAnchor="page" w:x="1401" w:y="1295"/>
        <w:numPr>
          <w:ilvl w:val="0"/>
          <w:numId w:val="11"/>
        </w:numPr>
        <w:shd w:val="clear" w:color="auto" w:fill="auto"/>
        <w:tabs>
          <w:tab w:val="left" w:pos="2836"/>
        </w:tabs>
        <w:spacing w:line="341" w:lineRule="exact"/>
        <w:ind w:left="2840" w:hanging="360"/>
      </w:pPr>
      <w:r>
        <w:t>vyúčtování kompletních nákladů Projektu;</w:t>
      </w:r>
    </w:p>
    <w:p w14:paraId="5EDC52B9" w14:textId="77777777" w:rsidR="009A2D4E" w:rsidRDefault="00FD1D71">
      <w:pPr>
        <w:pStyle w:val="Bodytext20"/>
        <w:framePr w:w="9038" w:h="13823" w:hRule="exact" w:wrap="none" w:vAnchor="page" w:hAnchor="page" w:x="1401" w:y="1295"/>
        <w:numPr>
          <w:ilvl w:val="0"/>
          <w:numId w:val="11"/>
        </w:numPr>
        <w:shd w:val="clear" w:color="auto" w:fill="auto"/>
        <w:tabs>
          <w:tab w:val="left" w:pos="2836"/>
        </w:tabs>
        <w:spacing w:line="341" w:lineRule="exact"/>
        <w:ind w:left="2840" w:hanging="360"/>
      </w:pPr>
      <w:r>
        <w:t>tabulku s vyčíslením veškerých nákladů projektu dle struktury č. II. odst. 5 body A-F</w:t>
      </w:r>
    </w:p>
    <w:p w14:paraId="5EDC52BA" w14:textId="77777777" w:rsidR="009A2D4E" w:rsidRDefault="00FD1D71">
      <w:pPr>
        <w:pStyle w:val="Bodytext20"/>
        <w:framePr w:w="9038" w:h="13823" w:hRule="exact" w:wrap="none" w:vAnchor="page" w:hAnchor="page" w:x="1401" w:y="1295"/>
        <w:numPr>
          <w:ilvl w:val="0"/>
          <w:numId w:val="11"/>
        </w:numPr>
        <w:shd w:val="clear" w:color="auto" w:fill="auto"/>
        <w:tabs>
          <w:tab w:val="left" w:pos="2836"/>
        </w:tabs>
        <w:spacing w:line="341" w:lineRule="exact"/>
        <w:ind w:left="2840" w:hanging="360"/>
      </w:pPr>
      <w:r>
        <w:t>Seznam dokladů v částce vyšší jak 10 000Kč včetně DPH dle struktury uznatelných nákladů dle č. II. odst. 5 body A-F</w:t>
      </w:r>
    </w:p>
    <w:p w14:paraId="5EDC52BB" w14:textId="77777777" w:rsidR="009A2D4E" w:rsidRDefault="00FD1D71">
      <w:pPr>
        <w:pStyle w:val="Bodytext20"/>
        <w:framePr w:w="9038" w:h="13823" w:hRule="exact" w:wrap="none" w:vAnchor="page" w:hAnchor="page" w:x="1401" w:y="1295"/>
        <w:numPr>
          <w:ilvl w:val="0"/>
          <w:numId w:val="8"/>
        </w:numPr>
        <w:shd w:val="clear" w:color="auto" w:fill="auto"/>
        <w:tabs>
          <w:tab w:val="left" w:pos="803"/>
        </w:tabs>
        <w:spacing w:line="341" w:lineRule="exact"/>
        <w:ind w:left="800" w:hanging="360"/>
        <w:jc w:val="both"/>
      </w:pPr>
      <w:r>
        <w:t>zajistit řádnou a oddělenou evidenci Dotace ve svém účetnictví ve smyslu zákona č. 563/1991 Sb., o účetnictví, ve znění pozdějších předpisů.</w:t>
      </w:r>
    </w:p>
    <w:p w14:paraId="5EDC52BC" w14:textId="77777777" w:rsidR="009A2D4E" w:rsidRDefault="00FD1D71">
      <w:pPr>
        <w:pStyle w:val="Bodytext20"/>
        <w:framePr w:w="9038" w:h="13823" w:hRule="exact" w:wrap="none" w:vAnchor="page" w:hAnchor="page" w:x="1401" w:y="1295"/>
        <w:numPr>
          <w:ilvl w:val="0"/>
          <w:numId w:val="8"/>
        </w:numPr>
        <w:shd w:val="clear" w:color="auto" w:fill="auto"/>
        <w:tabs>
          <w:tab w:val="left" w:pos="803"/>
        </w:tabs>
        <w:spacing w:line="341" w:lineRule="exact"/>
        <w:ind w:left="800" w:hanging="360"/>
        <w:jc w:val="both"/>
      </w:pPr>
      <w:r>
        <w:t>po dobu 10 let archivovat veškerou dokumentaci, včetně účetních, mzdových a daňových dokladů, vztahující se k Dotaci pro případ kontroly ze strany společnosti MŠIC, Finančního úřadu, Nejvyššího kontrolního úřadu a jiných oprávněných kontrolních autorit, neboť se jedná o finance z veřejných zdrojů. Na vyžádání společnosti MŠIC je Příjemce povinen kdykoliv předložit originály dokumentace, včetně účetních, mzdových a daňových dokladů, ke kontrole ve svém sídle, nebo v sídle společnosti MŠIC, a to dle konkrétního požadavku společnosti MŠIC. Místo a čas kontroly budou upřesněny minimálně 7 dní před termínem kontroly ze strany společnosti MŠIC, když Příjemce je povinen poskytnout veškerou potřebnou součinnost k provedení řádné kontroly.</w:t>
      </w:r>
    </w:p>
    <w:p w14:paraId="5EDC52BD" w14:textId="77777777" w:rsidR="009A2D4E" w:rsidRDefault="00FD1D71">
      <w:pPr>
        <w:pStyle w:val="Bodytext20"/>
        <w:framePr w:w="9038" w:h="13823" w:hRule="exact" w:wrap="none" w:vAnchor="page" w:hAnchor="page" w:x="1401" w:y="1295"/>
        <w:numPr>
          <w:ilvl w:val="0"/>
          <w:numId w:val="8"/>
        </w:numPr>
        <w:shd w:val="clear" w:color="auto" w:fill="auto"/>
        <w:tabs>
          <w:tab w:val="left" w:pos="803"/>
        </w:tabs>
        <w:spacing w:line="341" w:lineRule="exact"/>
        <w:ind w:left="800" w:hanging="360"/>
        <w:jc w:val="both"/>
      </w:pPr>
      <w:r>
        <w:t>že umožní společnosti MŠIC přítomnost na případném jednáních s koučem spolupracujícím na Projektu.</w:t>
      </w:r>
    </w:p>
    <w:p w14:paraId="5EDC52BE" w14:textId="77777777" w:rsidR="009A2D4E" w:rsidRDefault="00FD1D71">
      <w:pPr>
        <w:pStyle w:val="Bodytext20"/>
        <w:framePr w:w="9038" w:h="13823" w:hRule="exact" w:wrap="none" w:vAnchor="page" w:hAnchor="page" w:x="1401" w:y="1295"/>
        <w:numPr>
          <w:ilvl w:val="0"/>
          <w:numId w:val="8"/>
        </w:numPr>
        <w:shd w:val="clear" w:color="auto" w:fill="auto"/>
        <w:tabs>
          <w:tab w:val="left" w:pos="803"/>
        </w:tabs>
        <w:spacing w:line="341" w:lineRule="exact"/>
        <w:ind w:left="800" w:hanging="360"/>
        <w:jc w:val="both"/>
      </w:pPr>
      <w:r>
        <w:t>bude společnosti MŠIC poskytovat maximální součinnost v rámci kontrolních workshopů, které budou probíhat za účelem kontroly nakládání s finančními</w:t>
      </w:r>
    </w:p>
    <w:p w14:paraId="5EDC52BF" w14:textId="77777777" w:rsidR="009A2D4E" w:rsidRDefault="00FD1D71">
      <w:pPr>
        <w:pStyle w:val="Headerorfooter0"/>
        <w:framePr w:wrap="none" w:vAnchor="page" w:hAnchor="page" w:x="10276" w:y="15548"/>
        <w:shd w:val="clear" w:color="auto" w:fill="auto"/>
      </w:pPr>
      <w:r>
        <w:t>6</w:t>
      </w:r>
    </w:p>
    <w:p w14:paraId="5EDC52C0" w14:textId="77777777" w:rsidR="009A2D4E" w:rsidRDefault="009A2D4E">
      <w:pPr>
        <w:rPr>
          <w:sz w:val="2"/>
          <w:szCs w:val="2"/>
        </w:rPr>
        <w:sectPr w:rsidR="009A2D4E">
          <w:pgSz w:w="11900" w:h="16840"/>
          <w:pgMar w:top="360" w:right="360" w:bottom="360" w:left="360" w:header="0" w:footer="3" w:gutter="0"/>
          <w:cols w:space="720"/>
          <w:noEndnote/>
          <w:docGrid w:linePitch="360"/>
        </w:sectPr>
      </w:pPr>
    </w:p>
    <w:p w14:paraId="5EDC52C1" w14:textId="77777777" w:rsidR="009A2D4E" w:rsidRDefault="00FD1D71">
      <w:pPr>
        <w:pStyle w:val="Bodytext20"/>
        <w:framePr w:w="9144" w:h="11424" w:hRule="exact" w:wrap="none" w:vAnchor="page" w:hAnchor="page" w:x="1348" w:y="1275"/>
        <w:shd w:val="clear" w:color="auto" w:fill="auto"/>
        <w:spacing w:line="341" w:lineRule="exact"/>
        <w:ind w:left="900" w:firstLine="0"/>
        <w:jc w:val="both"/>
      </w:pPr>
      <w:r>
        <w:lastRenderedPageBreak/>
        <w:t>prostředky poskytnutých z Dotace, jakož i za účelem kontroly dalších práv a povinností vyplývajících z této Smlouvy.</w:t>
      </w:r>
    </w:p>
    <w:p w14:paraId="5EDC52C2" w14:textId="77777777" w:rsidR="009A2D4E" w:rsidRDefault="00FD1D71">
      <w:pPr>
        <w:pStyle w:val="Bodytext20"/>
        <w:framePr w:w="9144" w:h="11424" w:hRule="exact" w:wrap="none" w:vAnchor="page" w:hAnchor="page" w:x="1348" w:y="1275"/>
        <w:numPr>
          <w:ilvl w:val="0"/>
          <w:numId w:val="8"/>
        </w:numPr>
        <w:shd w:val="clear" w:color="auto" w:fill="auto"/>
        <w:tabs>
          <w:tab w:val="left" w:pos="866"/>
        </w:tabs>
        <w:spacing w:line="341" w:lineRule="exact"/>
        <w:ind w:left="900" w:hanging="400"/>
        <w:jc w:val="both"/>
      </w:pPr>
      <w:r>
        <w:t>bude společnosti MŠIC předkládat jakékoliv dokumenty, které mohou být významné pro plnění práv a povinností vyplývajících z této smlouvy, a to ve lhůtě uvedené společností MŠIC, která bude přiměřená.</w:t>
      </w:r>
    </w:p>
    <w:p w14:paraId="5EDC52C3" w14:textId="77777777" w:rsidR="009A2D4E" w:rsidRDefault="00FD1D71">
      <w:pPr>
        <w:pStyle w:val="Bodytext20"/>
        <w:framePr w:w="9144" w:h="11424" w:hRule="exact" w:wrap="none" w:vAnchor="page" w:hAnchor="page" w:x="1348" w:y="1275"/>
        <w:numPr>
          <w:ilvl w:val="0"/>
          <w:numId w:val="8"/>
        </w:numPr>
        <w:shd w:val="clear" w:color="auto" w:fill="auto"/>
        <w:tabs>
          <w:tab w:val="left" w:pos="866"/>
        </w:tabs>
        <w:spacing w:line="341" w:lineRule="exact"/>
        <w:ind w:left="900" w:hanging="400"/>
        <w:jc w:val="both"/>
      </w:pPr>
      <w:r>
        <w:t xml:space="preserve">že nejpozději ve lhůtě do 3 měsíců od uzavření této Smlouvy </w:t>
      </w:r>
      <w:proofErr w:type="gramStart"/>
      <w:r>
        <w:t>doručí</w:t>
      </w:r>
      <w:proofErr w:type="gramEnd"/>
      <w:r>
        <w:t xml:space="preserve"> společnosti MŠIC specifikaci produktu v návaznosti na testování s prvními zákazníky, podloženou reálnou situací na trhu a aktuální rozpracovanou studii proveditelnosti, včetně studie technologické proveditelnosti a ochrany </w:t>
      </w:r>
      <w:r>
        <w:rPr>
          <w:lang w:val="en-US" w:eastAsia="en-US" w:bidi="en-US"/>
        </w:rPr>
        <w:t>know</w:t>
      </w:r>
      <w:r>
        <w:rPr>
          <w:lang w:val="en-US" w:eastAsia="en-US" w:bidi="en-US"/>
        </w:rPr>
        <w:softHyphen/>
        <w:t xml:space="preserve">how </w:t>
      </w:r>
      <w:r>
        <w:t xml:space="preserve">a duševního vlastnictví, když tyto dokumenty budou obsahovat minimálně tyto skutečnosti. Společnost MŠIC je oprávněna v této souvislosti vyžádat si od Příjemce předložení, sdělení či potvrzení konkrétních skutečností týkajících se těchto dokumentů, když Příjemce je povinen tomuto požadavku společnosti MŠIC plně vyhovět (dále jen </w:t>
      </w:r>
      <w:r>
        <w:rPr>
          <w:rStyle w:val="Bodytext2Bold"/>
        </w:rPr>
        <w:t>„Průběžná kontrola").</w:t>
      </w:r>
    </w:p>
    <w:p w14:paraId="5EDC52C4" w14:textId="77777777" w:rsidR="009A2D4E" w:rsidRDefault="00FD1D71">
      <w:pPr>
        <w:pStyle w:val="Bodytext20"/>
        <w:framePr w:w="9144" w:h="11424" w:hRule="exact" w:wrap="none" w:vAnchor="page" w:hAnchor="page" w:x="1348" w:y="1275"/>
        <w:numPr>
          <w:ilvl w:val="0"/>
          <w:numId w:val="8"/>
        </w:numPr>
        <w:shd w:val="clear" w:color="auto" w:fill="auto"/>
        <w:tabs>
          <w:tab w:val="left" w:pos="866"/>
        </w:tabs>
        <w:spacing w:line="341" w:lineRule="exact"/>
        <w:ind w:left="900" w:hanging="400"/>
        <w:jc w:val="both"/>
      </w:pPr>
      <w:r>
        <w:t>informovat o podstatných změnách v rozpočtu Projektu. Podstatnou změnou se rozumí vždy odchylka v ceně od indikativního rozpočtu o 10 % a více v dané nákladové kategorii. Tuto odchylku je Příjemce povinen nahlásit společnosti MŠIC a požádat o změnu rozpočtu. Žádost o změnu musí být náležitě zdůvodněna. Společnost MŠIC má do 15 dnů povinnost vyrozumět Příjemce o schválení, či neschválení žádosti o změnu, když v případě nevyrozumění v této lhůtě se má za to, že s uvedenou změnou v rozpočtu nesouhlasí.</w:t>
      </w:r>
    </w:p>
    <w:p w14:paraId="5EDC52C5" w14:textId="77777777" w:rsidR="009A2D4E" w:rsidRDefault="00FD1D71">
      <w:pPr>
        <w:pStyle w:val="Bodytext20"/>
        <w:framePr w:w="9144" w:h="11424" w:hRule="exact" w:wrap="none" w:vAnchor="page" w:hAnchor="page" w:x="1348" w:y="1275"/>
        <w:numPr>
          <w:ilvl w:val="0"/>
          <w:numId w:val="8"/>
        </w:numPr>
        <w:shd w:val="clear" w:color="auto" w:fill="auto"/>
        <w:tabs>
          <w:tab w:val="left" w:pos="866"/>
        </w:tabs>
        <w:spacing w:line="341" w:lineRule="exact"/>
        <w:ind w:left="900" w:hanging="400"/>
        <w:jc w:val="both"/>
      </w:pPr>
      <w:r>
        <w:t>vrátit všechny nevyčerpané finanční prostředky.</w:t>
      </w:r>
    </w:p>
    <w:p w14:paraId="5EDC52C6" w14:textId="77777777" w:rsidR="009A2D4E" w:rsidRDefault="00FD1D71">
      <w:pPr>
        <w:pStyle w:val="Bodytext20"/>
        <w:framePr w:w="9144" w:h="11424" w:hRule="exact" w:wrap="none" w:vAnchor="page" w:hAnchor="page" w:x="1348" w:y="1275"/>
        <w:numPr>
          <w:ilvl w:val="0"/>
          <w:numId w:val="8"/>
        </w:numPr>
        <w:shd w:val="clear" w:color="auto" w:fill="auto"/>
        <w:tabs>
          <w:tab w:val="left" w:pos="866"/>
        </w:tabs>
        <w:spacing w:after="340" w:line="341" w:lineRule="exact"/>
        <w:ind w:left="900" w:hanging="400"/>
        <w:jc w:val="both"/>
      </w:pPr>
      <w:r>
        <w:t>pokud společnost MŠIC shledá neplnění cílů Projektu či nedodržení podmínek pro poskytnutí Dotace, neschválí rozpracovanou studii proveditelnosti, nebo závěrečnou zprávu či jiné Schvalovaného dokumenty, nebo shledá v jednání Příjemce jiné porušení této Smlouvy či jiné povinnosti stanovené právními předpisy, je Příjemce povinen vrátit finanční prostředky poskytnuté z Dotace, a to nejpozději ve lhůtě 10 dnů ode dne doručení výzvy k jejich navrácení.</w:t>
      </w:r>
    </w:p>
    <w:p w14:paraId="5EDC52C7" w14:textId="77777777" w:rsidR="009A2D4E" w:rsidRDefault="00FD1D71">
      <w:pPr>
        <w:pStyle w:val="Bodytext20"/>
        <w:framePr w:w="9144" w:h="11424" w:hRule="exact" w:wrap="none" w:vAnchor="page" w:hAnchor="page" w:x="1348" w:y="1275"/>
        <w:numPr>
          <w:ilvl w:val="0"/>
          <w:numId w:val="6"/>
        </w:numPr>
        <w:shd w:val="clear" w:color="auto" w:fill="auto"/>
        <w:tabs>
          <w:tab w:val="left" w:pos="442"/>
        </w:tabs>
        <w:spacing w:line="341" w:lineRule="exact"/>
        <w:ind w:left="500"/>
        <w:jc w:val="both"/>
      </w:pPr>
      <w:r>
        <w:t>Příjemce je povinen Projekt realizovat v souladu s právními předpisy, touto Smlouvou a jejími přílohami, které jsou nedílnou součástí této Smlouvy. Změny v obsahu Projektu jsou možné pouze po předchozím písemném schválení ze strany společnosti MŠIC, a to na základě písemné a zdůvodněné žádosti.</w:t>
      </w:r>
    </w:p>
    <w:p w14:paraId="5EDC52C8" w14:textId="77777777" w:rsidR="009A2D4E" w:rsidRDefault="00FD1D71">
      <w:pPr>
        <w:pStyle w:val="Heading120"/>
        <w:framePr w:w="9144" w:h="1931" w:hRule="exact" w:wrap="none" w:vAnchor="page" w:hAnchor="page" w:x="1348" w:y="13307"/>
        <w:shd w:val="clear" w:color="auto" w:fill="auto"/>
        <w:spacing w:before="0"/>
        <w:ind w:left="40"/>
      </w:pPr>
      <w:bookmarkStart w:id="11" w:name="bookmark11"/>
      <w:r>
        <w:t>V.</w:t>
      </w:r>
      <w:bookmarkEnd w:id="11"/>
    </w:p>
    <w:p w14:paraId="5EDC52C9" w14:textId="77777777" w:rsidR="009A2D4E" w:rsidRDefault="00FD1D71">
      <w:pPr>
        <w:pStyle w:val="Heading20"/>
        <w:framePr w:w="9144" w:h="1931" w:hRule="exact" w:wrap="none" w:vAnchor="page" w:hAnchor="page" w:x="1348" w:y="13307"/>
        <w:shd w:val="clear" w:color="auto" w:fill="auto"/>
        <w:spacing w:after="0"/>
        <w:ind w:left="40" w:firstLine="0"/>
      </w:pPr>
      <w:bookmarkStart w:id="12" w:name="bookmark12"/>
      <w:r>
        <w:t>Práva a povinnosti MŠIC</w:t>
      </w:r>
      <w:bookmarkEnd w:id="12"/>
    </w:p>
    <w:p w14:paraId="5EDC52CA" w14:textId="77777777" w:rsidR="009A2D4E" w:rsidRDefault="00FD1D71">
      <w:pPr>
        <w:pStyle w:val="Bodytext20"/>
        <w:framePr w:w="9144" w:h="1931" w:hRule="exact" w:wrap="none" w:vAnchor="page" w:hAnchor="page" w:x="1348" w:y="13307"/>
        <w:shd w:val="clear" w:color="auto" w:fill="auto"/>
        <w:spacing w:line="341" w:lineRule="exact"/>
        <w:ind w:left="460" w:firstLine="0"/>
        <w:jc w:val="both"/>
      </w:pPr>
      <w:r>
        <w:t xml:space="preserve">1. Společnost MŠIC je oprávněna provádět Průběžnou kontrolu dokumentů předložených Příjemcem v souladu s čl. IV odst. 2 písm. h) této Smlouvy. V rámci Průběžné kontroly společnost MŠIC vyhodnotí, </w:t>
      </w:r>
      <w:r>
        <w:rPr>
          <w:rStyle w:val="Bodytext295pt"/>
        </w:rPr>
        <w:t>zda byly průběžné výstupy dodány</w:t>
      </w:r>
    </w:p>
    <w:p w14:paraId="5EDC52CB" w14:textId="77777777" w:rsidR="009A2D4E" w:rsidRDefault="00FD1D71">
      <w:pPr>
        <w:pStyle w:val="Headerorfooter0"/>
        <w:framePr w:wrap="none" w:vAnchor="page" w:hAnchor="page" w:x="10329" w:y="15538"/>
        <w:shd w:val="clear" w:color="auto" w:fill="auto"/>
      </w:pPr>
      <w:r>
        <w:t>7</w:t>
      </w:r>
    </w:p>
    <w:p w14:paraId="5EDC52CC" w14:textId="77777777" w:rsidR="009A2D4E" w:rsidRDefault="009A2D4E">
      <w:pPr>
        <w:rPr>
          <w:sz w:val="2"/>
          <w:szCs w:val="2"/>
        </w:rPr>
        <w:sectPr w:rsidR="009A2D4E">
          <w:pgSz w:w="11900" w:h="16840"/>
          <w:pgMar w:top="360" w:right="360" w:bottom="360" w:left="360" w:header="0" w:footer="3" w:gutter="0"/>
          <w:cols w:space="720"/>
          <w:noEndnote/>
          <w:docGrid w:linePitch="360"/>
        </w:sectPr>
      </w:pPr>
    </w:p>
    <w:p w14:paraId="5EDC52CD" w14:textId="77777777" w:rsidR="009A2D4E" w:rsidRDefault="00FD1D71">
      <w:pPr>
        <w:pStyle w:val="Bodytext20"/>
        <w:framePr w:w="9120" w:h="13805" w:hRule="exact" w:wrap="none" w:vAnchor="page" w:hAnchor="page" w:x="1360" w:y="1308"/>
        <w:shd w:val="clear" w:color="auto" w:fill="auto"/>
        <w:spacing w:after="260" w:line="341" w:lineRule="exact"/>
        <w:ind w:left="460" w:firstLine="0"/>
        <w:jc w:val="both"/>
      </w:pPr>
      <w:r>
        <w:rPr>
          <w:rStyle w:val="Bodytext295pt"/>
        </w:rPr>
        <w:lastRenderedPageBreak/>
        <w:t xml:space="preserve">v dostatečné kvalitě a rozsahu pro dokončení Projektu. </w:t>
      </w:r>
      <w:r>
        <w:t>Společnost MŠIC je oprávněna předložené dokumenty na základě provedeného vyhodnocení neakceptovat, a to zejména, nikoliv však výlučně, v případě nedostatečné kvality průběžných výstupů. V tomto případě může společnost MŠIC vrátit tyto výstupy Příjemci k dopracování v určené lhůtě, popř. může Příjemce vyzvat k doplnění, upřesnění, sdělení či prokázání vyžadované skutečnosti, nebo může rozhodnout o porušení povinností z této smlouvy ze strany Příjemce a odstoupit tak od této Smlouvy. V uvedeném případě je Příjemce povinen vrátit veškeré finanční plnění, které obdržel z Dotace, a to ve lhůtě 10 dnů ode dne doručení odstoupení od této Smlouvy ze strany MŠIC.</w:t>
      </w:r>
    </w:p>
    <w:p w14:paraId="5EDC52CE" w14:textId="77777777" w:rsidR="009A2D4E" w:rsidRDefault="00FD1D71">
      <w:pPr>
        <w:pStyle w:val="Bodytext20"/>
        <w:framePr w:w="9120" w:h="13805" w:hRule="exact" w:wrap="none" w:vAnchor="page" w:hAnchor="page" w:x="1360" w:y="1308"/>
        <w:numPr>
          <w:ilvl w:val="0"/>
          <w:numId w:val="12"/>
        </w:numPr>
        <w:shd w:val="clear" w:color="auto" w:fill="auto"/>
        <w:tabs>
          <w:tab w:val="left" w:pos="427"/>
        </w:tabs>
        <w:spacing w:after="336" w:line="341" w:lineRule="exact"/>
        <w:ind w:left="460" w:hanging="460"/>
        <w:jc w:val="both"/>
      </w:pPr>
      <w:r>
        <w:t xml:space="preserve">Společnost MŠIC provede v souladu s touto smlouvu kontrolu a vyhodnocení Schvalovaných dokumentů, jakož i dalších dokumentů předložených Příjemcem v souladu s čl. IV odst. 2 písm. b) této Smlouvy. Společnost MŠIC je oprávněna předložené dokumenty na základě provedeného vyhodnocení neakceptovat, když v takovém případě může společnost MŠIC vrátit Příjemci předložené dokumenty k dopracování a stanovit </w:t>
      </w:r>
      <w:proofErr w:type="spellStart"/>
      <w:r>
        <w:t>ktomu</w:t>
      </w:r>
      <w:proofErr w:type="spellEnd"/>
      <w:r>
        <w:t xml:space="preserve"> přiměřenou lhůtu, popř. může Příjemce vyzvat k doplnění, upřesnění, sdělení či prokázání vyžadované skutečnosti, nebo může rozhodnout o porušení povinností z této smlouvy ze strany Příjemce a odstoupit tak od této Smlouvy. V uvedeném případě je Příjemce povinen vrátit veškeré finanční plnění, které obdržel z Dotace. V případě, že společnost MŠIC na základě provedeného hodnocení předložené dokumenty neschválí, nemá Příjemce nárok na vyplacení Zbývající části dotace a společnost MŠIC je oprávněna rovněž rozhodnout o vrácení celé poskytnuté Dotace nebo její části Příjemcem. V uvedeném případě je Příjemce povinen vrátit společnosti MŠIC veškeré obdržené finanční prostředky, a to nejpozději ve lhůtě do 10 dnů ode dne doručení výzvy k jejímu navrácení.</w:t>
      </w:r>
    </w:p>
    <w:p w14:paraId="5EDC52CF" w14:textId="77777777" w:rsidR="009A2D4E" w:rsidRDefault="00FD1D71">
      <w:pPr>
        <w:pStyle w:val="Heading20"/>
        <w:framePr w:w="9120" w:h="13805" w:hRule="exact" w:wrap="none" w:vAnchor="page" w:hAnchor="page" w:x="1360" w:y="1308"/>
        <w:shd w:val="clear" w:color="auto" w:fill="auto"/>
        <w:ind w:right="20" w:firstLine="0"/>
      </w:pPr>
      <w:bookmarkStart w:id="13" w:name="bookmark13"/>
      <w:r>
        <w:t>VI.</w:t>
      </w:r>
      <w:bookmarkEnd w:id="13"/>
    </w:p>
    <w:p w14:paraId="5EDC52D0" w14:textId="77777777" w:rsidR="009A2D4E" w:rsidRDefault="00FD1D71">
      <w:pPr>
        <w:pStyle w:val="Heading20"/>
        <w:framePr w:w="9120" w:h="13805" w:hRule="exact" w:wrap="none" w:vAnchor="page" w:hAnchor="page" w:x="1360" w:y="1308"/>
        <w:shd w:val="clear" w:color="auto" w:fill="auto"/>
        <w:spacing w:after="184"/>
        <w:ind w:right="20" w:firstLine="0"/>
      </w:pPr>
      <w:bookmarkStart w:id="14" w:name="bookmark14"/>
      <w:r>
        <w:t>Ukončení Smlouvy</w:t>
      </w:r>
      <w:bookmarkEnd w:id="14"/>
    </w:p>
    <w:p w14:paraId="5EDC52D1" w14:textId="77777777" w:rsidR="009A2D4E" w:rsidRDefault="00FD1D71">
      <w:pPr>
        <w:pStyle w:val="Bodytext20"/>
        <w:framePr w:w="9120" w:h="13805" w:hRule="exact" w:wrap="none" w:vAnchor="page" w:hAnchor="page" w:x="1360" w:y="1308"/>
        <w:shd w:val="clear" w:color="auto" w:fill="auto"/>
        <w:spacing w:after="336" w:line="341" w:lineRule="exact"/>
        <w:ind w:left="460" w:hanging="460"/>
        <w:jc w:val="both"/>
      </w:pPr>
      <w:r>
        <w:t xml:space="preserve">1. Společnost MŠIC je oprávněna od této Smlouvy jednostranně písemně odstoupit v případě, že Příjemce </w:t>
      </w:r>
      <w:proofErr w:type="gramStart"/>
      <w:r>
        <w:t>poruší</w:t>
      </w:r>
      <w:proofErr w:type="gramEnd"/>
      <w:r>
        <w:t xml:space="preserve"> své povinnosti vyplývající z této Smlouvy, a to bez povinnosti společnosti MŠIC stanovit Příjemci dodatečnou lhůtu k nápravě porušované povinnosti. Za závažné porušení povinností Příjemce se považuje zejména:</w:t>
      </w:r>
    </w:p>
    <w:p w14:paraId="5EDC52D2" w14:textId="77777777" w:rsidR="009A2D4E" w:rsidRDefault="00FD1D71">
      <w:pPr>
        <w:pStyle w:val="Bodytext20"/>
        <w:framePr w:w="9120" w:h="13805" w:hRule="exact" w:wrap="none" w:vAnchor="page" w:hAnchor="page" w:x="1360" w:y="1308"/>
        <w:numPr>
          <w:ilvl w:val="0"/>
          <w:numId w:val="13"/>
        </w:numPr>
        <w:shd w:val="clear" w:color="auto" w:fill="auto"/>
        <w:tabs>
          <w:tab w:val="left" w:pos="806"/>
        </w:tabs>
        <w:ind w:left="880" w:hanging="420"/>
      </w:pPr>
      <w:r>
        <w:t>použití Dotace v rozporu s touto Smlouvou, zejména k úhradě Neuznatelných nákladů.</w:t>
      </w:r>
    </w:p>
    <w:p w14:paraId="5EDC52D3" w14:textId="77777777" w:rsidR="009A2D4E" w:rsidRDefault="00FD1D71">
      <w:pPr>
        <w:pStyle w:val="Bodytext20"/>
        <w:framePr w:w="9120" w:h="13805" w:hRule="exact" w:wrap="none" w:vAnchor="page" w:hAnchor="page" w:x="1360" w:y="1308"/>
        <w:numPr>
          <w:ilvl w:val="0"/>
          <w:numId w:val="13"/>
        </w:numPr>
        <w:shd w:val="clear" w:color="auto" w:fill="auto"/>
        <w:tabs>
          <w:tab w:val="left" w:pos="806"/>
        </w:tabs>
        <w:ind w:left="880" w:hanging="420"/>
      </w:pPr>
      <w:r>
        <w:t>uvedení nepravdivých informací v této Smlouvě, v Přihlášce či jejích přílohách, jakož i v jakémkoliv dokumentu směrujícím vůči společnosti MŠIC.</w:t>
      </w:r>
    </w:p>
    <w:p w14:paraId="5EDC52D4" w14:textId="77777777" w:rsidR="009A2D4E" w:rsidRDefault="00FD1D71">
      <w:pPr>
        <w:pStyle w:val="Bodytext20"/>
        <w:framePr w:w="9120" w:h="13805" w:hRule="exact" w:wrap="none" w:vAnchor="page" w:hAnchor="page" w:x="1360" w:y="1308"/>
        <w:numPr>
          <w:ilvl w:val="0"/>
          <w:numId w:val="13"/>
        </w:numPr>
        <w:shd w:val="clear" w:color="auto" w:fill="auto"/>
        <w:tabs>
          <w:tab w:val="left" w:pos="806"/>
        </w:tabs>
        <w:ind w:left="880" w:hanging="420"/>
      </w:pPr>
      <w:r>
        <w:t>průběžné hodnocení provedené dle čl. V odst. 1 této Smlouvy nebo konečné hodnocení provedené dle čl. V odst. 1 této Smlouvy bude vyhodnoceno jako</w:t>
      </w:r>
    </w:p>
    <w:p w14:paraId="5EDC52D5" w14:textId="77777777" w:rsidR="009A2D4E" w:rsidRDefault="00FD1D71">
      <w:pPr>
        <w:pStyle w:val="Headerorfooter0"/>
        <w:framePr w:wrap="none" w:vAnchor="page" w:hAnchor="page" w:x="10312" w:y="15557"/>
        <w:shd w:val="clear" w:color="auto" w:fill="auto"/>
      </w:pPr>
      <w:r>
        <w:t>8</w:t>
      </w:r>
    </w:p>
    <w:p w14:paraId="5EDC52D6" w14:textId="77777777" w:rsidR="009A2D4E" w:rsidRDefault="009A2D4E">
      <w:pPr>
        <w:rPr>
          <w:sz w:val="2"/>
          <w:szCs w:val="2"/>
        </w:rPr>
        <w:sectPr w:rsidR="009A2D4E">
          <w:pgSz w:w="11900" w:h="16840"/>
          <w:pgMar w:top="360" w:right="360" w:bottom="360" w:left="360" w:header="0" w:footer="3" w:gutter="0"/>
          <w:cols w:space="720"/>
          <w:noEndnote/>
          <w:docGrid w:linePitch="360"/>
        </w:sectPr>
      </w:pPr>
    </w:p>
    <w:p w14:paraId="5EDC52D7" w14:textId="77777777" w:rsidR="009A2D4E" w:rsidRDefault="00FD1D71">
      <w:pPr>
        <w:pStyle w:val="Bodytext20"/>
        <w:framePr w:w="9125" w:h="9300" w:hRule="exact" w:wrap="none" w:vAnchor="page" w:hAnchor="page" w:x="1358" w:y="1286"/>
        <w:shd w:val="clear" w:color="auto" w:fill="auto"/>
        <w:ind w:left="900" w:firstLine="0"/>
        <w:jc w:val="both"/>
      </w:pPr>
      <w:proofErr w:type="gramStart"/>
      <w:r>
        <w:lastRenderedPageBreak/>
        <w:t>nedostatečné - tedy</w:t>
      </w:r>
      <w:proofErr w:type="gramEnd"/>
      <w:r>
        <w:t xml:space="preserve"> bude vyhodnoceno, že Příjemce neplnil podmínky pro poskytnutí Dotace - a společnost MŠIC projeví vůli na odstoupení od této Smlouvy či jiném jejímu ukončení.</w:t>
      </w:r>
    </w:p>
    <w:p w14:paraId="5EDC52D8" w14:textId="77777777" w:rsidR="009A2D4E" w:rsidRDefault="00FD1D71">
      <w:pPr>
        <w:pStyle w:val="Bodytext20"/>
        <w:framePr w:w="9125" w:h="9300" w:hRule="exact" w:wrap="none" w:vAnchor="page" w:hAnchor="page" w:x="1358" w:y="1286"/>
        <w:numPr>
          <w:ilvl w:val="0"/>
          <w:numId w:val="13"/>
        </w:numPr>
        <w:shd w:val="clear" w:color="auto" w:fill="auto"/>
        <w:tabs>
          <w:tab w:val="left" w:pos="838"/>
        </w:tabs>
        <w:ind w:left="900" w:hanging="420"/>
        <w:jc w:val="both"/>
      </w:pPr>
      <w:r>
        <w:t>Příjemce se dostane do prodlení s realizací Projektu, tedy Projekt nebude řádně realizován v termínu Ukončení projektu.</w:t>
      </w:r>
    </w:p>
    <w:p w14:paraId="5EDC52D9" w14:textId="77777777" w:rsidR="009A2D4E" w:rsidRDefault="00FD1D71">
      <w:pPr>
        <w:pStyle w:val="Bodytext20"/>
        <w:framePr w:w="9125" w:h="9300" w:hRule="exact" w:wrap="none" w:vAnchor="page" w:hAnchor="page" w:x="1358" w:y="1286"/>
        <w:numPr>
          <w:ilvl w:val="0"/>
          <w:numId w:val="13"/>
        </w:numPr>
        <w:shd w:val="clear" w:color="auto" w:fill="auto"/>
        <w:tabs>
          <w:tab w:val="left" w:pos="838"/>
        </w:tabs>
        <w:ind w:left="900" w:hanging="420"/>
        <w:jc w:val="both"/>
      </w:pPr>
      <w:r>
        <w:t>Porušení povinnosti Příjemce k učinění oznámení společnosti MŠIC v souladu s čl. III. bodem 3. této Smlouvy či s čl. IV bodem 2 psím. b) nebo h) této Smlouvy.</w:t>
      </w:r>
    </w:p>
    <w:p w14:paraId="5EDC52DA" w14:textId="77777777" w:rsidR="009A2D4E" w:rsidRDefault="00FD1D71">
      <w:pPr>
        <w:pStyle w:val="Bodytext20"/>
        <w:framePr w:w="9125" w:h="9300" w:hRule="exact" w:wrap="none" w:vAnchor="page" w:hAnchor="page" w:x="1358" w:y="1286"/>
        <w:numPr>
          <w:ilvl w:val="0"/>
          <w:numId w:val="13"/>
        </w:numPr>
        <w:shd w:val="clear" w:color="auto" w:fill="auto"/>
        <w:tabs>
          <w:tab w:val="left" w:pos="838"/>
        </w:tabs>
        <w:ind w:left="900" w:hanging="420"/>
        <w:jc w:val="both"/>
      </w:pPr>
      <w:r>
        <w:t>Porušení povinnosti Příjemce k předložení žádosti o proplacení, Schvalovaných dokumentů či jiných listin společnosti MŠIC, a to zejména, nikoliv však výlučně v souladu s čl. III. bodem 4. této Smlouvy.</w:t>
      </w:r>
    </w:p>
    <w:p w14:paraId="5EDC52DB" w14:textId="77777777" w:rsidR="009A2D4E" w:rsidRDefault="00FD1D71">
      <w:pPr>
        <w:pStyle w:val="Bodytext20"/>
        <w:framePr w:w="9125" w:h="9300" w:hRule="exact" w:wrap="none" w:vAnchor="page" w:hAnchor="page" w:x="1358" w:y="1286"/>
        <w:numPr>
          <w:ilvl w:val="0"/>
          <w:numId w:val="13"/>
        </w:numPr>
        <w:shd w:val="clear" w:color="auto" w:fill="auto"/>
        <w:tabs>
          <w:tab w:val="left" w:pos="838"/>
        </w:tabs>
        <w:spacing w:after="320"/>
        <w:ind w:left="900" w:hanging="420"/>
        <w:jc w:val="both"/>
      </w:pPr>
      <w:r>
        <w:t xml:space="preserve">Poruší-li Příjemce jakoukoliv povinnost uvedenou v čl. IV této Smlouvy či </w:t>
      </w:r>
      <w:proofErr w:type="gramStart"/>
      <w:r>
        <w:t xml:space="preserve">ukáže- </w:t>
      </w:r>
      <w:proofErr w:type="spellStart"/>
      <w:r>
        <w:t>li</w:t>
      </w:r>
      <w:proofErr w:type="spellEnd"/>
      <w:proofErr w:type="gramEnd"/>
      <w:r>
        <w:t xml:space="preserve"> se jakékoliv prohlášení Příjemce uvedené v čl. IV této Smlouvy jako neúplné, nepravdivé či zkreslené;</w:t>
      </w:r>
    </w:p>
    <w:p w14:paraId="5EDC52DC" w14:textId="77777777" w:rsidR="009A2D4E" w:rsidRDefault="00FD1D71">
      <w:pPr>
        <w:pStyle w:val="Bodytext20"/>
        <w:framePr w:w="9125" w:h="9300" w:hRule="exact" w:wrap="none" w:vAnchor="page" w:hAnchor="page" w:x="1358" w:y="1286"/>
        <w:numPr>
          <w:ilvl w:val="0"/>
          <w:numId w:val="14"/>
        </w:numPr>
        <w:shd w:val="clear" w:color="auto" w:fill="auto"/>
        <w:tabs>
          <w:tab w:val="left" w:pos="391"/>
        </w:tabs>
        <w:spacing w:after="324"/>
        <w:ind w:left="480" w:hanging="480"/>
        <w:jc w:val="both"/>
      </w:pPr>
      <w:r>
        <w:t>V případě, že společnost MŠIC odstoupí od Smlouvy v souladu předchozím bodem této Smlouvy, zavazuje se Příjemce do 7 dnů od takového ukončení této Smlouvy Dotaci v plné výši vrátit na účet společnosti MŠIC.</w:t>
      </w:r>
    </w:p>
    <w:p w14:paraId="5EDC52DD" w14:textId="77777777" w:rsidR="009A2D4E" w:rsidRDefault="00FD1D71">
      <w:pPr>
        <w:pStyle w:val="Bodytext20"/>
        <w:framePr w:w="9125" w:h="9300" w:hRule="exact" w:wrap="none" w:vAnchor="page" w:hAnchor="page" w:x="1358" w:y="1286"/>
        <w:numPr>
          <w:ilvl w:val="0"/>
          <w:numId w:val="14"/>
        </w:numPr>
        <w:shd w:val="clear" w:color="auto" w:fill="auto"/>
        <w:tabs>
          <w:tab w:val="left" w:pos="391"/>
        </w:tabs>
        <w:spacing w:line="341" w:lineRule="exact"/>
        <w:ind w:left="480" w:hanging="480"/>
        <w:jc w:val="both"/>
      </w:pPr>
      <w:r>
        <w:t xml:space="preserve">V případech uvedených v čl. VI. odst. 1 písm. a) a b) této smlouvy je společnost MŠIC oprávněna požadovat po Příjemci úhradu smluvní pokuty ve výši 100.000, - Kč, a to za každý jednotlivý případ porušení uvedených povinností. V případech uvedených </w:t>
      </w:r>
      <w:proofErr w:type="spellStart"/>
      <w:r>
        <w:t>včl</w:t>
      </w:r>
      <w:proofErr w:type="spellEnd"/>
      <w:r>
        <w:t>. VI. odst. 1 písm. c) až g) této smlouvy, jakož i v případě kdy společnosti MŠIC vznikne právo na odstoupení od této Smlouvy, je společnost MŠIC oprávněna požadovat po Příjemci úhradu smluvní pokuty ve výši 20.000, - Kč, a to za každý jednotlivý případ porušení uvedených povinností. Tímto není dotčeno právo společnosti MŠIC na úhradu vzniklé újmy.</w:t>
      </w:r>
    </w:p>
    <w:p w14:paraId="5EDC52DE" w14:textId="77777777" w:rsidR="009A2D4E" w:rsidRDefault="00FD1D71">
      <w:pPr>
        <w:pStyle w:val="Heading20"/>
        <w:framePr w:w="9125" w:h="3654" w:hRule="exact" w:wrap="none" w:vAnchor="page" w:hAnchor="page" w:x="1358" w:y="11190"/>
        <w:shd w:val="clear" w:color="auto" w:fill="auto"/>
        <w:spacing w:after="80"/>
        <w:ind w:firstLine="0"/>
      </w:pPr>
      <w:bookmarkStart w:id="15" w:name="bookmark15"/>
      <w:r>
        <w:t>VII.</w:t>
      </w:r>
      <w:bookmarkEnd w:id="15"/>
    </w:p>
    <w:p w14:paraId="5EDC52DF" w14:textId="77777777" w:rsidR="009A2D4E" w:rsidRDefault="00FD1D71">
      <w:pPr>
        <w:pStyle w:val="Heading20"/>
        <w:framePr w:w="9125" w:h="3654" w:hRule="exact" w:wrap="none" w:vAnchor="page" w:hAnchor="page" w:x="1358" w:y="11190"/>
        <w:shd w:val="clear" w:color="auto" w:fill="auto"/>
        <w:spacing w:after="244"/>
        <w:ind w:firstLine="0"/>
      </w:pPr>
      <w:bookmarkStart w:id="16" w:name="bookmark16"/>
      <w:r>
        <w:t>Závěrečná ustanovení</w:t>
      </w:r>
      <w:bookmarkEnd w:id="16"/>
    </w:p>
    <w:p w14:paraId="5EDC52E0" w14:textId="77777777" w:rsidR="009A2D4E" w:rsidRDefault="00FD1D71">
      <w:pPr>
        <w:pStyle w:val="Bodytext20"/>
        <w:framePr w:w="9125" w:h="3654" w:hRule="exact" w:wrap="none" w:vAnchor="page" w:hAnchor="page" w:x="1358" w:y="11190"/>
        <w:numPr>
          <w:ilvl w:val="0"/>
          <w:numId w:val="15"/>
        </w:numPr>
        <w:shd w:val="clear" w:color="auto" w:fill="auto"/>
        <w:tabs>
          <w:tab w:val="left" w:pos="391"/>
        </w:tabs>
        <w:spacing w:after="320" w:line="341" w:lineRule="exact"/>
        <w:ind w:left="480" w:hanging="480"/>
        <w:jc w:val="both"/>
      </w:pPr>
      <w:r>
        <w:t>Práva vzniklá z této smlouvy nesmí být postoupena bez předchozího písemného souhlasu společnosti MŠIC. Za písemnou formu nebude pro tento účel považována výměna e-mailových, či jiných elektronických zpráv.</w:t>
      </w:r>
    </w:p>
    <w:p w14:paraId="5EDC52E1" w14:textId="77777777" w:rsidR="009A2D4E" w:rsidRDefault="00FD1D71">
      <w:pPr>
        <w:pStyle w:val="Bodytext20"/>
        <w:framePr w:w="9125" w:h="3654" w:hRule="exact" w:wrap="none" w:vAnchor="page" w:hAnchor="page" w:x="1358" w:y="11190"/>
        <w:numPr>
          <w:ilvl w:val="0"/>
          <w:numId w:val="15"/>
        </w:numPr>
        <w:shd w:val="clear" w:color="auto" w:fill="auto"/>
        <w:tabs>
          <w:tab w:val="left" w:pos="311"/>
        </w:tabs>
        <w:spacing w:line="341" w:lineRule="exact"/>
        <w:ind w:left="400" w:hanging="480"/>
        <w:jc w:val="both"/>
      </w:pPr>
      <w:r>
        <w:t xml:space="preserve">Smluvní strany výslovně souhlasí, aby tato smlouva byla uvedena v evidenci smluv k programu </w:t>
      </w:r>
      <w:r>
        <w:rPr>
          <w:lang w:val="en-US" w:eastAsia="en-US" w:bidi="en-US"/>
        </w:rPr>
        <w:t xml:space="preserve">STARTUP VOUCHER </w:t>
      </w:r>
      <w:r>
        <w:t>vedené společností MŠIC. Tato evidence může být veřejně přístupná a může obsahovat údaje o Smluvních stranách, předmětu této Smlouvy a datu jejího podpisu. Smluvní strany také souhlasí s poskytnutím</w:t>
      </w:r>
    </w:p>
    <w:p w14:paraId="5EDC52E2" w14:textId="77777777" w:rsidR="009A2D4E" w:rsidRDefault="00FD1D71">
      <w:pPr>
        <w:pStyle w:val="Headerorfooter0"/>
        <w:framePr w:wrap="none" w:vAnchor="page" w:hAnchor="page" w:x="10324" w:y="15553"/>
        <w:shd w:val="clear" w:color="auto" w:fill="auto"/>
      </w:pPr>
      <w:r>
        <w:t>9</w:t>
      </w:r>
    </w:p>
    <w:p w14:paraId="5EDC52E3" w14:textId="77777777" w:rsidR="009A2D4E" w:rsidRDefault="009A2D4E">
      <w:pPr>
        <w:rPr>
          <w:sz w:val="2"/>
          <w:szCs w:val="2"/>
        </w:rPr>
        <w:sectPr w:rsidR="009A2D4E">
          <w:pgSz w:w="11900" w:h="16840"/>
          <w:pgMar w:top="360" w:right="360" w:bottom="360" w:left="360" w:header="0" w:footer="3" w:gutter="0"/>
          <w:cols w:space="720"/>
          <w:noEndnote/>
          <w:docGrid w:linePitch="360"/>
        </w:sectPr>
      </w:pPr>
    </w:p>
    <w:p w14:paraId="5EDC52E4" w14:textId="77777777" w:rsidR="009A2D4E" w:rsidRDefault="00FD1D71">
      <w:pPr>
        <w:pStyle w:val="Bodytext20"/>
        <w:framePr w:w="9053" w:h="13819" w:hRule="exact" w:wrap="none" w:vAnchor="page" w:hAnchor="page" w:x="1394" w:y="1299"/>
        <w:shd w:val="clear" w:color="auto" w:fill="auto"/>
        <w:tabs>
          <w:tab w:val="left" w:pos="311"/>
        </w:tabs>
        <w:spacing w:after="336" w:line="341" w:lineRule="exact"/>
        <w:ind w:left="400" w:hanging="480"/>
        <w:jc w:val="both"/>
      </w:pPr>
      <w:r>
        <w:lastRenderedPageBreak/>
        <w:t>informací v rozsahu ustanovení zákona č. 106/1999 Sb., o svobodném přístupu k informacím, ve znění pozdějších předpisů.</w:t>
      </w:r>
    </w:p>
    <w:p w14:paraId="5EDC52E5" w14:textId="77777777" w:rsidR="009A2D4E" w:rsidRDefault="00FD1D71">
      <w:pPr>
        <w:pStyle w:val="Bodytext20"/>
        <w:framePr w:w="9053" w:h="13819" w:hRule="exact" w:wrap="none" w:vAnchor="page" w:hAnchor="page" w:x="1394" w:y="1299"/>
        <w:numPr>
          <w:ilvl w:val="0"/>
          <w:numId w:val="15"/>
        </w:numPr>
        <w:shd w:val="clear" w:color="auto" w:fill="auto"/>
        <w:tabs>
          <w:tab w:val="left" w:pos="359"/>
        </w:tabs>
        <w:spacing w:after="336"/>
        <w:ind w:left="400" w:hanging="400"/>
        <w:jc w:val="both"/>
      </w:pPr>
      <w:r>
        <w:t>Tato Smlouva může být změněna pouze písemně. Za písemnou formu nebude pro tento účel považována výměna e-mailových či jiných elektronických zpráv.</w:t>
      </w:r>
    </w:p>
    <w:p w14:paraId="5EDC52E6" w14:textId="77777777" w:rsidR="009A2D4E" w:rsidRDefault="00FD1D71">
      <w:pPr>
        <w:pStyle w:val="Bodytext20"/>
        <w:framePr w:w="9053" w:h="13819" w:hRule="exact" w:wrap="none" w:vAnchor="page" w:hAnchor="page" w:x="1394" w:y="1299"/>
        <w:numPr>
          <w:ilvl w:val="0"/>
          <w:numId w:val="15"/>
        </w:numPr>
        <w:shd w:val="clear" w:color="auto" w:fill="auto"/>
        <w:tabs>
          <w:tab w:val="left" w:pos="359"/>
        </w:tabs>
        <w:spacing w:after="344" w:line="350" w:lineRule="exact"/>
        <w:ind w:left="400" w:hanging="400"/>
        <w:jc w:val="both"/>
      </w:pPr>
      <w:r>
        <w:t>Pokud se v této Smlouvě mluví o písemném doručení, myslí se tím doručení písemnosti na adresu smluvní strany uvedenou v záhlaví.</w:t>
      </w:r>
    </w:p>
    <w:p w14:paraId="5EDC52E7" w14:textId="77777777" w:rsidR="009A2D4E" w:rsidRDefault="00FD1D71">
      <w:pPr>
        <w:pStyle w:val="Bodytext20"/>
        <w:framePr w:w="9053" w:h="13819" w:hRule="exact" w:wrap="none" w:vAnchor="page" w:hAnchor="page" w:x="1394" w:y="1299"/>
        <w:numPr>
          <w:ilvl w:val="0"/>
          <w:numId w:val="15"/>
        </w:numPr>
        <w:shd w:val="clear" w:color="auto" w:fill="auto"/>
        <w:tabs>
          <w:tab w:val="left" w:pos="359"/>
        </w:tabs>
        <w:spacing w:after="344"/>
        <w:ind w:left="400" w:hanging="400"/>
        <w:jc w:val="both"/>
      </w:pPr>
      <w:r>
        <w:t>Tato Smlouva obsahuje úplné ujednání o předmětu smlouvy a všech náležitostech, které Smluvní strany měly a chtěly ve Smlouvě ujednat, a které považují za důležité pro závaznost této Smlouvy.</w:t>
      </w:r>
    </w:p>
    <w:p w14:paraId="5EDC52E8" w14:textId="77777777" w:rsidR="009A2D4E" w:rsidRDefault="00FD1D71">
      <w:pPr>
        <w:pStyle w:val="Bodytext20"/>
        <w:framePr w:w="9053" w:h="13819" w:hRule="exact" w:wrap="none" w:vAnchor="page" w:hAnchor="page" w:x="1394" w:y="1299"/>
        <w:numPr>
          <w:ilvl w:val="0"/>
          <w:numId w:val="15"/>
        </w:numPr>
        <w:shd w:val="clear" w:color="auto" w:fill="auto"/>
        <w:tabs>
          <w:tab w:val="left" w:pos="359"/>
        </w:tabs>
        <w:spacing w:after="340" w:line="341" w:lineRule="exact"/>
        <w:ind w:left="400" w:hanging="400"/>
        <w:jc w:val="both"/>
      </w:pPr>
      <w:r>
        <w:t xml:space="preserve">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Smluvních stran žádná další práva a povinnosti v souvislosti s jakýmikoliv skutečnostmi, které vyjdou najevo a o kterých neposkytla druhá strana informace při jednání o této </w:t>
      </w:r>
      <w:proofErr w:type="spellStart"/>
      <w:r>
        <w:t>Smiouvě</w:t>
      </w:r>
      <w:proofErr w:type="spellEnd"/>
      <w:r>
        <w:t>. Výjimkou budou případy, kdy daná strana úmyslně uvedla druhou stranu ve skutkový omyl ohledně předmětu této Smlouvy.</w:t>
      </w:r>
    </w:p>
    <w:p w14:paraId="5EDC52E9" w14:textId="77777777" w:rsidR="009A2D4E" w:rsidRDefault="00FD1D71">
      <w:pPr>
        <w:pStyle w:val="Bodytext20"/>
        <w:framePr w:w="9053" w:h="13819" w:hRule="exact" w:wrap="none" w:vAnchor="page" w:hAnchor="page" w:x="1394" w:y="1299"/>
        <w:numPr>
          <w:ilvl w:val="0"/>
          <w:numId w:val="15"/>
        </w:numPr>
        <w:shd w:val="clear" w:color="auto" w:fill="auto"/>
        <w:tabs>
          <w:tab w:val="left" w:pos="359"/>
        </w:tabs>
        <w:spacing w:after="340" w:line="341" w:lineRule="exact"/>
        <w:ind w:left="400" w:hanging="400"/>
        <w:jc w:val="both"/>
      </w:pPr>
      <w:r>
        <w:t>V případě, že kterékoli ustanovení této Smlouvy je nebo se stane neplatným, neúčinným nebo nevykonatelným, potom neplatnost, neúčinnost či nevykonatelnost takového ustanovení nemá a nebude mít vliv na platnost, účinnost a vykonatelnost ostatních ustanovení této Smlouvy, nestanoví-li zákon jinak. Bez zbytečného odkladu poté, co o kterémkoli ustanovení této Smlouvy bude Smluvními stranami uznáno nebo pravomocně rozhodnuto, že je neplatné, neúčinné nebo nevykonatelné, zavazují se Smluvní strany nahradit takové neplatné, neúčinné nebo nevykonatelné ustanovení novým ustanovením, které bude platné, účinné nebo vykonatelné a bude nejlépe vyhovovat účelu této Smlouvy.</w:t>
      </w:r>
    </w:p>
    <w:p w14:paraId="5EDC52EA" w14:textId="77777777" w:rsidR="009A2D4E" w:rsidRDefault="00FD1D71">
      <w:pPr>
        <w:pStyle w:val="Bodytext20"/>
        <w:framePr w:w="9053" w:h="13819" w:hRule="exact" w:wrap="none" w:vAnchor="page" w:hAnchor="page" w:x="1394" w:y="1299"/>
        <w:numPr>
          <w:ilvl w:val="0"/>
          <w:numId w:val="15"/>
        </w:numPr>
        <w:shd w:val="clear" w:color="auto" w:fill="auto"/>
        <w:tabs>
          <w:tab w:val="left" w:pos="359"/>
        </w:tabs>
        <w:spacing w:after="340" w:line="341" w:lineRule="exact"/>
        <w:ind w:left="400" w:hanging="400"/>
        <w:jc w:val="both"/>
      </w:pPr>
      <w:r>
        <w:t>Na důkaz souhlasu s obsahem této Smlouvy připojují Smluvní strany své podpisy a zároveň prohlašují, že tato Smlouva byla uzavřena ze svobodné a vážné vůle stran, že považují obsah této Smlouvy za určitý a srozumitelný a že jsou jim známy všechny skutečnosti, jež jsou pro uzavření této Smlouvy rozhodující.</w:t>
      </w:r>
    </w:p>
    <w:p w14:paraId="5EDC52EB" w14:textId="77777777" w:rsidR="009A2D4E" w:rsidRDefault="00FD1D71">
      <w:pPr>
        <w:pStyle w:val="Bodytext20"/>
        <w:framePr w:w="9053" w:h="13819" w:hRule="exact" w:wrap="none" w:vAnchor="page" w:hAnchor="page" w:x="1394" w:y="1299"/>
        <w:numPr>
          <w:ilvl w:val="0"/>
          <w:numId w:val="15"/>
        </w:numPr>
        <w:shd w:val="clear" w:color="auto" w:fill="auto"/>
        <w:tabs>
          <w:tab w:val="left" w:pos="359"/>
        </w:tabs>
        <w:spacing w:line="341" w:lineRule="exact"/>
        <w:ind w:left="400" w:hanging="400"/>
        <w:jc w:val="both"/>
      </w:pPr>
      <w:r>
        <w:t>Smluvní strany se v souladu s § 89a zák. č. 99/1963 Sb., občanského soudního řádu, ve znění pozdějších předpisů, dohodly, že místně příslušným soudem pro případ sporů vyplývajících z této Smlouvy je soud příslušný dle sídla společnosti MŠIC.</w:t>
      </w:r>
    </w:p>
    <w:p w14:paraId="5EDC52EC" w14:textId="77777777" w:rsidR="009A2D4E" w:rsidRDefault="00FD1D71">
      <w:pPr>
        <w:pStyle w:val="Headerorfooter0"/>
        <w:framePr w:wrap="none" w:vAnchor="page" w:hAnchor="page" w:x="10197" w:y="15548"/>
        <w:shd w:val="clear" w:color="auto" w:fill="auto"/>
      </w:pPr>
      <w:r>
        <w:t>10</w:t>
      </w:r>
    </w:p>
    <w:p w14:paraId="5EDC52ED" w14:textId="77777777" w:rsidR="009A2D4E" w:rsidRDefault="009A2D4E">
      <w:pPr>
        <w:rPr>
          <w:sz w:val="2"/>
          <w:szCs w:val="2"/>
        </w:rPr>
        <w:sectPr w:rsidR="009A2D4E">
          <w:pgSz w:w="11900" w:h="16840"/>
          <w:pgMar w:top="360" w:right="360" w:bottom="360" w:left="360" w:header="0" w:footer="3" w:gutter="0"/>
          <w:cols w:space="720"/>
          <w:noEndnote/>
          <w:docGrid w:linePitch="360"/>
        </w:sectPr>
      </w:pPr>
    </w:p>
    <w:p w14:paraId="5EDC52EE" w14:textId="77777777" w:rsidR="009A2D4E" w:rsidRDefault="00FD1D71">
      <w:pPr>
        <w:pStyle w:val="Bodytext20"/>
        <w:framePr w:w="9086" w:h="2422" w:hRule="exact" w:wrap="none" w:vAnchor="page" w:hAnchor="page" w:x="1377" w:y="1597"/>
        <w:numPr>
          <w:ilvl w:val="0"/>
          <w:numId w:val="15"/>
        </w:numPr>
        <w:shd w:val="clear" w:color="auto" w:fill="auto"/>
        <w:tabs>
          <w:tab w:val="left" w:pos="452"/>
        </w:tabs>
        <w:spacing w:after="460"/>
        <w:ind w:left="460" w:hanging="460"/>
      </w:pPr>
      <w:r>
        <w:lastRenderedPageBreak/>
        <w:t xml:space="preserve">Tato Smlouva je podepsána ve dvou vyhotoveních s platností originálu, přičemž každá smluvní strana </w:t>
      </w:r>
      <w:proofErr w:type="gramStart"/>
      <w:r>
        <w:t>obdrží</w:t>
      </w:r>
      <w:proofErr w:type="gramEnd"/>
      <w:r>
        <w:t xml:space="preserve"> jedno vyhotovení.</w:t>
      </w:r>
    </w:p>
    <w:p w14:paraId="5EDC52EF" w14:textId="77777777" w:rsidR="009A2D4E" w:rsidRDefault="00FD1D71">
      <w:pPr>
        <w:pStyle w:val="Heading20"/>
        <w:framePr w:w="9086" w:h="2422" w:hRule="exact" w:wrap="none" w:vAnchor="page" w:hAnchor="page" w:x="1377" w:y="1597"/>
        <w:numPr>
          <w:ilvl w:val="0"/>
          <w:numId w:val="15"/>
        </w:numPr>
        <w:shd w:val="clear" w:color="auto" w:fill="auto"/>
        <w:tabs>
          <w:tab w:val="left" w:pos="459"/>
        </w:tabs>
        <w:spacing w:after="380"/>
        <w:ind w:left="460"/>
        <w:jc w:val="left"/>
      </w:pPr>
      <w:bookmarkStart w:id="17" w:name="bookmark17"/>
      <w:r>
        <w:t>Nedílnou součástí této Smlouvy jsou její následující přílohy:</w:t>
      </w:r>
      <w:bookmarkEnd w:id="17"/>
    </w:p>
    <w:p w14:paraId="5EDC52F0" w14:textId="77777777" w:rsidR="009A2D4E" w:rsidRDefault="00FD1D71">
      <w:pPr>
        <w:pStyle w:val="Bodytext20"/>
        <w:framePr w:w="9086" w:h="2422" w:hRule="exact" w:wrap="none" w:vAnchor="page" w:hAnchor="page" w:x="1377" w:y="1597"/>
        <w:shd w:val="clear" w:color="auto" w:fill="auto"/>
        <w:spacing w:after="100" w:line="246" w:lineRule="exact"/>
        <w:ind w:left="1100" w:firstLine="0"/>
      </w:pPr>
      <w:r>
        <w:rPr>
          <w:rStyle w:val="Bodytext295pt"/>
        </w:rPr>
        <w:t xml:space="preserve">Příloha </w:t>
      </w:r>
      <w:r>
        <w:t>č. 1: závěrečná zpráva vč. indikativního rozpočtu</w:t>
      </w:r>
    </w:p>
    <w:p w14:paraId="5EDC52F1" w14:textId="77777777" w:rsidR="009A2D4E" w:rsidRDefault="00FD1D71">
      <w:pPr>
        <w:pStyle w:val="Bodytext20"/>
        <w:framePr w:w="9086" w:h="2422" w:hRule="exact" w:wrap="none" w:vAnchor="page" w:hAnchor="page" w:x="1377" w:y="1597"/>
        <w:shd w:val="clear" w:color="auto" w:fill="auto"/>
        <w:spacing w:line="246" w:lineRule="exact"/>
        <w:ind w:left="1100" w:firstLine="0"/>
      </w:pPr>
      <w:r>
        <w:t xml:space="preserve">Příloha č.2: Čestné prohlášení žadatele o podporu v režimu </w:t>
      </w:r>
      <w:r>
        <w:rPr>
          <w:lang w:val="de-DE" w:eastAsia="de-DE" w:bidi="de-DE"/>
        </w:rPr>
        <w:t xml:space="preserve">de </w:t>
      </w:r>
      <w:r>
        <w:rPr>
          <w:lang w:val="en-US" w:eastAsia="en-US" w:bidi="en-US"/>
        </w:rPr>
        <w:t>minimis</w:t>
      </w:r>
    </w:p>
    <w:p w14:paraId="5EDC52F2" w14:textId="77777777" w:rsidR="009A2D4E" w:rsidRDefault="00FD1D71">
      <w:pPr>
        <w:pStyle w:val="Picturecaption20"/>
        <w:framePr w:w="2347" w:h="577" w:hRule="exact" w:wrap="none" w:vAnchor="page" w:hAnchor="page" w:x="1363" w:y="4881"/>
        <w:shd w:val="clear" w:color="auto" w:fill="auto"/>
      </w:pPr>
      <w:r>
        <w:t>MŠIC:</w:t>
      </w:r>
    </w:p>
    <w:p w14:paraId="5EDC52F3" w14:textId="77777777" w:rsidR="009A2D4E" w:rsidRDefault="00FD1D71">
      <w:pPr>
        <w:pStyle w:val="Picturecaption0"/>
        <w:framePr w:w="2347" w:h="577" w:hRule="exact" w:wrap="none" w:vAnchor="page" w:hAnchor="page" w:x="1363" w:y="4881"/>
        <w:shd w:val="clear" w:color="auto" w:fill="auto"/>
        <w:spacing w:before="0"/>
      </w:pPr>
      <w:r>
        <w:t>V Ostravě dne 14.12.2022</w:t>
      </w:r>
    </w:p>
    <w:p w14:paraId="5EDC52F5" w14:textId="77777777" w:rsidR="009A2D4E" w:rsidRDefault="00FD1D71">
      <w:pPr>
        <w:pStyle w:val="Bodytext60"/>
        <w:framePr w:w="9086" w:h="591" w:hRule="exact" w:wrap="none" w:vAnchor="page" w:hAnchor="page" w:x="1377" w:y="6754"/>
        <w:shd w:val="clear" w:color="auto" w:fill="auto"/>
        <w:spacing w:after="110"/>
      </w:pPr>
      <w:r>
        <w:t>Moravskoslezské inovační centrum Ostrava,</w:t>
      </w:r>
    </w:p>
    <w:p w14:paraId="5EDC52F6" w14:textId="77777777" w:rsidR="009A2D4E" w:rsidRDefault="00FD1D71">
      <w:pPr>
        <w:pStyle w:val="Bodytext50"/>
        <w:framePr w:w="9086" w:h="591" w:hRule="exact" w:wrap="none" w:vAnchor="page" w:hAnchor="page" w:x="1377" w:y="6754"/>
        <w:shd w:val="clear" w:color="auto" w:fill="auto"/>
        <w:spacing w:before="0" w:after="0" w:line="212" w:lineRule="exact"/>
        <w:ind w:firstLine="0"/>
        <w:jc w:val="left"/>
      </w:pPr>
      <w:r>
        <w:t xml:space="preserve">Mgr. Pavel </w:t>
      </w:r>
      <w:proofErr w:type="spellStart"/>
      <w:r>
        <w:t>Csank</w:t>
      </w:r>
      <w:proofErr w:type="spellEnd"/>
      <w:r>
        <w:t>, předseda představenstva</w:t>
      </w:r>
    </w:p>
    <w:p w14:paraId="5EDC52F7" w14:textId="77777777" w:rsidR="009A2D4E" w:rsidRDefault="00FD1D71">
      <w:pPr>
        <w:pStyle w:val="Picturecaption20"/>
        <w:framePr w:w="2146" w:h="576" w:hRule="exact" w:wrap="none" w:vAnchor="page" w:hAnchor="page" w:x="7022" w:y="4877"/>
        <w:shd w:val="clear" w:color="auto" w:fill="auto"/>
      </w:pPr>
      <w:r>
        <w:t>Příjemce:</w:t>
      </w:r>
    </w:p>
    <w:p w14:paraId="5EDC52F8" w14:textId="77777777" w:rsidR="009A2D4E" w:rsidRDefault="00FD1D71">
      <w:pPr>
        <w:pStyle w:val="Picturecaption0"/>
        <w:framePr w:w="2146" w:h="576" w:hRule="exact" w:wrap="none" w:vAnchor="page" w:hAnchor="page" w:x="7022" w:y="4877"/>
        <w:shd w:val="clear" w:color="auto" w:fill="auto"/>
        <w:spacing w:before="0"/>
      </w:pPr>
      <w:r>
        <w:t>V Praze dne 14.12.2022</w:t>
      </w:r>
    </w:p>
    <w:p w14:paraId="5EDC52FA" w14:textId="77777777" w:rsidR="009A2D4E" w:rsidRDefault="00FD1D71">
      <w:pPr>
        <w:pStyle w:val="Picturecaption30"/>
        <w:framePr w:w="4450" w:h="619" w:hRule="exact" w:wrap="none" w:vAnchor="page" w:hAnchor="page" w:x="5428" w:y="6717"/>
        <w:shd w:val="clear" w:color="auto" w:fill="auto"/>
        <w:tabs>
          <w:tab w:val="left" w:pos="1589"/>
        </w:tabs>
        <w:spacing w:after="87"/>
      </w:pPr>
      <w:r>
        <w:rPr>
          <w:rStyle w:val="Picturecaption39pt"/>
          <w:b/>
          <w:bCs/>
        </w:rPr>
        <w:t>a.s.</w:t>
      </w:r>
      <w:r>
        <w:rPr>
          <w:rStyle w:val="Picturecaption39pt"/>
          <w:b/>
          <w:bCs/>
        </w:rPr>
        <w:tab/>
      </w:r>
      <w:proofErr w:type="spellStart"/>
      <w:r>
        <w:t>Twigsee</w:t>
      </w:r>
      <w:proofErr w:type="spellEnd"/>
      <w:r>
        <w:t>, s.r.o.</w:t>
      </w:r>
    </w:p>
    <w:p w14:paraId="5EDC52FB" w14:textId="77777777" w:rsidR="009A2D4E" w:rsidRDefault="00FD1D71">
      <w:pPr>
        <w:pStyle w:val="Picturecaption0"/>
        <w:framePr w:w="4450" w:h="619" w:hRule="exact" w:wrap="none" w:vAnchor="page" w:hAnchor="page" w:x="5428" w:y="6717"/>
        <w:shd w:val="clear" w:color="auto" w:fill="auto"/>
        <w:spacing w:before="0"/>
        <w:jc w:val="right"/>
      </w:pPr>
      <w:r>
        <w:rPr>
          <w:lang w:val="en-US" w:eastAsia="en-US" w:bidi="en-US"/>
        </w:rPr>
        <w:t xml:space="preserve">Be. Vanda </w:t>
      </w:r>
      <w:proofErr w:type="spellStart"/>
      <w:r>
        <w:t>Seidelová</w:t>
      </w:r>
      <w:proofErr w:type="spellEnd"/>
      <w:r>
        <w:t>, jednatelka</w:t>
      </w:r>
    </w:p>
    <w:p w14:paraId="5EDC52FC" w14:textId="77777777" w:rsidR="009A2D4E" w:rsidRDefault="00FD1D71">
      <w:pPr>
        <w:pStyle w:val="Headerorfooter0"/>
        <w:framePr w:wrap="none" w:vAnchor="page" w:hAnchor="page" w:x="10214" w:y="15485"/>
        <w:shd w:val="clear" w:color="auto" w:fill="auto"/>
      </w:pPr>
      <w:r>
        <w:t>11</w:t>
      </w:r>
    </w:p>
    <w:p w14:paraId="5EDC52FD" w14:textId="77777777" w:rsidR="009A2D4E" w:rsidRDefault="009A2D4E">
      <w:pPr>
        <w:rPr>
          <w:sz w:val="2"/>
          <w:szCs w:val="2"/>
        </w:rPr>
        <w:sectPr w:rsidR="009A2D4E">
          <w:pgSz w:w="11900" w:h="16840"/>
          <w:pgMar w:top="360" w:right="360" w:bottom="360" w:left="360" w:header="0" w:footer="3" w:gutter="0"/>
          <w:cols w:space="720"/>
          <w:noEndnote/>
          <w:docGrid w:linePitch="360"/>
        </w:sectPr>
      </w:pPr>
    </w:p>
    <w:p w14:paraId="5EDC52FE" w14:textId="77777777" w:rsidR="00552982" w:rsidRDefault="00552982"/>
    <w:sectPr w:rsidR="00552982">
      <w:pgSz w:w="11904"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D4A9C" w14:textId="77777777" w:rsidR="00747E51" w:rsidRDefault="00747E51">
      <w:r>
        <w:separator/>
      </w:r>
    </w:p>
  </w:endnote>
  <w:endnote w:type="continuationSeparator" w:id="0">
    <w:p w14:paraId="2BCFE283" w14:textId="77777777" w:rsidR="00747E51" w:rsidRDefault="0074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E44F9" w14:textId="77777777" w:rsidR="00747E51" w:rsidRDefault="00747E51"/>
  </w:footnote>
  <w:footnote w:type="continuationSeparator" w:id="0">
    <w:p w14:paraId="31924C48" w14:textId="77777777" w:rsidR="00747E51" w:rsidRDefault="00747E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2E1F"/>
    <w:multiLevelType w:val="multilevel"/>
    <w:tmpl w:val="0EEE30B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B436DE"/>
    <w:multiLevelType w:val="multilevel"/>
    <w:tmpl w:val="2384E4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75335A"/>
    <w:multiLevelType w:val="multilevel"/>
    <w:tmpl w:val="60BEBD94"/>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857B07"/>
    <w:multiLevelType w:val="multilevel"/>
    <w:tmpl w:val="3DE84BF4"/>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F6327C"/>
    <w:multiLevelType w:val="multilevel"/>
    <w:tmpl w:val="D620438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504D7E"/>
    <w:multiLevelType w:val="multilevel"/>
    <w:tmpl w:val="298C5B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E77953"/>
    <w:multiLevelType w:val="multilevel"/>
    <w:tmpl w:val="56B254F8"/>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AE160A"/>
    <w:multiLevelType w:val="multilevel"/>
    <w:tmpl w:val="69EAA30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387CE8"/>
    <w:multiLevelType w:val="multilevel"/>
    <w:tmpl w:val="43E651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B66E0F"/>
    <w:multiLevelType w:val="multilevel"/>
    <w:tmpl w:val="F830F2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656F0F"/>
    <w:multiLevelType w:val="multilevel"/>
    <w:tmpl w:val="C61836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290C63"/>
    <w:multiLevelType w:val="multilevel"/>
    <w:tmpl w:val="B68EDB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254D86"/>
    <w:multiLevelType w:val="multilevel"/>
    <w:tmpl w:val="B1B888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320E84"/>
    <w:multiLevelType w:val="multilevel"/>
    <w:tmpl w:val="3286A1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0A7527"/>
    <w:multiLevelType w:val="multilevel"/>
    <w:tmpl w:val="70B8A2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968435">
    <w:abstractNumId w:val="5"/>
  </w:num>
  <w:num w:numId="2" w16cid:durableId="1751075778">
    <w:abstractNumId w:val="1"/>
  </w:num>
  <w:num w:numId="3" w16cid:durableId="1332444094">
    <w:abstractNumId w:val="6"/>
  </w:num>
  <w:num w:numId="4" w16cid:durableId="899293429">
    <w:abstractNumId w:val="2"/>
  </w:num>
  <w:num w:numId="5" w16cid:durableId="1987008901">
    <w:abstractNumId w:val="11"/>
  </w:num>
  <w:num w:numId="6" w16cid:durableId="1263952859">
    <w:abstractNumId w:val="8"/>
  </w:num>
  <w:num w:numId="7" w16cid:durableId="1707827748">
    <w:abstractNumId w:val="13"/>
  </w:num>
  <w:num w:numId="8" w16cid:durableId="723336894">
    <w:abstractNumId w:val="14"/>
  </w:num>
  <w:num w:numId="9" w16cid:durableId="863523542">
    <w:abstractNumId w:val="4"/>
  </w:num>
  <w:num w:numId="10" w16cid:durableId="1508910217">
    <w:abstractNumId w:val="10"/>
  </w:num>
  <w:num w:numId="11" w16cid:durableId="1443107574">
    <w:abstractNumId w:val="9"/>
  </w:num>
  <w:num w:numId="12" w16cid:durableId="1747607772">
    <w:abstractNumId w:val="3"/>
  </w:num>
  <w:num w:numId="13" w16cid:durableId="1543325158">
    <w:abstractNumId w:val="12"/>
  </w:num>
  <w:num w:numId="14" w16cid:durableId="949975120">
    <w:abstractNumId w:val="0"/>
  </w:num>
  <w:num w:numId="15" w16cid:durableId="1803648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A2D4E"/>
    <w:rsid w:val="00552982"/>
    <w:rsid w:val="00616F5B"/>
    <w:rsid w:val="00747E51"/>
    <w:rsid w:val="009A2D4E"/>
    <w:rsid w:val="00F750EA"/>
    <w:rsid w:val="00FD1D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525F"/>
  <w15:docId w15:val="{1EA71756-EC15-4F08-82EF-F7FD08A4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Arial" w:eastAsia="Arial" w:hAnsi="Arial" w:cs="Arial"/>
      <w:b/>
      <w:bCs/>
      <w:i w:val="0"/>
      <w:iCs w:val="0"/>
      <w:smallCaps w:val="0"/>
      <w:strike w:val="0"/>
      <w:sz w:val="22"/>
      <w:szCs w:val="22"/>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22"/>
      <w:szCs w:val="22"/>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2"/>
      <w:szCs w:val="22"/>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4">
    <w:name w:val="Body text (4)_"/>
    <w:basedOn w:val="Standardnpsmoodstavce"/>
    <w:link w:val="Bodytext40"/>
    <w:rPr>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Arial11pt">
    <w:name w:val="Other + Arial;11 pt"/>
    <w:basedOn w:val="Other"/>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Heading1">
    <w:name w:val="Heading #1_"/>
    <w:basedOn w:val="Standardnpsmoodstavce"/>
    <w:link w:val="Heading10"/>
    <w:rPr>
      <w:b/>
      <w:bCs/>
      <w:i w:val="0"/>
      <w:iCs w:val="0"/>
      <w:smallCaps w:val="0"/>
      <w:strike w:val="0"/>
      <w:sz w:val="21"/>
      <w:szCs w:val="21"/>
      <w:u w:val="none"/>
    </w:rPr>
  </w:style>
  <w:style w:type="character" w:customStyle="1" w:styleId="Headerorfooter">
    <w:name w:val="Header or footer_"/>
    <w:basedOn w:val="Standardnpsmoodstavce"/>
    <w:link w:val="Headerorfooter0"/>
    <w:rPr>
      <w:b/>
      <w:bCs/>
      <w:i w:val="0"/>
      <w:iCs w:val="0"/>
      <w:smallCaps w:val="0"/>
      <w:strike w:val="0"/>
      <w:sz w:val="18"/>
      <w:szCs w:val="18"/>
      <w:u w:val="none"/>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19"/>
      <w:szCs w:val="19"/>
      <w:u w:val="none"/>
    </w:rPr>
  </w:style>
  <w:style w:type="character" w:customStyle="1" w:styleId="Bodytext511pt">
    <w:name w:val="Body text (5) + 11 pt"/>
    <w:basedOn w:val="Bodytext5"/>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Bodytext511ptBold">
    <w:name w:val="Body text (5) + 11 pt;Bold"/>
    <w:basedOn w:val="Bodytext5"/>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Heading12">
    <w:name w:val="Heading #1 (2)_"/>
    <w:basedOn w:val="Standardnpsmoodstavce"/>
    <w:link w:val="Heading120"/>
    <w:rPr>
      <w:rFonts w:ascii="Arial" w:eastAsia="Arial" w:hAnsi="Arial" w:cs="Arial"/>
      <w:b/>
      <w:bCs/>
      <w:i w:val="0"/>
      <w:iCs w:val="0"/>
      <w:smallCaps w:val="0"/>
      <w:strike w:val="0"/>
      <w:sz w:val="22"/>
      <w:szCs w:val="22"/>
      <w:u w:val="none"/>
    </w:rPr>
  </w:style>
  <w:style w:type="character" w:customStyle="1" w:styleId="Bodytext295pt">
    <w:name w:val="Body text (2) + 9.5 pt"/>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Picturecaption2">
    <w:name w:val="Picture caption (2)_"/>
    <w:basedOn w:val="Standardnpsmoodstavce"/>
    <w:link w:val="Picturecaption20"/>
    <w:rPr>
      <w:rFonts w:ascii="Arial" w:eastAsia="Arial" w:hAnsi="Arial" w:cs="Arial"/>
      <w:b w:val="0"/>
      <w:bCs w:val="0"/>
      <w:i/>
      <w:iCs/>
      <w:smallCaps w:val="0"/>
      <w:strike w:val="0"/>
      <w:sz w:val="19"/>
      <w:szCs w:val="19"/>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9"/>
      <w:szCs w:val="19"/>
      <w:u w:val="none"/>
    </w:rPr>
  </w:style>
  <w:style w:type="character" w:customStyle="1" w:styleId="Bodytext6">
    <w:name w:val="Body text (6)_"/>
    <w:basedOn w:val="Standardnpsmoodstavce"/>
    <w:link w:val="Bodytext60"/>
    <w:rPr>
      <w:rFonts w:ascii="Arial" w:eastAsia="Arial" w:hAnsi="Arial" w:cs="Arial"/>
      <w:b/>
      <w:bCs/>
      <w:i w:val="0"/>
      <w:iCs w:val="0"/>
      <w:smallCaps w:val="0"/>
      <w:strike w:val="0"/>
      <w:sz w:val="18"/>
      <w:szCs w:val="18"/>
      <w:u w:val="none"/>
    </w:rPr>
  </w:style>
  <w:style w:type="character" w:customStyle="1" w:styleId="Picturecaption3">
    <w:name w:val="Picture caption (3)_"/>
    <w:basedOn w:val="Standardnpsmoodstavce"/>
    <w:link w:val="Picturecaption30"/>
    <w:rPr>
      <w:rFonts w:ascii="Arial" w:eastAsia="Arial" w:hAnsi="Arial" w:cs="Arial"/>
      <w:b/>
      <w:bCs/>
      <w:i w:val="0"/>
      <w:iCs w:val="0"/>
      <w:smallCaps w:val="0"/>
      <w:strike w:val="0"/>
      <w:sz w:val="22"/>
      <w:szCs w:val="22"/>
      <w:u w:val="none"/>
    </w:rPr>
  </w:style>
  <w:style w:type="character" w:customStyle="1" w:styleId="Picturecaption39pt">
    <w:name w:val="Picture caption (3) + 9 pt"/>
    <w:basedOn w:val="Picturecaption3"/>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paragraph" w:customStyle="1" w:styleId="Heading20">
    <w:name w:val="Heading #2"/>
    <w:basedOn w:val="Normln"/>
    <w:link w:val="Heading2"/>
    <w:pPr>
      <w:shd w:val="clear" w:color="auto" w:fill="FFFFFF"/>
      <w:spacing w:after="100" w:line="246" w:lineRule="exact"/>
      <w:ind w:hanging="460"/>
      <w:jc w:val="center"/>
      <w:outlineLvl w:val="1"/>
    </w:pPr>
    <w:rPr>
      <w:rFonts w:ascii="Arial" w:eastAsia="Arial" w:hAnsi="Arial" w:cs="Arial"/>
      <w:b/>
      <w:bCs/>
      <w:sz w:val="22"/>
      <w:szCs w:val="22"/>
    </w:rPr>
  </w:style>
  <w:style w:type="paragraph" w:customStyle="1" w:styleId="Bodytext30">
    <w:name w:val="Body text (3)"/>
    <w:basedOn w:val="Normln"/>
    <w:link w:val="Bodytext3"/>
    <w:pPr>
      <w:shd w:val="clear" w:color="auto" w:fill="FFFFFF"/>
      <w:spacing w:before="100" w:line="346" w:lineRule="exact"/>
      <w:ind w:hanging="460"/>
      <w:jc w:val="center"/>
    </w:pPr>
    <w:rPr>
      <w:rFonts w:ascii="Arial" w:eastAsia="Arial" w:hAnsi="Arial" w:cs="Arial"/>
      <w:b/>
      <w:bCs/>
      <w:sz w:val="22"/>
      <w:szCs w:val="22"/>
    </w:rPr>
  </w:style>
  <w:style w:type="paragraph" w:customStyle="1" w:styleId="Bodytext20">
    <w:name w:val="Body text (2)"/>
    <w:basedOn w:val="Normln"/>
    <w:link w:val="Bodytext2"/>
    <w:pPr>
      <w:shd w:val="clear" w:color="auto" w:fill="FFFFFF"/>
      <w:spacing w:line="346" w:lineRule="exact"/>
      <w:ind w:hanging="500"/>
    </w:pPr>
    <w:rPr>
      <w:rFonts w:ascii="Arial" w:eastAsia="Arial" w:hAnsi="Arial" w:cs="Arial"/>
      <w:sz w:val="22"/>
      <w:szCs w:val="22"/>
    </w:rPr>
  </w:style>
  <w:style w:type="paragraph" w:customStyle="1" w:styleId="Bodytext40">
    <w:name w:val="Body text (4)"/>
    <w:basedOn w:val="Normln"/>
    <w:link w:val="Bodytext4"/>
    <w:pPr>
      <w:shd w:val="clear" w:color="auto" w:fill="FFFFFF"/>
      <w:spacing w:line="341" w:lineRule="exact"/>
    </w:pPr>
    <w:rPr>
      <w:sz w:val="22"/>
      <w:szCs w:val="22"/>
    </w:rPr>
  </w:style>
  <w:style w:type="paragraph" w:customStyle="1" w:styleId="Other0">
    <w:name w:val="Other"/>
    <w:basedOn w:val="Normln"/>
    <w:link w:val="Other"/>
    <w:pPr>
      <w:shd w:val="clear" w:color="auto" w:fill="FFFFFF"/>
    </w:pPr>
    <w:rPr>
      <w:sz w:val="20"/>
      <w:szCs w:val="20"/>
    </w:rPr>
  </w:style>
  <w:style w:type="paragraph" w:customStyle="1" w:styleId="Heading10">
    <w:name w:val="Heading #1"/>
    <w:basedOn w:val="Normln"/>
    <w:link w:val="Heading1"/>
    <w:pPr>
      <w:shd w:val="clear" w:color="auto" w:fill="FFFFFF"/>
      <w:spacing w:before="800" w:after="100" w:line="232" w:lineRule="exact"/>
      <w:jc w:val="center"/>
      <w:outlineLvl w:val="0"/>
    </w:pPr>
    <w:rPr>
      <w:b/>
      <w:bCs/>
      <w:sz w:val="21"/>
      <w:szCs w:val="21"/>
    </w:rPr>
  </w:style>
  <w:style w:type="paragraph" w:customStyle="1" w:styleId="Headerorfooter0">
    <w:name w:val="Header or footer"/>
    <w:basedOn w:val="Normln"/>
    <w:link w:val="Headerorfooter"/>
    <w:pPr>
      <w:shd w:val="clear" w:color="auto" w:fill="FFFFFF"/>
      <w:spacing w:line="200" w:lineRule="exact"/>
    </w:pPr>
    <w:rPr>
      <w:b/>
      <w:bCs/>
      <w:sz w:val="18"/>
      <w:szCs w:val="18"/>
    </w:rPr>
  </w:style>
  <w:style w:type="paragraph" w:customStyle="1" w:styleId="Bodytext50">
    <w:name w:val="Body text (5)"/>
    <w:basedOn w:val="Normln"/>
    <w:link w:val="Bodytext5"/>
    <w:pPr>
      <w:shd w:val="clear" w:color="auto" w:fill="FFFFFF"/>
      <w:spacing w:before="340" w:after="340" w:line="331" w:lineRule="exact"/>
      <w:ind w:hanging="460"/>
      <w:jc w:val="both"/>
    </w:pPr>
    <w:rPr>
      <w:rFonts w:ascii="Arial" w:eastAsia="Arial" w:hAnsi="Arial" w:cs="Arial"/>
      <w:sz w:val="19"/>
      <w:szCs w:val="19"/>
    </w:rPr>
  </w:style>
  <w:style w:type="paragraph" w:customStyle="1" w:styleId="Heading120">
    <w:name w:val="Heading #1 (2)"/>
    <w:basedOn w:val="Normln"/>
    <w:link w:val="Heading12"/>
    <w:pPr>
      <w:shd w:val="clear" w:color="auto" w:fill="FFFFFF"/>
      <w:spacing w:before="580" w:after="80" w:line="246" w:lineRule="exact"/>
      <w:jc w:val="center"/>
      <w:outlineLvl w:val="0"/>
    </w:pPr>
    <w:rPr>
      <w:rFonts w:ascii="Arial" w:eastAsia="Arial" w:hAnsi="Arial" w:cs="Arial"/>
      <w:b/>
      <w:bCs/>
      <w:sz w:val="22"/>
      <w:szCs w:val="22"/>
    </w:rPr>
  </w:style>
  <w:style w:type="paragraph" w:customStyle="1" w:styleId="Picturecaption20">
    <w:name w:val="Picture caption (2)"/>
    <w:basedOn w:val="Normln"/>
    <w:link w:val="Picturecaption2"/>
    <w:pPr>
      <w:shd w:val="clear" w:color="auto" w:fill="FFFFFF"/>
      <w:spacing w:after="100" w:line="212" w:lineRule="exact"/>
    </w:pPr>
    <w:rPr>
      <w:rFonts w:ascii="Arial" w:eastAsia="Arial" w:hAnsi="Arial" w:cs="Arial"/>
      <w:i/>
      <w:iCs/>
      <w:sz w:val="19"/>
      <w:szCs w:val="19"/>
    </w:rPr>
  </w:style>
  <w:style w:type="paragraph" w:customStyle="1" w:styleId="Picturecaption0">
    <w:name w:val="Picture caption"/>
    <w:basedOn w:val="Normln"/>
    <w:link w:val="Picturecaption"/>
    <w:pPr>
      <w:shd w:val="clear" w:color="auto" w:fill="FFFFFF"/>
      <w:spacing w:before="100" w:line="212" w:lineRule="exact"/>
    </w:pPr>
    <w:rPr>
      <w:rFonts w:ascii="Arial" w:eastAsia="Arial" w:hAnsi="Arial" w:cs="Arial"/>
      <w:sz w:val="19"/>
      <w:szCs w:val="19"/>
    </w:rPr>
  </w:style>
  <w:style w:type="paragraph" w:customStyle="1" w:styleId="Bodytext60">
    <w:name w:val="Body text (6)"/>
    <w:basedOn w:val="Normln"/>
    <w:link w:val="Bodytext6"/>
    <w:pPr>
      <w:shd w:val="clear" w:color="auto" w:fill="FFFFFF"/>
      <w:spacing w:after="120" w:line="200" w:lineRule="exact"/>
    </w:pPr>
    <w:rPr>
      <w:rFonts w:ascii="Arial" w:eastAsia="Arial" w:hAnsi="Arial" w:cs="Arial"/>
      <w:b/>
      <w:bCs/>
      <w:sz w:val="18"/>
      <w:szCs w:val="18"/>
    </w:rPr>
  </w:style>
  <w:style w:type="paragraph" w:customStyle="1" w:styleId="Picturecaption30">
    <w:name w:val="Picture caption (3)"/>
    <w:basedOn w:val="Normln"/>
    <w:link w:val="Picturecaption3"/>
    <w:pPr>
      <w:shd w:val="clear" w:color="auto" w:fill="FFFFFF"/>
      <w:spacing w:after="60" w:line="246" w:lineRule="exact"/>
      <w:jc w:val="both"/>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anda@twigsee.com" TargetMode="External"/><Relationship Id="rId4" Type="http://schemas.openxmlformats.org/officeDocument/2006/relationships/webSettings" Target="webSettings.xml"/><Relationship Id="rId9" Type="http://schemas.openxmlformats.org/officeDocument/2006/relationships/hyperlink" Target="mailto:pavel.csank@ms-ic.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3454</Words>
  <Characters>20380</Characters>
  <Application>Microsoft Office Word</Application>
  <DocSecurity>0</DocSecurity>
  <Lines>169</Lines>
  <Paragraphs>47</Paragraphs>
  <ScaleCrop>false</ScaleCrop>
  <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4</cp:revision>
  <dcterms:created xsi:type="dcterms:W3CDTF">2023-03-03T10:08:00Z</dcterms:created>
  <dcterms:modified xsi:type="dcterms:W3CDTF">2023-03-03T13:49:00Z</dcterms:modified>
</cp:coreProperties>
</file>