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A6" w:rsidRDefault="000171A6"/>
    <w:p w:rsidR="00031460" w:rsidRDefault="00031460">
      <w:r>
        <w:t>Níže uvedeného dne, měsíce a roku, smluvní strany</w:t>
      </w:r>
    </w:p>
    <w:p w:rsidR="00031460" w:rsidRPr="00031460" w:rsidRDefault="00031460" w:rsidP="00156826">
      <w:pPr>
        <w:spacing w:after="0" w:line="240" w:lineRule="auto"/>
        <w:rPr>
          <w:b/>
        </w:rPr>
      </w:pPr>
      <w:r>
        <w:t xml:space="preserve"> </w:t>
      </w:r>
      <w:r w:rsidRPr="00031460">
        <w:rPr>
          <w:b/>
        </w:rPr>
        <w:t>Národní památkový ústav, státní příspěvková organizace</w:t>
      </w:r>
    </w:p>
    <w:p w:rsidR="00031460" w:rsidRDefault="00031460" w:rsidP="00156826">
      <w:pPr>
        <w:spacing w:after="0" w:line="240" w:lineRule="auto"/>
      </w:pPr>
      <w:r>
        <w:t>IČO: 75032333, DIČ CZ75032333</w:t>
      </w:r>
    </w:p>
    <w:p w:rsidR="00031460" w:rsidRDefault="00031460" w:rsidP="00156826">
      <w:pPr>
        <w:spacing w:after="0" w:line="240" w:lineRule="auto"/>
      </w:pPr>
      <w:r>
        <w:t>se sídlem: Valdštejnské nám. 162/3, 118 01 Praha 1</w:t>
      </w:r>
    </w:p>
    <w:p w:rsidR="00031460" w:rsidRDefault="00031460" w:rsidP="00156826">
      <w:pPr>
        <w:spacing w:after="0" w:line="240" w:lineRule="auto"/>
      </w:pPr>
      <w:r>
        <w:t xml:space="preserve">zastoupený: Ing. arch. Naděždou </w:t>
      </w:r>
      <w:r w:rsidR="004A486C">
        <w:t>Goryczkovou</w:t>
      </w:r>
      <w:r>
        <w:t xml:space="preserve">, generální ředitelkou </w:t>
      </w:r>
    </w:p>
    <w:p w:rsidR="00031460" w:rsidRDefault="00031460" w:rsidP="00156826">
      <w:pPr>
        <w:spacing w:after="0" w:line="240" w:lineRule="auto"/>
      </w:pPr>
      <w:r>
        <w:t>adresa pro doručování:</w:t>
      </w:r>
    </w:p>
    <w:p w:rsidR="00031460" w:rsidRDefault="00031460" w:rsidP="00156826">
      <w:pPr>
        <w:spacing w:after="0" w:line="240" w:lineRule="auto"/>
      </w:pPr>
      <w:r>
        <w:t>Národní památkový ústav, územní odborné pracoviště v Praze, Na Perštýně 356/12, 110 00 Praha 1</w:t>
      </w:r>
    </w:p>
    <w:p w:rsidR="00031460" w:rsidRDefault="00031460" w:rsidP="00156826">
      <w:pPr>
        <w:spacing w:after="0" w:line="240" w:lineRule="auto"/>
      </w:pPr>
      <w:r>
        <w:t>(dále jen „NPÚ“)</w:t>
      </w:r>
    </w:p>
    <w:p w:rsidR="00156826" w:rsidRDefault="00156826" w:rsidP="00156826">
      <w:pPr>
        <w:spacing w:after="0" w:line="240" w:lineRule="auto"/>
      </w:pPr>
    </w:p>
    <w:p w:rsidR="00031460" w:rsidRDefault="00031460">
      <w:r>
        <w:t>a</w:t>
      </w:r>
    </w:p>
    <w:p w:rsidR="00031460" w:rsidRPr="00031460" w:rsidRDefault="00031460" w:rsidP="00156826">
      <w:pPr>
        <w:spacing w:after="0" w:line="240" w:lineRule="auto"/>
        <w:rPr>
          <w:b/>
        </w:rPr>
      </w:pPr>
      <w:r w:rsidRPr="00031460">
        <w:rPr>
          <w:b/>
        </w:rPr>
        <w:t xml:space="preserve">Archeologický ústav AV ČR, Praha </w:t>
      </w:r>
      <w:proofErr w:type="spellStart"/>
      <w:proofErr w:type="gramStart"/>
      <w:r w:rsidRPr="00031460">
        <w:rPr>
          <w:b/>
        </w:rPr>
        <w:t>v.v.</w:t>
      </w:r>
      <w:proofErr w:type="gramEnd"/>
      <w:r w:rsidRPr="00031460">
        <w:rPr>
          <w:b/>
        </w:rPr>
        <w:t>i</w:t>
      </w:r>
      <w:proofErr w:type="spellEnd"/>
      <w:r w:rsidRPr="00031460">
        <w:rPr>
          <w:b/>
        </w:rPr>
        <w:t>.</w:t>
      </w:r>
    </w:p>
    <w:p w:rsidR="00031460" w:rsidRDefault="00B76D53" w:rsidP="00156826">
      <w:pPr>
        <w:spacing w:after="0" w:line="240" w:lineRule="auto"/>
      </w:pPr>
      <w:r>
        <w:t>IČO: 67</w:t>
      </w:r>
      <w:r w:rsidR="00031460">
        <w:t xml:space="preserve">985912 </w:t>
      </w:r>
    </w:p>
    <w:p w:rsidR="00031460" w:rsidRDefault="00031460" w:rsidP="00156826">
      <w:pPr>
        <w:spacing w:after="0" w:line="240" w:lineRule="auto"/>
      </w:pPr>
      <w:r>
        <w:t>se sídlem: Letenská 4, 118 01 Praha 1</w:t>
      </w:r>
    </w:p>
    <w:p w:rsidR="00031460" w:rsidRDefault="00031460" w:rsidP="00156826">
      <w:pPr>
        <w:spacing w:after="0" w:line="240" w:lineRule="auto"/>
      </w:pPr>
      <w:r>
        <w:t xml:space="preserve">zastoupený Mgr. Janem Maříkem PhD., ředitelem </w:t>
      </w:r>
    </w:p>
    <w:p w:rsidR="00031460" w:rsidRDefault="00031460" w:rsidP="00156826">
      <w:pPr>
        <w:spacing w:after="0" w:line="240" w:lineRule="auto"/>
      </w:pPr>
      <w:r>
        <w:t>(dále jen „ARÚP“)</w:t>
      </w:r>
    </w:p>
    <w:p w:rsidR="00156826" w:rsidRDefault="00156826" w:rsidP="00156826">
      <w:pPr>
        <w:spacing w:after="0" w:line="240" w:lineRule="auto"/>
      </w:pPr>
    </w:p>
    <w:p w:rsidR="00031460" w:rsidRDefault="00031460" w:rsidP="00156826">
      <w:pPr>
        <w:spacing w:after="0" w:line="240" w:lineRule="auto"/>
      </w:pPr>
      <w:r>
        <w:t xml:space="preserve">uzavírají následující </w:t>
      </w:r>
    </w:p>
    <w:p w:rsidR="00156826" w:rsidRDefault="00156826" w:rsidP="00031460">
      <w:pPr>
        <w:jc w:val="center"/>
        <w:rPr>
          <w:b/>
        </w:rPr>
      </w:pPr>
    </w:p>
    <w:p w:rsidR="00031460" w:rsidRPr="00031460" w:rsidRDefault="00156826" w:rsidP="00031460">
      <w:pPr>
        <w:jc w:val="center"/>
        <w:rPr>
          <w:b/>
        </w:rPr>
      </w:pPr>
      <w:r>
        <w:rPr>
          <w:b/>
        </w:rPr>
        <w:t>d</w:t>
      </w:r>
      <w:r w:rsidR="00031460" w:rsidRPr="00031460">
        <w:rPr>
          <w:b/>
        </w:rPr>
        <w:t>odatek č. 2</w:t>
      </w:r>
    </w:p>
    <w:p w:rsidR="00031460" w:rsidRDefault="00031460" w:rsidP="00031460">
      <w:pPr>
        <w:jc w:val="center"/>
        <w:rPr>
          <w:b/>
        </w:rPr>
      </w:pPr>
      <w:r w:rsidRPr="00031460">
        <w:rPr>
          <w:b/>
        </w:rPr>
        <w:t>ke smlouvě o spolupráci ze dne 7. 12. 2018.</w:t>
      </w:r>
    </w:p>
    <w:p w:rsidR="00031460" w:rsidRDefault="00031460" w:rsidP="00031460">
      <w:pPr>
        <w:jc w:val="center"/>
        <w:rPr>
          <w:b/>
        </w:rPr>
      </w:pPr>
      <w:r>
        <w:rPr>
          <w:b/>
        </w:rPr>
        <w:t>I.</w:t>
      </w:r>
    </w:p>
    <w:p w:rsidR="00031460" w:rsidRDefault="00031460" w:rsidP="00156826">
      <w:pPr>
        <w:pStyle w:val="Odstavecseseznamem"/>
        <w:numPr>
          <w:ilvl w:val="0"/>
          <w:numId w:val="5"/>
        </w:numPr>
        <w:ind w:left="426"/>
        <w:jc w:val="both"/>
      </w:pPr>
      <w:r>
        <w:t>Smluvní strany konstatují, že spolu dne 7.</w:t>
      </w:r>
      <w:r w:rsidR="004A486C">
        <w:t xml:space="preserve"> </w:t>
      </w:r>
      <w:r>
        <w:t>12. 2018 uzavřely smlouvu o spolupráci (dále jen „Smlouva o spolupráci“)</w:t>
      </w:r>
      <w:r w:rsidR="00527098">
        <w:t>, kterou je rozvíjena spolupráce navazující na projekt s názvem „Integrovaný informační systém archeologických pramenů Prahy.</w:t>
      </w:r>
    </w:p>
    <w:p w:rsidR="00527098" w:rsidRDefault="00527098" w:rsidP="00156826">
      <w:pPr>
        <w:pStyle w:val="Odstavecseseznamem"/>
        <w:numPr>
          <w:ilvl w:val="0"/>
          <w:numId w:val="5"/>
        </w:numPr>
        <w:ind w:left="426"/>
        <w:jc w:val="both"/>
      </w:pPr>
      <w:r>
        <w:t xml:space="preserve">Vzhledem k situaci způsobené pandemií </w:t>
      </w:r>
      <w:proofErr w:type="spellStart"/>
      <w:r>
        <w:t>Covid</w:t>
      </w:r>
      <w:proofErr w:type="spellEnd"/>
      <w:r>
        <w:t xml:space="preserve"> -19 se smluvní s</w:t>
      </w:r>
      <w:r w:rsidR="000171A6">
        <w:t>trany dodatkem č. 1  ze dne 28. </w:t>
      </w:r>
      <w:r w:rsidR="00156826">
        <w:t>4. </w:t>
      </w:r>
      <w:r>
        <w:t>2021 dohodly, že NPÚ se nebude podílet na financování technické údržby IISAPP.</w:t>
      </w:r>
    </w:p>
    <w:p w:rsidR="00527098" w:rsidRDefault="00527098" w:rsidP="00156826">
      <w:pPr>
        <w:pStyle w:val="Odstavecseseznamem"/>
        <w:numPr>
          <w:ilvl w:val="0"/>
          <w:numId w:val="5"/>
        </w:numPr>
        <w:ind w:left="426"/>
        <w:jc w:val="both"/>
      </w:pPr>
      <w:r>
        <w:t>S ohledem na změnu disponibilních finančních prostředků NP</w:t>
      </w:r>
      <w:r w:rsidR="000171A6">
        <w:t>Ú se smluvní strany dohodly, že </w:t>
      </w:r>
      <w:r>
        <w:t>se</w:t>
      </w:r>
      <w:r w:rsidR="00156826">
        <w:t> </w:t>
      </w:r>
      <w:r w:rsidR="007970FD">
        <w:t>počínaje rokem 2023</w:t>
      </w:r>
      <w:r>
        <w:t xml:space="preserve"> NPÚ opět</w:t>
      </w:r>
      <w:r w:rsidR="00D16E3F">
        <w:t xml:space="preserve"> bude </w:t>
      </w:r>
      <w:r>
        <w:t>podílet na financování technické údržby IISAPP s tím, že celkové náklady na údržbu činí 70.000,- Kč.</w:t>
      </w:r>
    </w:p>
    <w:p w:rsidR="00935733" w:rsidRDefault="00935733" w:rsidP="00031460">
      <w:pPr>
        <w:jc w:val="both"/>
      </w:pPr>
      <w:bookmarkStart w:id="0" w:name="_GoBack"/>
      <w:bookmarkEnd w:id="0"/>
    </w:p>
    <w:p w:rsidR="00935733" w:rsidRDefault="00935733" w:rsidP="00935733">
      <w:pPr>
        <w:jc w:val="center"/>
        <w:rPr>
          <w:b/>
        </w:rPr>
      </w:pPr>
      <w:r w:rsidRPr="00935733">
        <w:rPr>
          <w:b/>
        </w:rPr>
        <w:t>II.</w:t>
      </w:r>
    </w:p>
    <w:p w:rsidR="00935733" w:rsidRDefault="00935733" w:rsidP="00156826">
      <w:pPr>
        <w:pStyle w:val="Odstavecseseznamem"/>
        <w:numPr>
          <w:ilvl w:val="0"/>
          <w:numId w:val="1"/>
        </w:numPr>
        <w:ind w:left="426"/>
        <w:jc w:val="both"/>
      </w:pPr>
      <w:r w:rsidRPr="00935733">
        <w:t>Smluvní strany se dohodly</w:t>
      </w:r>
      <w:r>
        <w:t xml:space="preserve">, že </w:t>
      </w:r>
      <w:r w:rsidR="007970FD">
        <w:t>účinnost</w:t>
      </w:r>
      <w:r>
        <w:t xml:space="preserve"> dodatku č. 1 ze dne 28. 4. 2021 ke Smlouvě o spolupráci se ruší </w:t>
      </w:r>
      <w:r w:rsidR="007970FD">
        <w:t xml:space="preserve">a platnost a účinnost </w:t>
      </w:r>
      <w:r>
        <w:t xml:space="preserve">ustanovení čl. </w:t>
      </w:r>
      <w:proofErr w:type="gramStart"/>
      <w:r>
        <w:t>1.4</w:t>
      </w:r>
      <w:proofErr w:type="gramEnd"/>
      <w:r>
        <w:t>., 2.3. a 2.4 a 2.5.</w:t>
      </w:r>
      <w:r w:rsidR="000171A6">
        <w:t xml:space="preserve"> Smlouvy o spolupráci se </w:t>
      </w:r>
      <w:r w:rsidR="007970FD">
        <w:t>obnovuje.</w:t>
      </w:r>
    </w:p>
    <w:p w:rsidR="00935733" w:rsidRDefault="00935733" w:rsidP="00156826">
      <w:pPr>
        <w:pStyle w:val="Odstavecseseznamem"/>
        <w:numPr>
          <w:ilvl w:val="0"/>
          <w:numId w:val="1"/>
        </w:numPr>
        <w:ind w:left="426"/>
        <w:jc w:val="both"/>
      </w:pPr>
      <w:r>
        <w:t>Smluvní strany dále sjednaly, že nově obnovený čl. 1.4.  Smlouvy o spolupráci se mění a nově zní takto:</w:t>
      </w:r>
    </w:p>
    <w:p w:rsidR="00935733" w:rsidRDefault="000C7D14" w:rsidP="000C7D14">
      <w:pPr>
        <w:ind w:firstLine="360"/>
        <w:jc w:val="both"/>
      </w:pPr>
      <w:r>
        <w:t xml:space="preserve">„ 1. </w:t>
      </w:r>
      <w:r>
        <w:tab/>
      </w:r>
      <w:r w:rsidR="00935733">
        <w:t>NPÚ se zavazuje</w:t>
      </w:r>
    </w:p>
    <w:p w:rsidR="007970FD" w:rsidRDefault="007970FD" w:rsidP="000C7D14">
      <w:pPr>
        <w:ind w:firstLine="360"/>
        <w:jc w:val="both"/>
      </w:pPr>
      <w:r>
        <w:t>……………….</w:t>
      </w:r>
    </w:p>
    <w:p w:rsidR="000C7D14" w:rsidRDefault="000C7D14" w:rsidP="00935733">
      <w:pPr>
        <w:pStyle w:val="Odstavecseseznamem"/>
        <w:numPr>
          <w:ilvl w:val="1"/>
          <w:numId w:val="2"/>
        </w:numPr>
        <w:jc w:val="both"/>
      </w:pPr>
      <w:r>
        <w:t>p</w:t>
      </w:r>
      <w:r w:rsidR="00935733">
        <w:t>odílet se na financování technické</w:t>
      </w:r>
      <w:r>
        <w:t xml:space="preserve"> údržby IISAPP, a to ve výši 50 % nákladů na údržbu IISAP maximálně však do výše 35.000,- Kč ročně včetně DPH;“</w:t>
      </w:r>
    </w:p>
    <w:p w:rsidR="000C7D14" w:rsidRDefault="000C7D14" w:rsidP="000C7D14">
      <w:pPr>
        <w:pStyle w:val="Odstavecseseznamem"/>
        <w:jc w:val="both"/>
      </w:pPr>
    </w:p>
    <w:p w:rsidR="000C7D14" w:rsidRDefault="000C7D14" w:rsidP="00156826">
      <w:pPr>
        <w:pStyle w:val="Odstavecseseznamem"/>
        <w:numPr>
          <w:ilvl w:val="0"/>
          <w:numId w:val="1"/>
        </w:numPr>
        <w:ind w:left="567"/>
        <w:jc w:val="both"/>
      </w:pPr>
      <w:r>
        <w:lastRenderedPageBreak/>
        <w:t>Smluvní strany sjednaly, že příspěvek NPÚ ve výši 35.000,- Kč včetně DPH je splatný na základě faktury vystavené ARÚP se splatností 21 dnů od doručení NPÚ.</w:t>
      </w:r>
    </w:p>
    <w:p w:rsidR="000C7D14" w:rsidRDefault="000C7D14" w:rsidP="00156826">
      <w:pPr>
        <w:pStyle w:val="Odstavecseseznamem"/>
        <w:numPr>
          <w:ilvl w:val="0"/>
          <w:numId w:val="1"/>
        </w:numPr>
        <w:ind w:left="567"/>
        <w:jc w:val="both"/>
      </w:pPr>
      <w:r>
        <w:t>Ostatní ustanovení Smlouvy o spolupráci zůstávají nezměněna.</w:t>
      </w:r>
    </w:p>
    <w:p w:rsidR="000C7D14" w:rsidRPr="000C7D14" w:rsidRDefault="000C7D14" w:rsidP="000C7D14">
      <w:pPr>
        <w:ind w:left="360"/>
        <w:jc w:val="both"/>
        <w:rPr>
          <w:b/>
        </w:rPr>
      </w:pPr>
    </w:p>
    <w:p w:rsidR="00935733" w:rsidRPr="000C7D14" w:rsidRDefault="000C7D14" w:rsidP="000C7D14">
      <w:pPr>
        <w:ind w:left="360"/>
        <w:jc w:val="center"/>
        <w:rPr>
          <w:b/>
        </w:rPr>
      </w:pPr>
      <w:r w:rsidRPr="000C7D14">
        <w:rPr>
          <w:b/>
        </w:rPr>
        <w:t>III.</w:t>
      </w:r>
    </w:p>
    <w:p w:rsidR="00527098" w:rsidRPr="00984BD7" w:rsidRDefault="000C7D14" w:rsidP="00156826">
      <w:pPr>
        <w:pStyle w:val="Odstavecseseznamem"/>
        <w:numPr>
          <w:ilvl w:val="0"/>
          <w:numId w:val="3"/>
        </w:numPr>
        <w:ind w:left="567"/>
        <w:jc w:val="both"/>
      </w:pPr>
      <w:r w:rsidRPr="00984BD7">
        <w:t>Tento dodatek</w:t>
      </w:r>
      <w:r w:rsidR="00D16E3F" w:rsidRPr="00984BD7">
        <w:t xml:space="preserve"> č. 2</w:t>
      </w:r>
      <w:r w:rsidRPr="00984BD7">
        <w:t xml:space="preserve"> se uzavírá elektronicky s elektronickými podpisy smluvních stran</w:t>
      </w:r>
      <w:r w:rsidR="00D16E3F" w:rsidRPr="00984BD7">
        <w:t>.</w:t>
      </w:r>
    </w:p>
    <w:p w:rsidR="00D16E3F" w:rsidRDefault="00D16E3F" w:rsidP="00156826">
      <w:pPr>
        <w:pStyle w:val="Odstavecseseznamem"/>
        <w:numPr>
          <w:ilvl w:val="0"/>
          <w:numId w:val="3"/>
        </w:numPr>
        <w:ind w:left="567"/>
        <w:jc w:val="both"/>
      </w:pPr>
      <w:r>
        <w:t>Tento dodatek č. 2 podléhá povinnosti uveřejnění dle zák. č. 340/2015 Sb.</w:t>
      </w:r>
      <w:r w:rsidR="004A486C">
        <w:t xml:space="preserve"> </w:t>
      </w:r>
      <w:r>
        <w:t>o</w:t>
      </w:r>
      <w:r w:rsidR="004A486C">
        <w:t xml:space="preserve"> </w:t>
      </w:r>
      <w:r>
        <w:t>zvláš</w:t>
      </w:r>
      <w:r w:rsidR="004A486C">
        <w:t>t</w:t>
      </w:r>
      <w:r>
        <w:t>ních podmínkách účinnosti některých smluv, uveřejňování těchto sm</w:t>
      </w:r>
      <w:r w:rsidR="000171A6">
        <w:t>luv a o registru smluv (zákon o </w:t>
      </w:r>
      <w:r>
        <w:t xml:space="preserve">registru smluv) a jeho uveřejnění zajistí NPÚ. </w:t>
      </w:r>
    </w:p>
    <w:p w:rsidR="00D16E3F" w:rsidRDefault="00D16E3F" w:rsidP="00156826">
      <w:pPr>
        <w:pStyle w:val="Odstavecseseznamem"/>
        <w:numPr>
          <w:ilvl w:val="0"/>
          <w:numId w:val="3"/>
        </w:numPr>
        <w:ind w:left="567"/>
        <w:jc w:val="both"/>
      </w:pPr>
      <w:r>
        <w:t>Tento dodatek nabývá platnosti dnem podpisu obou smluvních stran a účinnosti dne 1. ledna 2023</w:t>
      </w:r>
      <w:r w:rsidR="007970FD">
        <w:t xml:space="preserve"> za předpokladu jeho uveřejnění v registru smluv</w:t>
      </w:r>
      <w:r>
        <w:t>.</w:t>
      </w:r>
    </w:p>
    <w:p w:rsidR="00D16E3F" w:rsidRDefault="00D16E3F" w:rsidP="00D16E3F">
      <w:pPr>
        <w:ind w:left="255"/>
        <w:jc w:val="both"/>
      </w:pPr>
    </w:p>
    <w:p w:rsidR="00D16E3F" w:rsidRDefault="00D16E3F" w:rsidP="00D16E3F">
      <w:pPr>
        <w:ind w:left="255"/>
        <w:jc w:val="both"/>
      </w:pPr>
    </w:p>
    <w:p w:rsidR="00D16E3F" w:rsidRDefault="00D16E3F" w:rsidP="00D16E3F">
      <w:pPr>
        <w:ind w:left="255"/>
        <w:jc w:val="both"/>
      </w:pPr>
      <w:r>
        <w:t xml:space="preserve">V ……………………….…., dne ……………. </w:t>
      </w:r>
      <w:r>
        <w:tab/>
      </w:r>
      <w:r>
        <w:tab/>
      </w:r>
      <w:r>
        <w:tab/>
      </w:r>
      <w:r>
        <w:tab/>
        <w:t>V ……………………….…., dne …………….</w:t>
      </w:r>
    </w:p>
    <w:p w:rsidR="00D16E3F" w:rsidRDefault="00D16E3F" w:rsidP="00D16E3F">
      <w:pPr>
        <w:ind w:left="255"/>
        <w:jc w:val="both"/>
      </w:pPr>
    </w:p>
    <w:p w:rsidR="00D16E3F" w:rsidRDefault="00D16E3F" w:rsidP="00D16E3F">
      <w:pPr>
        <w:ind w:left="255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D16E3F" w:rsidRDefault="00D16E3F" w:rsidP="00D16E3F">
      <w:pPr>
        <w:ind w:left="255"/>
        <w:jc w:val="both"/>
      </w:pPr>
      <w:r>
        <w:t>Ing. arch. Naděžda Goryczková</w:t>
      </w:r>
      <w:r>
        <w:tab/>
      </w:r>
      <w:r>
        <w:tab/>
      </w:r>
      <w:r>
        <w:tab/>
      </w:r>
      <w:r>
        <w:tab/>
        <w:t>Mgr. Jan Mařík, PhD.</w:t>
      </w:r>
    </w:p>
    <w:p w:rsidR="00D16E3F" w:rsidRDefault="00D16E3F" w:rsidP="00D16E3F">
      <w:pPr>
        <w:ind w:left="255"/>
        <w:jc w:val="both"/>
      </w:pPr>
      <w:r>
        <w:t>generální ředitelka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D16E3F" w:rsidRPr="00031460" w:rsidRDefault="00D16E3F" w:rsidP="00D16E3F">
      <w:pPr>
        <w:ind w:left="255"/>
        <w:jc w:val="both"/>
      </w:pPr>
    </w:p>
    <w:sectPr w:rsidR="00D16E3F" w:rsidRPr="00031460" w:rsidSect="000171A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DB" w:rsidRDefault="00DA57DB" w:rsidP="000171A6">
      <w:pPr>
        <w:spacing w:after="0" w:line="240" w:lineRule="auto"/>
      </w:pPr>
      <w:r>
        <w:separator/>
      </w:r>
    </w:p>
  </w:endnote>
  <w:endnote w:type="continuationSeparator" w:id="0">
    <w:p w:rsidR="00DA57DB" w:rsidRDefault="00DA57DB" w:rsidP="0001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DB" w:rsidRDefault="00DA57DB" w:rsidP="000171A6">
      <w:pPr>
        <w:spacing w:after="0" w:line="240" w:lineRule="auto"/>
      </w:pPr>
      <w:r>
        <w:separator/>
      </w:r>
    </w:p>
  </w:footnote>
  <w:footnote w:type="continuationSeparator" w:id="0">
    <w:p w:rsidR="00DA57DB" w:rsidRDefault="00DA57DB" w:rsidP="0001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A6" w:rsidRPr="005C2E98" w:rsidRDefault="000171A6" w:rsidP="000171A6">
    <w:pPr>
      <w:pStyle w:val="Zhlav"/>
      <w:tabs>
        <w:tab w:val="clear" w:pos="4536"/>
        <w:tab w:val="clear" w:pos="9072"/>
      </w:tabs>
      <w:rPr>
        <w:rFonts w:cstheme="minorHAnsi"/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7FFB545" wp14:editId="27D9FFB2">
          <wp:simplePos x="0" y="0"/>
          <wp:positionH relativeFrom="page">
            <wp:posOffset>551815</wp:posOffset>
          </wp:positionH>
          <wp:positionV relativeFrom="paragraph">
            <wp:posOffset>-116840</wp:posOffset>
          </wp:positionV>
          <wp:extent cx="1781810" cy="474980"/>
          <wp:effectExtent l="0" t="0" r="889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rFonts w:cstheme="minorHAnsi"/>
        <w:sz w:val="20"/>
        <w:szCs w:val="20"/>
      </w:rPr>
      <w:t>ev.č</w:t>
    </w:r>
    <w:proofErr w:type="spellEnd"/>
    <w:r>
      <w:rPr>
        <w:rFonts w:cstheme="minorHAnsi"/>
        <w:sz w:val="20"/>
        <w:szCs w:val="20"/>
      </w:rPr>
      <w:t>.: 265</w:t>
    </w:r>
    <w:r w:rsidRPr="005C2E98">
      <w:rPr>
        <w:rFonts w:cstheme="minorHAnsi"/>
        <w:sz w:val="20"/>
        <w:szCs w:val="20"/>
      </w:rPr>
      <w:t>/310/2022</w:t>
    </w:r>
  </w:p>
  <w:p w:rsidR="000171A6" w:rsidRPr="005C2E98" w:rsidRDefault="000171A6" w:rsidP="000171A6">
    <w:pPr>
      <w:pStyle w:val="Zhlav"/>
      <w:tabs>
        <w:tab w:val="clear" w:pos="4536"/>
        <w:tab w:val="clear" w:pos="9072"/>
      </w:tabs>
      <w:ind w:left="6372" w:firstLine="708"/>
      <w:rPr>
        <w:rFonts w:cstheme="minorHAnsi"/>
        <w:b/>
        <w:sz w:val="20"/>
        <w:szCs w:val="20"/>
      </w:rPr>
    </w:pPr>
    <w:proofErr w:type="gramStart"/>
    <w:r w:rsidRPr="005C2E98">
      <w:rPr>
        <w:rFonts w:cstheme="minorHAnsi"/>
        <w:sz w:val="20"/>
        <w:szCs w:val="20"/>
      </w:rPr>
      <w:t>č.j.</w:t>
    </w:r>
    <w:proofErr w:type="gramEnd"/>
    <w:r w:rsidRPr="005C2E98">
      <w:rPr>
        <w:rFonts w:cstheme="minorHAnsi"/>
        <w:sz w:val="20"/>
        <w:szCs w:val="20"/>
      </w:rPr>
      <w:t>: 310/</w:t>
    </w:r>
    <w:r w:rsidRPr="000171A6">
      <w:rPr>
        <w:rFonts w:cstheme="minorHAnsi"/>
        <w:sz w:val="20"/>
        <w:szCs w:val="20"/>
      </w:rPr>
      <w:t>104611</w:t>
    </w:r>
    <w:r w:rsidRPr="005C2E98">
      <w:rPr>
        <w:rFonts w:cstheme="minorHAnsi"/>
        <w:sz w:val="20"/>
        <w:szCs w:val="20"/>
      </w:rPr>
      <w:t>/2022</w:t>
    </w:r>
  </w:p>
  <w:p w:rsidR="000171A6" w:rsidRDefault="000171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291"/>
    <w:multiLevelType w:val="multilevel"/>
    <w:tmpl w:val="E5266B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4A911E5"/>
    <w:multiLevelType w:val="hybridMultilevel"/>
    <w:tmpl w:val="4B82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0217"/>
    <w:multiLevelType w:val="hybridMultilevel"/>
    <w:tmpl w:val="1DCA3F0A"/>
    <w:lvl w:ilvl="0" w:tplc="EDB0291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55A3121A"/>
    <w:multiLevelType w:val="hybridMultilevel"/>
    <w:tmpl w:val="24C4DF3A"/>
    <w:lvl w:ilvl="0" w:tplc="EDB0291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C34B6"/>
    <w:multiLevelType w:val="hybridMultilevel"/>
    <w:tmpl w:val="5EC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0"/>
    <w:rsid w:val="000171A6"/>
    <w:rsid w:val="00031460"/>
    <w:rsid w:val="000C7D14"/>
    <w:rsid w:val="00156826"/>
    <w:rsid w:val="0024781D"/>
    <w:rsid w:val="002A0E6D"/>
    <w:rsid w:val="004A486C"/>
    <w:rsid w:val="00526E46"/>
    <w:rsid w:val="00527098"/>
    <w:rsid w:val="006C6D71"/>
    <w:rsid w:val="007970FD"/>
    <w:rsid w:val="00935733"/>
    <w:rsid w:val="00984BD7"/>
    <w:rsid w:val="00B76D53"/>
    <w:rsid w:val="00C31183"/>
    <w:rsid w:val="00D16E3F"/>
    <w:rsid w:val="00D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61A1"/>
  <w15:chartTrackingRefBased/>
  <w15:docId w15:val="{D10CC079-749D-4EF2-98DD-FCEF6AD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semiHidden/>
    <w:rsid w:val="006C6D71"/>
    <w:pPr>
      <w:spacing w:after="0" w:line="240" w:lineRule="auto"/>
    </w:pPr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C6D71"/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357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1A6"/>
  </w:style>
  <w:style w:type="paragraph" w:styleId="Zpat">
    <w:name w:val="footer"/>
    <w:basedOn w:val="Normln"/>
    <w:link w:val="ZpatChar"/>
    <w:uiPriority w:val="99"/>
    <w:unhideWhenUsed/>
    <w:rsid w:val="0001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3B2C-9DAA-457B-B263-E96BCE4B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Angelisová Kateřina</dc:creator>
  <cp:keywords/>
  <dc:description/>
  <cp:lastModifiedBy>Janouchová Miroslava</cp:lastModifiedBy>
  <cp:revision>6</cp:revision>
  <dcterms:created xsi:type="dcterms:W3CDTF">2022-12-15T11:05:00Z</dcterms:created>
  <dcterms:modified xsi:type="dcterms:W3CDTF">2023-03-03T10:51:00Z</dcterms:modified>
</cp:coreProperties>
</file>