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8EFE" w14:textId="77777777" w:rsidR="002966F2" w:rsidRPr="00542A17" w:rsidRDefault="002966F2" w:rsidP="002966F2">
      <w:pPr>
        <w:pStyle w:val="Nzev"/>
        <w:rPr>
          <w:u w:val="none"/>
        </w:rPr>
      </w:pPr>
    </w:p>
    <w:p w14:paraId="522680A3" w14:textId="77777777" w:rsidR="002966F2" w:rsidRPr="00542A17" w:rsidRDefault="001D3B14" w:rsidP="002966F2">
      <w:pPr>
        <w:ind w:left="1843" w:hanging="1843"/>
        <w:outlineLvl w:val="0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Rizzo Associates Czech, a.s.</w:t>
      </w:r>
    </w:p>
    <w:p w14:paraId="2A21C94E" w14:textId="5687375F" w:rsidR="002966F2" w:rsidRPr="00542A17" w:rsidRDefault="001D3B14" w:rsidP="002966F2">
      <w:pPr>
        <w:ind w:left="1843" w:hanging="1843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se sídlem: </w:t>
      </w:r>
      <w:r w:rsidR="00400913" w:rsidRPr="00542A17">
        <w:rPr>
          <w:sz w:val="22"/>
          <w:szCs w:val="22"/>
        </w:rPr>
        <w:tab/>
      </w:r>
      <w:r w:rsidR="00400913"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>Vejprnická 663/54, 318 00 Plzeň</w:t>
      </w:r>
    </w:p>
    <w:p w14:paraId="6D3471E0" w14:textId="6805EB44" w:rsidR="002966F2" w:rsidRPr="00542A17" w:rsidRDefault="001D3B14" w:rsidP="001D3B14">
      <w:pPr>
        <w:ind w:left="1843" w:hanging="1843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IČ</w:t>
      </w:r>
      <w:r w:rsidR="00400913" w:rsidRPr="00542A17">
        <w:rPr>
          <w:sz w:val="22"/>
          <w:szCs w:val="22"/>
        </w:rPr>
        <w:t>O</w:t>
      </w:r>
      <w:r w:rsidRPr="00542A17">
        <w:rPr>
          <w:sz w:val="22"/>
          <w:szCs w:val="22"/>
        </w:rPr>
        <w:t xml:space="preserve">: </w:t>
      </w:r>
      <w:r w:rsidR="00400913" w:rsidRPr="00542A17">
        <w:rPr>
          <w:sz w:val="22"/>
          <w:szCs w:val="22"/>
        </w:rPr>
        <w:tab/>
      </w:r>
      <w:r w:rsidR="00400913"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>45353409</w:t>
      </w:r>
    </w:p>
    <w:p w14:paraId="10019597" w14:textId="2A28DC92" w:rsidR="001D3B14" w:rsidRPr="00542A17" w:rsidRDefault="001D3B14" w:rsidP="001D3B14">
      <w:pPr>
        <w:ind w:left="1843" w:hanging="1843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zastoupená: </w:t>
      </w:r>
      <w:r w:rsidR="00400913" w:rsidRPr="00542A17">
        <w:rPr>
          <w:sz w:val="22"/>
          <w:szCs w:val="22"/>
        </w:rPr>
        <w:tab/>
      </w:r>
      <w:r w:rsidR="00400913"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>Ing. Markem Tenglerem, předsedou představenstva</w:t>
      </w:r>
    </w:p>
    <w:p w14:paraId="27D47509" w14:textId="02038FCD" w:rsidR="001D3B14" w:rsidRPr="00542A17" w:rsidRDefault="001D3B14" w:rsidP="00E87371">
      <w:pPr>
        <w:ind w:left="1843" w:hanging="1843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bankovní spojení: </w:t>
      </w:r>
      <w:r w:rsidR="00400913" w:rsidRPr="00542A17">
        <w:rPr>
          <w:sz w:val="22"/>
          <w:szCs w:val="22"/>
        </w:rPr>
        <w:tab/>
      </w:r>
      <w:r w:rsidR="00400913"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>1879081001/5500</w:t>
      </w:r>
    </w:p>
    <w:p w14:paraId="2E5FDC37" w14:textId="77777777" w:rsidR="00E87371" w:rsidRPr="00542A17" w:rsidRDefault="00E87371" w:rsidP="00E87371">
      <w:pPr>
        <w:ind w:left="1843" w:hanging="1843"/>
        <w:jc w:val="both"/>
        <w:rPr>
          <w:sz w:val="22"/>
          <w:szCs w:val="22"/>
        </w:rPr>
      </w:pPr>
    </w:p>
    <w:p w14:paraId="1C9A9012" w14:textId="77777777" w:rsidR="009D7419" w:rsidRPr="00542A17" w:rsidRDefault="009D7419" w:rsidP="00E87371">
      <w:pPr>
        <w:ind w:left="1843" w:hanging="1843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dále jen dlužník</w:t>
      </w:r>
    </w:p>
    <w:p w14:paraId="7095C60C" w14:textId="77777777" w:rsidR="009D7419" w:rsidRPr="00542A17" w:rsidRDefault="00391E07" w:rsidP="009D7419">
      <w:pPr>
        <w:spacing w:after="120"/>
        <w:ind w:left="1843" w:hanging="1843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a</w:t>
      </w:r>
    </w:p>
    <w:p w14:paraId="3CDBAD73" w14:textId="77777777" w:rsidR="00D71234" w:rsidRPr="00542A17" w:rsidRDefault="00D71234" w:rsidP="009D7419">
      <w:pPr>
        <w:spacing w:after="120"/>
        <w:ind w:left="1843" w:hanging="1843"/>
        <w:jc w:val="both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Západočesk</w:t>
      </w:r>
      <w:r w:rsidR="00391E07" w:rsidRPr="00542A17">
        <w:rPr>
          <w:b/>
          <w:sz w:val="22"/>
          <w:szCs w:val="22"/>
        </w:rPr>
        <w:t>á</w:t>
      </w:r>
      <w:r w:rsidRPr="00542A17">
        <w:rPr>
          <w:b/>
          <w:sz w:val="22"/>
          <w:szCs w:val="22"/>
        </w:rPr>
        <w:t xml:space="preserve"> univerzit</w:t>
      </w:r>
      <w:r w:rsidR="00391E07" w:rsidRPr="00542A17">
        <w:rPr>
          <w:b/>
          <w:sz w:val="22"/>
          <w:szCs w:val="22"/>
        </w:rPr>
        <w:t>a</w:t>
      </w:r>
      <w:r w:rsidRPr="00542A17">
        <w:rPr>
          <w:b/>
          <w:sz w:val="22"/>
          <w:szCs w:val="22"/>
        </w:rPr>
        <w:t xml:space="preserve"> v Plzni</w:t>
      </w:r>
    </w:p>
    <w:p w14:paraId="5299EE9E" w14:textId="65B61882" w:rsidR="00D71234" w:rsidRPr="00542A17" w:rsidRDefault="00400913" w:rsidP="00D71234">
      <w:pPr>
        <w:ind w:left="1843" w:hanging="1843"/>
        <w:rPr>
          <w:sz w:val="22"/>
          <w:szCs w:val="22"/>
        </w:rPr>
      </w:pPr>
      <w:r w:rsidRPr="00542A17">
        <w:rPr>
          <w:sz w:val="22"/>
          <w:szCs w:val="22"/>
        </w:rPr>
        <w:t>s</w:t>
      </w:r>
      <w:r w:rsidR="00D71234" w:rsidRPr="00542A17">
        <w:rPr>
          <w:sz w:val="22"/>
          <w:szCs w:val="22"/>
        </w:rPr>
        <w:t xml:space="preserve">e sídlem: </w:t>
      </w:r>
      <w:r w:rsidR="00D71234" w:rsidRPr="00542A17">
        <w:rPr>
          <w:sz w:val="22"/>
          <w:szCs w:val="22"/>
        </w:rPr>
        <w:tab/>
      </w:r>
      <w:r w:rsidR="00D71234" w:rsidRPr="00542A17">
        <w:rPr>
          <w:sz w:val="22"/>
          <w:szCs w:val="22"/>
        </w:rPr>
        <w:tab/>
        <w:t>Univerzitní 2732/8, 301 00 Plzeň</w:t>
      </w:r>
    </w:p>
    <w:p w14:paraId="7663F511" w14:textId="461F7C59" w:rsidR="00D71234" w:rsidRPr="00542A17" w:rsidRDefault="00D71234" w:rsidP="00D71234">
      <w:pPr>
        <w:ind w:left="1843" w:hanging="1843"/>
        <w:rPr>
          <w:sz w:val="22"/>
          <w:szCs w:val="22"/>
        </w:rPr>
      </w:pPr>
      <w:r w:rsidRPr="00542A17">
        <w:rPr>
          <w:sz w:val="22"/>
          <w:szCs w:val="22"/>
        </w:rPr>
        <w:t>IČ</w:t>
      </w:r>
      <w:r w:rsidR="00400913" w:rsidRPr="00542A17">
        <w:rPr>
          <w:sz w:val="22"/>
          <w:szCs w:val="22"/>
        </w:rPr>
        <w:t>O</w:t>
      </w:r>
      <w:r w:rsidRPr="00542A17">
        <w:rPr>
          <w:sz w:val="22"/>
          <w:szCs w:val="22"/>
        </w:rPr>
        <w:t xml:space="preserve">: </w:t>
      </w:r>
      <w:r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ab/>
        <w:t>49777513</w:t>
      </w:r>
    </w:p>
    <w:p w14:paraId="49D454C3" w14:textId="255A9168" w:rsidR="00391E07" w:rsidRPr="00542A17" w:rsidRDefault="00391E07" w:rsidP="00D71234">
      <w:pPr>
        <w:rPr>
          <w:sz w:val="22"/>
          <w:szCs w:val="22"/>
        </w:rPr>
      </w:pPr>
      <w:r w:rsidRPr="00542A17">
        <w:rPr>
          <w:sz w:val="22"/>
          <w:szCs w:val="22"/>
        </w:rPr>
        <w:t>zastoupená:</w:t>
      </w:r>
      <w:r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ab/>
        <w:t>Ing. Petrem Hofmanem, kvestorem</w:t>
      </w:r>
    </w:p>
    <w:p w14:paraId="09E2D68E" w14:textId="77777777" w:rsidR="00400913" w:rsidRPr="00542A17" w:rsidRDefault="00400913" w:rsidP="00400913">
      <w:pPr>
        <w:rPr>
          <w:sz w:val="22"/>
          <w:szCs w:val="22"/>
        </w:rPr>
      </w:pPr>
      <w:r w:rsidRPr="00542A17">
        <w:rPr>
          <w:sz w:val="22"/>
          <w:szCs w:val="22"/>
        </w:rPr>
        <w:t xml:space="preserve">bankovní spojení: </w:t>
      </w:r>
      <w:r w:rsidRPr="00542A17">
        <w:rPr>
          <w:sz w:val="22"/>
          <w:szCs w:val="22"/>
        </w:rPr>
        <w:tab/>
        <w:t>4811530257/0100</w:t>
      </w:r>
    </w:p>
    <w:p w14:paraId="1E89071E" w14:textId="77777777" w:rsidR="00400913" w:rsidRPr="00542A17" w:rsidRDefault="00400913" w:rsidP="00D71234">
      <w:pPr>
        <w:rPr>
          <w:sz w:val="22"/>
          <w:szCs w:val="22"/>
        </w:rPr>
      </w:pPr>
    </w:p>
    <w:p w14:paraId="6BA6F075" w14:textId="77777777" w:rsidR="00241289" w:rsidRPr="00542A17" w:rsidRDefault="00241289" w:rsidP="00D71234">
      <w:pPr>
        <w:ind w:left="1843" w:hanging="1843"/>
        <w:rPr>
          <w:sz w:val="22"/>
          <w:szCs w:val="22"/>
        </w:rPr>
      </w:pPr>
    </w:p>
    <w:p w14:paraId="1CC72F0B" w14:textId="55D87254" w:rsidR="009D7419" w:rsidRPr="00542A17" w:rsidRDefault="009D7419" w:rsidP="00D71234">
      <w:pPr>
        <w:ind w:left="1843" w:hanging="1843"/>
        <w:rPr>
          <w:sz w:val="22"/>
          <w:szCs w:val="22"/>
        </w:rPr>
      </w:pPr>
      <w:r w:rsidRPr="00542A17">
        <w:rPr>
          <w:sz w:val="22"/>
          <w:szCs w:val="22"/>
        </w:rPr>
        <w:t xml:space="preserve">dále jen věřitel </w:t>
      </w:r>
    </w:p>
    <w:p w14:paraId="20646FC5" w14:textId="77777777" w:rsidR="00391E07" w:rsidRPr="00542A17" w:rsidRDefault="00391E07" w:rsidP="00D71234">
      <w:pPr>
        <w:ind w:left="1843" w:hanging="1843"/>
        <w:rPr>
          <w:sz w:val="22"/>
          <w:szCs w:val="22"/>
        </w:rPr>
      </w:pPr>
    </w:p>
    <w:p w14:paraId="4820A9F0" w14:textId="366FA293" w:rsidR="00391E07" w:rsidRPr="00542A17" w:rsidRDefault="00391E07" w:rsidP="00D71234">
      <w:pPr>
        <w:ind w:left="1843" w:hanging="1843"/>
        <w:rPr>
          <w:sz w:val="22"/>
          <w:szCs w:val="22"/>
        </w:rPr>
      </w:pPr>
      <w:r w:rsidRPr="00542A17">
        <w:rPr>
          <w:sz w:val="22"/>
          <w:szCs w:val="22"/>
        </w:rPr>
        <w:t xml:space="preserve">uzavírají níže uvedeného dne, měsíce a roku </w:t>
      </w:r>
      <w:r w:rsidR="00BE5E0C" w:rsidRPr="00542A17">
        <w:rPr>
          <w:sz w:val="22"/>
          <w:szCs w:val="22"/>
        </w:rPr>
        <w:t>v souladu s ust. § 190</w:t>
      </w:r>
      <w:r w:rsidR="00216977" w:rsidRPr="00542A17">
        <w:rPr>
          <w:sz w:val="22"/>
          <w:szCs w:val="22"/>
        </w:rPr>
        <w:t>2</w:t>
      </w:r>
      <w:r w:rsidR="00BE5E0C" w:rsidRPr="00542A17">
        <w:rPr>
          <w:sz w:val="22"/>
          <w:szCs w:val="22"/>
        </w:rPr>
        <w:t xml:space="preserve"> a násl. zákona č. 89/2012 Sb., občanský zákoník v platném znění (dále jen „občanský zákoník“) </w:t>
      </w:r>
      <w:r w:rsidRPr="00542A17">
        <w:rPr>
          <w:sz w:val="22"/>
          <w:szCs w:val="22"/>
        </w:rPr>
        <w:t xml:space="preserve">tuto </w:t>
      </w:r>
    </w:p>
    <w:p w14:paraId="28244012" w14:textId="77777777" w:rsidR="00391E07" w:rsidRPr="00542A17" w:rsidRDefault="00391E07" w:rsidP="00D71234">
      <w:pPr>
        <w:ind w:left="1843" w:hanging="1843"/>
        <w:rPr>
          <w:sz w:val="22"/>
          <w:szCs w:val="22"/>
        </w:rPr>
      </w:pPr>
    </w:p>
    <w:p w14:paraId="11BAAAE3" w14:textId="2D6D3B9E" w:rsidR="00391E07" w:rsidRPr="00542A17" w:rsidRDefault="00391E07" w:rsidP="00391E07">
      <w:pPr>
        <w:ind w:left="1843" w:hanging="1843"/>
        <w:jc w:val="center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 xml:space="preserve">DOHODU O </w:t>
      </w:r>
      <w:r w:rsidR="00216977" w:rsidRPr="00542A17">
        <w:rPr>
          <w:b/>
          <w:sz w:val="22"/>
          <w:szCs w:val="22"/>
        </w:rPr>
        <w:t>ZMĚNĚ OBSAHU ZÁVAZKU</w:t>
      </w:r>
    </w:p>
    <w:p w14:paraId="413A90B8" w14:textId="77777777" w:rsidR="009D7419" w:rsidRPr="00542A17" w:rsidRDefault="009D7419" w:rsidP="00D71234">
      <w:pPr>
        <w:ind w:left="1843" w:hanging="1843"/>
        <w:rPr>
          <w:sz w:val="22"/>
          <w:szCs w:val="22"/>
        </w:rPr>
      </w:pPr>
    </w:p>
    <w:p w14:paraId="7ECEBCE7" w14:textId="77777777" w:rsidR="00330994" w:rsidRPr="00542A17" w:rsidRDefault="00330994" w:rsidP="00330994">
      <w:pPr>
        <w:jc w:val="center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I.</w:t>
      </w:r>
    </w:p>
    <w:p w14:paraId="5C31F6DB" w14:textId="78EB5628" w:rsidR="00330994" w:rsidRPr="00542A17" w:rsidRDefault="00CE3EAF" w:rsidP="00330994">
      <w:pPr>
        <w:jc w:val="center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Stávající</w:t>
      </w:r>
      <w:r w:rsidR="00BE5E0C" w:rsidRPr="00542A17">
        <w:rPr>
          <w:b/>
          <w:sz w:val="22"/>
          <w:szCs w:val="22"/>
        </w:rPr>
        <w:t xml:space="preserve"> závaz</w:t>
      </w:r>
      <w:r w:rsidRPr="00542A17">
        <w:rPr>
          <w:b/>
          <w:sz w:val="22"/>
          <w:szCs w:val="22"/>
        </w:rPr>
        <w:t>ky a uznání dluhu</w:t>
      </w:r>
    </w:p>
    <w:p w14:paraId="03D82307" w14:textId="77777777" w:rsidR="00330994" w:rsidRPr="00542A17" w:rsidRDefault="00330994" w:rsidP="00330994">
      <w:pPr>
        <w:jc w:val="both"/>
        <w:rPr>
          <w:sz w:val="22"/>
          <w:szCs w:val="22"/>
        </w:rPr>
      </w:pPr>
    </w:p>
    <w:p w14:paraId="15C47380" w14:textId="1740E0A0" w:rsidR="00330994" w:rsidRPr="00542A17" w:rsidRDefault="00E87371" w:rsidP="00400913">
      <w:pPr>
        <w:pStyle w:val="Odstavecseseznamem"/>
        <w:numPr>
          <w:ilvl w:val="0"/>
          <w:numId w:val="13"/>
        </w:numPr>
        <w:ind w:left="567" w:hanging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Dlužník</w:t>
      </w:r>
      <w:r w:rsidR="00330994" w:rsidRPr="00542A17">
        <w:rPr>
          <w:sz w:val="22"/>
          <w:szCs w:val="22"/>
        </w:rPr>
        <w:t xml:space="preserve"> jakožto </w:t>
      </w:r>
      <w:r w:rsidRPr="00542A17">
        <w:rPr>
          <w:sz w:val="22"/>
          <w:szCs w:val="22"/>
        </w:rPr>
        <w:t>příjemce</w:t>
      </w:r>
      <w:r w:rsidR="00330994" w:rsidRPr="00542A17">
        <w:rPr>
          <w:sz w:val="22"/>
          <w:szCs w:val="22"/>
        </w:rPr>
        <w:t xml:space="preserve"> uzavřel s </w:t>
      </w:r>
      <w:r w:rsidRPr="00542A17">
        <w:rPr>
          <w:sz w:val="22"/>
          <w:szCs w:val="22"/>
        </w:rPr>
        <w:t>věřitelem</w:t>
      </w:r>
      <w:r w:rsidR="00330994" w:rsidRPr="00542A17">
        <w:rPr>
          <w:sz w:val="22"/>
          <w:szCs w:val="22"/>
        </w:rPr>
        <w:t xml:space="preserve"> a společnostmi 5M, s.r.o., IČ 46969250, se sídlem Na Záhonech 1177, 686 04 Kunovice</w:t>
      </w:r>
      <w:r w:rsidR="00C51BA7">
        <w:rPr>
          <w:sz w:val="22"/>
          <w:szCs w:val="22"/>
        </w:rPr>
        <w:t>,</w:t>
      </w:r>
      <w:r w:rsidR="00330994" w:rsidRPr="00542A17">
        <w:rPr>
          <w:sz w:val="22"/>
          <w:szCs w:val="22"/>
        </w:rPr>
        <w:t xml:space="preserve"> a KABELOVNA KABEX a.s., IČ 25208721, se sídlem Politických vězňů 84, 345 62 Holýšov, jakožto dalšími účastníky projektu dne 14. 2. 2020 Smlouvu o účasti na řešení projektu s názvem Nové zalévací hmoty pro energetiku, č.</w:t>
      </w:r>
      <w:r w:rsidR="00542A17">
        <w:rPr>
          <w:sz w:val="22"/>
          <w:szCs w:val="22"/>
        </w:rPr>
        <w:t> </w:t>
      </w:r>
      <w:r w:rsidR="00330994" w:rsidRPr="00542A17">
        <w:rPr>
          <w:sz w:val="22"/>
          <w:szCs w:val="22"/>
        </w:rPr>
        <w:t>FW01010137</w:t>
      </w:r>
      <w:r w:rsidR="00216977" w:rsidRPr="00542A17">
        <w:rPr>
          <w:sz w:val="22"/>
          <w:szCs w:val="22"/>
        </w:rPr>
        <w:t xml:space="preserve"> (dále jen „projekt“)</w:t>
      </w:r>
      <w:r w:rsidR="00330994" w:rsidRPr="00542A17">
        <w:rPr>
          <w:sz w:val="22"/>
          <w:szCs w:val="22"/>
        </w:rPr>
        <w:t xml:space="preserve">, realizující </w:t>
      </w:r>
      <w:r w:rsidR="0041353D" w:rsidRPr="00542A17">
        <w:rPr>
          <w:sz w:val="22"/>
          <w:szCs w:val="22"/>
        </w:rPr>
        <w:t xml:space="preserve">program </w:t>
      </w:r>
      <w:r w:rsidR="00330994" w:rsidRPr="00542A17">
        <w:rPr>
          <w:sz w:val="22"/>
          <w:szCs w:val="22"/>
        </w:rPr>
        <w:t>Technologické agentury ČR (dále jen „poskytovatel“) s názvem TREND. Následně smluvní strany uzavřely dne 30. 3. 2020 dodatek č.</w:t>
      </w:r>
      <w:r w:rsidR="00542A17">
        <w:rPr>
          <w:sz w:val="22"/>
          <w:szCs w:val="22"/>
        </w:rPr>
        <w:t> </w:t>
      </w:r>
      <w:r w:rsidR="00330994" w:rsidRPr="00542A17">
        <w:rPr>
          <w:sz w:val="22"/>
          <w:szCs w:val="22"/>
        </w:rPr>
        <w:t xml:space="preserve">1, kterým upravily znění čl. III odst. 2 Smlouvy o poskytnutí podpory, a dne 6. 12. 2021 dodatek č. 2, kterým byly upraveny Závazné parametry řešení projektu.  </w:t>
      </w:r>
    </w:p>
    <w:p w14:paraId="2C8FB291" w14:textId="77777777" w:rsidR="00330994" w:rsidRPr="00542A17" w:rsidRDefault="00330994" w:rsidP="00400913">
      <w:pPr>
        <w:ind w:left="567" w:hanging="567"/>
        <w:jc w:val="both"/>
        <w:rPr>
          <w:sz w:val="22"/>
          <w:szCs w:val="22"/>
        </w:rPr>
      </w:pPr>
    </w:p>
    <w:p w14:paraId="1FC23FF1" w14:textId="77777777" w:rsidR="00330994" w:rsidRPr="00542A17" w:rsidRDefault="00EC1DE5" w:rsidP="00400913">
      <w:pPr>
        <w:pStyle w:val="Odstavecseseznamem"/>
        <w:ind w:left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Dlužník</w:t>
      </w:r>
      <w:r w:rsidR="00330994" w:rsidRPr="00542A17">
        <w:rPr>
          <w:sz w:val="22"/>
          <w:szCs w:val="22"/>
        </w:rPr>
        <w:t xml:space="preserve"> zároveň uzavřel s poskytovatelem smlouvu o poskytnutí podpory, jejíž nedílnou součástí jsou Závazné parametry řešení projektu a Všeobecné podmínky. </w:t>
      </w:r>
    </w:p>
    <w:p w14:paraId="7A1BBD2A" w14:textId="77777777" w:rsidR="00330994" w:rsidRPr="00542A17" w:rsidRDefault="00330994" w:rsidP="00400913">
      <w:pPr>
        <w:ind w:left="567" w:hanging="567"/>
        <w:jc w:val="both"/>
        <w:rPr>
          <w:sz w:val="22"/>
          <w:szCs w:val="22"/>
        </w:rPr>
      </w:pPr>
    </w:p>
    <w:p w14:paraId="1534F271" w14:textId="5762DA0B" w:rsidR="00330994" w:rsidRPr="00542A17" w:rsidRDefault="00330994" w:rsidP="00400913">
      <w:pPr>
        <w:pStyle w:val="Odstavecseseznamem"/>
        <w:ind w:left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Podmínky projektu co do výsledků projektu a financování jsou popsány v Závazných parametrech řešení projektu. Financování projektu </w:t>
      </w:r>
      <w:r w:rsidR="00EC1DE5" w:rsidRPr="00542A17">
        <w:rPr>
          <w:sz w:val="22"/>
          <w:szCs w:val="22"/>
        </w:rPr>
        <w:t>bylo nastaveno</w:t>
      </w:r>
      <w:r w:rsidRPr="00542A17">
        <w:rPr>
          <w:sz w:val="22"/>
          <w:szCs w:val="22"/>
        </w:rPr>
        <w:t xml:space="preserve"> tak, že poskytovatel poskytuje příjemci dotaci průběžně na každý jednotlivý rok. Pro rok 2022 byla pro </w:t>
      </w:r>
      <w:r w:rsidR="00EC1DE5" w:rsidRPr="00542A17">
        <w:rPr>
          <w:sz w:val="22"/>
          <w:szCs w:val="22"/>
        </w:rPr>
        <w:t>věřitele</w:t>
      </w:r>
      <w:r w:rsidRPr="00542A17">
        <w:rPr>
          <w:sz w:val="22"/>
          <w:szCs w:val="22"/>
        </w:rPr>
        <w:t xml:space="preserve"> stanovena dotace/podpora ve výši 2 400 000,- Kč. </w:t>
      </w:r>
    </w:p>
    <w:p w14:paraId="2B458808" w14:textId="77777777" w:rsidR="00330994" w:rsidRPr="00542A17" w:rsidRDefault="00330994" w:rsidP="00400913">
      <w:pPr>
        <w:ind w:left="567" w:hanging="567"/>
        <w:jc w:val="both"/>
        <w:rPr>
          <w:sz w:val="22"/>
          <w:szCs w:val="22"/>
        </w:rPr>
      </w:pPr>
    </w:p>
    <w:p w14:paraId="2580707A" w14:textId="16D0714B" w:rsidR="00330994" w:rsidRPr="00542A17" w:rsidRDefault="00EC1DE5" w:rsidP="00400913">
      <w:pPr>
        <w:pStyle w:val="Odstavecseseznamem"/>
        <w:ind w:left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Dlužník</w:t>
      </w:r>
      <w:r w:rsidR="00330994" w:rsidRPr="00542A17">
        <w:rPr>
          <w:sz w:val="22"/>
          <w:szCs w:val="22"/>
        </w:rPr>
        <w:t xml:space="preserve"> se přitom ve Smlouvě o účasti na řešení projektu v čl. III odst. 2 zavázal poskytnout příslušnou dotac</w:t>
      </w:r>
      <w:r w:rsidR="00E87371" w:rsidRPr="00542A17">
        <w:rPr>
          <w:sz w:val="22"/>
          <w:szCs w:val="22"/>
        </w:rPr>
        <w:t>i</w:t>
      </w:r>
      <w:r w:rsidR="00330994" w:rsidRPr="00542A17">
        <w:rPr>
          <w:sz w:val="22"/>
          <w:szCs w:val="22"/>
        </w:rPr>
        <w:t xml:space="preserve"> </w:t>
      </w:r>
      <w:r w:rsidR="00E87371" w:rsidRPr="00542A17">
        <w:rPr>
          <w:sz w:val="22"/>
          <w:szCs w:val="22"/>
        </w:rPr>
        <w:t>věřiteli</w:t>
      </w:r>
      <w:r w:rsidR="00330994" w:rsidRPr="00542A17">
        <w:rPr>
          <w:sz w:val="22"/>
          <w:szCs w:val="22"/>
        </w:rPr>
        <w:t xml:space="preserve"> vždy nejpozději do 15 kalendářních dnů ode dne, kdy obdrží příslušnou část dotace od poskytovatele. V čl. III odst. 3</w:t>
      </w:r>
      <w:r w:rsidR="00E87371" w:rsidRPr="00542A17">
        <w:rPr>
          <w:sz w:val="22"/>
          <w:szCs w:val="22"/>
        </w:rPr>
        <w:t xml:space="preserve"> Smlouvy o účasti na řešení projektu</w:t>
      </w:r>
      <w:r w:rsidR="00330994" w:rsidRPr="00542A17">
        <w:rPr>
          <w:sz w:val="22"/>
          <w:szCs w:val="22"/>
        </w:rPr>
        <w:t xml:space="preserve"> bylo dále sjednáno, že tak učiní převodem na bankovní účet </w:t>
      </w:r>
      <w:r w:rsidRPr="00542A17">
        <w:rPr>
          <w:sz w:val="22"/>
          <w:szCs w:val="22"/>
        </w:rPr>
        <w:t>věřitele</w:t>
      </w:r>
      <w:r w:rsidR="00330994" w:rsidRPr="00542A17">
        <w:rPr>
          <w:sz w:val="22"/>
          <w:szCs w:val="22"/>
        </w:rPr>
        <w:t xml:space="preserve">. </w:t>
      </w:r>
    </w:p>
    <w:p w14:paraId="4B67BC6E" w14:textId="77777777" w:rsidR="00EC1DE5" w:rsidRPr="00542A17" w:rsidRDefault="00EC1DE5" w:rsidP="00400913">
      <w:pPr>
        <w:ind w:left="567" w:hanging="567"/>
        <w:jc w:val="both"/>
        <w:rPr>
          <w:sz w:val="22"/>
          <w:szCs w:val="22"/>
        </w:rPr>
      </w:pPr>
    </w:p>
    <w:p w14:paraId="65B4A612" w14:textId="447ACCB2" w:rsidR="00EC1DE5" w:rsidRPr="00542A17" w:rsidRDefault="00EC1DE5" w:rsidP="00400913">
      <w:pPr>
        <w:pStyle w:val="Odstavecseseznamem"/>
        <w:ind w:left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Dlužník obdržel dotaci na rok 2022 ve dvou splátkách. První část dotace ve výši 2 176 750,- Kč obdržel na účet dne 16. 3. 2022 a druhou část dotace ve výši 6 530 250,- Kč obdržel dne 12. 4. 2022. </w:t>
      </w:r>
    </w:p>
    <w:p w14:paraId="360B9804" w14:textId="75D392A3" w:rsidR="00400913" w:rsidRPr="00542A17" w:rsidRDefault="00400913" w:rsidP="00400913">
      <w:pPr>
        <w:pStyle w:val="Odstavecseseznamem"/>
        <w:ind w:left="567"/>
        <w:jc w:val="both"/>
        <w:rPr>
          <w:sz w:val="22"/>
          <w:szCs w:val="22"/>
        </w:rPr>
      </w:pPr>
    </w:p>
    <w:p w14:paraId="50AD7877" w14:textId="77777777" w:rsidR="00400913" w:rsidRPr="00542A17" w:rsidRDefault="00400913" w:rsidP="00400913">
      <w:pPr>
        <w:pStyle w:val="Odstavecseseznamem"/>
        <w:ind w:left="567"/>
        <w:jc w:val="both"/>
        <w:rPr>
          <w:sz w:val="22"/>
          <w:szCs w:val="22"/>
        </w:rPr>
      </w:pPr>
    </w:p>
    <w:p w14:paraId="5E53DFC5" w14:textId="4AF1BAAB" w:rsidR="00EC1DE5" w:rsidRPr="00542A17" w:rsidRDefault="00EC1DE5" w:rsidP="00400913">
      <w:pPr>
        <w:ind w:left="567" w:hanging="567"/>
        <w:jc w:val="both"/>
        <w:rPr>
          <w:sz w:val="22"/>
          <w:szCs w:val="22"/>
        </w:rPr>
      </w:pPr>
    </w:p>
    <w:p w14:paraId="52BC8399" w14:textId="77777777" w:rsidR="00EC1DE5" w:rsidRPr="00542A17" w:rsidRDefault="00EC1DE5" w:rsidP="00400913">
      <w:pPr>
        <w:pStyle w:val="Odstavecseseznamem"/>
        <w:ind w:left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lastRenderedPageBreak/>
        <w:t>Věřitel obdržel od dlužníka dotaci na rok 2022 v následujících splátkách:</w:t>
      </w:r>
    </w:p>
    <w:p w14:paraId="2511682A" w14:textId="77777777" w:rsidR="00EC1DE5" w:rsidRPr="00542A17" w:rsidRDefault="00EC1DE5" w:rsidP="00400913">
      <w:pPr>
        <w:pStyle w:val="Odstavecseseznamem"/>
        <w:ind w:left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13. 4. 2022 </w:t>
      </w:r>
      <w:r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ab/>
        <w:t>600 000,- Kč</w:t>
      </w:r>
    </w:p>
    <w:p w14:paraId="27D5D618" w14:textId="77777777" w:rsidR="00EC1DE5" w:rsidRPr="00542A17" w:rsidRDefault="00EC1DE5" w:rsidP="00400913">
      <w:pPr>
        <w:pStyle w:val="Odstavecseseznamem"/>
        <w:ind w:left="567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24. 6. 2022</w:t>
      </w:r>
      <w:r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ab/>
        <w:t>400 000,- Kč</w:t>
      </w:r>
    </w:p>
    <w:p w14:paraId="51833175" w14:textId="77777777" w:rsidR="00EC1DE5" w:rsidRPr="00542A17" w:rsidRDefault="00EC1DE5" w:rsidP="00400913">
      <w:pPr>
        <w:pStyle w:val="Odstavecseseznamem"/>
        <w:ind w:left="709" w:hanging="142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31. 8. 2022</w:t>
      </w:r>
      <w:r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ab/>
        <w:t>300 000,- Kč</w:t>
      </w:r>
    </w:p>
    <w:p w14:paraId="310D2E12" w14:textId="77777777" w:rsidR="00EC1DE5" w:rsidRPr="00542A17" w:rsidRDefault="00EC1DE5" w:rsidP="00400913">
      <w:pPr>
        <w:pStyle w:val="Odstavecseseznamem"/>
        <w:ind w:left="709" w:hanging="142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12. 10. 2022</w:t>
      </w:r>
      <w:r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ab/>
        <w:t>200 000,- Kč</w:t>
      </w:r>
    </w:p>
    <w:p w14:paraId="61AD36D6" w14:textId="77777777" w:rsidR="00EC1DE5" w:rsidRPr="00542A17" w:rsidRDefault="00EC1DE5" w:rsidP="00400913">
      <w:pPr>
        <w:pStyle w:val="Odstavecseseznamem"/>
        <w:ind w:left="709" w:hanging="142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19. 12. 2022</w:t>
      </w:r>
      <w:r w:rsidRPr="00542A17">
        <w:rPr>
          <w:sz w:val="22"/>
          <w:szCs w:val="22"/>
        </w:rPr>
        <w:tab/>
      </w:r>
      <w:r w:rsidRPr="00542A17">
        <w:rPr>
          <w:sz w:val="22"/>
          <w:szCs w:val="22"/>
        </w:rPr>
        <w:tab/>
        <w:t>900 000,- Kč</w:t>
      </w:r>
    </w:p>
    <w:p w14:paraId="4D1DA8D3" w14:textId="77777777" w:rsidR="00EC1DE5" w:rsidRPr="00542A17" w:rsidRDefault="00EC1DE5" w:rsidP="00400913">
      <w:pPr>
        <w:ind w:left="426" w:hanging="426"/>
        <w:jc w:val="both"/>
        <w:rPr>
          <w:sz w:val="22"/>
          <w:szCs w:val="22"/>
        </w:rPr>
      </w:pPr>
    </w:p>
    <w:p w14:paraId="05E294E0" w14:textId="6E8595F2" w:rsidR="00EC1DE5" w:rsidRPr="00542A17" w:rsidRDefault="00EC1DE5" w:rsidP="00400913">
      <w:pPr>
        <w:pStyle w:val="Odstavecseseznamem"/>
        <w:ind w:left="426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Dlužník tak byl v prodlení s úhradou části dotace </w:t>
      </w:r>
      <w:r w:rsidR="00E87371" w:rsidRPr="00542A17">
        <w:rPr>
          <w:sz w:val="22"/>
          <w:szCs w:val="22"/>
        </w:rPr>
        <w:t xml:space="preserve">na rok 2022 </w:t>
      </w:r>
      <w:r w:rsidRPr="00542A17">
        <w:rPr>
          <w:sz w:val="22"/>
          <w:szCs w:val="22"/>
        </w:rPr>
        <w:t xml:space="preserve">až do 19. 12. 2022. </w:t>
      </w:r>
    </w:p>
    <w:p w14:paraId="60761044" w14:textId="77777777" w:rsidR="00EC1DE5" w:rsidRPr="00542A17" w:rsidRDefault="00EC1DE5" w:rsidP="00400913">
      <w:pPr>
        <w:ind w:left="426" w:hanging="426"/>
        <w:jc w:val="both"/>
        <w:rPr>
          <w:sz w:val="22"/>
          <w:szCs w:val="22"/>
        </w:rPr>
      </w:pPr>
    </w:p>
    <w:p w14:paraId="2C5AF811" w14:textId="63E3D6D5" w:rsidR="00EC1DE5" w:rsidRPr="00542A17" w:rsidRDefault="00EC1DE5" w:rsidP="00400913">
      <w:pPr>
        <w:pStyle w:val="Odstavecseseznamem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Věřitel má dle čl. XII. odst. 4 Smlouvy o účasti na řešení projektu ze dne 14. 2. 2020 v případě prodlení dlužníka s poskytnutím dotace právo na smluvní pokutu ve výši 1 promile za každý den prodlení </w:t>
      </w:r>
      <w:r w:rsidR="00E87371" w:rsidRPr="00542A17">
        <w:rPr>
          <w:sz w:val="22"/>
          <w:szCs w:val="22"/>
        </w:rPr>
        <w:t>dlužníka</w:t>
      </w:r>
      <w:r w:rsidRPr="00542A17">
        <w:rPr>
          <w:sz w:val="22"/>
          <w:szCs w:val="22"/>
        </w:rPr>
        <w:t xml:space="preserve"> z částky, která mu měla být poskytnuta. </w:t>
      </w:r>
      <w:r w:rsidR="00CE3EAF" w:rsidRPr="00542A17">
        <w:rPr>
          <w:sz w:val="22"/>
          <w:szCs w:val="22"/>
        </w:rPr>
        <w:t>Smluvní pokuta za prodlení s úhradou dotace</w:t>
      </w:r>
      <w:r w:rsidR="00E87371" w:rsidRPr="00542A17">
        <w:rPr>
          <w:sz w:val="22"/>
          <w:szCs w:val="22"/>
        </w:rPr>
        <w:t xml:space="preserve"> </w:t>
      </w:r>
      <w:r w:rsidR="00CE3EAF" w:rsidRPr="00542A17">
        <w:rPr>
          <w:sz w:val="22"/>
          <w:szCs w:val="22"/>
        </w:rPr>
        <w:t>činí celkem částku ve výši 307 000,- Kč</w:t>
      </w:r>
      <w:r w:rsidR="00E87371" w:rsidRPr="00542A17">
        <w:rPr>
          <w:sz w:val="22"/>
          <w:szCs w:val="22"/>
        </w:rPr>
        <w:t>.</w:t>
      </w:r>
    </w:p>
    <w:p w14:paraId="38EB6537" w14:textId="77777777" w:rsidR="00EC1DE5" w:rsidRPr="00542A17" w:rsidRDefault="00EC1DE5" w:rsidP="00400913">
      <w:pPr>
        <w:ind w:left="426" w:hanging="426"/>
        <w:jc w:val="both"/>
        <w:rPr>
          <w:sz w:val="22"/>
          <w:szCs w:val="22"/>
        </w:rPr>
      </w:pPr>
    </w:p>
    <w:p w14:paraId="7D419E13" w14:textId="30611080" w:rsidR="00216977" w:rsidRPr="00542A17" w:rsidRDefault="00EC1DE5" w:rsidP="00400913">
      <w:pPr>
        <w:pStyle w:val="Odstavecseseznamem"/>
        <w:numPr>
          <w:ilvl w:val="0"/>
          <w:numId w:val="13"/>
        </w:numPr>
        <w:spacing w:after="120"/>
        <w:ind w:left="426" w:hanging="426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Věřitel má dle § 1970 odst. 1 zákona č. 89/2012 Sb., občanský zákoník</w:t>
      </w:r>
      <w:r w:rsidR="00C51BA7">
        <w:rPr>
          <w:sz w:val="22"/>
          <w:szCs w:val="22"/>
        </w:rPr>
        <w:t>,</w:t>
      </w:r>
      <w:r w:rsidRPr="00542A17">
        <w:rPr>
          <w:sz w:val="22"/>
          <w:szCs w:val="22"/>
        </w:rPr>
        <w:t xml:space="preserve"> v platném znění</w:t>
      </w:r>
      <w:r w:rsidR="00C51BA7">
        <w:rPr>
          <w:sz w:val="22"/>
          <w:szCs w:val="22"/>
        </w:rPr>
        <w:t>,</w:t>
      </w:r>
      <w:r w:rsidRPr="00542A17">
        <w:rPr>
          <w:sz w:val="22"/>
          <w:szCs w:val="22"/>
        </w:rPr>
        <w:t xml:space="preserve"> právo na úhradu úroků z prodlení v zákonné výši. </w:t>
      </w:r>
      <w:r w:rsidR="00CE3EAF" w:rsidRPr="00542A17">
        <w:rPr>
          <w:sz w:val="22"/>
          <w:szCs w:val="22"/>
        </w:rPr>
        <w:t>Úroky z prodlení celkem činí částku ve výši 98 828,77 Kč.</w:t>
      </w:r>
    </w:p>
    <w:p w14:paraId="3C161305" w14:textId="77777777" w:rsidR="00216977" w:rsidRPr="00542A17" w:rsidRDefault="00216977" w:rsidP="00400913">
      <w:pPr>
        <w:ind w:left="426" w:hanging="426"/>
        <w:jc w:val="both"/>
        <w:rPr>
          <w:sz w:val="22"/>
          <w:szCs w:val="22"/>
        </w:rPr>
      </w:pPr>
    </w:p>
    <w:p w14:paraId="2BC0FBAE" w14:textId="4EAB3B03" w:rsidR="00216977" w:rsidRPr="00542A17" w:rsidRDefault="00216977" w:rsidP="00400913">
      <w:pPr>
        <w:pStyle w:val="Odstavecseseznamem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Dlužník podpisem této dohody v souladu s § 2053 občanského zákoníku uznává svůj dluh vůči Věřiteli spočívající v povinnosti uhradit smluvní pokutu za prodlení s úhradou dotace, která činí celkem částku ve výši 307 000,- Kč, a v povinnosti uhradit </w:t>
      </w:r>
      <w:r w:rsidR="0041353D" w:rsidRPr="00542A17">
        <w:rPr>
          <w:sz w:val="22"/>
          <w:szCs w:val="22"/>
        </w:rPr>
        <w:t>ú</w:t>
      </w:r>
      <w:r w:rsidRPr="00542A17">
        <w:rPr>
          <w:sz w:val="22"/>
          <w:szCs w:val="22"/>
        </w:rPr>
        <w:t xml:space="preserve">roky z prodlení v zákonné výši, které činí celkem částku ve výši 98 828,77 Kč, co do důvodu a výše.  </w:t>
      </w:r>
    </w:p>
    <w:p w14:paraId="15752384" w14:textId="77777777" w:rsidR="00BE5E0C" w:rsidRPr="00542A17" w:rsidRDefault="00BE5E0C" w:rsidP="00EC1DE5">
      <w:pPr>
        <w:jc w:val="both"/>
        <w:rPr>
          <w:sz w:val="22"/>
          <w:szCs w:val="22"/>
        </w:rPr>
      </w:pPr>
    </w:p>
    <w:p w14:paraId="49E02A30" w14:textId="77777777" w:rsidR="00EC1DE5" w:rsidRPr="00542A17" w:rsidRDefault="00EC1DE5" w:rsidP="00EC1DE5">
      <w:pPr>
        <w:jc w:val="both"/>
        <w:rPr>
          <w:sz w:val="22"/>
          <w:szCs w:val="22"/>
        </w:rPr>
      </w:pPr>
    </w:p>
    <w:p w14:paraId="37BF45DC" w14:textId="77777777" w:rsidR="002F4F44" w:rsidRPr="00542A17" w:rsidRDefault="002F4F44" w:rsidP="002F4F44">
      <w:pPr>
        <w:jc w:val="center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II.</w:t>
      </w:r>
    </w:p>
    <w:p w14:paraId="3FE7DB45" w14:textId="77777777" w:rsidR="002F4F44" w:rsidRPr="00542A17" w:rsidRDefault="00BE5E0C" w:rsidP="002F4F44">
      <w:pPr>
        <w:jc w:val="center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Nové závazky</w:t>
      </w:r>
    </w:p>
    <w:p w14:paraId="3CD3B172" w14:textId="77777777" w:rsidR="00F45A8B" w:rsidRPr="00542A17" w:rsidRDefault="00F45A8B" w:rsidP="002F4F44">
      <w:pPr>
        <w:jc w:val="center"/>
        <w:rPr>
          <w:b/>
          <w:sz w:val="22"/>
          <w:szCs w:val="22"/>
        </w:rPr>
      </w:pPr>
    </w:p>
    <w:p w14:paraId="204B31EA" w14:textId="04CC0510" w:rsidR="00D71234" w:rsidRPr="00542A17" w:rsidRDefault="00440825" w:rsidP="00400913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sz w:val="22"/>
          <w:szCs w:val="22"/>
        </w:rPr>
      </w:pPr>
      <w:r w:rsidRPr="00542A17">
        <w:rPr>
          <w:sz w:val="22"/>
          <w:szCs w:val="22"/>
        </w:rPr>
        <w:t>Smluvní strany touto dohodou v souladu s § 190</w:t>
      </w:r>
      <w:r w:rsidR="00216977" w:rsidRPr="00542A17">
        <w:rPr>
          <w:sz w:val="22"/>
          <w:szCs w:val="22"/>
        </w:rPr>
        <w:t>2</w:t>
      </w:r>
      <w:r w:rsidRPr="00542A17">
        <w:rPr>
          <w:sz w:val="22"/>
          <w:szCs w:val="22"/>
        </w:rPr>
        <w:t xml:space="preserve"> a násl.</w:t>
      </w:r>
      <w:r w:rsidR="00BE5E0C" w:rsidRPr="00542A17">
        <w:rPr>
          <w:sz w:val="22"/>
          <w:szCs w:val="22"/>
        </w:rPr>
        <w:t xml:space="preserve"> občanského zákoníku nahrazují </w:t>
      </w:r>
      <w:r w:rsidR="00CE3EAF" w:rsidRPr="00542A17">
        <w:rPr>
          <w:sz w:val="22"/>
          <w:szCs w:val="22"/>
        </w:rPr>
        <w:t>stávající</w:t>
      </w:r>
      <w:r w:rsidR="00BE5E0C" w:rsidRPr="00542A17">
        <w:rPr>
          <w:sz w:val="22"/>
          <w:szCs w:val="22"/>
        </w:rPr>
        <w:t xml:space="preserve"> závaz</w:t>
      </w:r>
      <w:r w:rsidR="00CE3EAF" w:rsidRPr="00542A17">
        <w:rPr>
          <w:sz w:val="22"/>
          <w:szCs w:val="22"/>
        </w:rPr>
        <w:t>ek</w:t>
      </w:r>
      <w:r w:rsidR="00BE5E0C" w:rsidRPr="00542A17">
        <w:rPr>
          <w:sz w:val="22"/>
          <w:szCs w:val="22"/>
        </w:rPr>
        <w:t xml:space="preserve"> popsa</w:t>
      </w:r>
      <w:r w:rsidR="00CE3EAF" w:rsidRPr="00542A17">
        <w:rPr>
          <w:sz w:val="22"/>
          <w:szCs w:val="22"/>
        </w:rPr>
        <w:t>ný</w:t>
      </w:r>
      <w:r w:rsidR="00BE5E0C" w:rsidRPr="00542A17">
        <w:rPr>
          <w:sz w:val="22"/>
          <w:szCs w:val="22"/>
        </w:rPr>
        <w:t xml:space="preserve"> v</w:t>
      </w:r>
      <w:r w:rsidR="00CE3EAF" w:rsidRPr="00542A17">
        <w:rPr>
          <w:sz w:val="22"/>
          <w:szCs w:val="22"/>
        </w:rPr>
        <w:t xml:space="preserve"> čl. </w:t>
      </w:r>
      <w:r w:rsidR="00C51BA7">
        <w:rPr>
          <w:sz w:val="22"/>
          <w:szCs w:val="22"/>
        </w:rPr>
        <w:t>I.</w:t>
      </w:r>
      <w:r w:rsidR="00CE3EAF" w:rsidRPr="00542A17">
        <w:rPr>
          <w:sz w:val="22"/>
          <w:szCs w:val="22"/>
        </w:rPr>
        <w:t xml:space="preserve"> odst. </w:t>
      </w:r>
      <w:r w:rsidR="00397794" w:rsidRPr="00542A17">
        <w:rPr>
          <w:sz w:val="22"/>
          <w:szCs w:val="22"/>
        </w:rPr>
        <w:t>2</w:t>
      </w:r>
      <w:r w:rsidR="00CE3EAF" w:rsidRPr="00542A17">
        <w:rPr>
          <w:sz w:val="22"/>
          <w:szCs w:val="22"/>
        </w:rPr>
        <w:t xml:space="preserve"> této dohody</w:t>
      </w:r>
      <w:r w:rsidR="00BE5E0C" w:rsidRPr="00542A17">
        <w:rPr>
          <w:sz w:val="22"/>
          <w:szCs w:val="22"/>
        </w:rPr>
        <w:t xml:space="preserve"> spočívající v povinnosti úhrady smluvní pokuty</w:t>
      </w:r>
      <w:r w:rsidR="00CE3EAF" w:rsidRPr="00542A17">
        <w:rPr>
          <w:sz w:val="22"/>
          <w:szCs w:val="22"/>
        </w:rPr>
        <w:t xml:space="preserve"> celkem ve výši 307 000,- Kč</w:t>
      </w:r>
      <w:r w:rsidR="00BE5E0C" w:rsidRPr="00542A17">
        <w:rPr>
          <w:sz w:val="22"/>
          <w:szCs w:val="22"/>
        </w:rPr>
        <w:t xml:space="preserve"> závazky</w:t>
      </w:r>
      <w:r w:rsidR="004B4384" w:rsidRPr="00542A17">
        <w:rPr>
          <w:sz w:val="22"/>
          <w:szCs w:val="22"/>
        </w:rPr>
        <w:t xml:space="preserve"> novými</w:t>
      </w:r>
      <w:r w:rsidR="00BE5E0C" w:rsidRPr="00542A17">
        <w:rPr>
          <w:sz w:val="22"/>
          <w:szCs w:val="22"/>
        </w:rPr>
        <w:t>:</w:t>
      </w:r>
    </w:p>
    <w:p w14:paraId="7FC6AD21" w14:textId="77777777" w:rsidR="00BE5E0C" w:rsidRPr="00542A17" w:rsidRDefault="00BE5E0C" w:rsidP="00D71234">
      <w:pPr>
        <w:spacing w:after="120"/>
        <w:jc w:val="both"/>
        <w:rPr>
          <w:sz w:val="22"/>
          <w:szCs w:val="22"/>
        </w:rPr>
      </w:pPr>
    </w:p>
    <w:p w14:paraId="3802758F" w14:textId="39215D4F" w:rsidR="00953E4B" w:rsidRPr="007F7A59" w:rsidRDefault="00BE5E0C" w:rsidP="002432EE">
      <w:pPr>
        <w:pStyle w:val="Odstavecseseznamem"/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7F7A59">
        <w:rPr>
          <w:sz w:val="22"/>
          <w:szCs w:val="22"/>
        </w:rPr>
        <w:t xml:space="preserve">Dlužník </w:t>
      </w:r>
      <w:r w:rsidR="00CE3EAF" w:rsidRPr="007F7A59">
        <w:rPr>
          <w:sz w:val="22"/>
          <w:szCs w:val="22"/>
        </w:rPr>
        <w:t xml:space="preserve">je povinen </w:t>
      </w:r>
      <w:r w:rsidRPr="007F7A59">
        <w:rPr>
          <w:sz w:val="22"/>
          <w:szCs w:val="22"/>
        </w:rPr>
        <w:t xml:space="preserve">nejpozději do </w:t>
      </w:r>
      <w:r w:rsidR="00431A4C" w:rsidRPr="007F7A59">
        <w:rPr>
          <w:sz w:val="22"/>
          <w:szCs w:val="22"/>
        </w:rPr>
        <w:t>3</w:t>
      </w:r>
      <w:r w:rsidR="001D7B16" w:rsidRPr="007F7A59">
        <w:rPr>
          <w:sz w:val="22"/>
          <w:szCs w:val="22"/>
        </w:rPr>
        <w:t>0</w:t>
      </w:r>
      <w:r w:rsidR="00431A4C" w:rsidRPr="007F7A59">
        <w:rPr>
          <w:sz w:val="22"/>
          <w:szCs w:val="22"/>
        </w:rPr>
        <w:t>.</w:t>
      </w:r>
      <w:r w:rsidR="00322A9E" w:rsidRPr="007F7A59">
        <w:rPr>
          <w:sz w:val="22"/>
          <w:szCs w:val="22"/>
        </w:rPr>
        <w:t xml:space="preserve"> </w:t>
      </w:r>
      <w:r w:rsidR="001D7B16" w:rsidRPr="007F7A59">
        <w:rPr>
          <w:sz w:val="22"/>
          <w:szCs w:val="22"/>
        </w:rPr>
        <w:t>6</w:t>
      </w:r>
      <w:r w:rsidR="00431A4C" w:rsidRPr="007F7A59">
        <w:rPr>
          <w:sz w:val="22"/>
          <w:szCs w:val="22"/>
        </w:rPr>
        <w:t xml:space="preserve">. 2023 </w:t>
      </w:r>
      <w:r w:rsidR="00CE3EAF" w:rsidRPr="007F7A59">
        <w:rPr>
          <w:sz w:val="22"/>
          <w:szCs w:val="22"/>
        </w:rPr>
        <w:t>objednat</w:t>
      </w:r>
      <w:r w:rsidRPr="007F7A59">
        <w:rPr>
          <w:sz w:val="22"/>
          <w:szCs w:val="22"/>
        </w:rPr>
        <w:t xml:space="preserve"> u věřitele</w:t>
      </w:r>
      <w:r w:rsidR="001D7B16" w:rsidRPr="007F7A59">
        <w:rPr>
          <w:sz w:val="22"/>
          <w:szCs w:val="22"/>
        </w:rPr>
        <w:t>, a to konkrétně Fakulty elektrotechnické ZČU,</w:t>
      </w:r>
      <w:r w:rsidRPr="007F7A59">
        <w:rPr>
          <w:sz w:val="22"/>
          <w:szCs w:val="22"/>
        </w:rPr>
        <w:t xml:space="preserve"> služby smluvního výzkumu </w:t>
      </w:r>
      <w:r w:rsidR="00C51BA7">
        <w:rPr>
          <w:sz w:val="22"/>
          <w:szCs w:val="22"/>
        </w:rPr>
        <w:t xml:space="preserve">na základě rámcové smlouvy č. </w:t>
      </w:r>
      <w:r w:rsidR="00C51BA7" w:rsidRPr="00C51BA7">
        <w:rPr>
          <w:sz w:val="22"/>
          <w:szCs w:val="22"/>
        </w:rPr>
        <w:t>oa00</w:t>
      </w:r>
      <w:r w:rsidR="00C51BA7">
        <w:rPr>
          <w:sz w:val="22"/>
          <w:szCs w:val="22"/>
        </w:rPr>
        <w:t>1</w:t>
      </w:r>
      <w:r w:rsidR="00C51BA7" w:rsidRPr="00C51BA7">
        <w:rPr>
          <w:sz w:val="22"/>
          <w:szCs w:val="22"/>
        </w:rPr>
        <w:t>-23.rcz</w:t>
      </w:r>
      <w:r w:rsidR="009E1427">
        <w:rPr>
          <w:sz w:val="22"/>
          <w:szCs w:val="22"/>
        </w:rPr>
        <w:t xml:space="preserve"> (dále jen „</w:t>
      </w:r>
      <w:r w:rsidR="009E1427" w:rsidRPr="007F7A59">
        <w:rPr>
          <w:b/>
          <w:bCs/>
          <w:sz w:val="22"/>
          <w:szCs w:val="22"/>
        </w:rPr>
        <w:t>Rámcová</w:t>
      </w:r>
      <w:r w:rsidR="009E1427">
        <w:rPr>
          <w:sz w:val="22"/>
          <w:szCs w:val="22"/>
        </w:rPr>
        <w:t xml:space="preserve"> </w:t>
      </w:r>
      <w:r w:rsidR="009E1427" w:rsidRPr="007F7A59">
        <w:rPr>
          <w:b/>
          <w:bCs/>
          <w:sz w:val="22"/>
          <w:szCs w:val="22"/>
        </w:rPr>
        <w:t>smlouva</w:t>
      </w:r>
      <w:r w:rsidR="009E1427">
        <w:rPr>
          <w:sz w:val="22"/>
          <w:szCs w:val="22"/>
        </w:rPr>
        <w:t>“)</w:t>
      </w:r>
      <w:r w:rsidR="00C51BA7">
        <w:rPr>
          <w:sz w:val="22"/>
          <w:szCs w:val="22"/>
        </w:rPr>
        <w:t xml:space="preserve">, která je uzavírána současně s touto dohodou, a to </w:t>
      </w:r>
      <w:r w:rsidRPr="007F7A59">
        <w:rPr>
          <w:sz w:val="22"/>
          <w:szCs w:val="22"/>
        </w:rPr>
        <w:t xml:space="preserve">v ceně nejméně </w:t>
      </w:r>
      <w:r w:rsidR="001D7B16" w:rsidRPr="007F7A59">
        <w:rPr>
          <w:sz w:val="22"/>
          <w:szCs w:val="22"/>
        </w:rPr>
        <w:t>8</w:t>
      </w:r>
      <w:r w:rsidR="00431A4C" w:rsidRPr="007F7A59">
        <w:rPr>
          <w:sz w:val="22"/>
          <w:szCs w:val="22"/>
        </w:rPr>
        <w:t xml:space="preserve">00 000,- Kč </w:t>
      </w:r>
      <w:r w:rsidRPr="007F7A59">
        <w:rPr>
          <w:sz w:val="22"/>
          <w:szCs w:val="22"/>
        </w:rPr>
        <w:t>bez DPH</w:t>
      </w:r>
      <w:r w:rsidR="0085153C" w:rsidRPr="007F7A59">
        <w:rPr>
          <w:sz w:val="22"/>
          <w:szCs w:val="22"/>
        </w:rPr>
        <w:t>.</w:t>
      </w:r>
      <w:r w:rsidR="00BE23C0" w:rsidRPr="007F7A59">
        <w:rPr>
          <w:sz w:val="22"/>
          <w:szCs w:val="22"/>
        </w:rPr>
        <w:t xml:space="preserve"> </w:t>
      </w:r>
      <w:r w:rsidR="001D7B16" w:rsidRPr="007F7A59">
        <w:rPr>
          <w:sz w:val="22"/>
          <w:szCs w:val="22"/>
        </w:rPr>
        <w:t xml:space="preserve">Služby musí být objednány </w:t>
      </w:r>
      <w:r w:rsidR="002432EE">
        <w:rPr>
          <w:sz w:val="22"/>
          <w:szCs w:val="22"/>
        </w:rPr>
        <w:t xml:space="preserve">na základě jednotlivých Dílčích smluv uzavřených dle Rámcové smlouvy </w:t>
      </w:r>
      <w:r w:rsidR="001D7B16" w:rsidRPr="007F7A59">
        <w:rPr>
          <w:sz w:val="22"/>
          <w:szCs w:val="22"/>
        </w:rPr>
        <w:t>tak, aby jejich realizace proběhla v roce 2023</w:t>
      </w:r>
      <w:r w:rsidR="002432EE">
        <w:rPr>
          <w:sz w:val="22"/>
          <w:szCs w:val="22"/>
        </w:rPr>
        <w:t>.</w:t>
      </w:r>
      <w:r w:rsidR="00953E4B" w:rsidRPr="007F7A59">
        <w:rPr>
          <w:sz w:val="22"/>
          <w:szCs w:val="22"/>
        </w:rPr>
        <w:t xml:space="preserve"> </w:t>
      </w:r>
      <w:r w:rsidR="002432EE">
        <w:rPr>
          <w:sz w:val="22"/>
          <w:szCs w:val="22"/>
        </w:rPr>
        <w:t>Věřitel je povinen poskytnout dlužníkovi potřebnou součinnost nutnou k objednání služeb.</w:t>
      </w:r>
    </w:p>
    <w:p w14:paraId="3CF5C58A" w14:textId="580A4BB1" w:rsidR="00CE3EAF" w:rsidRPr="00542A17" w:rsidRDefault="00CE3EAF" w:rsidP="00CE3EAF">
      <w:pPr>
        <w:spacing w:after="120"/>
        <w:jc w:val="both"/>
        <w:rPr>
          <w:sz w:val="22"/>
          <w:szCs w:val="22"/>
        </w:rPr>
      </w:pPr>
    </w:p>
    <w:p w14:paraId="5164AD97" w14:textId="614DAC82" w:rsidR="002966F2" w:rsidRPr="00542A17" w:rsidRDefault="00CE3EAF" w:rsidP="00400913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sz w:val="22"/>
          <w:szCs w:val="22"/>
        </w:rPr>
      </w:pPr>
      <w:r w:rsidRPr="00542A17">
        <w:rPr>
          <w:sz w:val="22"/>
          <w:szCs w:val="22"/>
        </w:rPr>
        <w:t xml:space="preserve">Povinnost dlužníka k úhradě </w:t>
      </w:r>
      <w:r w:rsidR="0088465F" w:rsidRPr="00542A17">
        <w:rPr>
          <w:sz w:val="22"/>
          <w:szCs w:val="22"/>
        </w:rPr>
        <w:t>úroků z prodlení, které celkem činí částku ve výši 98 828,77 Kč</w:t>
      </w:r>
      <w:r w:rsidR="00F82F5A" w:rsidRPr="00542A17">
        <w:rPr>
          <w:sz w:val="22"/>
          <w:szCs w:val="22"/>
        </w:rPr>
        <w:t>,</w:t>
      </w:r>
      <w:r w:rsidR="0088465F" w:rsidRPr="00542A17">
        <w:rPr>
          <w:sz w:val="22"/>
          <w:szCs w:val="22"/>
        </w:rPr>
        <w:t xml:space="preserve"> zůstává ujednáním v předchozím odstavci nedotčena a dlužník se zavazuje je uhradit nejpozději do </w:t>
      </w:r>
      <w:r w:rsidR="008D1219">
        <w:rPr>
          <w:sz w:val="22"/>
          <w:szCs w:val="22"/>
        </w:rPr>
        <w:t>3</w:t>
      </w:r>
      <w:r w:rsidR="002432EE">
        <w:rPr>
          <w:sz w:val="22"/>
          <w:szCs w:val="22"/>
        </w:rPr>
        <w:t>.</w:t>
      </w:r>
      <w:r w:rsidR="008D1219">
        <w:rPr>
          <w:sz w:val="22"/>
          <w:szCs w:val="22"/>
        </w:rPr>
        <w:t>3</w:t>
      </w:r>
      <w:r w:rsidR="002432EE">
        <w:rPr>
          <w:sz w:val="22"/>
          <w:szCs w:val="22"/>
        </w:rPr>
        <w:t>.2023</w:t>
      </w:r>
      <w:r w:rsidR="00542A17" w:rsidRPr="00542A17">
        <w:rPr>
          <w:sz w:val="22"/>
          <w:szCs w:val="22"/>
        </w:rPr>
        <w:t xml:space="preserve"> </w:t>
      </w:r>
      <w:r w:rsidR="0088465F" w:rsidRPr="00542A17">
        <w:rPr>
          <w:sz w:val="22"/>
          <w:szCs w:val="22"/>
        </w:rPr>
        <w:t>na účet věřitele č. 4811530257/0100.</w:t>
      </w:r>
    </w:p>
    <w:p w14:paraId="1E644E01" w14:textId="77777777" w:rsidR="002966F2" w:rsidRPr="00542A17" w:rsidRDefault="002966F2" w:rsidP="002966F2">
      <w:pPr>
        <w:rPr>
          <w:sz w:val="22"/>
          <w:szCs w:val="22"/>
        </w:rPr>
      </w:pPr>
    </w:p>
    <w:p w14:paraId="09112F2B" w14:textId="6E9E5B23" w:rsidR="0085153C" w:rsidRPr="00542A17" w:rsidRDefault="0085153C" w:rsidP="0085153C">
      <w:pPr>
        <w:jc w:val="center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II</w:t>
      </w:r>
      <w:r w:rsidR="00CE3EAF" w:rsidRPr="00542A17">
        <w:rPr>
          <w:b/>
          <w:sz w:val="22"/>
          <w:szCs w:val="22"/>
        </w:rPr>
        <w:t>I</w:t>
      </w:r>
      <w:r w:rsidRPr="00542A17">
        <w:rPr>
          <w:b/>
          <w:sz w:val="22"/>
          <w:szCs w:val="22"/>
        </w:rPr>
        <w:t>.</w:t>
      </w:r>
    </w:p>
    <w:p w14:paraId="734B3DF0" w14:textId="092C910F" w:rsidR="0085153C" w:rsidRPr="00542A17" w:rsidRDefault="0088465F" w:rsidP="0085153C">
      <w:pPr>
        <w:jc w:val="center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Závěrečná ustanovení</w:t>
      </w:r>
    </w:p>
    <w:p w14:paraId="28941EAB" w14:textId="77777777" w:rsidR="00F45A8B" w:rsidRPr="00542A17" w:rsidRDefault="00F45A8B" w:rsidP="0085153C">
      <w:pPr>
        <w:jc w:val="center"/>
        <w:rPr>
          <w:b/>
          <w:sz w:val="22"/>
          <w:szCs w:val="22"/>
        </w:rPr>
      </w:pPr>
    </w:p>
    <w:p w14:paraId="556950F9" w14:textId="15580B73" w:rsidR="00953E4B" w:rsidRPr="00542A17" w:rsidRDefault="00953E4B" w:rsidP="00400913">
      <w:pPr>
        <w:pStyle w:val="Zkladntextodsazen2"/>
        <w:numPr>
          <w:ilvl w:val="0"/>
          <w:numId w:val="12"/>
        </w:numPr>
        <w:spacing w:after="120"/>
        <w:ind w:left="426" w:hanging="426"/>
        <w:rPr>
          <w:sz w:val="22"/>
          <w:szCs w:val="22"/>
        </w:rPr>
      </w:pPr>
      <w:r w:rsidRPr="00542A17">
        <w:rPr>
          <w:sz w:val="22"/>
          <w:szCs w:val="22"/>
        </w:rPr>
        <w:t>Dlužník bere na vědomí, že věřitel je subjektem povinným uveřejňovat smlouvy dle zákona č.</w:t>
      </w:r>
      <w:r w:rsidR="00F97E62">
        <w:rPr>
          <w:sz w:val="22"/>
          <w:szCs w:val="22"/>
        </w:rPr>
        <w:t> </w:t>
      </w:r>
      <w:r w:rsidRPr="00542A17">
        <w:rPr>
          <w:sz w:val="22"/>
          <w:szCs w:val="22"/>
        </w:rPr>
        <w:t>340/2015 Sb.</w:t>
      </w:r>
      <w:r w:rsidR="002432EE">
        <w:rPr>
          <w:sz w:val="22"/>
          <w:szCs w:val="22"/>
        </w:rPr>
        <w:t>,</w:t>
      </w:r>
      <w:r w:rsidRPr="00542A17">
        <w:rPr>
          <w:sz w:val="22"/>
          <w:szCs w:val="22"/>
        </w:rPr>
        <w:t xml:space="preserve"> v platném znění</w:t>
      </w:r>
      <w:r w:rsidR="002432EE">
        <w:rPr>
          <w:sz w:val="22"/>
          <w:szCs w:val="22"/>
        </w:rPr>
        <w:t>,</w:t>
      </w:r>
      <w:r w:rsidRPr="00542A17">
        <w:rPr>
          <w:sz w:val="22"/>
          <w:szCs w:val="22"/>
        </w:rPr>
        <w:t xml:space="preserve"> a věřitel tuto </w:t>
      </w:r>
      <w:r w:rsidR="003A29B5">
        <w:rPr>
          <w:sz w:val="22"/>
          <w:szCs w:val="22"/>
        </w:rPr>
        <w:t>dohodu</w:t>
      </w:r>
      <w:r w:rsidRPr="00542A17">
        <w:rPr>
          <w:sz w:val="22"/>
          <w:szCs w:val="22"/>
        </w:rPr>
        <w:t xml:space="preserve"> uveřejní v registru smluv.</w:t>
      </w:r>
    </w:p>
    <w:p w14:paraId="44544BE7" w14:textId="5AAC509E" w:rsidR="00953E4B" w:rsidRPr="00542A17" w:rsidRDefault="00953E4B" w:rsidP="00400913">
      <w:pPr>
        <w:pStyle w:val="Zkladntextodsazen2"/>
        <w:numPr>
          <w:ilvl w:val="0"/>
          <w:numId w:val="12"/>
        </w:numPr>
        <w:spacing w:after="120"/>
        <w:ind w:left="426" w:hanging="426"/>
        <w:rPr>
          <w:sz w:val="22"/>
          <w:szCs w:val="22"/>
        </w:rPr>
      </w:pPr>
      <w:r w:rsidRPr="00542A17">
        <w:rPr>
          <w:sz w:val="22"/>
          <w:szCs w:val="22"/>
        </w:rPr>
        <w:t xml:space="preserve">Tato </w:t>
      </w:r>
      <w:r w:rsidR="003A29B5">
        <w:rPr>
          <w:sz w:val="22"/>
          <w:szCs w:val="22"/>
        </w:rPr>
        <w:t>dohoda</w:t>
      </w:r>
      <w:r w:rsidRPr="00542A17">
        <w:rPr>
          <w:sz w:val="22"/>
          <w:szCs w:val="22"/>
        </w:rPr>
        <w:t xml:space="preserve"> nabývá platnosti dnem jejího uzavření, tj. dnem podpisu </w:t>
      </w:r>
      <w:r w:rsidR="003A29B5">
        <w:rPr>
          <w:sz w:val="22"/>
          <w:szCs w:val="22"/>
        </w:rPr>
        <w:t>dohody</w:t>
      </w:r>
      <w:r w:rsidRPr="00542A17">
        <w:rPr>
          <w:sz w:val="22"/>
          <w:szCs w:val="22"/>
        </w:rPr>
        <w:t xml:space="preserve"> oprávněnými zástupci obou smluvních stran. Tato </w:t>
      </w:r>
      <w:r w:rsidR="003A29B5">
        <w:rPr>
          <w:sz w:val="22"/>
          <w:szCs w:val="22"/>
        </w:rPr>
        <w:t>dohoda</w:t>
      </w:r>
      <w:r w:rsidRPr="00542A17">
        <w:rPr>
          <w:sz w:val="22"/>
          <w:szCs w:val="22"/>
        </w:rPr>
        <w:t xml:space="preserve"> nabývá účinnosti dnem jejího uveřejnění v registru smluv.</w:t>
      </w:r>
    </w:p>
    <w:p w14:paraId="70F0C8E3" w14:textId="17BBB82E" w:rsidR="0085153C" w:rsidRPr="00542A17" w:rsidRDefault="00953E4B" w:rsidP="002432EE">
      <w:pPr>
        <w:pStyle w:val="Zkladntextodsazen2"/>
        <w:numPr>
          <w:ilvl w:val="0"/>
          <w:numId w:val="12"/>
        </w:numPr>
        <w:spacing w:after="120"/>
        <w:ind w:left="426" w:hanging="426"/>
        <w:rPr>
          <w:sz w:val="22"/>
          <w:szCs w:val="22"/>
        </w:rPr>
      </w:pPr>
      <w:r w:rsidRPr="002432EE">
        <w:rPr>
          <w:sz w:val="22"/>
          <w:szCs w:val="22"/>
        </w:rPr>
        <w:t>V případě, že dlužník neposkytne věřiteli včas dotaci na řešení projektu v roce 2023 dle Smlouv</w:t>
      </w:r>
      <w:r w:rsidR="00F45A8B" w:rsidRPr="002432EE">
        <w:rPr>
          <w:sz w:val="22"/>
          <w:szCs w:val="22"/>
        </w:rPr>
        <w:t>y</w:t>
      </w:r>
      <w:r w:rsidRPr="002432EE">
        <w:rPr>
          <w:sz w:val="22"/>
          <w:szCs w:val="22"/>
        </w:rPr>
        <w:t xml:space="preserve"> o účasti na řešení projektu ze dne 14. 2. 2020, dohoda</w:t>
      </w:r>
      <w:r w:rsidR="0041353D" w:rsidRPr="002432EE">
        <w:rPr>
          <w:sz w:val="22"/>
          <w:szCs w:val="22"/>
        </w:rPr>
        <w:t xml:space="preserve"> o nových závazcích uvedená v čl. II</w:t>
      </w:r>
      <w:r w:rsidR="009045F5" w:rsidRPr="002432EE">
        <w:rPr>
          <w:sz w:val="22"/>
          <w:szCs w:val="22"/>
        </w:rPr>
        <w:t>.</w:t>
      </w:r>
      <w:r w:rsidRPr="002432EE">
        <w:rPr>
          <w:sz w:val="22"/>
          <w:szCs w:val="22"/>
        </w:rPr>
        <w:t xml:space="preserve"> </w:t>
      </w:r>
      <w:r w:rsidR="003D3732" w:rsidRPr="002432EE">
        <w:rPr>
          <w:sz w:val="22"/>
          <w:szCs w:val="22"/>
        </w:rPr>
        <w:t xml:space="preserve"> odst. 1 </w:t>
      </w:r>
      <w:r w:rsidR="00FB7891" w:rsidRPr="002432EE">
        <w:rPr>
          <w:sz w:val="22"/>
          <w:szCs w:val="22"/>
        </w:rPr>
        <w:lastRenderedPageBreak/>
        <w:t xml:space="preserve">této </w:t>
      </w:r>
      <w:r w:rsidR="00412CB9">
        <w:rPr>
          <w:sz w:val="22"/>
          <w:szCs w:val="22"/>
        </w:rPr>
        <w:t>dohody</w:t>
      </w:r>
      <w:r w:rsidR="00FB7891" w:rsidRPr="002432EE">
        <w:rPr>
          <w:sz w:val="22"/>
          <w:szCs w:val="22"/>
        </w:rPr>
        <w:t xml:space="preserve"> </w:t>
      </w:r>
      <w:r w:rsidRPr="002432EE">
        <w:rPr>
          <w:sz w:val="22"/>
          <w:szCs w:val="22"/>
        </w:rPr>
        <w:t xml:space="preserve">od počátku zaniká a dlužník je povinen splnit vůči věřiteli </w:t>
      </w:r>
      <w:r w:rsidR="0088465F" w:rsidRPr="002432EE">
        <w:rPr>
          <w:sz w:val="22"/>
          <w:szCs w:val="22"/>
        </w:rPr>
        <w:t>původní závazek popsaný</w:t>
      </w:r>
      <w:r w:rsidRPr="002432EE">
        <w:rPr>
          <w:sz w:val="22"/>
          <w:szCs w:val="22"/>
        </w:rPr>
        <w:t xml:space="preserve"> v čl. I</w:t>
      </w:r>
      <w:r w:rsidR="009045F5" w:rsidRPr="002432EE">
        <w:rPr>
          <w:sz w:val="22"/>
          <w:szCs w:val="22"/>
        </w:rPr>
        <w:t>.</w:t>
      </w:r>
      <w:r w:rsidR="0088465F" w:rsidRPr="002432EE">
        <w:rPr>
          <w:sz w:val="22"/>
          <w:szCs w:val="22"/>
        </w:rPr>
        <w:t xml:space="preserve"> odst. 2</w:t>
      </w:r>
      <w:r w:rsidRPr="002432EE">
        <w:rPr>
          <w:sz w:val="22"/>
          <w:szCs w:val="22"/>
        </w:rPr>
        <w:t xml:space="preserve"> této dohody</w:t>
      </w:r>
      <w:r w:rsidR="0088465F" w:rsidRPr="002432EE">
        <w:rPr>
          <w:sz w:val="22"/>
          <w:szCs w:val="22"/>
        </w:rPr>
        <w:t xml:space="preserve"> v plné výši a k případnému plnění dle čl. II. odst. 1 písm. </w:t>
      </w:r>
      <w:r w:rsidR="00412CB9">
        <w:rPr>
          <w:sz w:val="22"/>
          <w:szCs w:val="22"/>
        </w:rPr>
        <w:t>a</w:t>
      </w:r>
      <w:r w:rsidR="0088465F" w:rsidRPr="002432EE">
        <w:rPr>
          <w:sz w:val="22"/>
          <w:szCs w:val="22"/>
        </w:rPr>
        <w:t xml:space="preserve">) této dohody se </w:t>
      </w:r>
      <w:r w:rsidR="00FB7891" w:rsidRPr="002432EE">
        <w:rPr>
          <w:sz w:val="22"/>
          <w:szCs w:val="22"/>
        </w:rPr>
        <w:t>pro účely plnění závazků dle čl. I</w:t>
      </w:r>
      <w:r w:rsidR="009045F5" w:rsidRPr="002432EE">
        <w:rPr>
          <w:sz w:val="22"/>
          <w:szCs w:val="22"/>
        </w:rPr>
        <w:t>.</w:t>
      </w:r>
      <w:r w:rsidR="00FB7891" w:rsidRPr="002432EE">
        <w:rPr>
          <w:sz w:val="22"/>
          <w:szCs w:val="22"/>
        </w:rPr>
        <w:t xml:space="preserve"> této </w:t>
      </w:r>
      <w:r w:rsidR="00412CB9">
        <w:rPr>
          <w:sz w:val="22"/>
          <w:szCs w:val="22"/>
        </w:rPr>
        <w:t>dohody</w:t>
      </w:r>
      <w:r w:rsidR="00FB7891" w:rsidRPr="002432EE">
        <w:rPr>
          <w:sz w:val="22"/>
          <w:szCs w:val="22"/>
        </w:rPr>
        <w:t xml:space="preserve"> </w:t>
      </w:r>
      <w:r w:rsidR="0088465F" w:rsidRPr="002432EE">
        <w:rPr>
          <w:sz w:val="22"/>
          <w:szCs w:val="22"/>
        </w:rPr>
        <w:t xml:space="preserve">nepřihlíží. </w:t>
      </w:r>
      <w:r w:rsidRPr="002432EE">
        <w:rPr>
          <w:sz w:val="22"/>
          <w:szCs w:val="22"/>
        </w:rPr>
        <w:t xml:space="preserve"> </w:t>
      </w:r>
    </w:p>
    <w:p w14:paraId="5CC0A9E8" w14:textId="768B914E" w:rsidR="0088465F" w:rsidRPr="002432EE" w:rsidRDefault="0088465F" w:rsidP="002432EE">
      <w:pPr>
        <w:pStyle w:val="Zkladntextodsazen2"/>
        <w:numPr>
          <w:ilvl w:val="0"/>
          <w:numId w:val="12"/>
        </w:numPr>
        <w:spacing w:after="120"/>
        <w:ind w:left="426" w:hanging="426"/>
        <w:rPr>
          <w:sz w:val="22"/>
          <w:szCs w:val="22"/>
        </w:rPr>
      </w:pPr>
      <w:r w:rsidRPr="002432EE">
        <w:rPr>
          <w:sz w:val="22"/>
          <w:szCs w:val="22"/>
        </w:rPr>
        <w:t>V případě, že dlužník neuhradí úroky z prodlení dle čl. I. odst. 3 této dohody včas dle čl. II</w:t>
      </w:r>
      <w:r w:rsidR="002432EE">
        <w:rPr>
          <w:sz w:val="22"/>
          <w:szCs w:val="22"/>
        </w:rPr>
        <w:t>.</w:t>
      </w:r>
      <w:r w:rsidRPr="002432EE">
        <w:rPr>
          <w:sz w:val="22"/>
          <w:szCs w:val="22"/>
        </w:rPr>
        <w:t xml:space="preserve"> odst. 2 této dohody, dohoda </w:t>
      </w:r>
      <w:r w:rsidR="00FB7891" w:rsidRPr="002432EE">
        <w:rPr>
          <w:sz w:val="22"/>
          <w:szCs w:val="22"/>
        </w:rPr>
        <w:t>o nových závazcích uvedená v čl. II</w:t>
      </w:r>
      <w:r w:rsidR="009045F5" w:rsidRPr="002432EE">
        <w:rPr>
          <w:sz w:val="22"/>
          <w:szCs w:val="22"/>
        </w:rPr>
        <w:t>.</w:t>
      </w:r>
      <w:r w:rsidR="00FB7891" w:rsidRPr="002432EE">
        <w:rPr>
          <w:sz w:val="22"/>
          <w:szCs w:val="22"/>
        </w:rPr>
        <w:t xml:space="preserve"> </w:t>
      </w:r>
      <w:r w:rsidR="003D3732" w:rsidRPr="002432EE">
        <w:rPr>
          <w:sz w:val="22"/>
          <w:szCs w:val="22"/>
        </w:rPr>
        <w:t xml:space="preserve">odst. 1 </w:t>
      </w:r>
      <w:r w:rsidR="00FB7891" w:rsidRPr="002432EE">
        <w:rPr>
          <w:sz w:val="22"/>
          <w:szCs w:val="22"/>
        </w:rPr>
        <w:t xml:space="preserve">této </w:t>
      </w:r>
      <w:r w:rsidR="003A29B5">
        <w:rPr>
          <w:sz w:val="22"/>
          <w:szCs w:val="22"/>
        </w:rPr>
        <w:t>dohody</w:t>
      </w:r>
      <w:r w:rsidR="00FB7891" w:rsidRPr="002432EE">
        <w:rPr>
          <w:sz w:val="22"/>
          <w:szCs w:val="22"/>
        </w:rPr>
        <w:t xml:space="preserve"> </w:t>
      </w:r>
      <w:r w:rsidRPr="002432EE">
        <w:rPr>
          <w:sz w:val="22"/>
          <w:szCs w:val="22"/>
        </w:rPr>
        <w:t>od počátku zaniká a dlužník je povinen splnit vůči věřiteli původní závazek popsaný v čl. I</w:t>
      </w:r>
      <w:r w:rsidR="002432EE">
        <w:rPr>
          <w:sz w:val="22"/>
          <w:szCs w:val="22"/>
        </w:rPr>
        <w:t>.</w:t>
      </w:r>
      <w:r w:rsidRPr="002432EE">
        <w:rPr>
          <w:sz w:val="22"/>
          <w:szCs w:val="22"/>
        </w:rPr>
        <w:t xml:space="preserve"> odst. 2 této dohody v plné výši a k případnému plnění dle čl. II. odst. 1 písm. </w:t>
      </w:r>
      <w:r w:rsidR="002432EE">
        <w:rPr>
          <w:sz w:val="22"/>
          <w:szCs w:val="22"/>
        </w:rPr>
        <w:t>a</w:t>
      </w:r>
      <w:r w:rsidRPr="002432EE">
        <w:rPr>
          <w:sz w:val="22"/>
          <w:szCs w:val="22"/>
        </w:rPr>
        <w:t>) této dohody s</w:t>
      </w:r>
      <w:r w:rsidR="00F82F5A" w:rsidRPr="002432EE">
        <w:rPr>
          <w:sz w:val="22"/>
          <w:szCs w:val="22"/>
        </w:rPr>
        <w:t xml:space="preserve">e pro účely plnění závazků dle čl. I. této </w:t>
      </w:r>
      <w:r w:rsidR="003A29B5">
        <w:rPr>
          <w:sz w:val="22"/>
          <w:szCs w:val="22"/>
        </w:rPr>
        <w:t>dohody</w:t>
      </w:r>
      <w:r w:rsidR="00F82F5A" w:rsidRPr="002432EE">
        <w:rPr>
          <w:sz w:val="22"/>
          <w:szCs w:val="22"/>
        </w:rPr>
        <w:t xml:space="preserve"> </w:t>
      </w:r>
      <w:r w:rsidRPr="002432EE">
        <w:rPr>
          <w:sz w:val="22"/>
          <w:szCs w:val="22"/>
        </w:rPr>
        <w:t xml:space="preserve">nepřihlíží. </w:t>
      </w:r>
    </w:p>
    <w:p w14:paraId="6057A2DA" w14:textId="37D2BF55" w:rsidR="00F45A8B" w:rsidRPr="00542A17" w:rsidRDefault="002A0F3F" w:rsidP="00400913">
      <w:pPr>
        <w:pStyle w:val="Zkladntextodsazen2"/>
        <w:numPr>
          <w:ilvl w:val="0"/>
          <w:numId w:val="12"/>
        </w:numPr>
        <w:spacing w:after="120"/>
        <w:ind w:left="426" w:hanging="426"/>
        <w:rPr>
          <w:sz w:val="22"/>
          <w:szCs w:val="22"/>
        </w:rPr>
      </w:pPr>
      <w:r w:rsidRPr="00542A17">
        <w:rPr>
          <w:sz w:val="22"/>
          <w:szCs w:val="22"/>
        </w:rPr>
        <w:t>V případě, že dlužník</w:t>
      </w:r>
      <w:r w:rsidR="009045F5" w:rsidRPr="00542A17">
        <w:rPr>
          <w:sz w:val="22"/>
          <w:szCs w:val="22"/>
        </w:rPr>
        <w:t xml:space="preserve"> neobjedná služby dle čl. II. odst. 1 písm. </w:t>
      </w:r>
      <w:r w:rsidR="002432EE">
        <w:rPr>
          <w:sz w:val="22"/>
          <w:szCs w:val="22"/>
        </w:rPr>
        <w:t>a</w:t>
      </w:r>
      <w:r w:rsidR="009045F5" w:rsidRPr="00542A17">
        <w:rPr>
          <w:sz w:val="22"/>
          <w:szCs w:val="22"/>
        </w:rPr>
        <w:t xml:space="preserve">) této dohody </w:t>
      </w:r>
      <w:r w:rsidR="003A29B5">
        <w:rPr>
          <w:sz w:val="22"/>
          <w:szCs w:val="22"/>
        </w:rPr>
        <w:t xml:space="preserve">dle Rámcové smlouvy </w:t>
      </w:r>
      <w:r w:rsidR="009045F5" w:rsidRPr="00542A17">
        <w:rPr>
          <w:sz w:val="22"/>
          <w:szCs w:val="22"/>
        </w:rPr>
        <w:t>v</w:t>
      </w:r>
      <w:r w:rsidR="002432EE">
        <w:rPr>
          <w:sz w:val="22"/>
          <w:szCs w:val="22"/>
        </w:rPr>
        <w:t> </w:t>
      </w:r>
      <w:r w:rsidR="002432EE" w:rsidRPr="0035572B">
        <w:rPr>
          <w:sz w:val="22"/>
          <w:szCs w:val="22"/>
        </w:rPr>
        <w:t>ceně nejméně 800 000,- Kč bez DPH</w:t>
      </w:r>
      <w:r w:rsidR="009045F5" w:rsidRPr="00542A17">
        <w:rPr>
          <w:sz w:val="22"/>
          <w:szCs w:val="22"/>
        </w:rPr>
        <w:t xml:space="preserve">, </w:t>
      </w:r>
      <w:r w:rsidR="003A29B5">
        <w:rPr>
          <w:sz w:val="22"/>
          <w:szCs w:val="22"/>
        </w:rPr>
        <w:t xml:space="preserve">a to z důvodů přičitatelných dlužníkovi, </w:t>
      </w:r>
      <w:r w:rsidR="009045F5" w:rsidRPr="00542A17">
        <w:rPr>
          <w:sz w:val="22"/>
          <w:szCs w:val="22"/>
        </w:rPr>
        <w:t xml:space="preserve">dohoda o nových závazcích uvedená v čl. II. </w:t>
      </w:r>
      <w:r w:rsidR="003D3732" w:rsidRPr="00542A17">
        <w:rPr>
          <w:sz w:val="22"/>
          <w:szCs w:val="22"/>
        </w:rPr>
        <w:t xml:space="preserve">odst. 1 </w:t>
      </w:r>
      <w:r w:rsidR="009045F5" w:rsidRPr="00542A17">
        <w:rPr>
          <w:sz w:val="22"/>
          <w:szCs w:val="22"/>
        </w:rPr>
        <w:t xml:space="preserve">této </w:t>
      </w:r>
      <w:r w:rsidR="002432EE">
        <w:rPr>
          <w:sz w:val="22"/>
          <w:szCs w:val="22"/>
        </w:rPr>
        <w:t>dohody</w:t>
      </w:r>
      <w:r w:rsidR="009045F5" w:rsidRPr="00542A17">
        <w:rPr>
          <w:sz w:val="22"/>
          <w:szCs w:val="22"/>
        </w:rPr>
        <w:t xml:space="preserve"> od počátku zaniká a dlužník je povinen splnit vůči věřiteli původní závazek popsaný v čl. I. odst. 2 této dohody v plné výši</w:t>
      </w:r>
      <w:r w:rsidR="003D3732" w:rsidRPr="00542A17">
        <w:rPr>
          <w:sz w:val="22"/>
          <w:szCs w:val="22"/>
        </w:rPr>
        <w:t xml:space="preserve"> a</w:t>
      </w:r>
      <w:r w:rsidR="009045F5" w:rsidRPr="00542A17">
        <w:rPr>
          <w:sz w:val="22"/>
          <w:szCs w:val="22"/>
        </w:rPr>
        <w:t xml:space="preserve"> k případnému plnění dle čl. II. odst. 1 písm. </w:t>
      </w:r>
      <w:r w:rsidR="003A29B5">
        <w:rPr>
          <w:sz w:val="22"/>
          <w:szCs w:val="22"/>
        </w:rPr>
        <w:t>a</w:t>
      </w:r>
      <w:r w:rsidR="009045F5" w:rsidRPr="00542A17">
        <w:rPr>
          <w:sz w:val="22"/>
          <w:szCs w:val="22"/>
        </w:rPr>
        <w:t>) této dohody se pro účely plnění závazků dle čl. I</w:t>
      </w:r>
      <w:r w:rsidR="002432EE">
        <w:rPr>
          <w:sz w:val="22"/>
          <w:szCs w:val="22"/>
        </w:rPr>
        <w:t>.</w:t>
      </w:r>
      <w:r w:rsidR="009045F5" w:rsidRPr="00542A17">
        <w:rPr>
          <w:sz w:val="22"/>
          <w:szCs w:val="22"/>
        </w:rPr>
        <w:t xml:space="preserve"> této </w:t>
      </w:r>
      <w:r w:rsidR="002432EE">
        <w:rPr>
          <w:sz w:val="22"/>
          <w:szCs w:val="22"/>
        </w:rPr>
        <w:t>dohody</w:t>
      </w:r>
      <w:r w:rsidR="009045F5" w:rsidRPr="00542A17">
        <w:rPr>
          <w:sz w:val="22"/>
          <w:szCs w:val="22"/>
        </w:rPr>
        <w:t xml:space="preserve"> nepřihlíží. </w:t>
      </w:r>
      <w:r w:rsidR="009045F5" w:rsidRPr="00542A17" w:rsidDel="009045F5">
        <w:rPr>
          <w:sz w:val="22"/>
          <w:szCs w:val="22"/>
        </w:rPr>
        <w:t xml:space="preserve"> </w:t>
      </w:r>
    </w:p>
    <w:p w14:paraId="1D0F5EBD" w14:textId="77777777" w:rsidR="002966F2" w:rsidRPr="00542A17" w:rsidRDefault="002966F2" w:rsidP="00400913">
      <w:pPr>
        <w:pStyle w:val="Zkladntextodsazen2"/>
        <w:spacing w:after="120"/>
        <w:ind w:left="0" w:firstLine="0"/>
        <w:rPr>
          <w:sz w:val="22"/>
          <w:szCs w:val="22"/>
        </w:rPr>
      </w:pPr>
    </w:p>
    <w:p w14:paraId="71B22E75" w14:textId="77777777" w:rsidR="005667F6" w:rsidRPr="00542A17" w:rsidRDefault="002966F2" w:rsidP="002966F2">
      <w:pPr>
        <w:pStyle w:val="Nadpis1"/>
        <w:tabs>
          <w:tab w:val="left" w:pos="4800"/>
        </w:tabs>
        <w:jc w:val="left"/>
        <w:rPr>
          <w:sz w:val="22"/>
          <w:szCs w:val="22"/>
        </w:rPr>
      </w:pPr>
      <w:r w:rsidRPr="00542A17">
        <w:rPr>
          <w:sz w:val="22"/>
          <w:szCs w:val="22"/>
        </w:rPr>
        <w:t xml:space="preserve">V Plzni dne </w:t>
      </w:r>
      <w:r w:rsidR="005667F6" w:rsidRPr="00542A17">
        <w:rPr>
          <w:sz w:val="22"/>
          <w:szCs w:val="22"/>
        </w:rPr>
        <w:t>……………..</w:t>
      </w:r>
      <w:r w:rsidR="00F45A8B" w:rsidRPr="00542A17">
        <w:rPr>
          <w:sz w:val="22"/>
          <w:szCs w:val="22"/>
        </w:rPr>
        <w:tab/>
      </w:r>
      <w:r w:rsidR="00F45A8B" w:rsidRPr="00542A17">
        <w:rPr>
          <w:sz w:val="22"/>
          <w:szCs w:val="22"/>
        </w:rPr>
        <w:tab/>
      </w:r>
      <w:r w:rsidR="00F45A8B" w:rsidRPr="00542A17">
        <w:rPr>
          <w:sz w:val="22"/>
          <w:szCs w:val="22"/>
        </w:rPr>
        <w:tab/>
        <w:t>V Plzni dne ……………..</w:t>
      </w:r>
    </w:p>
    <w:p w14:paraId="5BAD2860" w14:textId="77777777" w:rsidR="005667F6" w:rsidRPr="00542A17" w:rsidRDefault="005667F6" w:rsidP="002966F2">
      <w:pPr>
        <w:pStyle w:val="Nadpis1"/>
        <w:tabs>
          <w:tab w:val="left" w:pos="4800"/>
        </w:tabs>
        <w:jc w:val="left"/>
        <w:rPr>
          <w:sz w:val="22"/>
          <w:szCs w:val="22"/>
        </w:rPr>
      </w:pPr>
    </w:p>
    <w:p w14:paraId="1CF2DE0B" w14:textId="77777777" w:rsidR="005667F6" w:rsidRPr="00542A17" w:rsidRDefault="005667F6" w:rsidP="002966F2">
      <w:pPr>
        <w:pStyle w:val="Nadpis1"/>
        <w:tabs>
          <w:tab w:val="left" w:pos="4800"/>
        </w:tabs>
        <w:jc w:val="left"/>
        <w:rPr>
          <w:sz w:val="22"/>
          <w:szCs w:val="22"/>
        </w:rPr>
      </w:pPr>
    </w:p>
    <w:p w14:paraId="2C3D0671" w14:textId="77777777" w:rsidR="005667F6" w:rsidRPr="00542A17" w:rsidRDefault="005667F6" w:rsidP="002966F2">
      <w:pPr>
        <w:pStyle w:val="Nadpis1"/>
        <w:tabs>
          <w:tab w:val="left" w:pos="4800"/>
        </w:tabs>
        <w:jc w:val="left"/>
        <w:rPr>
          <w:sz w:val="22"/>
          <w:szCs w:val="22"/>
        </w:rPr>
      </w:pPr>
    </w:p>
    <w:p w14:paraId="3C2CEA9A" w14:textId="77777777" w:rsidR="00F45A8B" w:rsidRPr="00542A17" w:rsidRDefault="005667F6" w:rsidP="00F45A8B">
      <w:pPr>
        <w:pStyle w:val="Nadpis1"/>
        <w:tabs>
          <w:tab w:val="left" w:pos="4800"/>
        </w:tabs>
        <w:jc w:val="left"/>
        <w:rPr>
          <w:sz w:val="22"/>
          <w:szCs w:val="22"/>
        </w:rPr>
      </w:pPr>
      <w:r w:rsidRPr="00542A17">
        <w:rPr>
          <w:sz w:val="22"/>
          <w:szCs w:val="22"/>
        </w:rPr>
        <w:t>…………………………...</w:t>
      </w:r>
      <w:r w:rsidR="00F45A8B" w:rsidRPr="00542A17">
        <w:rPr>
          <w:sz w:val="22"/>
          <w:szCs w:val="22"/>
        </w:rPr>
        <w:tab/>
      </w:r>
      <w:r w:rsidR="00F45A8B" w:rsidRPr="00542A17">
        <w:rPr>
          <w:sz w:val="22"/>
          <w:szCs w:val="22"/>
        </w:rPr>
        <w:tab/>
      </w:r>
      <w:r w:rsidR="00F45A8B" w:rsidRPr="00542A17">
        <w:rPr>
          <w:sz w:val="22"/>
          <w:szCs w:val="22"/>
        </w:rPr>
        <w:tab/>
        <w:t>…………………………...</w:t>
      </w:r>
    </w:p>
    <w:p w14:paraId="2230EFB6" w14:textId="77777777" w:rsidR="005667F6" w:rsidRPr="00542A17" w:rsidRDefault="005667F6" w:rsidP="002966F2">
      <w:pPr>
        <w:pStyle w:val="Nadpis1"/>
        <w:tabs>
          <w:tab w:val="left" w:pos="4800"/>
        </w:tabs>
        <w:jc w:val="left"/>
        <w:rPr>
          <w:sz w:val="22"/>
          <w:szCs w:val="22"/>
        </w:rPr>
      </w:pPr>
      <w:r w:rsidRPr="00542A17">
        <w:rPr>
          <w:sz w:val="22"/>
          <w:szCs w:val="22"/>
        </w:rPr>
        <w:t>Ing. Marek Tengler, předseda představenstva</w:t>
      </w:r>
      <w:r w:rsidR="00F45A8B" w:rsidRPr="00542A17">
        <w:rPr>
          <w:sz w:val="22"/>
          <w:szCs w:val="22"/>
        </w:rPr>
        <w:tab/>
      </w:r>
      <w:r w:rsidR="00F45A8B" w:rsidRPr="00542A17">
        <w:rPr>
          <w:sz w:val="22"/>
          <w:szCs w:val="22"/>
        </w:rPr>
        <w:tab/>
      </w:r>
      <w:r w:rsidR="00F45A8B" w:rsidRPr="00542A17">
        <w:rPr>
          <w:sz w:val="22"/>
          <w:szCs w:val="22"/>
        </w:rPr>
        <w:tab/>
        <w:t>Ing. Petr Hofman, kvestor</w:t>
      </w:r>
    </w:p>
    <w:p w14:paraId="4A68E3D2" w14:textId="77777777" w:rsidR="002966F2" w:rsidRPr="00542A17" w:rsidRDefault="005667F6" w:rsidP="002966F2">
      <w:pPr>
        <w:pStyle w:val="Nadpis1"/>
        <w:tabs>
          <w:tab w:val="left" w:pos="4800"/>
        </w:tabs>
        <w:jc w:val="left"/>
        <w:rPr>
          <w:b/>
          <w:sz w:val="22"/>
          <w:szCs w:val="22"/>
        </w:rPr>
      </w:pPr>
      <w:r w:rsidRPr="00542A17">
        <w:rPr>
          <w:b/>
          <w:sz w:val="22"/>
          <w:szCs w:val="22"/>
        </w:rPr>
        <w:t>Rizzo Associates Czech, a.s.</w:t>
      </w:r>
      <w:r w:rsidR="002966F2" w:rsidRPr="00542A17">
        <w:rPr>
          <w:b/>
          <w:sz w:val="22"/>
          <w:szCs w:val="22"/>
        </w:rPr>
        <w:tab/>
      </w:r>
      <w:r w:rsidR="00F45A8B" w:rsidRPr="00542A17">
        <w:rPr>
          <w:b/>
          <w:sz w:val="22"/>
          <w:szCs w:val="22"/>
        </w:rPr>
        <w:tab/>
      </w:r>
      <w:r w:rsidR="00F45A8B" w:rsidRPr="00542A17">
        <w:rPr>
          <w:b/>
          <w:sz w:val="22"/>
          <w:szCs w:val="22"/>
        </w:rPr>
        <w:tab/>
        <w:t>Západočeská univerzita v Plzni</w:t>
      </w:r>
    </w:p>
    <w:p w14:paraId="34F8CCCD" w14:textId="77777777" w:rsidR="002966F2" w:rsidRPr="00542A17" w:rsidRDefault="002966F2" w:rsidP="002966F2">
      <w:pPr>
        <w:jc w:val="both"/>
        <w:rPr>
          <w:sz w:val="22"/>
          <w:szCs w:val="22"/>
        </w:rPr>
      </w:pPr>
    </w:p>
    <w:p w14:paraId="47D5A253" w14:textId="77777777" w:rsidR="002966F2" w:rsidRPr="00542A17" w:rsidRDefault="002966F2" w:rsidP="002966F2">
      <w:pPr>
        <w:jc w:val="both"/>
      </w:pPr>
    </w:p>
    <w:p w14:paraId="69C1196D" w14:textId="77777777" w:rsidR="002966F2" w:rsidRPr="00542A17" w:rsidRDefault="002966F2" w:rsidP="002966F2">
      <w:pPr>
        <w:pStyle w:val="Nadpis2"/>
        <w:rPr>
          <w:szCs w:val="24"/>
        </w:rPr>
      </w:pPr>
    </w:p>
    <w:p w14:paraId="2FF94B2E" w14:textId="77777777" w:rsidR="002966F2" w:rsidRPr="00542A17" w:rsidRDefault="002966F2" w:rsidP="002966F2"/>
    <w:p w14:paraId="09C602B9" w14:textId="77777777" w:rsidR="002966F2" w:rsidRPr="00542A17" w:rsidRDefault="002966F2" w:rsidP="002966F2"/>
    <w:p w14:paraId="0C6332F9" w14:textId="77777777" w:rsidR="002966F2" w:rsidRPr="00542A17" w:rsidRDefault="002966F2" w:rsidP="002966F2">
      <w:pPr>
        <w:jc w:val="center"/>
        <w:rPr>
          <w:b/>
          <w:bCs/>
        </w:rPr>
      </w:pPr>
    </w:p>
    <w:p w14:paraId="54A74409" w14:textId="77777777" w:rsidR="002966F2" w:rsidRPr="00542A17" w:rsidRDefault="002966F2" w:rsidP="002966F2">
      <w:pPr>
        <w:jc w:val="center"/>
        <w:rPr>
          <w:b/>
          <w:bCs/>
        </w:rPr>
      </w:pPr>
    </w:p>
    <w:p w14:paraId="2FE9F559" w14:textId="77777777" w:rsidR="002966F2" w:rsidRPr="00542A17" w:rsidRDefault="002966F2" w:rsidP="002966F2">
      <w:pPr>
        <w:jc w:val="center"/>
        <w:rPr>
          <w:b/>
          <w:bCs/>
        </w:rPr>
      </w:pPr>
    </w:p>
    <w:p w14:paraId="3D761646" w14:textId="77777777" w:rsidR="002966F2" w:rsidRPr="00542A17" w:rsidRDefault="002966F2" w:rsidP="002966F2"/>
    <w:p w14:paraId="76414515" w14:textId="77777777" w:rsidR="002966F2" w:rsidRPr="00542A17" w:rsidRDefault="002966F2" w:rsidP="002966F2"/>
    <w:p w14:paraId="410425AC" w14:textId="77777777" w:rsidR="002966F2" w:rsidRPr="00542A17" w:rsidRDefault="002966F2" w:rsidP="002966F2"/>
    <w:p w14:paraId="572618D1" w14:textId="77777777" w:rsidR="002966F2" w:rsidRPr="00542A17" w:rsidRDefault="002966F2" w:rsidP="002966F2"/>
    <w:p w14:paraId="6B92E1E4" w14:textId="77777777" w:rsidR="002966F2" w:rsidRPr="00542A17" w:rsidRDefault="002966F2" w:rsidP="002966F2"/>
    <w:p w14:paraId="7CF0CB1B" w14:textId="77777777" w:rsidR="002966F2" w:rsidRPr="00542A17" w:rsidRDefault="002966F2" w:rsidP="002966F2"/>
    <w:p w14:paraId="3CACBE93" w14:textId="77777777" w:rsidR="002966F2" w:rsidRPr="00542A17" w:rsidRDefault="002966F2" w:rsidP="002966F2"/>
    <w:p w14:paraId="4A17D94E" w14:textId="77777777" w:rsidR="002966F2" w:rsidRPr="00542A17" w:rsidRDefault="002966F2" w:rsidP="002966F2"/>
    <w:p w14:paraId="0FF85F41" w14:textId="77777777" w:rsidR="00716519" w:rsidRPr="00542A17" w:rsidRDefault="00716519"/>
    <w:sectPr w:rsidR="00716519" w:rsidRPr="00542A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99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3C17C4"/>
    <w:multiLevelType w:val="hybridMultilevel"/>
    <w:tmpl w:val="1C8A1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6284"/>
    <w:multiLevelType w:val="hybridMultilevel"/>
    <w:tmpl w:val="FE747662"/>
    <w:lvl w:ilvl="0" w:tplc="1158B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4DB8"/>
    <w:multiLevelType w:val="hybridMultilevel"/>
    <w:tmpl w:val="683AD6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9C5"/>
    <w:multiLevelType w:val="hybridMultilevel"/>
    <w:tmpl w:val="ECDAFA26"/>
    <w:lvl w:ilvl="0" w:tplc="CD4EA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B7DD7"/>
    <w:multiLevelType w:val="hybridMultilevel"/>
    <w:tmpl w:val="0FF23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35B09"/>
    <w:multiLevelType w:val="hybridMultilevel"/>
    <w:tmpl w:val="05747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D0B"/>
    <w:multiLevelType w:val="hybridMultilevel"/>
    <w:tmpl w:val="EB1E83C0"/>
    <w:lvl w:ilvl="0" w:tplc="CD4EA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E0435"/>
    <w:multiLevelType w:val="singleLevel"/>
    <w:tmpl w:val="EAFA0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6EE234BE"/>
    <w:multiLevelType w:val="hybridMultilevel"/>
    <w:tmpl w:val="12F00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65F10"/>
    <w:multiLevelType w:val="hybridMultilevel"/>
    <w:tmpl w:val="DE74A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8271E"/>
    <w:multiLevelType w:val="hybridMultilevel"/>
    <w:tmpl w:val="AC8881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E01DB"/>
    <w:multiLevelType w:val="singleLevel"/>
    <w:tmpl w:val="CD4EA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1898320569">
    <w:abstractNumId w:val="12"/>
  </w:num>
  <w:num w:numId="2" w16cid:durableId="534731098">
    <w:abstractNumId w:val="8"/>
  </w:num>
  <w:num w:numId="3" w16cid:durableId="1194881573">
    <w:abstractNumId w:val="11"/>
  </w:num>
  <w:num w:numId="4" w16cid:durableId="1462336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310647">
    <w:abstractNumId w:val="9"/>
  </w:num>
  <w:num w:numId="6" w16cid:durableId="1326739311">
    <w:abstractNumId w:val="3"/>
  </w:num>
  <w:num w:numId="7" w16cid:durableId="1248804605">
    <w:abstractNumId w:val="1"/>
  </w:num>
  <w:num w:numId="8" w16cid:durableId="1602839561">
    <w:abstractNumId w:val="2"/>
  </w:num>
  <w:num w:numId="9" w16cid:durableId="1879076776">
    <w:abstractNumId w:val="6"/>
  </w:num>
  <w:num w:numId="10" w16cid:durableId="218832487">
    <w:abstractNumId w:val="5"/>
  </w:num>
  <w:num w:numId="11" w16cid:durableId="1893343295">
    <w:abstractNumId w:val="10"/>
  </w:num>
  <w:num w:numId="12" w16cid:durableId="1061519232">
    <w:abstractNumId w:val="7"/>
  </w:num>
  <w:num w:numId="13" w16cid:durableId="110234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F2"/>
    <w:rsid w:val="00122279"/>
    <w:rsid w:val="001B3CAE"/>
    <w:rsid w:val="001C0D9E"/>
    <w:rsid w:val="001D3B14"/>
    <w:rsid w:val="001D7B16"/>
    <w:rsid w:val="001E4D8B"/>
    <w:rsid w:val="00216977"/>
    <w:rsid w:val="00241289"/>
    <w:rsid w:val="002432EE"/>
    <w:rsid w:val="002966F2"/>
    <w:rsid w:val="002A0F3F"/>
    <w:rsid w:val="002A7AE1"/>
    <w:rsid w:val="002F4F44"/>
    <w:rsid w:val="00322A9E"/>
    <w:rsid w:val="003269E5"/>
    <w:rsid w:val="00330994"/>
    <w:rsid w:val="0035238B"/>
    <w:rsid w:val="00391E07"/>
    <w:rsid w:val="00397794"/>
    <w:rsid w:val="003A29B5"/>
    <w:rsid w:val="003D3732"/>
    <w:rsid w:val="00400913"/>
    <w:rsid w:val="00412CB9"/>
    <w:rsid w:val="0041353D"/>
    <w:rsid w:val="00431A4C"/>
    <w:rsid w:val="00440825"/>
    <w:rsid w:val="004A3D2E"/>
    <w:rsid w:val="004B4384"/>
    <w:rsid w:val="00542A17"/>
    <w:rsid w:val="005667F6"/>
    <w:rsid w:val="005C04C5"/>
    <w:rsid w:val="006C4825"/>
    <w:rsid w:val="00716519"/>
    <w:rsid w:val="007913C7"/>
    <w:rsid w:val="007F7A59"/>
    <w:rsid w:val="0085153C"/>
    <w:rsid w:val="008662F0"/>
    <w:rsid w:val="0088465F"/>
    <w:rsid w:val="008D1219"/>
    <w:rsid w:val="009045F5"/>
    <w:rsid w:val="00953E4B"/>
    <w:rsid w:val="00956A1E"/>
    <w:rsid w:val="009D7419"/>
    <w:rsid w:val="009E1427"/>
    <w:rsid w:val="00A250D9"/>
    <w:rsid w:val="00BC48A5"/>
    <w:rsid w:val="00BE23C0"/>
    <w:rsid w:val="00BE5E0C"/>
    <w:rsid w:val="00C51BA7"/>
    <w:rsid w:val="00CE108B"/>
    <w:rsid w:val="00CE3EAF"/>
    <w:rsid w:val="00D01EA3"/>
    <w:rsid w:val="00D16D9B"/>
    <w:rsid w:val="00D71234"/>
    <w:rsid w:val="00DF3E1A"/>
    <w:rsid w:val="00E374E7"/>
    <w:rsid w:val="00E87371"/>
    <w:rsid w:val="00E940F9"/>
    <w:rsid w:val="00EA54C5"/>
    <w:rsid w:val="00EC1DE5"/>
    <w:rsid w:val="00F45A8B"/>
    <w:rsid w:val="00F82F5A"/>
    <w:rsid w:val="00F97E62"/>
    <w:rsid w:val="00FA0CD1"/>
    <w:rsid w:val="00F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99C"/>
  <w15:chartTrackingRefBased/>
  <w15:docId w15:val="{74FA6726-5D68-451B-8AF8-FE7F9B9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66F2"/>
    <w:pPr>
      <w:keepNext/>
      <w:jc w:val="center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2966F2"/>
    <w:pPr>
      <w:keepNext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2966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66F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966F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966F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2966F2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2966F2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29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3309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0994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851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5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5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5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5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53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rsid w:val="00953E4B"/>
    <w:pPr>
      <w:tabs>
        <w:tab w:val="left" w:pos="-360"/>
      </w:tabs>
      <w:ind w:left="540" w:hanging="540"/>
      <w:jc w:val="both"/>
    </w:pPr>
    <w:rPr>
      <w:rFonts w:eastAsia="Calibri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953E4B"/>
    <w:rPr>
      <w:rFonts w:ascii="Times New Roman" w:eastAsia="Calibri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4A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Menclová</dc:creator>
  <cp:keywords/>
  <dc:description/>
  <cp:lastModifiedBy>Blanka Grebeňová</cp:lastModifiedBy>
  <cp:revision>2</cp:revision>
  <cp:lastPrinted>2023-01-17T08:10:00Z</cp:lastPrinted>
  <dcterms:created xsi:type="dcterms:W3CDTF">2023-03-03T08:26:00Z</dcterms:created>
  <dcterms:modified xsi:type="dcterms:W3CDTF">2023-03-03T08:26:00Z</dcterms:modified>
</cp:coreProperties>
</file>