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903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32"/>
          <w:szCs w:val="32"/>
        </w:rPr>
      </w:pPr>
      <w:r>
        <w:rPr>
          <w:rFonts w:ascii="Tahoma-Bold" w:hAnsi="Tahoma-Bold" w:cs="Tahoma-Bold"/>
          <w:b/>
          <w:bCs/>
          <w:color w:val="000000"/>
          <w:sz w:val="32"/>
          <w:szCs w:val="32"/>
        </w:rPr>
        <w:t xml:space="preserve">D O D A T E K </w:t>
      </w:r>
      <w:proofErr w:type="gramStart"/>
      <w:r>
        <w:rPr>
          <w:rFonts w:ascii="Tahoma-Bold" w:hAnsi="Tahoma-Bold" w:cs="Tahoma-Bold"/>
          <w:b/>
          <w:bCs/>
          <w:color w:val="000000"/>
          <w:sz w:val="32"/>
          <w:szCs w:val="32"/>
        </w:rPr>
        <w:t>Č .</w:t>
      </w:r>
      <w:proofErr w:type="gramEnd"/>
      <w:r>
        <w:rPr>
          <w:rFonts w:ascii="Tahoma-Bold" w:hAnsi="Tahoma-Bold" w:cs="Tahoma-Bold"/>
          <w:b/>
          <w:bCs/>
          <w:color w:val="000000"/>
          <w:sz w:val="32"/>
          <w:szCs w:val="32"/>
        </w:rPr>
        <w:t xml:space="preserve"> 13</w:t>
      </w:r>
    </w:p>
    <w:p w14:paraId="572B33A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32"/>
          <w:szCs w:val="32"/>
        </w:rPr>
      </w:pPr>
      <w:r>
        <w:rPr>
          <w:rFonts w:ascii="Tahoma-Bold" w:hAnsi="Tahoma-Bold" w:cs="Tahoma-Bold"/>
          <w:b/>
          <w:bCs/>
          <w:color w:val="000000"/>
          <w:sz w:val="32"/>
          <w:szCs w:val="32"/>
        </w:rPr>
        <w:t>K E S M L O U V Ě O D O D Á V C E S O F TW A R O V Ý C H</w:t>
      </w:r>
    </w:p>
    <w:p w14:paraId="2F68553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32"/>
          <w:szCs w:val="32"/>
        </w:rPr>
      </w:pPr>
      <w:r>
        <w:rPr>
          <w:rFonts w:ascii="Tahoma-Bold" w:hAnsi="Tahoma-Bold" w:cs="Tahoma-Bold"/>
          <w:b/>
          <w:bCs/>
          <w:color w:val="000000"/>
          <w:sz w:val="32"/>
          <w:szCs w:val="32"/>
        </w:rPr>
        <w:t>P R O D U K T Ů A P O S K Y T O V Á N Í S E R V I S N Í C H S L U Ž E B</w:t>
      </w:r>
    </w:p>
    <w:p w14:paraId="5099315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č. 28046153/000/2016</w:t>
      </w:r>
    </w:p>
    <w:p w14:paraId="20077A3B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32"/>
          <w:szCs w:val="32"/>
        </w:rPr>
      </w:pPr>
      <w:r>
        <w:rPr>
          <w:rFonts w:ascii="Tahoma-Bold" w:hAnsi="Tahoma-Bold" w:cs="Tahoma-Bold"/>
          <w:b/>
          <w:bCs/>
          <w:color w:val="000000"/>
          <w:sz w:val="32"/>
          <w:szCs w:val="32"/>
        </w:rPr>
        <w:t>(„Dodatek“)</w:t>
      </w:r>
    </w:p>
    <w:p w14:paraId="59E8DACF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Objednatel: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Čistá Plzeň, s.r.o.</w:t>
      </w:r>
    </w:p>
    <w:p w14:paraId="551F2BF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Sídlo: Edvarda Beneše 430, 30100 Plzeň</w:t>
      </w:r>
    </w:p>
    <w:p w14:paraId="27E56FE1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Kontaktní e-mailová adresa: paulovap@cistaplzen.cz, fakturace@cistaplzen.cz</w:t>
      </w:r>
    </w:p>
    <w:p w14:paraId="2801CE7A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Zástupce: Otakar Horák</w:t>
      </w:r>
    </w:p>
    <w:p w14:paraId="685AD996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IČO: 28046153</w:t>
      </w:r>
    </w:p>
    <w:p w14:paraId="005A4356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DIČ: CZ28046153</w:t>
      </w:r>
    </w:p>
    <w:p w14:paraId="21D5E6A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Zápis společnosti: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rejstřík - Obchodní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rejstřík, evidující úřad - Krajský soud v Plzni, spisová značka - C</w:t>
      </w:r>
    </w:p>
    <w:p w14:paraId="25FF49A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22669</w:t>
      </w:r>
    </w:p>
    <w:p w14:paraId="4DBA370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(dále jen „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objednatel</w:t>
      </w:r>
      <w:r>
        <w:rPr>
          <w:rFonts w:ascii="Tahoma" w:hAnsi="Tahoma" w:cs="Tahoma"/>
          <w:color w:val="000000"/>
          <w:sz w:val="18"/>
          <w:szCs w:val="18"/>
        </w:rPr>
        <w:t>“)</w:t>
      </w:r>
    </w:p>
    <w:p w14:paraId="7BDD144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</w:t>
      </w:r>
    </w:p>
    <w:p w14:paraId="6B60C03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Dodavatel: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INISOFT s.r.o.</w:t>
      </w:r>
    </w:p>
    <w:p w14:paraId="79BBBE25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Sídlo: Rumjancevova 696/3, Liberec I-Staré Město, 460 01 Liberec</w:t>
      </w:r>
    </w:p>
    <w:p w14:paraId="327A977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Kontaktní e-mailová adresa: </w:t>
      </w:r>
      <w:r>
        <w:rPr>
          <w:rFonts w:ascii="Tahoma" w:hAnsi="Tahoma" w:cs="Tahoma"/>
          <w:color w:val="0000FF"/>
          <w:sz w:val="18"/>
          <w:szCs w:val="18"/>
        </w:rPr>
        <w:t>smlouvy@inisoft.cz</w:t>
      </w:r>
    </w:p>
    <w:p w14:paraId="24126E9A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Zástupce: Ing. David Mareček, jednatel společnosti</w:t>
      </w:r>
    </w:p>
    <w:p w14:paraId="7229DBC4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IČO: 25417657</w:t>
      </w:r>
    </w:p>
    <w:p w14:paraId="4AE0D587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DIČ: CZ25417657</w:t>
      </w:r>
    </w:p>
    <w:p w14:paraId="2E6C8877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Banka: ČSOB a. s., č.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ú.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: 1805806583/0300</w:t>
      </w:r>
    </w:p>
    <w:p w14:paraId="14BC10B4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Zápis společnosti: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rejstřík - Obchodní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rejstřík, evidující úřad - Krajský soud v Ústí nad Labem, spisová</w:t>
      </w:r>
    </w:p>
    <w:p w14:paraId="0DD98A35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značka - C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16913</w:t>
      </w:r>
    </w:p>
    <w:p w14:paraId="6D97CB4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(dále jen „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dodavatel</w:t>
      </w:r>
      <w:r>
        <w:rPr>
          <w:rFonts w:ascii="Tahoma" w:hAnsi="Tahoma" w:cs="Tahoma"/>
          <w:color w:val="000000"/>
          <w:sz w:val="18"/>
          <w:szCs w:val="18"/>
        </w:rPr>
        <w:t>“)</w:t>
      </w:r>
    </w:p>
    <w:p w14:paraId="735F1DB7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uzavírají podle § 1901 zákona č. 89/2012 Sb., občanského zákoníku, ve znění pozdějších předpisů, tento Dodatek ke smlouvě</w:t>
      </w:r>
    </w:p>
    <w:p w14:paraId="2303E01B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týkající se dodávky softwarových produktů a poskytování služeb jejich podpory.</w:t>
      </w:r>
    </w:p>
    <w:p w14:paraId="66B93191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PREAMBULE</w:t>
      </w:r>
    </w:p>
    <w:p w14:paraId="69AF65A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Smluvní strany mezi sebou uzavřely dne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21.04.2016 </w:t>
      </w:r>
      <w:r>
        <w:rPr>
          <w:rFonts w:ascii="Tahoma" w:hAnsi="Tahoma" w:cs="Tahoma"/>
          <w:color w:val="000000"/>
          <w:sz w:val="18"/>
          <w:szCs w:val="18"/>
        </w:rPr>
        <w:t>smlouvu o dodávce softwarových produktů a poskytování servisních služeb č.</w:t>
      </w:r>
    </w:p>
    <w:p w14:paraId="08DAEF84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 xml:space="preserve">28046153/000/2016 </w:t>
      </w:r>
      <w:r>
        <w:rPr>
          <w:rFonts w:ascii="Tahoma" w:hAnsi="Tahoma" w:cs="Tahoma"/>
          <w:color w:val="000000"/>
          <w:sz w:val="18"/>
          <w:szCs w:val="18"/>
        </w:rPr>
        <w:t>(ve znění veškerých pozdějších dodatků a úprav dále jen „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Smlouva</w:t>
      </w:r>
      <w:r>
        <w:rPr>
          <w:rFonts w:ascii="Tahoma" w:hAnsi="Tahoma" w:cs="Tahoma"/>
          <w:color w:val="000000"/>
          <w:sz w:val="18"/>
          <w:szCs w:val="18"/>
        </w:rPr>
        <w:t>“).</w:t>
      </w:r>
    </w:p>
    <w:p w14:paraId="5223518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I. Změna Smlouvy</w:t>
      </w:r>
    </w:p>
    <w:p w14:paraId="2FFA7E55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Tento Dodatek nahrazuje ve Smlouvě znění </w:t>
      </w:r>
      <w:r>
        <w:rPr>
          <w:rFonts w:ascii="Tahoma" w:hAnsi="Tahoma" w:cs="Tahoma"/>
          <w:color w:val="000000"/>
          <w:sz w:val="19"/>
          <w:szCs w:val="19"/>
        </w:rPr>
        <w:t>přílohy č. 3 – Software a ceny</w:t>
      </w:r>
      <w:r>
        <w:rPr>
          <w:rFonts w:ascii="Tahoma" w:hAnsi="Tahoma" w:cs="Tahoma"/>
          <w:color w:val="000000"/>
          <w:sz w:val="18"/>
          <w:szCs w:val="18"/>
        </w:rPr>
        <w:t>, zněním uvedeným v příloze tohoto Dodatku.</w:t>
      </w:r>
    </w:p>
    <w:p w14:paraId="37CD4CC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Ostatní ustanovení Smlouvy, jejích dodatků a příloh zůstávají beze změny.</w:t>
      </w:r>
    </w:p>
    <w:p w14:paraId="5A068C1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II. Závěrečná ustanovení Dodatku</w:t>
      </w:r>
    </w:p>
    <w:p w14:paraId="483816A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Dodatek vstupuje v platnost a v účinnost dnem jeho podpisu poslední ze stran. Za podpis se považuje jakákoli úroveň</w:t>
      </w:r>
    </w:p>
    <w:p w14:paraId="2AC9100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elektronického podpisu dle obecně závazných právních předpisů a za platně uzavřený se dodatek považuje pouze v případě</w:t>
      </w:r>
    </w:p>
    <w:p w14:paraId="7E77D751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úplné shody projevů vůle stran. Má-li objednatel povinnost zveřejnit tento dodatek v registru smluv, tento dodatek nabývá</w:t>
      </w:r>
    </w:p>
    <w:p w14:paraId="568C4047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platnosti dnem jejího podpisu a účinnosti dnem uveřejnění v registru smluv a za platně uzavřený se dodatek považuje pouze v</w:t>
      </w:r>
    </w:p>
    <w:p w14:paraId="5D8AB563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případě úplné shody projevů vůle stran. V tomto případě strany souhlasí s uveřejněním dodatku v registru smluv v souladu s</w:t>
      </w:r>
    </w:p>
    <w:p w14:paraId="2D5D8FC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podmínkami stanovenými zákonem č. 340/2015 Sb., o zvláštních podmínkách účinnosti některých smluv, uveřejňování těchto</w:t>
      </w:r>
    </w:p>
    <w:p w14:paraId="79608B18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smluv a o registru smluv (zákon o registru smluv), ve znění pozdějších předpisů. Strany se dohodly, že uveřejnění do registru</w:t>
      </w:r>
    </w:p>
    <w:p w14:paraId="07C50977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smluv dle uvedeného zákona zajistí objednatel.</w:t>
      </w:r>
    </w:p>
    <w:p w14:paraId="2D08C384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Strana 2</w:t>
      </w:r>
    </w:p>
    <w:p w14:paraId="44417C04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Právní poměry neupravené tímto Dodatkem se řídí a budou vykládány v souladu s právním řádem České republiky, zejména</w:t>
      </w:r>
    </w:p>
    <w:p w14:paraId="1F3F6FD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příslušnými ustanoveními občanského zákoníku. Strany se dohodly, že na interpretaci tohoto Dodatku se uplatní zejména</w:t>
      </w:r>
    </w:p>
    <w:p w14:paraId="5FB30C8F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ustanovení § 2430 a násl. o příkazní smlouvě a § 2358 občanského zákoníku o licenční smlouvě.</w:t>
      </w:r>
    </w:p>
    <w:p w14:paraId="72F5A848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Nedílnou část tohoto Dodatku tvoří následující příloha:</w:t>
      </w:r>
    </w:p>
    <w:p w14:paraId="5545C64B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Příloha č. 3 – Software a ceny</w:t>
      </w:r>
    </w:p>
    <w:p w14:paraId="70D51A1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Dodatek byl vyhotoven v jednom elektronickém originálu, každá ze smluvních stran bude disponovat elektronickou kopií tohoto</w:t>
      </w:r>
    </w:p>
    <w:p w14:paraId="3A55CA74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originálu elektronicky podepsaného oběma stranami.</w:t>
      </w:r>
    </w:p>
    <w:p w14:paraId="08449AB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Čistá Plzeň, s.r.o.</w:t>
      </w:r>
    </w:p>
    <w:p w14:paraId="4AEEFD8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 Liberci, dne 27.02.2023</w:t>
      </w:r>
    </w:p>
    <w:p w14:paraId="4D81B2C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 </w:t>
      </w:r>
      <w:r>
        <w:rPr>
          <w:rFonts w:ascii="Tahoma-Bold" w:hAnsi="Tahoma-Bold" w:cs="Tahoma-Bold"/>
          <w:b/>
          <w:bCs/>
          <w:color w:val="000000"/>
          <w:sz w:val="18"/>
          <w:szCs w:val="18"/>
        </w:rPr>
        <w:t>INISOFT s.r.o.</w:t>
      </w:r>
    </w:p>
    <w:p w14:paraId="03B3A096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Podepsáno ve webovém prostředí prostým elektronickým</w:t>
      </w:r>
    </w:p>
    <w:p w14:paraId="1D24416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podpisem podle Zákona 297/2016 Sb. – Zákon o službách</w:t>
      </w:r>
    </w:p>
    <w:p w14:paraId="12ED0A7F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vytvářejících důvěru pro elektronické transakce. Vybrané</w:t>
      </w:r>
    </w:p>
    <w:p w14:paraId="2AB85EF6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podrobnosti podpisu: Datum: 27. 2. 2023 13:59:43, WEB</w:t>
      </w:r>
    </w:p>
    <w:p w14:paraId="7E1FDF6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IP: 185.153.194.235</w:t>
      </w:r>
    </w:p>
    <w:p w14:paraId="27C9682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netiskněte/nepodepisujte/elektronicky archivujte</w:t>
      </w:r>
    </w:p>
    <w:p w14:paraId="74AE5B63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Elektronicky podepsáno kvalifikovaným certifikátem.</w:t>
      </w:r>
    </w:p>
    <w:p w14:paraId="5FF4EB6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Vizuální otisk certifikátu se nachází v pravém horním</w:t>
      </w:r>
    </w:p>
    <w:p w14:paraId="51F709B5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rohu dokumentu.</w:t>
      </w:r>
    </w:p>
    <w:p w14:paraId="0D3C4F4E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Otakar Horák</w:t>
      </w:r>
    </w:p>
    <w:p w14:paraId="5DBB220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jednatel společnosti</w:t>
      </w:r>
    </w:p>
    <w:p w14:paraId="6F1627D5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Ing. David Mareček</w:t>
      </w:r>
    </w:p>
    <w:p w14:paraId="44B82EF0" w14:textId="50CE2C27" w:rsidR="00D30D8D" w:rsidRDefault="005E4B6C" w:rsidP="005E4B6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jednatel</w:t>
      </w:r>
    </w:p>
    <w:p w14:paraId="2AFE4C64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>Příloha č. 3</w:t>
      </w:r>
    </w:p>
    <w:p w14:paraId="78C55CA9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Software a ceny</w:t>
      </w:r>
    </w:p>
    <w:p w14:paraId="4680B269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Smluvní strany potvrzují, že k níže uvedenému dni a za podmínek stanovených ve smlouvě o dodávce softwarových</w:t>
      </w:r>
    </w:p>
    <w:p w14:paraId="52493917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produktů a poskytování servisních služeb disponuje objednatel licencemi anebo má objednatel nárok na služby</w:t>
      </w:r>
    </w:p>
    <w:p w14:paraId="5E20041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dodavatele v následujícím rozsahu:</w:t>
      </w:r>
    </w:p>
    <w:p w14:paraId="0D4AC7C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1. Základní údaje smlouvy</w:t>
      </w:r>
    </w:p>
    <w:p w14:paraId="08DF88DF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Typ programu služeb podpory v rozsahu dle této přílohy Standard</w:t>
      </w:r>
    </w:p>
    <w:p w14:paraId="0292897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Období úplatné podpory – datum od 07.01.2024</w:t>
      </w:r>
    </w:p>
    <w:p w14:paraId="4AB135E9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Délka servisní podpory dle odstavce 2.2.1 a četnost fakturace dle odstavců</w:t>
      </w:r>
    </w:p>
    <w:p w14:paraId="0B6DF9A7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3.2.1 a 3.2.2 smlouvy</w:t>
      </w:r>
    </w:p>
    <w:p w14:paraId="150F2328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roční</w:t>
      </w:r>
    </w:p>
    <w:p w14:paraId="00C484CF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Celková cena služeb podpory softwarových produktů dle následujícího bodu č.</w:t>
      </w:r>
    </w:p>
    <w:p w14:paraId="0E27B36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 za rok</w:t>
      </w:r>
    </w:p>
    <w:p w14:paraId="241AEEE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70 721,00 Kč</w:t>
      </w:r>
    </w:p>
    <w:p w14:paraId="384B1F5E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2. Rozsah licence a ceny příslušné servisní podpory</w:t>
      </w:r>
    </w:p>
    <w:p w14:paraId="34FF3161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Program a moduly </w:t>
      </w:r>
      <w:r>
        <w:rPr>
          <w:rFonts w:ascii="Arial" w:hAnsi="Arial" w:cs="Arial"/>
          <w:color w:val="000000"/>
          <w:sz w:val="18"/>
          <w:szCs w:val="18"/>
        </w:rPr>
        <w:t>Cena</w:t>
      </w:r>
    </w:p>
    <w:p w14:paraId="3D161853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EVI Komplet (LČ: 28046153</w:t>
      </w:r>
      <w:r>
        <w:rPr>
          <w:rFonts w:ascii="Arial" w:hAnsi="Arial" w:cs="Arial"/>
          <w:b/>
          <w:bCs/>
          <w:color w:val="000000"/>
          <w:sz w:val="18"/>
          <w:szCs w:val="18"/>
        </w:rPr>
        <w:t>-000-702)</w:t>
      </w:r>
    </w:p>
    <w:p w14:paraId="13B009F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Počet evidencí/zařízení: 6</w:t>
      </w:r>
    </w:p>
    <w:p w14:paraId="6379F13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Počet licencí: 4</w:t>
      </w:r>
    </w:p>
    <w:p w14:paraId="58287BB6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modul Evidence odpadů 0,00 Kč</w:t>
      </w:r>
    </w:p>
    <w:p w14:paraId="241EEB0E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modul Identifikační listy NO 0,00 Kč</w:t>
      </w:r>
    </w:p>
    <w:p w14:paraId="512C4E2E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modul Hromadné operace 0,00 Kč</w:t>
      </w:r>
    </w:p>
    <w:p w14:paraId="2BC0093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modul SQL generátor přehledů 0,00 Kč</w:t>
      </w:r>
    </w:p>
    <w:p w14:paraId="012F2A6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SKLAD Odpadů (LČ: 28046153</w:t>
      </w:r>
      <w:r>
        <w:rPr>
          <w:rFonts w:ascii="Arial" w:hAnsi="Arial" w:cs="Arial"/>
          <w:b/>
          <w:bCs/>
          <w:color w:val="000000"/>
          <w:sz w:val="18"/>
          <w:szCs w:val="18"/>
        </w:rPr>
        <w:t>-000-784)</w:t>
      </w:r>
    </w:p>
    <w:p w14:paraId="097B5318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Počet evidencí/zařízení: 4</w:t>
      </w:r>
    </w:p>
    <w:p w14:paraId="5B2F7BB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Počet licencí: 7</w:t>
      </w:r>
    </w:p>
    <w:p w14:paraId="47AAD398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Základní modul </w:t>
      </w:r>
      <w:r>
        <w:rPr>
          <w:rFonts w:ascii="Arial" w:hAnsi="Arial" w:cs="Arial"/>
          <w:color w:val="000000"/>
          <w:sz w:val="18"/>
          <w:szCs w:val="18"/>
        </w:rPr>
        <w:t xml:space="preserve">11 </w:t>
      </w:r>
      <w:r>
        <w:rPr>
          <w:rFonts w:ascii="ArialMT" w:hAnsi="ArialMT" w:cs="ArialMT"/>
          <w:color w:val="000000"/>
          <w:sz w:val="18"/>
          <w:szCs w:val="18"/>
        </w:rPr>
        <w:t>473,00 Kč</w:t>
      </w:r>
    </w:p>
    <w:p w14:paraId="7F844CC6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Modul Obchod 4 </w:t>
      </w:r>
      <w:r>
        <w:rPr>
          <w:rFonts w:ascii="ArialMT" w:hAnsi="ArialMT" w:cs="ArialMT"/>
          <w:color w:val="000000"/>
          <w:sz w:val="18"/>
          <w:szCs w:val="18"/>
        </w:rPr>
        <w:t>165,00 Kč</w:t>
      </w:r>
    </w:p>
    <w:p w14:paraId="118250FA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Modul OLPNO oprávněná osoba </w:t>
      </w:r>
      <w:r>
        <w:rPr>
          <w:rFonts w:ascii="Arial" w:hAnsi="Arial" w:cs="Arial"/>
          <w:color w:val="000000"/>
          <w:sz w:val="18"/>
          <w:szCs w:val="18"/>
        </w:rPr>
        <w:t xml:space="preserve">7 </w:t>
      </w:r>
      <w:r>
        <w:rPr>
          <w:rFonts w:ascii="ArialMT" w:hAnsi="ArialMT" w:cs="ArialMT"/>
          <w:color w:val="000000"/>
          <w:sz w:val="18"/>
          <w:szCs w:val="18"/>
        </w:rPr>
        <w:t>084,00 Kč</w:t>
      </w:r>
    </w:p>
    <w:p w14:paraId="4F6942D6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Modul Svoz 6 </w:t>
      </w:r>
      <w:r>
        <w:rPr>
          <w:rFonts w:ascii="ArialMT" w:hAnsi="ArialMT" w:cs="ArialMT"/>
          <w:color w:val="000000"/>
          <w:sz w:val="18"/>
          <w:szCs w:val="18"/>
        </w:rPr>
        <w:t>615,00 Kč</w:t>
      </w:r>
    </w:p>
    <w:p w14:paraId="1435F88B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Strana 2</w:t>
      </w:r>
    </w:p>
    <w:p w14:paraId="758C9614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Modul SQL Přehledy </w:t>
      </w:r>
      <w:r>
        <w:rPr>
          <w:rFonts w:ascii="Arial" w:hAnsi="Arial" w:cs="Arial"/>
          <w:color w:val="000000"/>
          <w:sz w:val="18"/>
          <w:szCs w:val="18"/>
        </w:rPr>
        <w:t xml:space="preserve">2 </w:t>
      </w:r>
      <w:r>
        <w:rPr>
          <w:rFonts w:ascii="ArialMT" w:hAnsi="ArialMT" w:cs="ArialMT"/>
          <w:color w:val="000000"/>
          <w:sz w:val="18"/>
          <w:szCs w:val="18"/>
        </w:rPr>
        <w:t>695,00 Kč</w:t>
      </w:r>
    </w:p>
    <w:p w14:paraId="2D667634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Modul Pokladna 3 </w:t>
      </w:r>
      <w:r>
        <w:rPr>
          <w:rFonts w:ascii="ArialMT" w:hAnsi="ArialMT" w:cs="ArialMT"/>
          <w:color w:val="000000"/>
          <w:sz w:val="18"/>
          <w:szCs w:val="18"/>
        </w:rPr>
        <w:t>675,00 Kč</w:t>
      </w:r>
    </w:p>
    <w:p w14:paraId="4ED162F6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IS ENVITA (UID: CZ-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3903-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74B</w:t>
      </w:r>
      <w:proofErr w:type="gramEnd"/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, LČ: 28046153</w:t>
      </w:r>
      <w:r>
        <w:rPr>
          <w:rFonts w:ascii="Arial" w:hAnsi="Arial" w:cs="Arial"/>
          <w:b/>
          <w:bCs/>
          <w:color w:val="000000"/>
          <w:sz w:val="18"/>
          <w:szCs w:val="18"/>
        </w:rPr>
        <w:t>-000-385)</w:t>
      </w:r>
    </w:p>
    <w:p w14:paraId="51CE487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Evidence 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 xml:space="preserve">odpadů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MT" w:hAnsi="ArialMT" w:cs="ArialMT"/>
          <w:color w:val="000000"/>
          <w:sz w:val="18"/>
          <w:szCs w:val="18"/>
        </w:rPr>
        <w:t>Oprávněná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osoba a původce s více IČO</w:t>
      </w:r>
    </w:p>
    <w:p w14:paraId="71BDDF0E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evidencí/zařízení: 6</w:t>
      </w:r>
    </w:p>
    <w:p w14:paraId="1C230B48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licencí: 4</w:t>
      </w:r>
    </w:p>
    <w:p w14:paraId="077491EA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 </w:t>
      </w:r>
      <w:r>
        <w:rPr>
          <w:rFonts w:ascii="ArialMT" w:hAnsi="ArialMT" w:cs="ArialMT"/>
          <w:color w:val="000000"/>
          <w:sz w:val="18"/>
          <w:szCs w:val="18"/>
        </w:rPr>
        <w:t>776,00 Kč</w:t>
      </w:r>
    </w:p>
    <w:p w14:paraId="1E0E7FC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ILNO - </w:t>
      </w:r>
      <w:r>
        <w:rPr>
          <w:rFonts w:ascii="ArialMT" w:hAnsi="ArialMT" w:cs="ArialMT"/>
          <w:color w:val="000000"/>
          <w:sz w:val="18"/>
          <w:szCs w:val="18"/>
        </w:rPr>
        <w:t>Identifikační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listy NO pro více IČO</w:t>
      </w:r>
    </w:p>
    <w:p w14:paraId="2D497B05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evidencí/zařízení: 6</w:t>
      </w:r>
    </w:p>
    <w:p w14:paraId="77013459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lastRenderedPageBreak/>
        <w:t>Počet licencí: 4</w:t>
      </w:r>
    </w:p>
    <w:p w14:paraId="044229C1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</w:t>
      </w:r>
      <w:r>
        <w:rPr>
          <w:rFonts w:ascii="ArialMT" w:hAnsi="ArialMT" w:cs="ArialMT"/>
          <w:color w:val="000000"/>
          <w:sz w:val="18"/>
          <w:szCs w:val="18"/>
        </w:rPr>
        <w:t>896,00 Kč</w:t>
      </w:r>
    </w:p>
    <w:p w14:paraId="7948887B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Odpady - </w:t>
      </w:r>
      <w:r>
        <w:rPr>
          <w:rFonts w:ascii="ArialMT" w:hAnsi="ArialMT" w:cs="ArialMT"/>
          <w:color w:val="000000"/>
          <w:sz w:val="18"/>
          <w:szCs w:val="18"/>
        </w:rPr>
        <w:t>hromadné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operace</w:t>
      </w:r>
    </w:p>
    <w:p w14:paraId="6EA8DFCD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evidencí/zařízení: 6</w:t>
      </w:r>
    </w:p>
    <w:p w14:paraId="5F9EA4E5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licencí: 4</w:t>
      </w:r>
    </w:p>
    <w:p w14:paraId="6428D4E8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 </w:t>
      </w:r>
      <w:r>
        <w:rPr>
          <w:rFonts w:ascii="ArialMT" w:hAnsi="ArialMT" w:cs="ArialMT"/>
          <w:color w:val="000000"/>
          <w:sz w:val="18"/>
          <w:szCs w:val="18"/>
        </w:rPr>
        <w:t>376,00 Kč</w:t>
      </w:r>
    </w:p>
    <w:p w14:paraId="0D7CC1D1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Plus - </w:t>
      </w:r>
      <w:r>
        <w:rPr>
          <w:rFonts w:ascii="ArialMT" w:hAnsi="ArialMT" w:cs="ArialMT"/>
          <w:color w:val="000000"/>
          <w:sz w:val="18"/>
          <w:szCs w:val="18"/>
        </w:rPr>
        <w:t>Registr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ekonomických subjektů, provozoven a zařízení</w:t>
      </w:r>
    </w:p>
    <w:p w14:paraId="06243A3C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evidencí/zařízení: 1</w:t>
      </w:r>
    </w:p>
    <w:p w14:paraId="36DAB1F7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licencí: 6</w:t>
      </w:r>
    </w:p>
    <w:p w14:paraId="7EEA23F9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 </w:t>
      </w:r>
      <w:r>
        <w:rPr>
          <w:rFonts w:ascii="ArialMT" w:hAnsi="ArialMT" w:cs="ArialMT"/>
          <w:color w:val="000000"/>
          <w:sz w:val="18"/>
          <w:szCs w:val="18"/>
        </w:rPr>
        <w:t>142,00 Kč</w:t>
      </w:r>
    </w:p>
    <w:p w14:paraId="77730017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Odpady - </w:t>
      </w:r>
      <w:r>
        <w:rPr>
          <w:rFonts w:ascii="ArialMT" w:hAnsi="ArialMT" w:cs="ArialMT"/>
          <w:color w:val="000000"/>
          <w:sz w:val="18"/>
          <w:szCs w:val="18"/>
        </w:rPr>
        <w:t>Uživatelské</w:t>
      </w:r>
      <w:proofErr w:type="gramEnd"/>
      <w:r>
        <w:rPr>
          <w:rFonts w:ascii="ArialMT" w:hAnsi="ArialMT" w:cs="ArialMT"/>
          <w:color w:val="000000"/>
          <w:sz w:val="18"/>
          <w:szCs w:val="18"/>
        </w:rPr>
        <w:t xml:space="preserve"> přehledy</w:t>
      </w:r>
    </w:p>
    <w:p w14:paraId="11D75D48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evidencí/zařízení: 6</w:t>
      </w:r>
    </w:p>
    <w:p w14:paraId="0E224E6E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licencí: 3</w:t>
      </w:r>
    </w:p>
    <w:p w14:paraId="55277913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</w:t>
      </w:r>
      <w:r>
        <w:rPr>
          <w:rFonts w:ascii="ArialMT" w:hAnsi="ArialMT" w:cs="ArialMT"/>
          <w:color w:val="000000"/>
          <w:sz w:val="18"/>
          <w:szCs w:val="18"/>
        </w:rPr>
        <w:t>090,00 Kč</w:t>
      </w:r>
    </w:p>
    <w:p w14:paraId="665CA0B2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PARTNER odpady</w:t>
      </w:r>
    </w:p>
    <w:p w14:paraId="0A8DC1DB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evidencí/zařízení: 6</w:t>
      </w:r>
    </w:p>
    <w:p w14:paraId="7B52A554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Počet licencí: 3</w:t>
      </w:r>
    </w:p>
    <w:p w14:paraId="2C9D7F41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</w:t>
      </w:r>
      <w:r>
        <w:rPr>
          <w:rFonts w:ascii="ArialMT" w:hAnsi="ArialMT" w:cs="ArialMT"/>
          <w:color w:val="000000"/>
          <w:sz w:val="18"/>
          <w:szCs w:val="18"/>
        </w:rPr>
        <w:t>734,00 Kč</w:t>
      </w:r>
    </w:p>
    <w:p w14:paraId="31279E48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Celkem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70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721,00 Kč</w:t>
      </w:r>
    </w:p>
    <w:p w14:paraId="57EFF67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3. Splatnost daňových dokladů</w:t>
      </w:r>
    </w:p>
    <w:p w14:paraId="2BCE0F10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Splatnost daňových dokladů dle odstavce 3.3 smlouvy (dnů) 14</w:t>
      </w:r>
    </w:p>
    <w:p w14:paraId="1B24B3A1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18"/>
          <w:szCs w:val="18"/>
        </w:rPr>
      </w:pPr>
      <w:r>
        <w:rPr>
          <w:rFonts w:ascii="Tahoma-Bold" w:hAnsi="Tahoma-Bold" w:cs="Tahoma-Bold"/>
          <w:b/>
          <w:bCs/>
          <w:color w:val="000000"/>
          <w:sz w:val="18"/>
          <w:szCs w:val="18"/>
        </w:rPr>
        <w:t>4. Ceny ostatních služeb</w:t>
      </w:r>
    </w:p>
    <w:p w14:paraId="6A0BE0A8" w14:textId="77777777" w:rsidR="005E4B6C" w:rsidRDefault="005E4B6C" w:rsidP="005E4B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Ceny ostatních služeb jsou uvedeny v ceníku dodavatele zveřejněném na jeho internetových stránkách </w:t>
      </w:r>
      <w:r>
        <w:rPr>
          <w:rFonts w:ascii="Tahoma" w:hAnsi="Tahoma" w:cs="Tahoma"/>
          <w:color w:val="0000FF"/>
          <w:sz w:val="18"/>
          <w:szCs w:val="18"/>
        </w:rPr>
        <w:t>www.inisoft.cz</w:t>
      </w:r>
    </w:p>
    <w:p w14:paraId="1080AFBC" w14:textId="64B67D92" w:rsidR="005E4B6C" w:rsidRDefault="005E4B6C" w:rsidP="005E4B6C">
      <w:r>
        <w:rPr>
          <w:rFonts w:ascii="Tahoma" w:hAnsi="Tahoma" w:cs="Tahoma"/>
          <w:color w:val="000000"/>
          <w:sz w:val="19"/>
          <w:szCs w:val="19"/>
        </w:rPr>
        <w:t>Pozn.: Všechny ceny jsou uvedeny bez platné DPH.</w:t>
      </w:r>
    </w:p>
    <w:sectPr w:rsidR="005E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6C"/>
    <w:rsid w:val="005E4B6C"/>
    <w:rsid w:val="00D3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B244"/>
  <w15:chartTrackingRefBased/>
  <w15:docId w15:val="{34DD2894-5C79-4086-8C25-BF779D31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2023-03-02T14:41:00Z</dcterms:created>
  <dcterms:modified xsi:type="dcterms:W3CDTF">2023-03-02T14:43:00Z</dcterms:modified>
</cp:coreProperties>
</file>