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06" w:rsidRPr="00584C04" w:rsidRDefault="00A41D06" w:rsidP="00A41D06">
      <w:pPr>
        <w:pStyle w:val="Bezmezer"/>
        <w:rPr>
          <w:rFonts w:ascii="Arial" w:hAnsi="Arial" w:cs="Arial"/>
          <w:sz w:val="24"/>
          <w:szCs w:val="24"/>
        </w:rPr>
      </w:pPr>
    </w:p>
    <w:p w:rsidR="004343D3" w:rsidRPr="00F52FB9" w:rsidRDefault="00F52FB9" w:rsidP="00D871F4">
      <w:pPr>
        <w:pStyle w:val="Bezmezer"/>
        <w:jc w:val="center"/>
        <w:rPr>
          <w:rFonts w:ascii="Arial" w:hAnsi="Arial" w:cs="Arial"/>
          <w:b/>
          <w:sz w:val="48"/>
          <w:szCs w:val="48"/>
        </w:rPr>
      </w:pPr>
      <w:r w:rsidRPr="00F52FB9">
        <w:rPr>
          <w:rFonts w:ascii="Arial" w:hAnsi="Arial" w:cs="Arial"/>
          <w:b/>
          <w:sz w:val="48"/>
          <w:szCs w:val="48"/>
        </w:rPr>
        <w:t>Kupní smlouva</w:t>
      </w:r>
      <w:r w:rsidR="00CB2EAF" w:rsidRPr="00F52FB9">
        <w:rPr>
          <w:rFonts w:ascii="Arial" w:hAnsi="Arial" w:cs="Arial"/>
          <w:b/>
          <w:sz w:val="48"/>
          <w:szCs w:val="48"/>
        </w:rPr>
        <w:t xml:space="preserve"> </w:t>
      </w:r>
    </w:p>
    <w:p w:rsidR="00584C04" w:rsidRPr="00D871F4" w:rsidRDefault="00584C04" w:rsidP="00D871F4">
      <w:pPr>
        <w:pStyle w:val="Bezmezer"/>
        <w:jc w:val="center"/>
        <w:rPr>
          <w:rFonts w:ascii="Arial" w:hAnsi="Arial" w:cs="Arial"/>
          <w:b/>
          <w:sz w:val="24"/>
          <w:szCs w:val="24"/>
        </w:rPr>
      </w:pPr>
      <w:r w:rsidRPr="00FF2BF9">
        <w:rPr>
          <w:rFonts w:ascii="Arial" w:hAnsi="Arial" w:cs="Arial"/>
          <w:b/>
          <w:sz w:val="24"/>
          <w:szCs w:val="24"/>
        </w:rPr>
        <w:t>KRPJ</w:t>
      </w:r>
      <w:r w:rsidR="000E4548" w:rsidRPr="00FF2BF9">
        <w:rPr>
          <w:rFonts w:ascii="Arial" w:hAnsi="Arial" w:cs="Arial"/>
          <w:b/>
          <w:sz w:val="24"/>
          <w:szCs w:val="24"/>
        </w:rPr>
        <w:t>-</w:t>
      </w:r>
      <w:r w:rsidR="00BA3FA3">
        <w:rPr>
          <w:rFonts w:ascii="Arial" w:hAnsi="Arial" w:cs="Arial"/>
          <w:b/>
          <w:sz w:val="24"/>
          <w:szCs w:val="24"/>
        </w:rPr>
        <w:t>20975</w:t>
      </w:r>
      <w:r w:rsidR="00E92337" w:rsidRPr="00FF2BF9">
        <w:rPr>
          <w:rFonts w:ascii="Arial" w:hAnsi="Arial" w:cs="Arial"/>
          <w:b/>
          <w:sz w:val="24"/>
          <w:szCs w:val="24"/>
        </w:rPr>
        <w:t>-</w:t>
      </w:r>
      <w:r w:rsidR="00BA3FA3">
        <w:rPr>
          <w:rFonts w:ascii="Arial" w:hAnsi="Arial" w:cs="Arial"/>
          <w:b/>
          <w:sz w:val="24"/>
          <w:szCs w:val="24"/>
        </w:rPr>
        <w:t>7</w:t>
      </w:r>
      <w:r w:rsidR="000E4548" w:rsidRPr="00FF2BF9">
        <w:rPr>
          <w:rFonts w:ascii="Arial" w:hAnsi="Arial" w:cs="Arial"/>
          <w:b/>
          <w:sz w:val="24"/>
          <w:szCs w:val="24"/>
        </w:rPr>
        <w:t>/ČJ-20</w:t>
      </w:r>
      <w:r w:rsidR="00384ABD" w:rsidRPr="00FF2BF9">
        <w:rPr>
          <w:rFonts w:ascii="Arial" w:hAnsi="Arial" w:cs="Arial"/>
          <w:b/>
          <w:sz w:val="24"/>
          <w:szCs w:val="24"/>
        </w:rPr>
        <w:t>2</w:t>
      </w:r>
      <w:r w:rsidR="00BA3FA3">
        <w:rPr>
          <w:rFonts w:ascii="Arial" w:hAnsi="Arial" w:cs="Arial"/>
          <w:b/>
          <w:sz w:val="24"/>
          <w:szCs w:val="24"/>
        </w:rPr>
        <w:t>3</w:t>
      </w:r>
      <w:r w:rsidR="000E4548" w:rsidRPr="00FF2BF9">
        <w:rPr>
          <w:rFonts w:ascii="Arial" w:hAnsi="Arial" w:cs="Arial"/>
          <w:b/>
          <w:sz w:val="24"/>
          <w:szCs w:val="24"/>
        </w:rPr>
        <w:t>-1600</w:t>
      </w:r>
      <w:r w:rsidR="00FF2BF9" w:rsidRPr="00FF2BF9">
        <w:rPr>
          <w:rFonts w:ascii="Arial" w:hAnsi="Arial" w:cs="Arial"/>
          <w:b/>
          <w:sz w:val="24"/>
          <w:szCs w:val="24"/>
        </w:rPr>
        <w:t>PR</w:t>
      </w:r>
    </w:p>
    <w:p w:rsidR="00584C04" w:rsidRPr="00584C04" w:rsidRDefault="00584C04" w:rsidP="00584C04">
      <w:pPr>
        <w:pStyle w:val="Vlastntextsmlouvy"/>
        <w:rPr>
          <w:szCs w:val="24"/>
        </w:rPr>
      </w:pPr>
      <w:r w:rsidRPr="00584C04">
        <w:rPr>
          <w:szCs w:val="24"/>
        </w:rPr>
        <w:t>__________________________________________________________________</w:t>
      </w:r>
    </w:p>
    <w:p w:rsidR="00584C04" w:rsidRPr="0093107F" w:rsidRDefault="00584C04" w:rsidP="00584C04">
      <w:pPr>
        <w:pStyle w:val="lnek"/>
        <w:rPr>
          <w:rFonts w:cs="Arial"/>
          <w:sz w:val="22"/>
          <w:szCs w:val="22"/>
        </w:rPr>
      </w:pPr>
      <w:r w:rsidRPr="0093107F">
        <w:rPr>
          <w:rFonts w:cs="Arial"/>
          <w:sz w:val="22"/>
          <w:szCs w:val="22"/>
        </w:rPr>
        <w:t>Čl. I.</w:t>
      </w:r>
    </w:p>
    <w:p w:rsidR="00584C04" w:rsidRPr="0093107F" w:rsidRDefault="00584C04" w:rsidP="00584C04">
      <w:pPr>
        <w:pStyle w:val="Podnzevlnku"/>
        <w:rPr>
          <w:rFonts w:cs="Arial"/>
          <w:sz w:val="22"/>
          <w:szCs w:val="22"/>
        </w:rPr>
      </w:pPr>
      <w:r w:rsidRPr="0093107F">
        <w:rPr>
          <w:rFonts w:cs="Arial"/>
          <w:sz w:val="22"/>
          <w:szCs w:val="22"/>
        </w:rPr>
        <w:t>Smluvní strany</w:t>
      </w:r>
    </w:p>
    <w:p w:rsidR="00584C04" w:rsidRPr="0093107F" w:rsidRDefault="00584C04" w:rsidP="00A41D06">
      <w:pPr>
        <w:pStyle w:val="Bezmezer"/>
        <w:rPr>
          <w:rFonts w:ascii="Arial" w:hAnsi="Arial" w:cs="Arial"/>
        </w:rPr>
      </w:pPr>
    </w:p>
    <w:p w:rsidR="00584C04" w:rsidRPr="0093107F" w:rsidRDefault="00584C04" w:rsidP="00A41D06">
      <w:pPr>
        <w:pStyle w:val="Bezmezer"/>
        <w:rPr>
          <w:rFonts w:ascii="Arial" w:hAnsi="Arial" w:cs="Arial"/>
        </w:rPr>
      </w:pPr>
    </w:p>
    <w:p w:rsidR="00584C04" w:rsidRPr="0093107F" w:rsidRDefault="00584C04" w:rsidP="00A41D06">
      <w:pPr>
        <w:pStyle w:val="Bezmezer"/>
        <w:rPr>
          <w:rFonts w:ascii="Arial" w:hAnsi="Arial" w:cs="Arial"/>
        </w:rPr>
      </w:pPr>
    </w:p>
    <w:p w:rsidR="00174905" w:rsidRPr="0093107F" w:rsidRDefault="00A41D06" w:rsidP="00174905">
      <w:pPr>
        <w:pStyle w:val="Bezmezer"/>
        <w:rPr>
          <w:rFonts w:ascii="Arial" w:hAnsi="Arial" w:cs="Arial"/>
          <w:b/>
        </w:rPr>
      </w:pPr>
      <w:r w:rsidRPr="0093107F">
        <w:rPr>
          <w:rFonts w:ascii="Arial" w:hAnsi="Arial" w:cs="Arial"/>
          <w:b/>
        </w:rPr>
        <w:t>1.</w:t>
      </w:r>
      <w:r w:rsidR="00174905" w:rsidRPr="0093107F">
        <w:rPr>
          <w:rFonts w:ascii="Arial" w:hAnsi="Arial" w:cs="Arial"/>
          <w:b/>
        </w:rPr>
        <w:t xml:space="preserve"> </w:t>
      </w:r>
      <w:r w:rsidR="009B44E4" w:rsidRPr="0093107F">
        <w:rPr>
          <w:rFonts w:ascii="Arial" w:hAnsi="Arial" w:cs="Arial"/>
          <w:b/>
        </w:rPr>
        <w:t>Kupující</w:t>
      </w:r>
      <w:r w:rsidRPr="0093107F">
        <w:rPr>
          <w:rFonts w:ascii="Arial" w:hAnsi="Arial" w:cs="Arial"/>
          <w:b/>
        </w:rPr>
        <w:t xml:space="preserve">:     </w:t>
      </w:r>
    </w:p>
    <w:p w:rsidR="00B4206F" w:rsidRPr="0093107F" w:rsidRDefault="00B4206F" w:rsidP="00174905">
      <w:pPr>
        <w:pStyle w:val="Bezmezer"/>
        <w:rPr>
          <w:rFonts w:ascii="Arial" w:hAnsi="Arial" w:cs="Arial"/>
          <w:b/>
        </w:rPr>
      </w:pPr>
    </w:p>
    <w:p w:rsidR="00174905" w:rsidRPr="0093107F" w:rsidRDefault="00A41D06" w:rsidP="00174905">
      <w:pPr>
        <w:pStyle w:val="Bezmezer"/>
        <w:rPr>
          <w:rFonts w:ascii="Arial" w:hAnsi="Arial" w:cs="Arial"/>
          <w:b/>
        </w:rPr>
      </w:pPr>
      <w:r w:rsidRPr="0093107F">
        <w:rPr>
          <w:rFonts w:ascii="Arial" w:hAnsi="Arial" w:cs="Arial"/>
          <w:b/>
        </w:rPr>
        <w:t>Česká republika - Krajské ředitelství policie kraje Vysočina,</w:t>
      </w:r>
    </w:p>
    <w:p w:rsidR="00A41D06" w:rsidRPr="0093107F" w:rsidRDefault="00A41D06" w:rsidP="00174905">
      <w:pPr>
        <w:pStyle w:val="Bezmezer"/>
        <w:rPr>
          <w:rFonts w:ascii="Arial" w:hAnsi="Arial" w:cs="Arial"/>
        </w:rPr>
      </w:pPr>
      <w:r w:rsidRPr="0093107F">
        <w:rPr>
          <w:rFonts w:ascii="Arial" w:hAnsi="Arial" w:cs="Arial"/>
        </w:rPr>
        <w:t>se sídlem</w:t>
      </w:r>
      <w:r w:rsidR="00174905" w:rsidRPr="0093107F">
        <w:rPr>
          <w:rFonts w:ascii="Arial" w:hAnsi="Arial" w:cs="Arial"/>
        </w:rPr>
        <w:t xml:space="preserve">: </w:t>
      </w:r>
      <w:r w:rsidR="00174905" w:rsidRPr="0093107F">
        <w:rPr>
          <w:rFonts w:ascii="Arial" w:hAnsi="Arial" w:cs="Arial"/>
        </w:rPr>
        <w:tab/>
      </w:r>
      <w:r w:rsidR="00174905" w:rsidRPr="0093107F">
        <w:rPr>
          <w:rFonts w:ascii="Arial" w:hAnsi="Arial" w:cs="Arial"/>
        </w:rPr>
        <w:tab/>
      </w:r>
      <w:r w:rsidRPr="0093107F">
        <w:rPr>
          <w:rFonts w:ascii="Arial" w:hAnsi="Arial" w:cs="Arial"/>
        </w:rPr>
        <w:t>Vrchlického 2627/46, 587 24</w:t>
      </w:r>
      <w:r w:rsidR="00174905" w:rsidRPr="0093107F">
        <w:rPr>
          <w:rFonts w:ascii="Arial" w:hAnsi="Arial" w:cs="Arial"/>
        </w:rPr>
        <w:t>,</w:t>
      </w:r>
      <w:r w:rsidRPr="0093107F">
        <w:rPr>
          <w:rFonts w:ascii="Arial" w:hAnsi="Arial" w:cs="Arial"/>
        </w:rPr>
        <w:t xml:space="preserve"> Jihlava        </w:t>
      </w:r>
      <w:r w:rsidRPr="0093107F">
        <w:rPr>
          <w:rFonts w:ascii="Arial" w:hAnsi="Arial" w:cs="Arial"/>
        </w:rPr>
        <w:br/>
        <w:t>zastoupená:</w:t>
      </w:r>
      <w:r w:rsidR="00174905" w:rsidRPr="0093107F">
        <w:rPr>
          <w:rFonts w:ascii="Arial" w:hAnsi="Arial" w:cs="Arial"/>
        </w:rPr>
        <w:tab/>
      </w:r>
      <w:r w:rsidR="00174905" w:rsidRPr="0093107F">
        <w:rPr>
          <w:rFonts w:ascii="Arial" w:hAnsi="Arial" w:cs="Arial"/>
        </w:rPr>
        <w:tab/>
      </w:r>
      <w:r w:rsidR="00BA3FA3">
        <w:rPr>
          <w:rFonts w:ascii="Arial" w:hAnsi="Arial" w:cs="Arial"/>
        </w:rPr>
        <w:t xml:space="preserve">plk. RNDr. Miloslavem </w:t>
      </w:r>
      <w:proofErr w:type="spellStart"/>
      <w:r w:rsidR="00BA3FA3">
        <w:rPr>
          <w:rFonts w:ascii="Arial" w:hAnsi="Arial" w:cs="Arial"/>
        </w:rPr>
        <w:t>Klodnerem</w:t>
      </w:r>
      <w:proofErr w:type="spellEnd"/>
      <w:r w:rsidR="00BA3FA3">
        <w:rPr>
          <w:rFonts w:ascii="Arial" w:hAnsi="Arial" w:cs="Arial"/>
        </w:rPr>
        <w:t>, náměstkem ředitele pro ekonomiku</w:t>
      </w:r>
    </w:p>
    <w:p w:rsidR="00A41D06" w:rsidRPr="0093107F" w:rsidRDefault="00174905" w:rsidP="00174905">
      <w:pPr>
        <w:pStyle w:val="Bezmezer"/>
        <w:rPr>
          <w:rFonts w:ascii="Arial" w:hAnsi="Arial" w:cs="Arial"/>
        </w:rPr>
      </w:pPr>
      <w:r w:rsidRPr="0093107F">
        <w:rPr>
          <w:rFonts w:ascii="Arial" w:hAnsi="Arial" w:cs="Arial"/>
        </w:rPr>
        <w:t>IČ</w:t>
      </w:r>
      <w:r w:rsidR="00D245DA" w:rsidRPr="0093107F">
        <w:rPr>
          <w:rFonts w:ascii="Arial" w:hAnsi="Arial" w:cs="Arial"/>
        </w:rPr>
        <w:t>O</w:t>
      </w:r>
      <w:r w:rsidRPr="0093107F">
        <w:rPr>
          <w:rFonts w:ascii="Arial" w:hAnsi="Arial" w:cs="Arial"/>
        </w:rPr>
        <w:t>:</w:t>
      </w:r>
      <w:r w:rsidRPr="0093107F">
        <w:rPr>
          <w:rFonts w:ascii="Arial" w:hAnsi="Arial" w:cs="Arial"/>
        </w:rPr>
        <w:tab/>
      </w:r>
      <w:r w:rsidRPr="0093107F">
        <w:rPr>
          <w:rFonts w:ascii="Arial" w:hAnsi="Arial" w:cs="Arial"/>
        </w:rPr>
        <w:tab/>
      </w:r>
      <w:r w:rsidRPr="0093107F">
        <w:rPr>
          <w:rFonts w:ascii="Arial" w:hAnsi="Arial" w:cs="Arial"/>
        </w:rPr>
        <w:tab/>
      </w:r>
      <w:r w:rsidR="00A41D06" w:rsidRPr="0093107F">
        <w:rPr>
          <w:rFonts w:ascii="Arial" w:hAnsi="Arial" w:cs="Arial"/>
        </w:rPr>
        <w:t>72052147</w:t>
      </w:r>
    </w:p>
    <w:p w:rsidR="00A41D06" w:rsidRPr="0093107F" w:rsidRDefault="00174905" w:rsidP="00174905">
      <w:pPr>
        <w:pStyle w:val="Bezmezer"/>
        <w:rPr>
          <w:rFonts w:ascii="Arial" w:hAnsi="Arial" w:cs="Arial"/>
        </w:rPr>
      </w:pPr>
      <w:r w:rsidRPr="0093107F">
        <w:rPr>
          <w:rFonts w:ascii="Arial" w:hAnsi="Arial" w:cs="Arial"/>
        </w:rPr>
        <w:t>DIČ:</w:t>
      </w:r>
      <w:r w:rsidRPr="0093107F">
        <w:rPr>
          <w:rFonts w:ascii="Arial" w:hAnsi="Arial" w:cs="Arial"/>
        </w:rPr>
        <w:tab/>
      </w:r>
      <w:r w:rsidRPr="0093107F">
        <w:rPr>
          <w:rFonts w:ascii="Arial" w:hAnsi="Arial" w:cs="Arial"/>
        </w:rPr>
        <w:tab/>
      </w:r>
      <w:r w:rsidRPr="0093107F">
        <w:rPr>
          <w:rFonts w:ascii="Arial" w:hAnsi="Arial" w:cs="Arial"/>
        </w:rPr>
        <w:tab/>
      </w:r>
      <w:r w:rsidR="00A41D06" w:rsidRPr="0093107F">
        <w:rPr>
          <w:rFonts w:ascii="Arial" w:hAnsi="Arial" w:cs="Arial"/>
        </w:rPr>
        <w:t xml:space="preserve">CZ72052147 </w:t>
      </w:r>
    </w:p>
    <w:p w:rsidR="00A41D06" w:rsidRPr="0093107F" w:rsidRDefault="00174905" w:rsidP="00174905">
      <w:pPr>
        <w:pStyle w:val="Bezmezer"/>
        <w:rPr>
          <w:rFonts w:ascii="Arial" w:hAnsi="Arial" w:cs="Arial"/>
        </w:rPr>
      </w:pPr>
      <w:r w:rsidRPr="0093107F">
        <w:rPr>
          <w:rFonts w:ascii="Arial" w:hAnsi="Arial" w:cs="Arial"/>
        </w:rPr>
        <w:t>ba</w:t>
      </w:r>
      <w:r w:rsidR="00A41D06" w:rsidRPr="0093107F">
        <w:rPr>
          <w:rFonts w:ascii="Arial" w:hAnsi="Arial" w:cs="Arial"/>
        </w:rPr>
        <w:t>nkovní spojení:</w:t>
      </w:r>
      <w:r w:rsidRPr="0093107F">
        <w:rPr>
          <w:rFonts w:ascii="Arial" w:hAnsi="Arial" w:cs="Arial"/>
        </w:rPr>
        <w:tab/>
      </w:r>
      <w:r w:rsidR="00A41D06" w:rsidRPr="0093107F">
        <w:rPr>
          <w:rFonts w:ascii="Arial" w:hAnsi="Arial" w:cs="Arial"/>
        </w:rPr>
        <w:t xml:space="preserve">ČNB, pobočka Brno </w:t>
      </w:r>
      <w:r w:rsidR="00A41D06" w:rsidRPr="0093107F">
        <w:rPr>
          <w:rFonts w:ascii="Arial" w:hAnsi="Arial" w:cs="Arial"/>
        </w:rPr>
        <w:tab/>
      </w:r>
    </w:p>
    <w:p w:rsidR="00A41D06" w:rsidRPr="0093107F" w:rsidRDefault="00A41D06" w:rsidP="00174905">
      <w:pPr>
        <w:pStyle w:val="Bezmezer"/>
        <w:rPr>
          <w:rFonts w:ascii="Arial" w:hAnsi="Arial" w:cs="Arial"/>
        </w:rPr>
      </w:pPr>
      <w:r w:rsidRPr="0093107F">
        <w:rPr>
          <w:rFonts w:ascii="Arial" w:hAnsi="Arial" w:cs="Arial"/>
        </w:rPr>
        <w:t xml:space="preserve">číslo účtu:        </w:t>
      </w:r>
      <w:r w:rsidR="00174905" w:rsidRPr="0093107F">
        <w:rPr>
          <w:rFonts w:ascii="Arial" w:hAnsi="Arial" w:cs="Arial"/>
        </w:rPr>
        <w:tab/>
      </w:r>
      <w:r w:rsidR="00AB50B3">
        <w:rPr>
          <w:rFonts w:ascii="Arial" w:hAnsi="Arial" w:cs="Arial"/>
        </w:rPr>
        <w:t>107-</w:t>
      </w:r>
      <w:r w:rsidRPr="0093107F">
        <w:rPr>
          <w:rFonts w:ascii="Arial" w:hAnsi="Arial" w:cs="Arial"/>
        </w:rPr>
        <w:t xml:space="preserve">27033881/0710   </w:t>
      </w:r>
    </w:p>
    <w:p w:rsidR="007F1003" w:rsidRDefault="00B00291" w:rsidP="00D30EBF">
      <w:pPr>
        <w:pStyle w:val="Bezmezer"/>
        <w:rPr>
          <w:rFonts w:ascii="Arial" w:hAnsi="Arial" w:cs="Arial"/>
        </w:rPr>
      </w:pPr>
      <w:r>
        <w:rPr>
          <w:rFonts w:ascii="Arial" w:hAnsi="Arial" w:cs="Arial"/>
        </w:rPr>
        <w:t>kontaktní osoba</w:t>
      </w:r>
      <w:r w:rsidR="00A41D06" w:rsidRPr="0093107F">
        <w:rPr>
          <w:rFonts w:ascii="Arial" w:hAnsi="Arial" w:cs="Arial"/>
        </w:rPr>
        <w:t xml:space="preserve">: </w:t>
      </w:r>
      <w:r w:rsidR="007F1003" w:rsidRPr="0093107F">
        <w:rPr>
          <w:rFonts w:ascii="Arial" w:hAnsi="Arial" w:cs="Arial"/>
        </w:rPr>
        <w:tab/>
      </w:r>
      <w:r w:rsidR="00174905" w:rsidRPr="0093107F">
        <w:rPr>
          <w:rFonts w:ascii="Arial" w:hAnsi="Arial" w:cs="Arial"/>
        </w:rPr>
        <w:t xml:space="preserve"> </w:t>
      </w:r>
    </w:p>
    <w:p w:rsidR="00CC70CD" w:rsidRDefault="00CC70CD" w:rsidP="00174905">
      <w:pPr>
        <w:pStyle w:val="Bezmezer"/>
        <w:rPr>
          <w:rFonts w:ascii="Arial" w:hAnsi="Arial" w:cs="Arial"/>
        </w:rPr>
      </w:pPr>
    </w:p>
    <w:p w:rsidR="00E304B8" w:rsidRDefault="00E304B8" w:rsidP="00174905">
      <w:pPr>
        <w:pStyle w:val="Bezmezer"/>
        <w:rPr>
          <w:rFonts w:ascii="Arial" w:hAnsi="Arial" w:cs="Arial"/>
        </w:rPr>
      </w:pPr>
      <w:r>
        <w:rPr>
          <w:rFonts w:ascii="Arial" w:hAnsi="Arial" w:cs="Arial"/>
        </w:rPr>
        <w:t>Provozovna:</w:t>
      </w:r>
      <w:r>
        <w:rPr>
          <w:rFonts w:ascii="Arial" w:hAnsi="Arial" w:cs="Arial"/>
        </w:rPr>
        <w:tab/>
      </w:r>
      <w:r>
        <w:rPr>
          <w:rFonts w:ascii="Arial" w:hAnsi="Arial" w:cs="Arial"/>
        </w:rPr>
        <w:tab/>
        <w:t>Účelové zařízení Mánes</w:t>
      </w:r>
    </w:p>
    <w:p w:rsidR="00E304B8" w:rsidRDefault="00E304B8" w:rsidP="00174905">
      <w:pPr>
        <w:pStyle w:val="Bezmezer"/>
        <w:rPr>
          <w:rFonts w:ascii="Arial" w:hAnsi="Arial" w:cs="Arial"/>
        </w:rPr>
      </w:pPr>
      <w:r>
        <w:rPr>
          <w:rFonts w:ascii="Arial" w:hAnsi="Arial" w:cs="Arial"/>
        </w:rPr>
        <w:t>Adresa:</w:t>
      </w:r>
      <w:r>
        <w:rPr>
          <w:rFonts w:ascii="Arial" w:hAnsi="Arial" w:cs="Arial"/>
        </w:rPr>
        <w:tab/>
      </w:r>
      <w:r>
        <w:rPr>
          <w:rFonts w:ascii="Arial" w:hAnsi="Arial" w:cs="Arial"/>
        </w:rPr>
        <w:tab/>
        <w:t xml:space="preserve">Čsl. </w:t>
      </w:r>
      <w:proofErr w:type="gramStart"/>
      <w:r>
        <w:rPr>
          <w:rFonts w:ascii="Arial" w:hAnsi="Arial" w:cs="Arial"/>
        </w:rPr>
        <w:t>armády</w:t>
      </w:r>
      <w:proofErr w:type="gramEnd"/>
      <w:r>
        <w:rPr>
          <w:rFonts w:ascii="Arial" w:hAnsi="Arial" w:cs="Arial"/>
        </w:rPr>
        <w:t xml:space="preserve"> 303, 592 02 Svratka </w:t>
      </w:r>
    </w:p>
    <w:p w:rsidR="00CC70CD" w:rsidRDefault="00CC70CD" w:rsidP="00174905">
      <w:pPr>
        <w:pStyle w:val="Bezmezer"/>
        <w:rPr>
          <w:rFonts w:ascii="Arial" w:hAnsi="Arial" w:cs="Arial"/>
        </w:rPr>
      </w:pPr>
    </w:p>
    <w:p w:rsidR="00A41D06" w:rsidRPr="0093107F" w:rsidRDefault="00A41D06" w:rsidP="00174905">
      <w:pPr>
        <w:pStyle w:val="Bezmezer"/>
        <w:rPr>
          <w:rFonts w:ascii="Arial" w:hAnsi="Arial" w:cs="Arial"/>
        </w:rPr>
      </w:pPr>
      <w:r w:rsidRPr="0093107F">
        <w:rPr>
          <w:rFonts w:ascii="Arial" w:hAnsi="Arial" w:cs="Arial"/>
        </w:rPr>
        <w:t>dále jen jako</w:t>
      </w:r>
      <w:r w:rsidR="00D245DA" w:rsidRPr="0093107F">
        <w:rPr>
          <w:rFonts w:ascii="Arial" w:hAnsi="Arial" w:cs="Arial"/>
        </w:rPr>
        <w:t xml:space="preserve"> </w:t>
      </w:r>
      <w:r w:rsidRPr="0093107F">
        <w:rPr>
          <w:rFonts w:ascii="Arial" w:hAnsi="Arial" w:cs="Arial"/>
        </w:rPr>
        <w:t>“</w:t>
      </w:r>
      <w:r w:rsidR="009B44E4" w:rsidRPr="0093107F">
        <w:rPr>
          <w:rFonts w:ascii="Arial" w:hAnsi="Arial" w:cs="Arial"/>
        </w:rPr>
        <w:t>kupující</w:t>
      </w:r>
      <w:r w:rsidRPr="0093107F">
        <w:rPr>
          <w:rFonts w:ascii="Arial" w:hAnsi="Arial" w:cs="Arial"/>
        </w:rPr>
        <w:t>“</w:t>
      </w:r>
      <w:r w:rsidR="00D245DA" w:rsidRPr="0093107F">
        <w:rPr>
          <w:rFonts w:ascii="Arial" w:hAnsi="Arial" w:cs="Arial"/>
        </w:rPr>
        <w:t xml:space="preserve"> </w:t>
      </w:r>
      <w:r w:rsidRPr="0093107F">
        <w:rPr>
          <w:rFonts w:ascii="Arial" w:hAnsi="Arial" w:cs="Arial"/>
        </w:rPr>
        <w:t>na straně jedné</w:t>
      </w:r>
      <w:r w:rsidRPr="0093107F">
        <w:rPr>
          <w:rFonts w:ascii="Arial" w:hAnsi="Arial" w:cs="Arial"/>
        </w:rPr>
        <w:br/>
      </w:r>
    </w:p>
    <w:p w:rsidR="00027192" w:rsidRDefault="00027192" w:rsidP="00174905">
      <w:pPr>
        <w:pStyle w:val="Bezmezer"/>
        <w:rPr>
          <w:rFonts w:ascii="Arial" w:hAnsi="Arial" w:cs="Arial"/>
          <w:b/>
        </w:rPr>
      </w:pPr>
    </w:p>
    <w:p w:rsidR="0093107F" w:rsidRPr="0093107F" w:rsidRDefault="0093107F" w:rsidP="00174905">
      <w:pPr>
        <w:pStyle w:val="Bezmezer"/>
        <w:rPr>
          <w:rFonts w:ascii="Arial" w:hAnsi="Arial" w:cs="Arial"/>
          <w:b/>
        </w:rPr>
      </w:pPr>
    </w:p>
    <w:p w:rsidR="00027192" w:rsidRPr="0093107F" w:rsidRDefault="00027192" w:rsidP="00174905">
      <w:pPr>
        <w:pStyle w:val="Bezmezer"/>
        <w:rPr>
          <w:rFonts w:ascii="Arial" w:hAnsi="Arial" w:cs="Arial"/>
          <w:b/>
        </w:rPr>
      </w:pPr>
    </w:p>
    <w:p w:rsidR="00174905" w:rsidRPr="0093107F" w:rsidRDefault="00A41D06" w:rsidP="00174905">
      <w:pPr>
        <w:pStyle w:val="Bezmezer"/>
        <w:rPr>
          <w:rFonts w:ascii="Arial" w:hAnsi="Arial" w:cs="Arial"/>
        </w:rPr>
      </w:pPr>
      <w:r w:rsidRPr="0093107F">
        <w:rPr>
          <w:rFonts w:ascii="Arial" w:hAnsi="Arial" w:cs="Arial"/>
          <w:b/>
        </w:rPr>
        <w:t>2.</w:t>
      </w:r>
      <w:r w:rsidR="00027192" w:rsidRPr="0093107F">
        <w:rPr>
          <w:rFonts w:ascii="Arial" w:hAnsi="Arial" w:cs="Arial"/>
          <w:b/>
        </w:rPr>
        <w:t xml:space="preserve"> </w:t>
      </w:r>
      <w:r w:rsidR="009B44E4" w:rsidRPr="0093107F">
        <w:rPr>
          <w:rFonts w:ascii="Arial" w:hAnsi="Arial" w:cs="Arial"/>
          <w:b/>
        </w:rPr>
        <w:t>Prodávající</w:t>
      </w:r>
      <w:r w:rsidRPr="0093107F">
        <w:rPr>
          <w:rFonts w:ascii="Arial" w:hAnsi="Arial" w:cs="Arial"/>
          <w:b/>
        </w:rPr>
        <w:t>:</w:t>
      </w:r>
      <w:r w:rsidRPr="0093107F">
        <w:rPr>
          <w:rFonts w:ascii="Arial" w:hAnsi="Arial" w:cs="Arial"/>
        </w:rPr>
        <w:t xml:space="preserve">     </w:t>
      </w:r>
    </w:p>
    <w:p w:rsidR="00B4206F" w:rsidRPr="0093107F" w:rsidRDefault="00B4206F" w:rsidP="00174905">
      <w:pPr>
        <w:pStyle w:val="Bezmezer"/>
        <w:rPr>
          <w:rFonts w:ascii="Arial" w:hAnsi="Arial" w:cs="Arial"/>
        </w:rPr>
      </w:pPr>
    </w:p>
    <w:p w:rsidR="00F52FB9" w:rsidRPr="0093107F" w:rsidRDefault="006F5B2D" w:rsidP="00D871F4">
      <w:pPr>
        <w:widowControl/>
        <w:autoSpaceDE/>
        <w:autoSpaceDN/>
        <w:adjustRightInd/>
        <w:spacing w:before="0" w:after="0"/>
        <w:jc w:val="left"/>
        <w:rPr>
          <w:b/>
          <w:lang w:eastAsia="en-US"/>
        </w:rPr>
      </w:pPr>
      <w:r>
        <w:rPr>
          <w:b/>
          <w:lang w:eastAsia="en-US"/>
        </w:rPr>
        <w:t>Plzeňský Prazdroj, a. s.</w:t>
      </w:r>
    </w:p>
    <w:p w:rsidR="00D871F4" w:rsidRPr="0093107F" w:rsidRDefault="00D37BBF" w:rsidP="00D871F4">
      <w:pPr>
        <w:widowControl/>
        <w:autoSpaceDE/>
        <w:autoSpaceDN/>
        <w:adjustRightInd/>
        <w:spacing w:before="0" w:after="0"/>
        <w:jc w:val="left"/>
        <w:rPr>
          <w:lang w:eastAsia="en-US"/>
        </w:rPr>
      </w:pPr>
      <w:r w:rsidRPr="0093107F">
        <w:rPr>
          <w:lang w:eastAsia="en-US"/>
        </w:rPr>
        <w:t>sídlo</w:t>
      </w:r>
      <w:r w:rsidR="00D871F4" w:rsidRPr="0093107F">
        <w:rPr>
          <w:lang w:eastAsia="en-US"/>
        </w:rPr>
        <w:t>:</w:t>
      </w:r>
      <w:r w:rsidRPr="0093107F">
        <w:rPr>
          <w:lang w:eastAsia="en-US"/>
        </w:rPr>
        <w:tab/>
      </w:r>
      <w:r w:rsidRPr="0093107F">
        <w:rPr>
          <w:lang w:eastAsia="en-US"/>
        </w:rPr>
        <w:tab/>
      </w:r>
      <w:r w:rsidR="00D871F4" w:rsidRPr="0093107F">
        <w:rPr>
          <w:lang w:eastAsia="en-US"/>
        </w:rPr>
        <w:t xml:space="preserve"> </w:t>
      </w:r>
      <w:r w:rsidR="00D871F4" w:rsidRPr="0093107F">
        <w:rPr>
          <w:lang w:eastAsia="en-US"/>
        </w:rPr>
        <w:tab/>
      </w:r>
      <w:r w:rsidR="006F5B2D">
        <w:rPr>
          <w:lang w:eastAsia="en-US"/>
        </w:rPr>
        <w:t>U Prazdroje 64/7, 301 00 Plzeň</w:t>
      </w:r>
      <w:r w:rsidR="00D871F4" w:rsidRPr="0093107F">
        <w:rPr>
          <w:lang w:eastAsia="en-US"/>
        </w:rPr>
        <w:tab/>
      </w:r>
    </w:p>
    <w:p w:rsidR="00CB2EAF" w:rsidRPr="002772DF" w:rsidRDefault="00D871F4" w:rsidP="00D871F4">
      <w:pPr>
        <w:widowControl/>
        <w:autoSpaceDE/>
        <w:autoSpaceDN/>
        <w:adjustRightInd/>
        <w:spacing w:before="0" w:after="0"/>
        <w:jc w:val="left"/>
        <w:rPr>
          <w:lang w:eastAsia="en-US"/>
        </w:rPr>
      </w:pPr>
      <w:r w:rsidRPr="002772DF">
        <w:rPr>
          <w:lang w:eastAsia="en-US"/>
        </w:rPr>
        <w:t>zastoupená:</w:t>
      </w:r>
      <w:r w:rsidRPr="002772DF">
        <w:rPr>
          <w:lang w:eastAsia="en-US"/>
        </w:rPr>
        <w:tab/>
      </w:r>
      <w:r w:rsidRPr="002772DF">
        <w:rPr>
          <w:lang w:eastAsia="en-US"/>
        </w:rPr>
        <w:tab/>
      </w:r>
      <w:bookmarkStart w:id="0" w:name="_GoBack"/>
      <w:bookmarkEnd w:id="0"/>
    </w:p>
    <w:p w:rsidR="00CB2EAF" w:rsidRPr="002772DF" w:rsidRDefault="00D871F4" w:rsidP="00D871F4">
      <w:pPr>
        <w:widowControl/>
        <w:autoSpaceDE/>
        <w:autoSpaceDN/>
        <w:adjustRightInd/>
        <w:spacing w:before="0" w:after="0"/>
        <w:jc w:val="left"/>
        <w:rPr>
          <w:lang w:eastAsia="en-US"/>
        </w:rPr>
      </w:pPr>
      <w:r w:rsidRPr="002772DF">
        <w:rPr>
          <w:lang w:eastAsia="en-US"/>
        </w:rPr>
        <w:t>IČ</w:t>
      </w:r>
      <w:r w:rsidR="00D245DA" w:rsidRPr="002772DF">
        <w:rPr>
          <w:lang w:eastAsia="en-US"/>
        </w:rPr>
        <w:t>O</w:t>
      </w:r>
      <w:r w:rsidRPr="002772DF">
        <w:rPr>
          <w:lang w:eastAsia="en-US"/>
        </w:rPr>
        <w:t>:</w:t>
      </w:r>
      <w:r w:rsidRPr="002772DF">
        <w:rPr>
          <w:lang w:eastAsia="en-US"/>
        </w:rPr>
        <w:tab/>
      </w:r>
      <w:r w:rsidRPr="002772DF">
        <w:rPr>
          <w:lang w:eastAsia="en-US"/>
        </w:rPr>
        <w:tab/>
      </w:r>
      <w:r w:rsidRPr="002772DF">
        <w:rPr>
          <w:lang w:eastAsia="en-US"/>
        </w:rPr>
        <w:tab/>
      </w:r>
      <w:r w:rsidR="006F5B2D" w:rsidRPr="002772DF">
        <w:rPr>
          <w:lang w:eastAsia="en-US"/>
        </w:rPr>
        <w:t>45357366</w:t>
      </w:r>
    </w:p>
    <w:p w:rsidR="00CB2EAF" w:rsidRPr="002772DF" w:rsidRDefault="00D871F4" w:rsidP="00D871F4">
      <w:pPr>
        <w:widowControl/>
        <w:autoSpaceDE/>
        <w:autoSpaceDN/>
        <w:adjustRightInd/>
        <w:spacing w:before="0" w:after="0"/>
        <w:jc w:val="left"/>
        <w:rPr>
          <w:lang w:eastAsia="en-US"/>
        </w:rPr>
      </w:pPr>
      <w:r w:rsidRPr="002772DF">
        <w:rPr>
          <w:lang w:eastAsia="en-US"/>
        </w:rPr>
        <w:t>DIČ:</w:t>
      </w:r>
      <w:r w:rsidRPr="002772DF">
        <w:rPr>
          <w:lang w:eastAsia="en-US"/>
        </w:rPr>
        <w:tab/>
      </w:r>
      <w:r w:rsidRPr="002772DF">
        <w:rPr>
          <w:lang w:eastAsia="en-US"/>
        </w:rPr>
        <w:tab/>
      </w:r>
      <w:r w:rsidRPr="002772DF">
        <w:rPr>
          <w:lang w:eastAsia="en-US"/>
        </w:rPr>
        <w:tab/>
      </w:r>
      <w:r w:rsidR="000E4548" w:rsidRPr="002772DF">
        <w:rPr>
          <w:lang w:eastAsia="en-US"/>
        </w:rPr>
        <w:t>CZ</w:t>
      </w:r>
      <w:r w:rsidR="006F5B2D" w:rsidRPr="002772DF">
        <w:rPr>
          <w:lang w:eastAsia="en-US"/>
        </w:rPr>
        <w:t>45357366</w:t>
      </w:r>
    </w:p>
    <w:p w:rsidR="00D871F4" w:rsidRPr="002772DF" w:rsidRDefault="00D871F4" w:rsidP="00D871F4">
      <w:pPr>
        <w:widowControl/>
        <w:autoSpaceDE/>
        <w:autoSpaceDN/>
        <w:adjustRightInd/>
        <w:spacing w:before="0" w:after="0"/>
        <w:jc w:val="left"/>
        <w:rPr>
          <w:lang w:eastAsia="en-US"/>
        </w:rPr>
      </w:pPr>
      <w:r w:rsidRPr="002772DF">
        <w:rPr>
          <w:lang w:eastAsia="en-US"/>
        </w:rPr>
        <w:t>bankovní spojení:</w:t>
      </w:r>
      <w:r w:rsidRPr="002772DF">
        <w:rPr>
          <w:lang w:eastAsia="en-US"/>
        </w:rPr>
        <w:tab/>
      </w:r>
      <w:proofErr w:type="spellStart"/>
      <w:r w:rsidR="002772DF" w:rsidRPr="002772DF">
        <w:rPr>
          <w:lang w:eastAsia="en-US"/>
        </w:rPr>
        <w:t>Citibank</w:t>
      </w:r>
      <w:proofErr w:type="spellEnd"/>
      <w:r w:rsidR="002772DF" w:rsidRPr="002772DF">
        <w:rPr>
          <w:lang w:eastAsia="en-US"/>
        </w:rPr>
        <w:t xml:space="preserve"> </w:t>
      </w:r>
      <w:proofErr w:type="spellStart"/>
      <w:r w:rsidR="002772DF" w:rsidRPr="002772DF">
        <w:rPr>
          <w:lang w:eastAsia="en-US"/>
        </w:rPr>
        <w:t>Europe</w:t>
      </w:r>
      <w:proofErr w:type="spellEnd"/>
      <w:r w:rsidR="002772DF" w:rsidRPr="002772DF">
        <w:rPr>
          <w:lang w:eastAsia="en-US"/>
        </w:rPr>
        <w:t xml:space="preserve"> </w:t>
      </w:r>
      <w:proofErr w:type="spellStart"/>
      <w:r w:rsidR="002772DF" w:rsidRPr="002772DF">
        <w:rPr>
          <w:lang w:eastAsia="en-US"/>
        </w:rPr>
        <w:t>plc</w:t>
      </w:r>
      <w:proofErr w:type="spellEnd"/>
      <w:r w:rsidR="002772DF" w:rsidRPr="002772DF">
        <w:rPr>
          <w:lang w:eastAsia="en-US"/>
        </w:rPr>
        <w:t>, organizační složka</w:t>
      </w:r>
    </w:p>
    <w:p w:rsidR="00D871F4" w:rsidRPr="0093107F" w:rsidRDefault="00D871F4" w:rsidP="00D871F4">
      <w:pPr>
        <w:widowControl/>
        <w:autoSpaceDE/>
        <w:autoSpaceDN/>
        <w:adjustRightInd/>
        <w:spacing w:before="0" w:after="0"/>
        <w:jc w:val="left"/>
        <w:rPr>
          <w:lang w:eastAsia="en-US"/>
        </w:rPr>
      </w:pPr>
      <w:r w:rsidRPr="002772DF">
        <w:rPr>
          <w:lang w:eastAsia="en-US"/>
        </w:rPr>
        <w:t>číslo účtu:</w:t>
      </w:r>
      <w:r w:rsidRPr="002772DF">
        <w:rPr>
          <w:lang w:eastAsia="en-US"/>
        </w:rPr>
        <w:tab/>
      </w:r>
      <w:r w:rsidRPr="002772DF">
        <w:rPr>
          <w:lang w:eastAsia="en-US"/>
        </w:rPr>
        <w:tab/>
      </w:r>
      <w:r w:rsidR="002772DF" w:rsidRPr="002772DF">
        <w:rPr>
          <w:lang w:eastAsia="en-US"/>
        </w:rPr>
        <w:t>2029990107/2600</w:t>
      </w:r>
    </w:p>
    <w:p w:rsidR="00852EF1" w:rsidRDefault="00D871F4" w:rsidP="00D30EBF">
      <w:pPr>
        <w:widowControl/>
        <w:autoSpaceDE/>
        <w:autoSpaceDN/>
        <w:adjustRightInd/>
        <w:spacing w:before="0" w:after="0"/>
        <w:jc w:val="left"/>
        <w:rPr>
          <w:lang w:eastAsia="en-US"/>
        </w:rPr>
      </w:pPr>
      <w:r w:rsidRPr="0093107F">
        <w:rPr>
          <w:lang w:eastAsia="en-US"/>
        </w:rPr>
        <w:t>kontaktní osoba:</w:t>
      </w:r>
      <w:r w:rsidRPr="0093107F">
        <w:rPr>
          <w:lang w:eastAsia="en-US"/>
        </w:rPr>
        <w:tab/>
      </w:r>
    </w:p>
    <w:p w:rsidR="00263E40" w:rsidRDefault="00263E40" w:rsidP="00D871F4">
      <w:pPr>
        <w:widowControl/>
        <w:autoSpaceDE/>
        <w:autoSpaceDN/>
        <w:adjustRightInd/>
        <w:spacing w:before="0" w:after="0"/>
        <w:jc w:val="left"/>
        <w:rPr>
          <w:lang w:eastAsia="en-US"/>
        </w:rPr>
      </w:pPr>
    </w:p>
    <w:p w:rsidR="00263E40" w:rsidRPr="0093107F" w:rsidRDefault="00263E40" w:rsidP="00D871F4">
      <w:pPr>
        <w:widowControl/>
        <w:autoSpaceDE/>
        <w:autoSpaceDN/>
        <w:adjustRightInd/>
        <w:spacing w:before="0" w:after="0"/>
        <w:jc w:val="left"/>
        <w:rPr>
          <w:lang w:eastAsia="en-US"/>
        </w:rPr>
      </w:pPr>
      <w:r>
        <w:rPr>
          <w:lang w:eastAsia="en-US"/>
        </w:rPr>
        <w:t xml:space="preserve">Společnost zapsána v obchodním rejstříku vedeného </w:t>
      </w:r>
      <w:r w:rsidR="006F5B2D">
        <w:rPr>
          <w:lang w:eastAsia="en-US"/>
        </w:rPr>
        <w:t>Krajským soudem v Plzni</w:t>
      </w:r>
      <w:r>
        <w:rPr>
          <w:lang w:eastAsia="en-US"/>
        </w:rPr>
        <w:t xml:space="preserve">, oddíl </w:t>
      </w:r>
      <w:r w:rsidR="006F5B2D">
        <w:rPr>
          <w:lang w:eastAsia="en-US"/>
        </w:rPr>
        <w:t>B</w:t>
      </w:r>
      <w:r>
        <w:rPr>
          <w:lang w:eastAsia="en-US"/>
        </w:rPr>
        <w:t xml:space="preserve">, vložka </w:t>
      </w:r>
      <w:r w:rsidR="006F5B2D">
        <w:rPr>
          <w:lang w:eastAsia="en-US"/>
        </w:rPr>
        <w:t>227</w:t>
      </w:r>
      <w:r>
        <w:rPr>
          <w:lang w:eastAsia="en-US"/>
        </w:rPr>
        <w:t>.</w:t>
      </w:r>
    </w:p>
    <w:p w:rsidR="0000420D" w:rsidRPr="0093107F" w:rsidRDefault="0000420D" w:rsidP="00D871F4">
      <w:pPr>
        <w:widowControl/>
        <w:autoSpaceDE/>
        <w:autoSpaceDN/>
        <w:adjustRightInd/>
        <w:spacing w:before="0" w:after="0"/>
        <w:jc w:val="left"/>
        <w:rPr>
          <w:lang w:eastAsia="en-US"/>
        </w:rPr>
      </w:pPr>
    </w:p>
    <w:p w:rsidR="00D871F4" w:rsidRPr="0093107F" w:rsidRDefault="00D871F4" w:rsidP="00D871F4">
      <w:pPr>
        <w:widowControl/>
        <w:autoSpaceDE/>
        <w:autoSpaceDN/>
        <w:adjustRightInd/>
        <w:spacing w:before="0" w:after="0"/>
        <w:jc w:val="left"/>
        <w:rPr>
          <w:lang w:eastAsia="en-US"/>
        </w:rPr>
      </w:pPr>
    </w:p>
    <w:p w:rsidR="00D871F4" w:rsidRPr="0093107F" w:rsidRDefault="00D871F4" w:rsidP="00D871F4">
      <w:pPr>
        <w:widowControl/>
        <w:autoSpaceDE/>
        <w:autoSpaceDN/>
        <w:adjustRightInd/>
        <w:spacing w:before="0" w:after="0"/>
        <w:jc w:val="left"/>
        <w:rPr>
          <w:lang w:eastAsia="en-US"/>
        </w:rPr>
      </w:pPr>
      <w:r w:rsidRPr="0093107F">
        <w:rPr>
          <w:lang w:eastAsia="en-US"/>
        </w:rPr>
        <w:t>dále jen jako „</w:t>
      </w:r>
      <w:r w:rsidR="009B44E4" w:rsidRPr="0093107F">
        <w:rPr>
          <w:lang w:eastAsia="en-US"/>
        </w:rPr>
        <w:t>prodávající</w:t>
      </w:r>
      <w:r w:rsidRPr="0093107F">
        <w:rPr>
          <w:lang w:eastAsia="en-US"/>
        </w:rPr>
        <w:t>“ na straně druhé</w:t>
      </w:r>
    </w:p>
    <w:p w:rsidR="0093107F" w:rsidRPr="0093107F" w:rsidRDefault="0093107F" w:rsidP="00174905">
      <w:pPr>
        <w:pStyle w:val="Bezmezer"/>
        <w:rPr>
          <w:rFonts w:ascii="Arial" w:hAnsi="Arial" w:cs="Arial"/>
        </w:rPr>
      </w:pPr>
    </w:p>
    <w:p w:rsidR="00B4206F" w:rsidRPr="0093107F" w:rsidRDefault="00B4206F" w:rsidP="00B4206F">
      <w:pPr>
        <w:pStyle w:val="NormlnIMP"/>
        <w:spacing w:before="120"/>
        <w:jc w:val="both"/>
        <w:rPr>
          <w:rFonts w:ascii="Arial" w:hAnsi="Arial" w:cs="Arial"/>
          <w:sz w:val="22"/>
          <w:szCs w:val="22"/>
        </w:rPr>
      </w:pPr>
      <w:r w:rsidRPr="0093107F">
        <w:rPr>
          <w:rFonts w:ascii="Arial" w:hAnsi="Arial" w:cs="Arial"/>
          <w:sz w:val="22"/>
          <w:szCs w:val="22"/>
        </w:rPr>
        <w:t>uzavírají ve smyslu ustanovení § 2</w:t>
      </w:r>
      <w:r w:rsidR="00592511" w:rsidRPr="0093107F">
        <w:rPr>
          <w:rFonts w:ascii="Arial" w:hAnsi="Arial" w:cs="Arial"/>
          <w:sz w:val="22"/>
          <w:szCs w:val="22"/>
        </w:rPr>
        <w:t>079</w:t>
      </w:r>
      <w:r w:rsidRPr="0093107F">
        <w:rPr>
          <w:rFonts w:ascii="Arial" w:hAnsi="Arial" w:cs="Arial"/>
          <w:sz w:val="22"/>
          <w:szCs w:val="22"/>
        </w:rPr>
        <w:t xml:space="preserve"> a násl. zákona č. 89/2012 Sb., občansk</w:t>
      </w:r>
      <w:r w:rsidR="00C176B3">
        <w:rPr>
          <w:rFonts w:ascii="Arial" w:hAnsi="Arial" w:cs="Arial"/>
          <w:sz w:val="22"/>
          <w:szCs w:val="22"/>
        </w:rPr>
        <w:t>ý</w:t>
      </w:r>
      <w:r w:rsidRPr="0093107F">
        <w:rPr>
          <w:rFonts w:ascii="Arial" w:hAnsi="Arial" w:cs="Arial"/>
          <w:sz w:val="22"/>
          <w:szCs w:val="22"/>
        </w:rPr>
        <w:t xml:space="preserve"> zákoník</w:t>
      </w:r>
      <w:r w:rsidR="00C176B3">
        <w:rPr>
          <w:rFonts w:ascii="Arial" w:hAnsi="Arial" w:cs="Arial"/>
          <w:sz w:val="22"/>
          <w:szCs w:val="22"/>
        </w:rPr>
        <w:t>, ve znění pozdějších předpisů,</w:t>
      </w:r>
      <w:r w:rsidRPr="0093107F">
        <w:rPr>
          <w:rFonts w:ascii="Arial" w:hAnsi="Arial" w:cs="Arial"/>
          <w:sz w:val="22"/>
          <w:szCs w:val="22"/>
        </w:rPr>
        <w:t xml:space="preserve"> tuto</w:t>
      </w:r>
    </w:p>
    <w:p w:rsidR="00584C04" w:rsidRPr="0093107F" w:rsidRDefault="00584C04" w:rsidP="00584C04">
      <w:pPr>
        <w:pStyle w:val="Vlastntextsmlouvy"/>
        <w:rPr>
          <w:sz w:val="22"/>
          <w:szCs w:val="22"/>
        </w:rPr>
      </w:pPr>
    </w:p>
    <w:p w:rsidR="00584C04" w:rsidRPr="0093107F" w:rsidRDefault="00592511" w:rsidP="00584C04">
      <w:pPr>
        <w:pStyle w:val="lnek"/>
        <w:rPr>
          <w:rFonts w:cs="Arial"/>
          <w:sz w:val="22"/>
          <w:szCs w:val="22"/>
        </w:rPr>
      </w:pPr>
      <w:r w:rsidRPr="0093107F">
        <w:rPr>
          <w:rFonts w:cs="Arial"/>
          <w:sz w:val="22"/>
          <w:szCs w:val="22"/>
        </w:rPr>
        <w:t>kupní smlouvu</w:t>
      </w:r>
    </w:p>
    <w:p w:rsidR="00584C04" w:rsidRPr="0093107F" w:rsidRDefault="00584C04" w:rsidP="00584C04">
      <w:pPr>
        <w:pStyle w:val="Bezmezer"/>
        <w:jc w:val="center"/>
        <w:rPr>
          <w:rFonts w:ascii="Arial" w:hAnsi="Arial" w:cs="Arial"/>
          <w:b/>
        </w:rPr>
      </w:pPr>
      <w:r w:rsidRPr="0093107F">
        <w:rPr>
          <w:rFonts w:ascii="Arial" w:hAnsi="Arial" w:cs="Arial"/>
          <w:b/>
        </w:rPr>
        <w:t>Čl. II</w:t>
      </w:r>
      <w:r w:rsidR="00B01156" w:rsidRPr="0093107F">
        <w:rPr>
          <w:rFonts w:ascii="Arial" w:hAnsi="Arial" w:cs="Arial"/>
          <w:b/>
        </w:rPr>
        <w:t>.</w:t>
      </w:r>
      <w:r w:rsidRPr="0093107F">
        <w:rPr>
          <w:rFonts w:ascii="Arial" w:hAnsi="Arial" w:cs="Arial"/>
          <w:b/>
        </w:rPr>
        <w:t xml:space="preserve"> </w:t>
      </w:r>
    </w:p>
    <w:p w:rsidR="00584C04" w:rsidRPr="0093107F" w:rsidRDefault="00584C04" w:rsidP="00584C04">
      <w:pPr>
        <w:pStyle w:val="Bezmezer"/>
        <w:jc w:val="center"/>
        <w:rPr>
          <w:rFonts w:ascii="Arial" w:hAnsi="Arial" w:cs="Arial"/>
          <w:b/>
        </w:rPr>
      </w:pPr>
      <w:r w:rsidRPr="0093107F">
        <w:rPr>
          <w:rFonts w:ascii="Arial" w:hAnsi="Arial" w:cs="Arial"/>
          <w:b/>
        </w:rPr>
        <w:t>Předmět</w:t>
      </w:r>
      <w:r w:rsidR="00C176B3">
        <w:rPr>
          <w:rFonts w:ascii="Arial" w:hAnsi="Arial" w:cs="Arial"/>
          <w:b/>
        </w:rPr>
        <w:t xml:space="preserve"> smlouvy</w:t>
      </w:r>
    </w:p>
    <w:p w:rsidR="006741CF" w:rsidRDefault="00592511" w:rsidP="005D1F41">
      <w:pPr>
        <w:pStyle w:val="Odstavecseseznamem"/>
        <w:numPr>
          <w:ilvl w:val="0"/>
          <w:numId w:val="6"/>
        </w:numPr>
        <w:ind w:left="284" w:hanging="284"/>
      </w:pPr>
      <w:r w:rsidRPr="0093107F">
        <w:lastRenderedPageBreak/>
        <w:t>Předmětem této smlouvy</w:t>
      </w:r>
      <w:r w:rsidR="00263E40">
        <w:t xml:space="preserve"> je</w:t>
      </w:r>
      <w:r w:rsidR="00B00291">
        <w:t xml:space="preserve"> závazek prodávajícího dodat kupujícímu </w:t>
      </w:r>
      <w:r w:rsidR="006F5B2D">
        <w:t>piva</w:t>
      </w:r>
      <w:r w:rsidR="0063659C">
        <w:t xml:space="preserve">, </w:t>
      </w:r>
      <w:r w:rsidR="00B00291">
        <w:t xml:space="preserve">příp. další výrobky, dle konkrétního sortimentu prodávajícího včetně dopravy do místa plnění </w:t>
      </w:r>
      <w:r w:rsidR="00606FC2">
        <w:t>(dále jen „zboží“),</w:t>
      </w:r>
      <w:r w:rsidR="00B00291">
        <w:t xml:space="preserve"> a to na základě konkrétních dílčích objednávek předložených pověřeným pracovníkem kupujícího (dle jen „pověřený pracovník“)</w:t>
      </w:r>
      <w:r w:rsidR="00606FC2">
        <w:t xml:space="preserve"> </w:t>
      </w:r>
      <w:r w:rsidR="00B00291">
        <w:t>dle podmínek níže specifikovaných. Současně se zbožím předá prodávající kupujícímu dodací list, popř. fakturu – daňový doklad</w:t>
      </w:r>
      <w:r w:rsidR="00BC32F2">
        <w:t>.</w:t>
      </w:r>
    </w:p>
    <w:p w:rsidR="00D45E07" w:rsidRDefault="00D45E07" w:rsidP="005D1F41">
      <w:pPr>
        <w:pStyle w:val="Odstavecseseznamem"/>
        <w:numPr>
          <w:ilvl w:val="0"/>
          <w:numId w:val="6"/>
        </w:numPr>
        <w:ind w:left="284" w:hanging="284"/>
      </w:pPr>
      <w:r>
        <w:t xml:space="preserve">Rozvoz zboží vlastními </w:t>
      </w:r>
      <w:proofErr w:type="gramStart"/>
      <w:r>
        <w:t>náklady  však</w:t>
      </w:r>
      <w:proofErr w:type="gramEnd"/>
      <w:r>
        <w:t xml:space="preserve"> zajišťuje prodávající pouze pro jednorázové objednávky zboží v množství min. 3 ucelená ON </w:t>
      </w:r>
      <w:proofErr w:type="spellStart"/>
      <w:r>
        <w:t>trade</w:t>
      </w:r>
      <w:proofErr w:type="spellEnd"/>
      <w:r>
        <w:t xml:space="preserve"> balení (sud či jejich kombinace) nebo min. 10 ucelených OFF </w:t>
      </w:r>
      <w:proofErr w:type="spellStart"/>
      <w:r>
        <w:t>trade</w:t>
      </w:r>
      <w:proofErr w:type="spellEnd"/>
      <w:r>
        <w:t xml:space="preserve"> balení (přepravky, </w:t>
      </w:r>
      <w:proofErr w:type="spellStart"/>
      <w:r>
        <w:t>multipaky</w:t>
      </w:r>
      <w:proofErr w:type="spellEnd"/>
      <w:r>
        <w:t>, kartony, a to včetně jejich kombinace).</w:t>
      </w:r>
    </w:p>
    <w:p w:rsidR="00B00291" w:rsidRDefault="00B00291" w:rsidP="005D1F41">
      <w:pPr>
        <w:pStyle w:val="Odstavecseseznamem"/>
        <w:numPr>
          <w:ilvl w:val="0"/>
          <w:numId w:val="6"/>
        </w:numPr>
        <w:spacing w:before="120"/>
        <w:ind w:left="284" w:hanging="284"/>
        <w:contextualSpacing w:val="0"/>
      </w:pPr>
      <w:r>
        <w:t>Nejčastější požadovaný sortiment je uveden v Příloze č. 1 této smlouvy.</w:t>
      </w:r>
    </w:p>
    <w:p w:rsidR="009441DB" w:rsidRDefault="009441DB" w:rsidP="005D1F41">
      <w:pPr>
        <w:pStyle w:val="Odstavecseseznamem"/>
        <w:numPr>
          <w:ilvl w:val="0"/>
          <w:numId w:val="6"/>
        </w:numPr>
        <w:spacing w:before="120"/>
        <w:ind w:left="284" w:hanging="284"/>
        <w:contextualSpacing w:val="0"/>
      </w:pPr>
      <w:r>
        <w:t>Zboží je dodáváno v sortimentu a balení dle platného ceníku. Přepravky kompakt, sudy KEG a palety jsou vratnými obaly a jejich (částečná) hodnota bude účtována kupujícímu ve výši zálohy (dle platného ceníku).</w:t>
      </w:r>
    </w:p>
    <w:p w:rsidR="009441DB" w:rsidRDefault="009441DB" w:rsidP="005D1F41">
      <w:pPr>
        <w:pStyle w:val="Odstavecseseznamem"/>
        <w:numPr>
          <w:ilvl w:val="0"/>
          <w:numId w:val="6"/>
        </w:numPr>
        <w:spacing w:before="120"/>
        <w:ind w:left="284" w:hanging="284"/>
        <w:contextualSpacing w:val="0"/>
      </w:pPr>
      <w:r>
        <w:t>Kupující je povinen bezodkladně po vyprázdnění nepoškozené vratné obaly vracet prodávajícímu.</w:t>
      </w:r>
    </w:p>
    <w:p w:rsidR="009441DB" w:rsidRDefault="009441DB" w:rsidP="005D1F41">
      <w:pPr>
        <w:pStyle w:val="Odstavecseseznamem"/>
        <w:numPr>
          <w:ilvl w:val="0"/>
          <w:numId w:val="6"/>
        </w:numPr>
        <w:spacing w:before="120"/>
        <w:ind w:left="284" w:hanging="284"/>
        <w:contextualSpacing w:val="0"/>
      </w:pPr>
      <w:r>
        <w:t xml:space="preserve">Kupující nemůže s vratnými obaly volně disponovat, jelikož se (s výjimkou vratných lahví) jedná o majetek prodávajícího, nemůže je tudíž ani dále prodávat, zapůjčovat a jinak s nimi nevhodně manipulovat; to se netýká případů, kdy je vratný obal (přepravka, sud) předáván dále zákazníkům kupujícího spolu s výrobky prodávajícího v obalech obsaženými, které </w:t>
      </w:r>
      <w:r w:rsidR="00E15A6A">
        <w:t>takový zákazník od kupujícího zakoupí. Pro případ ztráty, zničení či poškození vratných obalů (s výjimkou vratných lahví) může prodávající pro kupujícím požadovat úhradu smluvní pokuty ve výši rozdílu mezi pořizovací cenou daného obalu (dle ceníku platného v době ztráty či zničení obalu, příp. není-li známo, kdy ke ztrátě či zničení obalu došlo, dle ceníku platného v okamžiku, kdy prodávající zjistil ztrátu či zničení) a výší zálohy předmětného obalu, příp. pokud s tím prodávající souhlasí, je kupující povinen zajistit na své náklady odbornou opravu či zaplatit cenu opravy, bude-li možno poškození odstranit provedením odborné opravy; to samé platí i v případě, že ke ztrátě, zničení či poškození vratných obalů prodávajícího dojde u jeho zákazníka, který od něj výrobky prodávajícího ve vratných obalech zakoupil.</w:t>
      </w:r>
    </w:p>
    <w:p w:rsidR="00E15A6A" w:rsidRDefault="00E15A6A" w:rsidP="005D1F41">
      <w:pPr>
        <w:pStyle w:val="Odstavecseseznamem"/>
        <w:numPr>
          <w:ilvl w:val="0"/>
          <w:numId w:val="6"/>
        </w:numPr>
        <w:spacing w:before="120"/>
        <w:ind w:left="284" w:hanging="284"/>
        <w:contextualSpacing w:val="0"/>
      </w:pPr>
      <w:r>
        <w:t>Zůstatky – saldo zálohovaných obalů eviduje prodávající průběžně ve svém interním systému. Saldo zálohových obalů může být uváděno na daňových dokladech (dodací list nebo faktura) za dodávky smluvního zboží;</w:t>
      </w:r>
      <w:r w:rsidR="00842973">
        <w:t xml:space="preserve"> není-li aktuální saldo uvedeno na daňovém dokladu, a požádá-li o to kupující, prodávající resp. smluvní přepravce prodávajícího vytiskne v místě dodání zboží vedle daňového dokladu i doklad s aktuálním saldem, a nebude-li toto technicky možné, vyhotoví a předá prodávající kupujícímu doklad s aktuálním saldem nejpozději do 15 dnů od žádosti kupujícího (kterou lze učinit i na zákaznické lince prodávajícího). Prodávající je povinen vykoupit obaly do výše salda evidovaného prodávajícím. Kupující je povinen případné rozdíly v zůstatku obalů bezodkladně reklamovat v příslušném dodávajícím distribučním centru. Neuplatní-li kupující reklamaci do 14 dnů po obdržení dokladu s aktuálním saldem, má se za to, že tento zůstatek odsouhlasil.</w:t>
      </w:r>
    </w:p>
    <w:p w:rsidR="00842973" w:rsidRDefault="00842973" w:rsidP="005D1F41">
      <w:pPr>
        <w:pStyle w:val="Odstavecseseznamem"/>
        <w:numPr>
          <w:ilvl w:val="0"/>
          <w:numId w:val="6"/>
        </w:numPr>
        <w:spacing w:before="120"/>
        <w:ind w:left="284" w:hanging="284"/>
        <w:contextualSpacing w:val="0"/>
      </w:pPr>
      <w:r>
        <w:t>V případě zániku této kupní smlouvy je kupující povinen vrátit neprodleně, nejpozději však do 30 dnů od zániku této smlouvy prodávajícímu obaly do výše salda obalů, nebude-li dohodnuto jinak. Pro případ, nevrátí-li řádně kupující prodávajícímu v uvedené lhůtě obaly do výše salda obalů, může prodávající po kupujícím požadovat úhradu smluvní pokuty ve výši rozdílu mezi pořizovací cenou daného obalu (dle ceníku platného v době skončení kupní smlouvy) a výší zálohy předmětného obalu, a to za každý takto nevrácený obal. Vrácení obalů nad saldo obalů může být předmětem dohody.</w:t>
      </w:r>
    </w:p>
    <w:p w:rsidR="00842973" w:rsidRDefault="00842973" w:rsidP="005D1F41">
      <w:pPr>
        <w:pStyle w:val="Odstavecseseznamem"/>
        <w:numPr>
          <w:ilvl w:val="0"/>
          <w:numId w:val="6"/>
        </w:numPr>
        <w:spacing w:before="120"/>
        <w:ind w:left="284" w:hanging="284"/>
        <w:contextualSpacing w:val="0"/>
      </w:pPr>
      <w:r>
        <w:t>Vratné obaly je prodávající povinen odebrat od kupujícího zpět do výše salda, a zúčtovat s ním zálohu na vratný obal poskytnutou. Prodávající je oprávněn odmítnout zpětný odběr vratného obalu od kupujícího, který je poškozený nebo zničený. V takovém případě bude postupováno dle věty druhého bodu 8. tohoto článku. Vrácení a zpětný odběr vratných lahví upravuje zákon.</w:t>
      </w:r>
    </w:p>
    <w:p w:rsidR="00BA3FA3" w:rsidRDefault="00BA3FA3" w:rsidP="00BA3FA3">
      <w:pPr>
        <w:pStyle w:val="Odstavecseseznamem"/>
        <w:spacing w:before="120"/>
        <w:ind w:left="284"/>
        <w:contextualSpacing w:val="0"/>
      </w:pPr>
    </w:p>
    <w:p w:rsidR="00BA3FA3" w:rsidRDefault="00BA3FA3" w:rsidP="00BA3FA3">
      <w:pPr>
        <w:pStyle w:val="Odstavecseseznamem"/>
        <w:spacing w:before="120"/>
        <w:ind w:left="284"/>
        <w:contextualSpacing w:val="0"/>
      </w:pPr>
    </w:p>
    <w:p w:rsidR="00B00291" w:rsidRDefault="00B00291" w:rsidP="0069233C">
      <w:pPr>
        <w:pStyle w:val="Odstavecseseznamem"/>
        <w:numPr>
          <w:ilvl w:val="0"/>
          <w:numId w:val="6"/>
        </w:numPr>
        <w:spacing w:before="120"/>
        <w:ind w:left="426" w:hanging="426"/>
        <w:contextualSpacing w:val="0"/>
      </w:pPr>
      <w:r>
        <w:t>Případné dodání d</w:t>
      </w:r>
      <w:r w:rsidR="00DA3B5E">
        <w:t xml:space="preserve">alšího v Příloze č. 1 nespecifikovaného zboží může být realizováno dle možností prodávajícího, a to po předchozí dohodě mezi pověřeným pracovníkem kupujícího </w:t>
      </w:r>
      <w:r w:rsidR="00DA3B5E">
        <w:lastRenderedPageBreak/>
        <w:t>a prodávajícího.</w:t>
      </w:r>
    </w:p>
    <w:p w:rsidR="00DA3B5E" w:rsidRDefault="00DA3B5E" w:rsidP="0069233C">
      <w:pPr>
        <w:pStyle w:val="Odstavecseseznamem"/>
        <w:numPr>
          <w:ilvl w:val="0"/>
          <w:numId w:val="6"/>
        </w:numPr>
        <w:spacing w:before="120"/>
        <w:ind w:left="426" w:hanging="426"/>
        <w:contextualSpacing w:val="0"/>
      </w:pPr>
      <w:r>
        <w:t>Dodávka bude realizována při splnění všeobecných dodacích podmínek ve smyslu ustanovení § 2079 a násl. občanského zákoníku.</w:t>
      </w:r>
    </w:p>
    <w:p w:rsidR="001430E7" w:rsidRPr="0093107F" w:rsidRDefault="001430E7" w:rsidP="001430E7"/>
    <w:p w:rsidR="001430E7" w:rsidRPr="0093107F" w:rsidRDefault="001430E7" w:rsidP="001430E7">
      <w:pPr>
        <w:pStyle w:val="Bezmezer"/>
        <w:jc w:val="center"/>
        <w:rPr>
          <w:rFonts w:ascii="Arial" w:hAnsi="Arial" w:cs="Arial"/>
          <w:b/>
        </w:rPr>
      </w:pPr>
      <w:r w:rsidRPr="0093107F">
        <w:rPr>
          <w:rFonts w:ascii="Arial" w:hAnsi="Arial" w:cs="Arial"/>
          <w:b/>
        </w:rPr>
        <w:t xml:space="preserve">Čl. III. </w:t>
      </w:r>
    </w:p>
    <w:p w:rsidR="001430E7" w:rsidRPr="0093107F" w:rsidRDefault="001430E7" w:rsidP="001430E7">
      <w:pPr>
        <w:pStyle w:val="Bezmezer"/>
        <w:jc w:val="center"/>
        <w:rPr>
          <w:rFonts w:ascii="Arial" w:hAnsi="Arial" w:cs="Arial"/>
          <w:b/>
        </w:rPr>
      </w:pPr>
      <w:r w:rsidRPr="0093107F">
        <w:rPr>
          <w:rFonts w:ascii="Arial" w:hAnsi="Arial" w:cs="Arial"/>
          <w:b/>
        </w:rPr>
        <w:t>Kupní cena</w:t>
      </w:r>
    </w:p>
    <w:p w:rsidR="00606FC2" w:rsidRPr="00DA3B5E" w:rsidRDefault="001430E7" w:rsidP="005D1F41">
      <w:pPr>
        <w:pStyle w:val="Odstavecseseznamem"/>
        <w:numPr>
          <w:ilvl w:val="0"/>
          <w:numId w:val="3"/>
        </w:numPr>
        <w:ind w:left="284" w:hanging="284"/>
        <w:rPr>
          <w:b/>
        </w:rPr>
      </w:pPr>
      <w:r w:rsidRPr="0093107F">
        <w:t>Kupní cena</w:t>
      </w:r>
      <w:r w:rsidR="00606FC2">
        <w:t xml:space="preserve"> je sjednána dohodou smluvních stran podle § 2 zák. č. 526/1990 Sb., o cenách, ve znění pozdějších předpisů, a dle cenové nabídky </w:t>
      </w:r>
      <w:r w:rsidR="00DA3B5E">
        <w:t xml:space="preserve">prodávajícího </w:t>
      </w:r>
      <w:r w:rsidR="00606FC2">
        <w:t xml:space="preserve">ze dne </w:t>
      </w:r>
      <w:r w:rsidR="00BA3FA3">
        <w:t>20</w:t>
      </w:r>
      <w:r w:rsidR="00C578D1">
        <w:t xml:space="preserve">. </w:t>
      </w:r>
      <w:r w:rsidR="00BA3FA3">
        <w:t>2</w:t>
      </w:r>
      <w:r w:rsidR="00C578D1">
        <w:t>. 202</w:t>
      </w:r>
      <w:r w:rsidR="00BA3FA3">
        <w:t>3</w:t>
      </w:r>
      <w:r w:rsidR="0069233C">
        <w:t xml:space="preserve"> obsahujícího jeho aktuální ceník</w:t>
      </w:r>
      <w:r w:rsidR="00C578D1">
        <w:t xml:space="preserve"> </w:t>
      </w:r>
      <w:r w:rsidR="00DA3B5E">
        <w:t>(viz Příloha č. 1)</w:t>
      </w:r>
      <w:r w:rsidR="0069233C">
        <w:t>.</w:t>
      </w:r>
    </w:p>
    <w:p w:rsidR="00D45E07" w:rsidRDefault="00D45E07" w:rsidP="00D45E07">
      <w:pPr>
        <w:pStyle w:val="Odstavecseseznamem"/>
        <w:numPr>
          <w:ilvl w:val="0"/>
          <w:numId w:val="3"/>
        </w:numPr>
        <w:spacing w:before="120"/>
        <w:ind w:left="284" w:hanging="284"/>
        <w:contextualSpacing w:val="0"/>
      </w:pPr>
      <w:r w:rsidRPr="00A0412A">
        <w:t>Prodávající stanoví jednotkové ceny pro jednotlivé druhy zboží. Jednotkové ceny prodávající zveřejní ve svém ceníku. Prodávající je oprávněn jednostranně změnit ceny nabízeného zboží. V takovém případě prodávající vydá nový ceník, který si kupující může vyžádat u obchodního zástupce prodávajícího</w:t>
      </w:r>
      <w:r w:rsidR="0069233C">
        <w:t xml:space="preserve"> („obchodním zástupcem“ se rozumí specialista rozvoje obchodu prodávajícího, obchodní zástupce prodávajícího nebo pracovník zákaznického servisu prodávajícího, společně dále jen „obchodní zástupce“) nebo na příslušném distribučním centru.</w:t>
      </w:r>
      <w:r w:rsidRPr="00A0412A">
        <w:t xml:space="preserve"> Prodávající upozorní na změnu ceníku kupujícího vhodným způsobem (oznámením této skutečnosti v textu na dodacím listu, v médiích, prostřednictvím obchodního zástupce nebo jiným vhodným způsobem) minimálně pět dnů před jeho platností. Nový ceník je mezi účastníky této smlouvy platný v okamžiku uvedeném v ceníku jako počátek jeho platnosti. V pochybnostech se má za to, že před změnou cen byl kupujícímu ceník doručen. </w:t>
      </w:r>
    </w:p>
    <w:p w:rsidR="0069233C" w:rsidRDefault="0069233C" w:rsidP="00D45E07">
      <w:pPr>
        <w:pStyle w:val="Odstavecseseznamem"/>
        <w:numPr>
          <w:ilvl w:val="0"/>
          <w:numId w:val="3"/>
        </w:numPr>
        <w:spacing w:before="120"/>
        <w:ind w:left="284" w:hanging="284"/>
        <w:contextualSpacing w:val="0"/>
      </w:pPr>
      <w:r>
        <w:t>Prodávající eviduje a archivuje všechny své ceníky. Tato evidence je v případě sporu směrodatným podkladem pro všechny účastníky této smlouvy.</w:t>
      </w:r>
    </w:p>
    <w:p w:rsidR="0069233C" w:rsidRDefault="0069233C" w:rsidP="00D45E07">
      <w:pPr>
        <w:pStyle w:val="Odstavecseseznamem"/>
        <w:numPr>
          <w:ilvl w:val="0"/>
          <w:numId w:val="3"/>
        </w:numPr>
        <w:spacing w:before="120"/>
        <w:ind w:left="284" w:hanging="284"/>
        <w:contextualSpacing w:val="0"/>
      </w:pPr>
      <w:r>
        <w:t>Prodávající vyúčtuje kupujícímu cenu jednotlivé dodávky tak, že zboží uvedené v dodacím listě ocení dle ceníku platného v den dodávky zboží.</w:t>
      </w:r>
    </w:p>
    <w:p w:rsidR="0069233C" w:rsidRDefault="0069233C" w:rsidP="00D45E07">
      <w:pPr>
        <w:pStyle w:val="Odstavecseseznamem"/>
        <w:numPr>
          <w:ilvl w:val="0"/>
          <w:numId w:val="3"/>
        </w:numPr>
        <w:spacing w:before="120"/>
        <w:ind w:left="284" w:hanging="284"/>
        <w:contextualSpacing w:val="0"/>
      </w:pPr>
      <w:r>
        <w:t>Pro případ prodlení kupující se zaplacením zboží je prodávající oprávněn:</w:t>
      </w:r>
    </w:p>
    <w:p w:rsidR="0069233C" w:rsidRDefault="0069233C" w:rsidP="0069233C">
      <w:pPr>
        <w:pStyle w:val="Odstavecseseznamem"/>
        <w:numPr>
          <w:ilvl w:val="0"/>
          <w:numId w:val="19"/>
        </w:numPr>
        <w:spacing w:before="120"/>
        <w:contextualSpacing w:val="0"/>
      </w:pPr>
      <w:r>
        <w:t>požadovat na kupujícím úrok z prodlení ve výši 0,05 % z dlužné částky za každý dne prodlení</w:t>
      </w:r>
    </w:p>
    <w:p w:rsidR="0069233C" w:rsidRPr="00CA3082" w:rsidRDefault="0069233C" w:rsidP="0069233C">
      <w:pPr>
        <w:pStyle w:val="Odstavecseseznamem"/>
        <w:numPr>
          <w:ilvl w:val="0"/>
          <w:numId w:val="19"/>
        </w:numPr>
        <w:spacing w:before="120"/>
        <w:contextualSpacing w:val="0"/>
      </w:pPr>
      <w:r>
        <w:t>odmítnout uzavření kupní smlouvy na základě objednávek kupujícího doručených prodávajícímu po vzniku splatného dluhu, a to až do doby zaplacení dlužné částky kupujícím včetně úroků z prodlení.</w:t>
      </w:r>
    </w:p>
    <w:p w:rsidR="0069233C" w:rsidRPr="0069233C" w:rsidRDefault="0069233C" w:rsidP="00D45E07">
      <w:pPr>
        <w:pStyle w:val="Odstavecseseznamem"/>
        <w:numPr>
          <w:ilvl w:val="0"/>
          <w:numId w:val="3"/>
        </w:numPr>
        <w:spacing w:before="120" w:after="0"/>
        <w:ind w:left="284" w:hanging="284"/>
        <w:contextualSpacing w:val="0"/>
        <w:rPr>
          <w:b/>
        </w:rPr>
      </w:pPr>
      <w:r>
        <w:t>Úhrada kupní ceny v hotovosti probíhá tak, že kupní cenu v penězích převezme smluvní řidič prodávající oproti potvrzení kopie Dodacího listu – Daňového dokladu svým podpisem. Zajišťuje-li přepravu kupující, úhradu kupní ceny v hotovosti převezme zaměstnanec distribučního centra v pokladně oproti potvrzení kopie Dodacího listu – Daňového dokladu. Úhrada kupní ceny bezhotovostně (převodem z účtu) je řešena zvláštní dohodou.</w:t>
      </w:r>
    </w:p>
    <w:p w:rsidR="00D45E07" w:rsidRPr="00DA3B5E" w:rsidRDefault="00D45E07" w:rsidP="00D45E07">
      <w:pPr>
        <w:pStyle w:val="Odstavecseseznamem"/>
        <w:numPr>
          <w:ilvl w:val="0"/>
          <w:numId w:val="3"/>
        </w:numPr>
        <w:spacing w:before="120" w:after="0"/>
        <w:ind w:left="284" w:hanging="284"/>
        <w:contextualSpacing w:val="0"/>
        <w:rPr>
          <w:b/>
        </w:rPr>
      </w:pPr>
      <w:r>
        <w:t>Jednotkové ceny dle platného ceníku jsou považovány za ceny nejvýše přípustné a nepřekročitelné, zahrnující cenu za dopravu do místa plnění a další náklady související s dodávkou předmětu plnění v této smlouvě výslovně neuvedených.</w:t>
      </w:r>
    </w:p>
    <w:p w:rsidR="00D45E07" w:rsidRPr="00E31B79" w:rsidRDefault="00D45E07" w:rsidP="00D45E07">
      <w:pPr>
        <w:spacing w:before="120" w:after="0"/>
        <w:ind w:left="284"/>
      </w:pPr>
      <w:r>
        <w:t>U zboží specifikovaného v Příloze č. 1 smlouvy náleží kupujícímu u vybraného zboží sleva ze základního ceníku, která je uvedena v Příloze č. 1 s tím, že při změně základního ceníku zůstane procentuální výše slevy zachována.</w:t>
      </w:r>
    </w:p>
    <w:p w:rsidR="00D45E07" w:rsidRDefault="0069233C" w:rsidP="00BC64FD">
      <w:pPr>
        <w:pStyle w:val="Odstavecseseznamem"/>
        <w:numPr>
          <w:ilvl w:val="0"/>
          <w:numId w:val="3"/>
        </w:numPr>
        <w:spacing w:before="0" w:after="0"/>
        <w:ind w:left="284" w:hanging="284"/>
        <w:contextualSpacing w:val="0"/>
      </w:pPr>
      <w:r>
        <w:t xml:space="preserve">Kupující na základě této smlouvy zamýšlí odebrat zboží, jehož celková cena nepřekročí </w:t>
      </w:r>
      <w:r w:rsidR="00D45E07" w:rsidRPr="0069233C">
        <w:rPr>
          <w:b/>
        </w:rPr>
        <w:t>29</w:t>
      </w:r>
      <w:r w:rsidR="00B1328E">
        <w:rPr>
          <w:b/>
        </w:rPr>
        <w:t>9</w:t>
      </w:r>
      <w:r w:rsidR="00D45E07" w:rsidRPr="0069233C">
        <w:rPr>
          <w:b/>
        </w:rPr>
        <w:t>.000 Kč</w:t>
      </w:r>
      <w:r w:rsidRPr="0069233C">
        <w:rPr>
          <w:b/>
        </w:rPr>
        <w:t xml:space="preserve"> bez DPH </w:t>
      </w:r>
      <w:r w:rsidRPr="0069233C">
        <w:t>(s</w:t>
      </w:r>
      <w:r w:rsidR="00D45E07" w:rsidRPr="0069233C">
        <w:t>lovy:</w:t>
      </w:r>
      <w:r w:rsidR="00D45E07">
        <w:t xml:space="preserve"> Dvě stě devade</w:t>
      </w:r>
      <w:r>
        <w:t xml:space="preserve">sát </w:t>
      </w:r>
      <w:r w:rsidR="00B1328E">
        <w:t xml:space="preserve">devět </w:t>
      </w:r>
      <w:r>
        <w:t>tisíc korun českých bez DPH)</w:t>
      </w:r>
      <w:r w:rsidR="00FC668C">
        <w:t>. Sledování dodržení této hranice je odpovědností kupujícího.</w:t>
      </w:r>
    </w:p>
    <w:p w:rsidR="00D45E07" w:rsidRDefault="00D45E07" w:rsidP="00D45E07">
      <w:pPr>
        <w:pStyle w:val="Odstavecseseznamem"/>
        <w:numPr>
          <w:ilvl w:val="0"/>
          <w:numId w:val="3"/>
        </w:numPr>
        <w:spacing w:before="120" w:after="0"/>
        <w:ind w:left="284" w:hanging="284"/>
        <w:contextualSpacing w:val="0"/>
      </w:pPr>
      <w:r>
        <w:t>Kupující si vyhrazuje právo před předložením konkrétní dílčí objednávky ověřit u prodávajícího aktuální ceny zboží.</w:t>
      </w:r>
    </w:p>
    <w:p w:rsidR="00D45E07" w:rsidRDefault="00D45E07" w:rsidP="00FC668C">
      <w:pPr>
        <w:pStyle w:val="Odstavecseseznamem"/>
        <w:numPr>
          <w:ilvl w:val="0"/>
          <w:numId w:val="3"/>
        </w:numPr>
        <w:spacing w:before="120" w:after="0"/>
        <w:ind w:left="426" w:hanging="426"/>
        <w:contextualSpacing w:val="0"/>
      </w:pPr>
      <w:r>
        <w:t>Cena dalšího nespecifikovaného zboží bude stanovena dle aktuálního ceníku prodávajícího. V případě, že ceny budou pro kupujícího neakceptovatelné, není povinen zboží u prodávajícího zakoupit.</w:t>
      </w:r>
    </w:p>
    <w:p w:rsidR="00FC668C" w:rsidRDefault="00FC668C" w:rsidP="00FC668C">
      <w:pPr>
        <w:pStyle w:val="Odstavecseseznamem"/>
        <w:numPr>
          <w:ilvl w:val="0"/>
          <w:numId w:val="3"/>
        </w:numPr>
        <w:spacing w:before="120" w:after="0"/>
        <w:ind w:left="426" w:hanging="426"/>
        <w:contextualSpacing w:val="0"/>
      </w:pPr>
      <w:r>
        <w:t xml:space="preserve">V případě neakceptace nových cen bude toto prodávajícímu písemně oznámeno. Smlouva </w:t>
      </w:r>
      <w:r>
        <w:lastRenderedPageBreak/>
        <w:t>tak končí dnem, který předchází dni avizovaného navýšení ceny.</w:t>
      </w:r>
    </w:p>
    <w:p w:rsidR="005B5C89" w:rsidRDefault="005B5C89" w:rsidP="005B5C89">
      <w:pPr>
        <w:spacing w:before="120" w:after="0"/>
      </w:pPr>
    </w:p>
    <w:p w:rsidR="005B5C89" w:rsidRDefault="005B5C89" w:rsidP="005B5C89">
      <w:pPr>
        <w:spacing w:before="0" w:after="0"/>
        <w:jc w:val="center"/>
        <w:rPr>
          <w:b/>
        </w:rPr>
      </w:pPr>
      <w:r>
        <w:rPr>
          <w:b/>
        </w:rPr>
        <w:t>Čl. IV.</w:t>
      </w:r>
    </w:p>
    <w:p w:rsidR="005B5C89" w:rsidRPr="005B5C89" w:rsidRDefault="005B5C89" w:rsidP="005B5C89">
      <w:pPr>
        <w:spacing w:before="0" w:after="0"/>
        <w:jc w:val="center"/>
        <w:rPr>
          <w:b/>
        </w:rPr>
      </w:pPr>
      <w:r>
        <w:rPr>
          <w:b/>
        </w:rPr>
        <w:t>Zařízení pro prodej a propagaci</w:t>
      </w:r>
    </w:p>
    <w:p w:rsidR="00FC668C" w:rsidRDefault="005B5C89" w:rsidP="005D1F41">
      <w:pPr>
        <w:pStyle w:val="Odstavecseseznamem"/>
        <w:numPr>
          <w:ilvl w:val="0"/>
          <w:numId w:val="10"/>
        </w:numPr>
        <w:spacing w:before="120" w:after="0"/>
        <w:ind w:left="284" w:hanging="284"/>
      </w:pPr>
      <w:r>
        <w:t>Kupující se zavazuje, že zboží bude skladováno, ukládáno, prezentováno a ošetřováno výhradně v souladu s</w:t>
      </w:r>
      <w:r w:rsidR="00347C5D">
        <w:t> </w:t>
      </w:r>
      <w:r>
        <w:t>poky</w:t>
      </w:r>
      <w:r w:rsidR="00347C5D">
        <w:t xml:space="preserve">ny prodávajícího. </w:t>
      </w:r>
      <w:r w:rsidR="00FC668C">
        <w:t>Společným zájmem a cílem prodávajícího i kupující je trvale zajišťovat pro spotřebitele maximální kvalitu prodávaného zboží, k jehož naplňování jsou oba účastníci povinni vynakládat veškeré úsilí.</w:t>
      </w:r>
    </w:p>
    <w:p w:rsidR="00FC668C" w:rsidRDefault="00FC668C" w:rsidP="00FC668C">
      <w:pPr>
        <w:pStyle w:val="Odstavecseseznamem"/>
        <w:spacing w:before="120" w:after="0"/>
        <w:ind w:left="284"/>
      </w:pPr>
    </w:p>
    <w:p w:rsidR="00FC668C" w:rsidRDefault="00FC668C" w:rsidP="005D1F41">
      <w:pPr>
        <w:pStyle w:val="Odstavecseseznamem"/>
        <w:numPr>
          <w:ilvl w:val="0"/>
          <w:numId w:val="10"/>
        </w:numPr>
        <w:spacing w:before="120" w:after="0"/>
        <w:ind w:left="284" w:hanging="284"/>
      </w:pPr>
      <w:r>
        <w:t>Kupující se zavazuje plnit následující podmínky:</w:t>
      </w:r>
    </w:p>
    <w:p w:rsidR="008369E5" w:rsidRDefault="008369E5" w:rsidP="008369E5">
      <w:pPr>
        <w:pStyle w:val="Odstavecseseznamem"/>
        <w:numPr>
          <w:ilvl w:val="0"/>
          <w:numId w:val="20"/>
        </w:numPr>
        <w:spacing w:before="120" w:after="0"/>
      </w:pPr>
      <w:r>
        <w:t>Pivo v balení KEG</w:t>
      </w:r>
    </w:p>
    <w:p w:rsidR="008369E5" w:rsidRDefault="008369E5" w:rsidP="00D51F79">
      <w:pPr>
        <w:pStyle w:val="Odstavecseseznamem"/>
        <w:numPr>
          <w:ilvl w:val="0"/>
          <w:numId w:val="21"/>
        </w:numPr>
        <w:spacing w:before="120" w:after="0"/>
        <w:ind w:left="993" w:hanging="284"/>
      </w:pPr>
      <w:r>
        <w:t>Pivo skladovat v čistých a větraných prostorách, nejlépe s omyvatelnou podlahou se stálou teplotou v rozmezí 5 – 10°C. Se sudy KEG manipulovat pouze přenášením, v žádném případě nesmí být shazovány, kouleny, apod. Sudy KEG, které nejsou právě opatřeny narážecí hlavou, opatřit hrdla těchto sudů víčkem.</w:t>
      </w:r>
    </w:p>
    <w:p w:rsidR="008369E5" w:rsidRDefault="008369E5" w:rsidP="00D51F79">
      <w:pPr>
        <w:pStyle w:val="Odstavecseseznamem"/>
        <w:numPr>
          <w:ilvl w:val="0"/>
          <w:numId w:val="21"/>
        </w:numPr>
        <w:spacing w:before="120" w:after="0"/>
        <w:ind w:left="993" w:hanging="284"/>
      </w:pPr>
      <w:r>
        <w:t>Pro čepování piva z KEG používat tlačné plyny (směsný plyn CO</w:t>
      </w:r>
      <w:r>
        <w:rPr>
          <w:vertAlign w:val="subscript"/>
        </w:rPr>
        <w:t>2</w:t>
      </w:r>
      <w:r>
        <w:t>-N</w:t>
      </w:r>
      <w:r>
        <w:rPr>
          <w:vertAlign w:val="subscript"/>
        </w:rPr>
        <w:t>2</w:t>
      </w:r>
      <w:r>
        <w:t xml:space="preserve"> nebo čistý CO</w:t>
      </w:r>
      <w:r>
        <w:rPr>
          <w:vertAlign w:val="subscript"/>
        </w:rPr>
        <w:t>2</w:t>
      </w:r>
      <w:r>
        <w:t>).</w:t>
      </w:r>
    </w:p>
    <w:p w:rsidR="008369E5" w:rsidRDefault="008369E5" w:rsidP="00D51F79">
      <w:pPr>
        <w:pStyle w:val="Odstavecseseznamem"/>
        <w:numPr>
          <w:ilvl w:val="0"/>
          <w:numId w:val="21"/>
        </w:numPr>
        <w:spacing w:before="120" w:after="0"/>
        <w:ind w:left="993" w:hanging="284"/>
      </w:pPr>
      <w:r>
        <w:t>Zajistit provádění sanitace pivního vedení autorizovanou sanitační formou 1x 14 dní s denním proplachem studenou pitnou vodou nebo 1x 7 dní bez nutnosti denního proplachu a o prováděných sanitacích vést evidenci v sanitační knize.</w:t>
      </w:r>
    </w:p>
    <w:p w:rsidR="008369E5" w:rsidRDefault="008369E5" w:rsidP="00D51F79">
      <w:pPr>
        <w:pStyle w:val="Odstavecseseznamem"/>
        <w:numPr>
          <w:ilvl w:val="0"/>
          <w:numId w:val="21"/>
        </w:numPr>
        <w:spacing w:before="120" w:after="0"/>
        <w:ind w:left="993" w:hanging="284"/>
      </w:pPr>
      <w:r>
        <w:t>Pečovat o čistotu výčepního zařízení a denně čistit pivní kohout (hubici pivního kohoutu).</w:t>
      </w:r>
    </w:p>
    <w:p w:rsidR="008369E5" w:rsidRDefault="008369E5" w:rsidP="00D51F79">
      <w:pPr>
        <w:pStyle w:val="Odstavecseseznamem"/>
        <w:numPr>
          <w:ilvl w:val="0"/>
          <w:numId w:val="21"/>
        </w:numPr>
        <w:spacing w:before="120" w:after="0"/>
        <w:ind w:left="993" w:hanging="284"/>
      </w:pPr>
      <w:r>
        <w:t>Pivo čepovat do řádně vymytých sklenic (pro mytí používat mycí prostředky doporučené prodávajícím) s označením odpovídající značky čepovaného piva nebo sklenic bez označení.</w:t>
      </w:r>
    </w:p>
    <w:p w:rsidR="008369E5" w:rsidRDefault="008369E5" w:rsidP="00D51F79">
      <w:pPr>
        <w:pStyle w:val="Odstavecseseznamem"/>
        <w:numPr>
          <w:ilvl w:val="0"/>
          <w:numId w:val="21"/>
        </w:numPr>
        <w:spacing w:before="120" w:after="0"/>
        <w:ind w:left="993" w:hanging="284"/>
      </w:pPr>
      <w:r>
        <w:t>Ideální teplota světlého piva je 7 (+/- 1) °C ve sklenici v momentu servírování spotřebiteli.</w:t>
      </w:r>
    </w:p>
    <w:p w:rsidR="008369E5" w:rsidRDefault="008369E5" w:rsidP="008369E5">
      <w:pPr>
        <w:pStyle w:val="Odstavecseseznamem"/>
        <w:numPr>
          <w:ilvl w:val="0"/>
          <w:numId w:val="20"/>
        </w:numPr>
        <w:spacing w:before="120" w:after="0"/>
      </w:pPr>
      <w:r>
        <w:t>Pivo v balení láhve, plechovky a PET</w:t>
      </w:r>
    </w:p>
    <w:p w:rsidR="008369E5" w:rsidRDefault="008369E5" w:rsidP="00D51F79">
      <w:pPr>
        <w:pStyle w:val="Odstavecseseznamem"/>
        <w:numPr>
          <w:ilvl w:val="0"/>
          <w:numId w:val="22"/>
        </w:numPr>
        <w:spacing w:before="120" w:after="0"/>
        <w:ind w:left="993" w:hanging="284"/>
      </w:pPr>
      <w:r>
        <w:t>Pivo skladovat v čistých a větraných prostorách se stálou teplotou v rozmezí 5 – 15°C.</w:t>
      </w:r>
    </w:p>
    <w:p w:rsidR="008369E5" w:rsidRDefault="008369E5" w:rsidP="00D51F79">
      <w:pPr>
        <w:pStyle w:val="Odstavecseseznamem"/>
        <w:numPr>
          <w:ilvl w:val="0"/>
          <w:numId w:val="22"/>
        </w:numPr>
        <w:spacing w:before="120" w:after="0"/>
        <w:ind w:left="993" w:hanging="284"/>
      </w:pPr>
      <w:r>
        <w:t>Skladovat pivo ve skladu bez přístupu světla (láhve a PET).</w:t>
      </w:r>
    </w:p>
    <w:p w:rsidR="00FC668C" w:rsidRDefault="00FC668C" w:rsidP="00FC668C">
      <w:pPr>
        <w:pStyle w:val="Odstavecseseznamem"/>
      </w:pPr>
    </w:p>
    <w:p w:rsidR="008369E5" w:rsidRDefault="008369E5" w:rsidP="005D1F41">
      <w:pPr>
        <w:pStyle w:val="Odstavecseseznamem"/>
        <w:numPr>
          <w:ilvl w:val="0"/>
          <w:numId w:val="10"/>
        </w:numPr>
        <w:spacing w:before="120" w:after="0"/>
        <w:ind w:left="284" w:hanging="284"/>
      </w:pPr>
      <w:r>
        <w:t>Další podmínky a požadavky na skladování každého druhu zboží sdělí kupujícímu specialista rozvoje obchodu prodávajícího. V pochybnostech se má za to, že kupujícímu byly známy skladovací podmínky pro daný druh zboží.</w:t>
      </w:r>
    </w:p>
    <w:p w:rsidR="00D51F79" w:rsidRDefault="00D51F79" w:rsidP="00D51F79">
      <w:pPr>
        <w:pStyle w:val="Odstavecseseznamem"/>
        <w:spacing w:before="120" w:after="0"/>
        <w:ind w:left="284"/>
      </w:pPr>
    </w:p>
    <w:p w:rsidR="00D51F79" w:rsidRDefault="00D51F79" w:rsidP="005D1F41">
      <w:pPr>
        <w:pStyle w:val="Odstavecseseznamem"/>
        <w:numPr>
          <w:ilvl w:val="0"/>
          <w:numId w:val="10"/>
        </w:numPr>
        <w:spacing w:before="120" w:after="0"/>
        <w:ind w:left="284" w:hanging="284"/>
      </w:pPr>
      <w:r>
        <w:t>Zásadně platí, že jakékoli odchylky od výše uvedených povinností a podmínek jsou možné pouze výjimečně a dočasně a rozhodně nesmí mít v žádném případě negativní vliv na kvalitu, chuť a charakter zboží nabízeného a prodávaného spotřebiteli.</w:t>
      </w:r>
    </w:p>
    <w:p w:rsidR="00D51F79" w:rsidRDefault="00D51F79" w:rsidP="00D51F79">
      <w:pPr>
        <w:pStyle w:val="Odstavecseseznamem"/>
      </w:pPr>
    </w:p>
    <w:p w:rsidR="00D51F79" w:rsidRDefault="00D51F79" w:rsidP="005D1F41">
      <w:pPr>
        <w:pStyle w:val="Odstavecseseznamem"/>
        <w:numPr>
          <w:ilvl w:val="0"/>
          <w:numId w:val="10"/>
        </w:numPr>
        <w:spacing w:before="120" w:after="0"/>
        <w:ind w:left="284" w:hanging="284"/>
      </w:pPr>
      <w:r>
        <w:t>Kupující je dále povinen:</w:t>
      </w:r>
    </w:p>
    <w:p w:rsidR="00D51F79" w:rsidRDefault="00D51F79" w:rsidP="00D51F79">
      <w:pPr>
        <w:pStyle w:val="Odstavecseseznamem"/>
        <w:numPr>
          <w:ilvl w:val="0"/>
          <w:numId w:val="23"/>
        </w:numPr>
        <w:spacing w:before="120" w:after="0"/>
      </w:pPr>
      <w:r>
        <w:t>viditelně označit výčepní kohouty odpovídající značkou čepovaného piva a toto označení udržovat v čistotě a pro spotřebitele snadno vnímatelné podobě (platí pro čepované pivo);</w:t>
      </w:r>
    </w:p>
    <w:p w:rsidR="00D51F79" w:rsidRDefault="00D51F79" w:rsidP="00D51F79">
      <w:pPr>
        <w:pStyle w:val="Odstavecseseznamem"/>
        <w:numPr>
          <w:ilvl w:val="0"/>
          <w:numId w:val="23"/>
        </w:numPr>
        <w:spacing w:before="120" w:after="0"/>
      </w:pPr>
      <w:r>
        <w:t>zajistit účinnou propagaci prodávaných piv v odbytových místech;</w:t>
      </w:r>
    </w:p>
    <w:p w:rsidR="00D51F79" w:rsidRDefault="00D51F79" w:rsidP="00D51F79">
      <w:pPr>
        <w:pStyle w:val="Odstavecseseznamem"/>
        <w:numPr>
          <w:ilvl w:val="0"/>
          <w:numId w:val="23"/>
        </w:numPr>
        <w:spacing w:before="120" w:after="0"/>
      </w:pPr>
      <w:r>
        <w:t>průběžně informovat prodávajícího o názorech spotřebitelů na kvalitu, chuť a jiné vlastnosti čepovaného piva.</w:t>
      </w:r>
    </w:p>
    <w:p w:rsidR="00D51F79" w:rsidRDefault="00D51F79" w:rsidP="00D51F79">
      <w:pPr>
        <w:pStyle w:val="Odstavecseseznamem"/>
      </w:pPr>
    </w:p>
    <w:p w:rsidR="005B5C89" w:rsidRDefault="00347C5D" w:rsidP="005D1F41">
      <w:pPr>
        <w:pStyle w:val="Odstavecseseznamem"/>
        <w:numPr>
          <w:ilvl w:val="0"/>
          <w:numId w:val="10"/>
        </w:numPr>
        <w:spacing w:before="120" w:after="0"/>
        <w:ind w:left="284" w:hanging="284"/>
      </w:pPr>
      <w:r>
        <w:t>Smluvní strany za tímto účelem v případě potřeby uzavřou smlouvy (nájemní nebo o výpůjčce) o umístění a instalaci příslušných zařízení (výčepní, chladící).</w:t>
      </w:r>
    </w:p>
    <w:p w:rsidR="00347C5D" w:rsidRDefault="00347C5D" w:rsidP="00347C5D">
      <w:pPr>
        <w:spacing w:before="0" w:after="0"/>
        <w:jc w:val="center"/>
        <w:rPr>
          <w:b/>
        </w:rPr>
      </w:pPr>
    </w:p>
    <w:p w:rsidR="00347C5D" w:rsidRDefault="00347C5D" w:rsidP="00347C5D">
      <w:pPr>
        <w:spacing w:before="0" w:after="0"/>
        <w:jc w:val="center"/>
        <w:rPr>
          <w:b/>
        </w:rPr>
      </w:pPr>
      <w:r>
        <w:rPr>
          <w:b/>
        </w:rPr>
        <w:t>Čl. V.</w:t>
      </w:r>
    </w:p>
    <w:p w:rsidR="00347C5D" w:rsidRPr="00347C5D" w:rsidRDefault="00347C5D" w:rsidP="00347C5D">
      <w:pPr>
        <w:spacing w:before="0" w:after="0"/>
        <w:jc w:val="center"/>
        <w:rPr>
          <w:b/>
        </w:rPr>
      </w:pPr>
      <w:r>
        <w:rPr>
          <w:b/>
        </w:rPr>
        <w:t>Platební podmínky a faktura</w:t>
      </w:r>
    </w:p>
    <w:p w:rsidR="005B5C89" w:rsidRDefault="00C578D1" w:rsidP="005D1F41">
      <w:pPr>
        <w:pStyle w:val="Odstavecseseznamem"/>
        <w:numPr>
          <w:ilvl w:val="0"/>
          <w:numId w:val="11"/>
        </w:numPr>
        <w:spacing w:before="120" w:after="0"/>
        <w:ind w:left="284" w:hanging="284"/>
      </w:pPr>
      <w:r>
        <w:t xml:space="preserve">Daňový doklad (faktura) bude zaslán v elektronické podobě kupujícímu nejpozději do 3 dnů od data splnění dodávky na základě konkrétní dílčí objednávky. Přílohou každého daňového dokladu bude soupis dodaného množství a druh předmětu smlouvy a ceny musí být uvedeny včetně dopravy. </w:t>
      </w:r>
    </w:p>
    <w:p w:rsidR="00C578D1" w:rsidRDefault="00C578D1" w:rsidP="005D1F41">
      <w:pPr>
        <w:pStyle w:val="Odstavecseseznamem"/>
        <w:numPr>
          <w:ilvl w:val="0"/>
          <w:numId w:val="11"/>
        </w:numPr>
        <w:spacing w:before="120" w:after="0"/>
        <w:ind w:left="284" w:hanging="284"/>
        <w:contextualSpacing w:val="0"/>
      </w:pPr>
      <w:r>
        <w:lastRenderedPageBreak/>
        <w:t>Kupující zaplatí do 21 dnů po obdržení daňového dokladu od prodávajícího kupní cenu za zboží odebrané na základě konkrétní dílčí objednávky, a to převodem na účet prodávajícího.</w:t>
      </w:r>
    </w:p>
    <w:p w:rsidR="00C578D1" w:rsidRPr="00823A39" w:rsidRDefault="00C578D1" w:rsidP="005D1F41">
      <w:pPr>
        <w:pStyle w:val="Odstavecseseznamem"/>
        <w:numPr>
          <w:ilvl w:val="0"/>
          <w:numId w:val="11"/>
        </w:numPr>
        <w:spacing w:before="120"/>
        <w:ind w:left="284" w:hanging="284"/>
        <w:contextualSpacing w:val="0"/>
      </w:pPr>
      <w:r w:rsidRPr="0093107F">
        <w:t>Faktura musí obsahovat náležitosti daňového dokladu dle § 28 odst. 2 zákona č. 235/2004 Sb., o dani z přidané hodnoty, ve znění pozdějších předpisů a § 435 zákona č. 89/2012 Sb., občanský zákoník.</w:t>
      </w:r>
      <w:r w:rsidRPr="0093107F">
        <w:rPr>
          <w:color w:val="000000"/>
        </w:rPr>
        <w:t xml:space="preserve"> Na fakturách musí být uvede</w:t>
      </w:r>
      <w:r w:rsidR="00823A39">
        <w:rPr>
          <w:color w:val="000000"/>
        </w:rPr>
        <w:t>no číslo této smlouvy</w:t>
      </w:r>
      <w:r w:rsidRPr="0093107F">
        <w:rPr>
          <w:color w:val="000000"/>
        </w:rPr>
        <w:t>.</w:t>
      </w:r>
    </w:p>
    <w:p w:rsidR="00D256E7" w:rsidRPr="0093107F" w:rsidRDefault="00AF3851" w:rsidP="00FF2BF9">
      <w:pPr>
        <w:pStyle w:val="Odstavecseseznamem"/>
        <w:numPr>
          <w:ilvl w:val="0"/>
          <w:numId w:val="11"/>
        </w:numPr>
        <w:spacing w:before="120"/>
        <w:ind w:left="284" w:hanging="284"/>
        <w:contextualSpacing w:val="0"/>
      </w:pPr>
      <w:r w:rsidRPr="0093107F">
        <w:t>Faktur</w:t>
      </w:r>
      <w:r w:rsidR="00D256E7" w:rsidRPr="0093107F">
        <w:t>a bude zaslána</w:t>
      </w:r>
      <w:r w:rsidRPr="0093107F">
        <w:t xml:space="preserve"> </w:t>
      </w:r>
      <w:r w:rsidRPr="0093107F">
        <w:rPr>
          <w:rFonts w:eastAsia="Calibri"/>
          <w:b/>
        </w:rPr>
        <w:t>e-mailem</w:t>
      </w:r>
      <w:r w:rsidRPr="0093107F">
        <w:rPr>
          <w:rFonts w:eastAsia="Calibri"/>
        </w:rPr>
        <w:t xml:space="preserve"> na adresu a </w:t>
      </w:r>
      <w:r w:rsidR="00823A39">
        <w:rPr>
          <w:rFonts w:eastAsia="Calibri"/>
        </w:rPr>
        <w:t>v</w:t>
      </w:r>
      <w:r w:rsidRPr="0093107F">
        <w:rPr>
          <w:rFonts w:eastAsia="Calibri"/>
        </w:rPr>
        <w:t xml:space="preserve"> předmětu e-mailu </w:t>
      </w:r>
      <w:r w:rsidR="00823A39">
        <w:rPr>
          <w:rFonts w:eastAsia="Calibri"/>
        </w:rPr>
        <w:t>bude uvedeno:</w:t>
      </w:r>
      <w:r w:rsidRPr="0093107F">
        <w:rPr>
          <w:rFonts w:eastAsia="Calibri"/>
        </w:rPr>
        <w:t xml:space="preserve"> Faktura – Krajské ředitelství policie </w:t>
      </w:r>
      <w:r w:rsidR="004B1950">
        <w:rPr>
          <w:rFonts w:eastAsia="Calibri"/>
        </w:rPr>
        <w:t>k</w:t>
      </w:r>
      <w:r w:rsidRPr="0093107F">
        <w:rPr>
          <w:rFonts w:eastAsia="Calibri"/>
        </w:rPr>
        <w:t>raje Vysočina</w:t>
      </w:r>
      <w:r w:rsidR="00823A39">
        <w:rPr>
          <w:rFonts w:eastAsia="Calibri"/>
        </w:rPr>
        <w:t>.</w:t>
      </w:r>
    </w:p>
    <w:p w:rsidR="00D256E7" w:rsidRDefault="00D256E7" w:rsidP="005D1F41">
      <w:pPr>
        <w:pStyle w:val="Odstavecseseznamem"/>
        <w:widowControl/>
        <w:numPr>
          <w:ilvl w:val="0"/>
          <w:numId w:val="2"/>
        </w:numPr>
        <w:autoSpaceDE/>
        <w:autoSpaceDN/>
        <w:adjustRightInd/>
        <w:spacing w:before="120" w:after="0"/>
        <w:ind w:left="284" w:hanging="284"/>
        <w:contextualSpacing w:val="0"/>
      </w:pPr>
      <w:r w:rsidRPr="0093107F">
        <w:t>Kupující je oprávněn fakturu do data splatnosti vrátit, aniž by se dostal do prodlení s její splatností, pokud obsahuje nesprávné cenové údaje rozdílné s ustanoveními smlouvy, není správně označena, neobsahuje některou z dohodnutých náležitostí, či pokud ve faktuře chybí některá jiná náležitost dohodnutá touto smlouvou.</w:t>
      </w:r>
    </w:p>
    <w:p w:rsidR="000A2626" w:rsidRDefault="000A2626" w:rsidP="005D1F41">
      <w:pPr>
        <w:pStyle w:val="Odstavecseseznamem"/>
        <w:widowControl/>
        <w:numPr>
          <w:ilvl w:val="0"/>
          <w:numId w:val="2"/>
        </w:numPr>
        <w:autoSpaceDE/>
        <w:autoSpaceDN/>
        <w:adjustRightInd/>
        <w:spacing w:before="120" w:after="0"/>
        <w:ind w:left="284" w:hanging="284"/>
        <w:contextualSpacing w:val="0"/>
      </w:pPr>
      <w:r>
        <w:t>Daňový doklad se považuje za proplacený okamžikem odepsání fakturované částky z účtu kupujícího ve prospěch účtu prodávajícího</w:t>
      </w:r>
      <w:r w:rsidR="005D5933">
        <w:t>.</w:t>
      </w:r>
    </w:p>
    <w:p w:rsidR="005D5933" w:rsidRPr="0093107F" w:rsidRDefault="005D5933" w:rsidP="005D1F41">
      <w:pPr>
        <w:pStyle w:val="Odstavecseseznamem"/>
        <w:widowControl/>
        <w:numPr>
          <w:ilvl w:val="0"/>
          <w:numId w:val="2"/>
        </w:numPr>
        <w:autoSpaceDE/>
        <w:autoSpaceDN/>
        <w:adjustRightInd/>
        <w:spacing w:before="120" w:after="0"/>
        <w:ind w:left="284" w:hanging="284"/>
        <w:contextualSpacing w:val="0"/>
      </w:pPr>
      <w:r>
        <w:t>Jestliže je prodávající dle zveřejnění správcem daně v registru plátců ke dni uskutečnění zdanitelného plnění nespolehlivým plátcem DPH, je kupující oprávněn provést zajišťovací úhradu DPH na účet příslušného finančního úřadu a uhradit prodávajícímu pouze základ daně, tento postup je považován za splnění závazku kupujícího.</w:t>
      </w:r>
    </w:p>
    <w:p w:rsidR="00D256E7" w:rsidRPr="0093107F" w:rsidRDefault="00D256E7" w:rsidP="005D1F41">
      <w:pPr>
        <w:pStyle w:val="Odstavecseseznamem"/>
        <w:widowControl/>
        <w:numPr>
          <w:ilvl w:val="0"/>
          <w:numId w:val="2"/>
        </w:numPr>
        <w:autoSpaceDE/>
        <w:autoSpaceDN/>
        <w:adjustRightInd/>
        <w:spacing w:before="120" w:after="0"/>
        <w:ind w:left="284" w:hanging="284"/>
        <w:contextualSpacing w:val="0"/>
      </w:pPr>
      <w:r w:rsidRPr="0093107F">
        <w:t>Zálohu na zboží kupující neposkytuje.</w:t>
      </w:r>
    </w:p>
    <w:p w:rsidR="009B44E4" w:rsidRDefault="009B44E4" w:rsidP="00D256E7">
      <w:pPr>
        <w:widowControl/>
        <w:autoSpaceDE/>
        <w:autoSpaceDN/>
        <w:adjustRightInd/>
        <w:spacing w:before="0" w:after="0"/>
      </w:pPr>
    </w:p>
    <w:p w:rsidR="005D5933" w:rsidRPr="0093107F" w:rsidRDefault="005D5933" w:rsidP="005D5933">
      <w:pPr>
        <w:pStyle w:val="Bezmezer"/>
        <w:jc w:val="center"/>
        <w:rPr>
          <w:rFonts w:ascii="Arial" w:hAnsi="Arial" w:cs="Arial"/>
          <w:b/>
        </w:rPr>
      </w:pPr>
      <w:r w:rsidRPr="0093107F">
        <w:rPr>
          <w:rFonts w:ascii="Arial" w:hAnsi="Arial" w:cs="Arial"/>
          <w:b/>
        </w:rPr>
        <w:t xml:space="preserve">Čl. VI. </w:t>
      </w:r>
    </w:p>
    <w:p w:rsidR="005D5933" w:rsidRPr="000A2626" w:rsidRDefault="005D5933" w:rsidP="005D5933">
      <w:pPr>
        <w:pStyle w:val="Bezmezer"/>
        <w:jc w:val="center"/>
        <w:rPr>
          <w:rFonts w:ascii="Arial" w:hAnsi="Arial" w:cs="Arial"/>
          <w:b/>
        </w:rPr>
      </w:pPr>
      <w:r>
        <w:rPr>
          <w:rFonts w:ascii="Arial" w:hAnsi="Arial" w:cs="Arial"/>
          <w:b/>
        </w:rPr>
        <w:t>Dodací podmínky</w:t>
      </w:r>
    </w:p>
    <w:p w:rsidR="005D5933" w:rsidRDefault="005D5933" w:rsidP="005D1F41">
      <w:pPr>
        <w:pStyle w:val="Odstavecseseznamem"/>
        <w:widowControl/>
        <w:numPr>
          <w:ilvl w:val="0"/>
          <w:numId w:val="12"/>
        </w:numPr>
        <w:autoSpaceDE/>
        <w:autoSpaceDN/>
        <w:adjustRightInd/>
        <w:spacing w:before="120" w:after="0"/>
        <w:ind w:left="284" w:hanging="284"/>
        <w:contextualSpacing w:val="0"/>
      </w:pPr>
      <w:r>
        <w:t xml:space="preserve">Přesné množství zboží bude specifikováno v konkrétních dílčích objednávkách, které je oprávněn podepisovat pověřený pracovník kupujícího (dále jen „pověřený pracovník“), kterým je </w:t>
      </w:r>
      <w:r w:rsidR="00F9709D">
        <w:t>nebo pracovník, kterého určí vedoucí Odboru správy majetku Krajského ředitelství policie kraje Vysočina. Dovoz zboží do ÚZ Mánes ve Svratce je v pracovní dny, a to do</w:t>
      </w:r>
      <w:r w:rsidR="00D51F79">
        <w:t xml:space="preserve"> 5 pracovních dnů</w:t>
      </w:r>
      <w:r w:rsidR="00F9709D">
        <w:t xml:space="preserve"> od objednání.</w:t>
      </w:r>
    </w:p>
    <w:p w:rsidR="00D51F79" w:rsidRDefault="00D51F79" w:rsidP="005D1F41">
      <w:pPr>
        <w:pStyle w:val="Odstavecseseznamem"/>
        <w:widowControl/>
        <w:numPr>
          <w:ilvl w:val="0"/>
          <w:numId w:val="12"/>
        </w:numPr>
        <w:autoSpaceDE/>
        <w:autoSpaceDN/>
        <w:adjustRightInd/>
        <w:spacing w:before="120" w:after="0"/>
        <w:ind w:left="284" w:hanging="284"/>
        <w:contextualSpacing w:val="0"/>
      </w:pPr>
      <w:r>
        <w:t>Kupující je povinen zajistit na všech svých provozovnách veškeré podmínky pro řádnou a bezpečnou skládku objednaného zboží (a to dle příslušné aktuálně platné normy ČSN upravující danou oblast – v době podpisu této smlouvy ČSN 527005). Nelze-li zboží složit z vozidla pro nedostatek podmínek skládky na straně kupujícího, má se zato, že kupující ruší svou objednávku zboží. Jízdné vyúčtuje prodávající kupujícímu daňovým dokladem, a to v cenách obvyklých pro přepravní služby v daném místě a čase.</w:t>
      </w:r>
    </w:p>
    <w:p w:rsidR="00D51F79" w:rsidRDefault="00D51F79" w:rsidP="005D1F41">
      <w:pPr>
        <w:pStyle w:val="Odstavecseseznamem"/>
        <w:widowControl/>
        <w:numPr>
          <w:ilvl w:val="0"/>
          <w:numId w:val="12"/>
        </w:numPr>
        <w:autoSpaceDE/>
        <w:autoSpaceDN/>
        <w:adjustRightInd/>
        <w:spacing w:before="120" w:after="0"/>
        <w:ind w:left="284" w:hanging="284"/>
        <w:contextualSpacing w:val="0"/>
      </w:pPr>
      <w:r>
        <w:t>Kupující je povinen zajistit na provozovně, kam má být zboží dodáno, přítomnost svého zástupce oprávněného k převzetí objednaného zboží v den dodávky. V případě nepřítomnosti oprávněného zástupce kupujícího na provozovně, kam má být zboží dodáno nebo v případě, když kupující nemá hotovost na zaplacení, se má za</w:t>
      </w:r>
      <w:r w:rsidR="00BA3FA3">
        <w:t xml:space="preserve"> </w:t>
      </w:r>
      <w:r>
        <w:t>to, že kupující ruší svou objednávku zboží. Kupujícímu vzniká povinnost uhradit prodávajícímu jízdné za marný dovoz zboží. Jízdné vyúčtuje prodávající kupujícímu daňovým dokladem, a to v cenách obvyklých pro přepravní služby v daném místě a čase.</w:t>
      </w:r>
    </w:p>
    <w:p w:rsidR="009776E0" w:rsidRDefault="00D51F79" w:rsidP="005D1F41">
      <w:pPr>
        <w:pStyle w:val="Odstavecseseznamem"/>
        <w:widowControl/>
        <w:numPr>
          <w:ilvl w:val="0"/>
          <w:numId w:val="12"/>
        </w:numPr>
        <w:autoSpaceDE/>
        <w:autoSpaceDN/>
        <w:adjustRightInd/>
        <w:spacing w:before="120" w:after="0"/>
        <w:ind w:left="284" w:hanging="284"/>
        <w:contextualSpacing w:val="0"/>
      </w:pPr>
      <w:r>
        <w:t>Prodávající má splněnu svou povinnost dodat objednané zboží kupujícímu předáním zboží oprávněnému zástupce kupujícího. Zajišťuje-li přepravu kupující, je povinnost splněná předáním zboží kupujícímu ve skladu prodávajícího. Převzít zboží za kupujícího je oprávněna osoba uvedená v této smlouvě nebo jiná osoba, která byla k tomu pověřena kupujícím; tato osoba potvrdí převzetí zboží na dodacím listu tak, že k otisku razítka kupujícího (není-li k dispozici, pak k nadepsané obchodní firmě/jménu a příjmení kupujícího) připojí své jméno, příjmení</w:t>
      </w:r>
      <w:r w:rsidR="009776E0">
        <w:t>, podpis a číslo občanského průkazu. Prodávající není povinen ověřovat u kupujícího, zda osoba přebírající v provozovně kupujícího zboží za uvedených podmínek je k tomu skutečně oprávněna.</w:t>
      </w:r>
    </w:p>
    <w:p w:rsidR="009776E0" w:rsidRDefault="009776E0" w:rsidP="005D1F41">
      <w:pPr>
        <w:pStyle w:val="Odstavecseseznamem"/>
        <w:widowControl/>
        <w:numPr>
          <w:ilvl w:val="0"/>
          <w:numId w:val="12"/>
        </w:numPr>
        <w:autoSpaceDE/>
        <w:autoSpaceDN/>
        <w:adjustRightInd/>
        <w:spacing w:before="120" w:after="0"/>
        <w:ind w:left="284" w:hanging="284"/>
        <w:contextualSpacing w:val="0"/>
      </w:pPr>
      <w:r>
        <w:t>Předání objednaného zboží kupujícímu přechází na kupujícího vlastnické právo ke zboží a s ním i nebezpečí ztráty, poškození nebo zničení zboží.</w:t>
      </w:r>
    </w:p>
    <w:p w:rsidR="00D51F79" w:rsidRDefault="009776E0" w:rsidP="005D1F41">
      <w:pPr>
        <w:pStyle w:val="Odstavecseseznamem"/>
        <w:widowControl/>
        <w:numPr>
          <w:ilvl w:val="0"/>
          <w:numId w:val="12"/>
        </w:numPr>
        <w:autoSpaceDE/>
        <w:autoSpaceDN/>
        <w:adjustRightInd/>
        <w:spacing w:before="120" w:after="0"/>
        <w:ind w:left="284" w:hanging="284"/>
        <w:contextualSpacing w:val="0"/>
      </w:pPr>
      <w:r>
        <w:lastRenderedPageBreak/>
        <w:t>Dokladem o předání zboží kupujícímu je dodací list potvrzený oprávněným zástupcem kupujícího. Kupující je povinen překontrolovat množství dodaného zboží a v případě nesrovnalostí či zjevné vady obalu není povinen toto zboží převzít.</w:t>
      </w:r>
      <w:r w:rsidR="00D51F79">
        <w:t xml:space="preserve"> </w:t>
      </w:r>
    </w:p>
    <w:p w:rsidR="00F9709D" w:rsidRDefault="00F9709D" w:rsidP="005D1F41">
      <w:pPr>
        <w:pStyle w:val="Odstavecseseznamem"/>
        <w:widowControl/>
        <w:numPr>
          <w:ilvl w:val="0"/>
          <w:numId w:val="12"/>
        </w:numPr>
        <w:autoSpaceDE/>
        <w:autoSpaceDN/>
        <w:adjustRightInd/>
        <w:spacing w:before="120" w:after="0"/>
        <w:ind w:left="284" w:hanging="284"/>
        <w:contextualSpacing w:val="0"/>
      </w:pPr>
      <w:r>
        <w:t>Prodávající se zavazuje dodat kupujícímu zboží ve sjednané době, množství a provedení v souladu s</w:t>
      </w:r>
      <w:r w:rsidR="009776E0">
        <w:t> </w:t>
      </w:r>
      <w:r>
        <w:t>objednávkou</w:t>
      </w:r>
      <w:r w:rsidR="009776E0">
        <w:t xml:space="preserve"> a touto smlouvou</w:t>
      </w:r>
      <w:r>
        <w:t>; to neplatí, je-li kupující vůči prodávajícímu v prodlení s úhradou kupní ceny za některou z předchozích dodávek a současně potvrzuje, že všechn</w:t>
      </w:r>
      <w:r w:rsidR="009776E0">
        <w:t>o</w:t>
      </w:r>
      <w:r>
        <w:t xml:space="preserve"> dodávané zboží bude splňovat veškeré požadavky obecně závazných právních předpisů, které se na zboží vztahují.</w:t>
      </w:r>
    </w:p>
    <w:p w:rsidR="00F9709D" w:rsidRDefault="00F9709D" w:rsidP="005D1F41">
      <w:pPr>
        <w:pStyle w:val="Odstavecseseznamem"/>
        <w:widowControl/>
        <w:numPr>
          <w:ilvl w:val="0"/>
          <w:numId w:val="12"/>
        </w:numPr>
        <w:autoSpaceDE/>
        <w:autoSpaceDN/>
        <w:adjustRightInd/>
        <w:spacing w:before="120" w:after="0"/>
        <w:ind w:left="284" w:hanging="284"/>
        <w:contextualSpacing w:val="0"/>
      </w:pPr>
      <w:r>
        <w:t>Kupující je povinen umožnit prodávajícímu dodání zboží dle Čl. II. této smlouvy, a to zejména zpřístupněním místa dodávky a potvrzením daňového dokladu (dodacího listu) a zaplatit kupní cenu určenou dle Čl. III. této smlouvy, a to ve lhůtě uvedené v Čl. V. této smlouvy.</w:t>
      </w:r>
    </w:p>
    <w:p w:rsidR="00FF2BF9" w:rsidRDefault="00FF2BF9" w:rsidP="009B44E4">
      <w:pPr>
        <w:pStyle w:val="Bezmezer"/>
        <w:jc w:val="center"/>
        <w:rPr>
          <w:rFonts w:ascii="Arial" w:hAnsi="Arial" w:cs="Arial"/>
          <w:b/>
        </w:rPr>
      </w:pPr>
    </w:p>
    <w:p w:rsidR="009B44E4" w:rsidRPr="0093107F" w:rsidRDefault="009B44E4" w:rsidP="009B44E4">
      <w:pPr>
        <w:pStyle w:val="Bezmezer"/>
        <w:jc w:val="center"/>
        <w:rPr>
          <w:rFonts w:ascii="Arial" w:hAnsi="Arial" w:cs="Arial"/>
          <w:b/>
        </w:rPr>
      </w:pPr>
      <w:r w:rsidRPr="0093107F">
        <w:rPr>
          <w:rFonts w:ascii="Arial" w:hAnsi="Arial" w:cs="Arial"/>
          <w:b/>
        </w:rPr>
        <w:t xml:space="preserve">Čl. VII. </w:t>
      </w:r>
    </w:p>
    <w:p w:rsidR="000A2626" w:rsidRPr="000A2626" w:rsidRDefault="00B10B0B" w:rsidP="000A2626">
      <w:pPr>
        <w:pStyle w:val="Bezmezer"/>
        <w:jc w:val="center"/>
        <w:rPr>
          <w:rFonts w:ascii="Arial" w:hAnsi="Arial" w:cs="Arial"/>
          <w:b/>
        </w:rPr>
      </w:pPr>
      <w:r>
        <w:rPr>
          <w:rFonts w:ascii="Arial" w:hAnsi="Arial" w:cs="Arial"/>
          <w:b/>
        </w:rPr>
        <w:t>Záruční podmínky</w:t>
      </w:r>
    </w:p>
    <w:p w:rsidR="009776E0" w:rsidRDefault="00B10B0B" w:rsidP="005D1F41">
      <w:pPr>
        <w:pStyle w:val="Odstavecseseznamem"/>
        <w:widowControl/>
        <w:numPr>
          <w:ilvl w:val="0"/>
          <w:numId w:val="7"/>
        </w:numPr>
        <w:autoSpaceDE/>
        <w:autoSpaceDN/>
        <w:adjustRightInd/>
        <w:spacing w:before="0" w:after="0"/>
        <w:ind w:left="284" w:hanging="284"/>
      </w:pPr>
      <w:r>
        <w:t>Prodávající poskytuje záruku za jakost</w:t>
      </w:r>
      <w:r w:rsidR="009776E0">
        <w:t xml:space="preserve"> svého zboží v rozsahu ČSN 566635, popř. po dobu uvedenou na obalu výrobku. V případě, že kupující v záruční době zjistí u dodaného zboží vady jakosti, má právo takové zboží u prodávajícího reklamovat, a to za dále stanovených podmínek.</w:t>
      </w:r>
    </w:p>
    <w:p w:rsidR="009776E0" w:rsidRDefault="009776E0" w:rsidP="009776E0">
      <w:pPr>
        <w:pStyle w:val="Odstavecseseznamem"/>
        <w:widowControl/>
        <w:autoSpaceDE/>
        <w:autoSpaceDN/>
        <w:adjustRightInd/>
        <w:spacing w:before="0" w:after="0"/>
        <w:ind w:left="284"/>
      </w:pPr>
    </w:p>
    <w:p w:rsidR="009776E0" w:rsidRDefault="009776E0" w:rsidP="009776E0">
      <w:pPr>
        <w:pStyle w:val="Odstavecseseznamem"/>
        <w:widowControl/>
        <w:numPr>
          <w:ilvl w:val="0"/>
          <w:numId w:val="7"/>
        </w:numPr>
        <w:autoSpaceDE/>
        <w:autoSpaceDN/>
        <w:adjustRightInd/>
        <w:spacing w:before="0" w:after="0"/>
        <w:ind w:left="284" w:hanging="284"/>
      </w:pPr>
      <w:r>
        <w:t>Prodávající odpovídá za chybějící či poškozené zboží pouze v případě, bude-li tato vada uplatněna při převzetí zboží, a to zápisem do dodacího listu, a potvrzena podpisem prodávajícího/dopravce.</w:t>
      </w:r>
    </w:p>
    <w:p w:rsidR="009776E0" w:rsidRDefault="009776E0" w:rsidP="009776E0">
      <w:pPr>
        <w:pStyle w:val="Odstavecseseznamem"/>
      </w:pPr>
    </w:p>
    <w:p w:rsidR="009776E0" w:rsidRDefault="009776E0" w:rsidP="009776E0">
      <w:pPr>
        <w:pStyle w:val="Odstavecseseznamem"/>
        <w:widowControl/>
        <w:numPr>
          <w:ilvl w:val="0"/>
          <w:numId w:val="7"/>
        </w:numPr>
        <w:autoSpaceDE/>
        <w:autoSpaceDN/>
        <w:adjustRightInd/>
        <w:spacing w:before="0" w:after="0"/>
        <w:ind w:left="284" w:hanging="284"/>
      </w:pPr>
      <w:r>
        <w:t>Vady jakosti zboží nebo poškozených obalů, které nebyly zjevné při přejímce zboží, je nutno uplatnit u prodávajícího nejpozději do 48 hodin od zjištění vady kupujícím, a to buď písemně, nebo telefonicky u příslušného obchodního zástupce nebo na zákaznické lince prodávajícího.</w:t>
      </w:r>
    </w:p>
    <w:p w:rsidR="009776E0" w:rsidRDefault="009776E0" w:rsidP="009776E0">
      <w:pPr>
        <w:pStyle w:val="Odstavecseseznamem"/>
      </w:pPr>
    </w:p>
    <w:p w:rsidR="009776E0" w:rsidRDefault="009776E0" w:rsidP="009776E0">
      <w:pPr>
        <w:pStyle w:val="Odstavecseseznamem"/>
        <w:widowControl/>
        <w:numPr>
          <w:ilvl w:val="0"/>
          <w:numId w:val="7"/>
        </w:numPr>
        <w:autoSpaceDE/>
        <w:autoSpaceDN/>
        <w:adjustRightInd/>
        <w:spacing w:before="0" w:after="0"/>
        <w:ind w:left="284" w:hanging="284"/>
      </w:pPr>
      <w:r>
        <w:t>Každé hlášení o reklamaci (příp. reklamační list) musí obsahovat tyto údaje:</w:t>
      </w:r>
    </w:p>
    <w:p w:rsidR="009776E0" w:rsidRDefault="009776E0" w:rsidP="009776E0">
      <w:pPr>
        <w:pStyle w:val="Odstavecseseznamem"/>
        <w:widowControl/>
        <w:numPr>
          <w:ilvl w:val="0"/>
          <w:numId w:val="24"/>
        </w:numPr>
        <w:autoSpaceDE/>
        <w:autoSpaceDN/>
        <w:adjustRightInd/>
        <w:spacing w:before="0" w:after="0"/>
      </w:pPr>
      <w:r>
        <w:t>datum dodávky,</w:t>
      </w:r>
    </w:p>
    <w:p w:rsidR="009776E0" w:rsidRDefault="009776E0" w:rsidP="009776E0">
      <w:pPr>
        <w:pStyle w:val="Odstavecseseznamem"/>
        <w:widowControl/>
        <w:numPr>
          <w:ilvl w:val="0"/>
          <w:numId w:val="24"/>
        </w:numPr>
        <w:autoSpaceDE/>
        <w:autoSpaceDN/>
        <w:adjustRightInd/>
        <w:spacing w:before="0" w:after="0"/>
      </w:pPr>
      <w:r>
        <w:t>číslo objednávky, popř. dodacího listu,</w:t>
      </w:r>
    </w:p>
    <w:p w:rsidR="009776E0" w:rsidRDefault="009776E0" w:rsidP="009776E0">
      <w:pPr>
        <w:pStyle w:val="Odstavecseseznamem"/>
        <w:widowControl/>
        <w:numPr>
          <w:ilvl w:val="0"/>
          <w:numId w:val="24"/>
        </w:numPr>
        <w:autoSpaceDE/>
        <w:autoSpaceDN/>
        <w:adjustRightInd/>
        <w:spacing w:before="0" w:after="0"/>
      </w:pPr>
      <w:r>
        <w:t>druh piva,</w:t>
      </w:r>
    </w:p>
    <w:p w:rsidR="009776E0" w:rsidRDefault="009776E0" w:rsidP="009776E0">
      <w:pPr>
        <w:pStyle w:val="Odstavecseseznamem"/>
        <w:widowControl/>
        <w:numPr>
          <w:ilvl w:val="0"/>
          <w:numId w:val="24"/>
        </w:numPr>
        <w:autoSpaceDE/>
        <w:autoSpaceDN/>
        <w:adjustRightInd/>
        <w:spacing w:before="0" w:after="0"/>
      </w:pPr>
      <w:r>
        <w:t>reklamovaný objem,</w:t>
      </w:r>
    </w:p>
    <w:p w:rsidR="009776E0" w:rsidRDefault="009776E0" w:rsidP="009776E0">
      <w:pPr>
        <w:pStyle w:val="Odstavecseseznamem"/>
        <w:widowControl/>
        <w:numPr>
          <w:ilvl w:val="0"/>
          <w:numId w:val="24"/>
        </w:numPr>
        <w:autoSpaceDE/>
        <w:autoSpaceDN/>
        <w:adjustRightInd/>
        <w:spacing w:before="0" w:after="0"/>
      </w:pPr>
      <w:r>
        <w:t>balení,</w:t>
      </w:r>
    </w:p>
    <w:p w:rsidR="009776E0" w:rsidRDefault="009776E0" w:rsidP="009776E0">
      <w:pPr>
        <w:pStyle w:val="Odstavecseseznamem"/>
        <w:widowControl/>
        <w:numPr>
          <w:ilvl w:val="0"/>
          <w:numId w:val="24"/>
        </w:numPr>
        <w:autoSpaceDE/>
        <w:autoSpaceDN/>
        <w:adjustRightInd/>
        <w:spacing w:before="0" w:after="0"/>
      </w:pPr>
      <w:r>
        <w:t>číslo sudu (u reklamace na sudové pivo),</w:t>
      </w:r>
    </w:p>
    <w:p w:rsidR="009776E0" w:rsidRDefault="009776E0" w:rsidP="009776E0">
      <w:pPr>
        <w:pStyle w:val="Odstavecseseznamem"/>
        <w:widowControl/>
        <w:numPr>
          <w:ilvl w:val="0"/>
          <w:numId w:val="24"/>
        </w:numPr>
        <w:autoSpaceDE/>
        <w:autoSpaceDN/>
        <w:adjustRightInd/>
        <w:spacing w:before="0" w:after="0"/>
      </w:pPr>
      <w:r>
        <w:t>přesná adresa kupujícího, odběratelské číslo,</w:t>
      </w:r>
      <w:r w:rsidR="002B580A">
        <w:t xml:space="preserve"> a popř. telefon,</w:t>
      </w:r>
    </w:p>
    <w:p w:rsidR="002B580A" w:rsidRDefault="002B580A" w:rsidP="009776E0">
      <w:pPr>
        <w:pStyle w:val="Odstavecseseznamem"/>
        <w:widowControl/>
        <w:numPr>
          <w:ilvl w:val="0"/>
          <w:numId w:val="24"/>
        </w:numPr>
        <w:autoSpaceDE/>
        <w:autoSpaceDN/>
        <w:adjustRightInd/>
        <w:spacing w:before="0" w:after="0"/>
      </w:pPr>
      <w:r>
        <w:t>důvod reklamace,</w:t>
      </w:r>
    </w:p>
    <w:p w:rsidR="002B580A" w:rsidRDefault="002B580A" w:rsidP="002B580A">
      <w:pPr>
        <w:pStyle w:val="Odstavecseseznamem"/>
        <w:widowControl/>
        <w:numPr>
          <w:ilvl w:val="0"/>
          <w:numId w:val="24"/>
        </w:numPr>
        <w:autoSpaceDE/>
        <w:autoSpaceDN/>
        <w:adjustRightInd/>
        <w:spacing w:before="0" w:after="0"/>
      </w:pPr>
      <w:r>
        <w:t>datum minimální trvanlivosti.</w:t>
      </w:r>
    </w:p>
    <w:p w:rsidR="009776E0" w:rsidRDefault="009776E0" w:rsidP="009776E0">
      <w:pPr>
        <w:pStyle w:val="Odstavecseseznamem"/>
      </w:pPr>
    </w:p>
    <w:p w:rsidR="002B580A" w:rsidRDefault="002B580A" w:rsidP="009776E0">
      <w:pPr>
        <w:pStyle w:val="Odstavecseseznamem"/>
        <w:widowControl/>
        <w:numPr>
          <w:ilvl w:val="0"/>
          <w:numId w:val="7"/>
        </w:numPr>
        <w:autoSpaceDE/>
        <w:autoSpaceDN/>
        <w:adjustRightInd/>
        <w:spacing w:before="0" w:after="0"/>
        <w:ind w:left="284" w:hanging="284"/>
      </w:pPr>
      <w:r>
        <w:t>Reklamace uplatněná po uplynutí záruční doby nebude prodávajícím uznána jako oprávněná.</w:t>
      </w:r>
    </w:p>
    <w:p w:rsidR="002B580A" w:rsidRDefault="002B580A" w:rsidP="002B580A">
      <w:pPr>
        <w:pStyle w:val="Odstavecseseznamem"/>
        <w:widowControl/>
        <w:autoSpaceDE/>
        <w:autoSpaceDN/>
        <w:adjustRightInd/>
        <w:spacing w:before="0" w:after="0"/>
        <w:ind w:left="284"/>
      </w:pPr>
    </w:p>
    <w:p w:rsidR="002B580A" w:rsidRDefault="002B580A" w:rsidP="009776E0">
      <w:pPr>
        <w:pStyle w:val="Odstavecseseznamem"/>
        <w:widowControl/>
        <w:numPr>
          <w:ilvl w:val="0"/>
          <w:numId w:val="7"/>
        </w:numPr>
        <w:autoSpaceDE/>
        <w:autoSpaceDN/>
        <w:adjustRightInd/>
        <w:spacing w:before="0" w:after="0"/>
        <w:ind w:left="284" w:hanging="284"/>
      </w:pPr>
      <w:r>
        <w:t>Jednou z podmínek pro uznání reklamace sudového piva je, aby sud měl v době prověřování reklamace nejméně 80 % původního obsahu.</w:t>
      </w:r>
    </w:p>
    <w:p w:rsidR="002B580A" w:rsidRDefault="002B580A" w:rsidP="002B580A">
      <w:pPr>
        <w:pStyle w:val="Odstavecseseznamem"/>
      </w:pPr>
    </w:p>
    <w:p w:rsidR="002B580A" w:rsidRDefault="002B580A" w:rsidP="009776E0">
      <w:pPr>
        <w:pStyle w:val="Odstavecseseznamem"/>
        <w:widowControl/>
        <w:numPr>
          <w:ilvl w:val="0"/>
          <w:numId w:val="7"/>
        </w:numPr>
        <w:autoSpaceDE/>
        <w:autoSpaceDN/>
        <w:adjustRightInd/>
        <w:spacing w:before="0" w:after="0"/>
        <w:ind w:left="284" w:hanging="284"/>
      </w:pPr>
      <w:r>
        <w:t>Prodávající je povinen do 15 dnů ode dne doručení reklamačního listu písemně sdělit kupujícímu, zda reklamaci uznává. V případě uznané reklamace provede prodávající do 30 dnů vyúčtování ve prospěch kupujícího formou dobropisu.</w:t>
      </w:r>
    </w:p>
    <w:p w:rsidR="002B580A" w:rsidRDefault="002B580A" w:rsidP="002B580A">
      <w:pPr>
        <w:pStyle w:val="Odstavecseseznamem"/>
      </w:pPr>
    </w:p>
    <w:p w:rsidR="00B10B0B" w:rsidRPr="0093107F" w:rsidRDefault="00B10B0B" w:rsidP="00B10B0B">
      <w:pPr>
        <w:pStyle w:val="Bezmezer"/>
        <w:jc w:val="center"/>
        <w:rPr>
          <w:rFonts w:ascii="Arial" w:hAnsi="Arial" w:cs="Arial"/>
          <w:b/>
        </w:rPr>
      </w:pPr>
      <w:r w:rsidRPr="0093107F">
        <w:rPr>
          <w:rFonts w:ascii="Arial" w:hAnsi="Arial" w:cs="Arial"/>
          <w:b/>
        </w:rPr>
        <w:t>Čl. V</w:t>
      </w:r>
      <w:r>
        <w:rPr>
          <w:rFonts w:ascii="Arial" w:hAnsi="Arial" w:cs="Arial"/>
          <w:b/>
        </w:rPr>
        <w:t>I</w:t>
      </w:r>
      <w:r w:rsidRPr="0093107F">
        <w:rPr>
          <w:rFonts w:ascii="Arial" w:hAnsi="Arial" w:cs="Arial"/>
          <w:b/>
        </w:rPr>
        <w:t xml:space="preserve">II. </w:t>
      </w:r>
    </w:p>
    <w:p w:rsidR="00B10B0B" w:rsidRPr="000A2626" w:rsidRDefault="00B10B0B" w:rsidP="00B10B0B">
      <w:pPr>
        <w:pStyle w:val="Bezmezer"/>
        <w:jc w:val="center"/>
        <w:rPr>
          <w:rFonts w:ascii="Arial" w:hAnsi="Arial" w:cs="Arial"/>
          <w:b/>
        </w:rPr>
      </w:pPr>
      <w:r>
        <w:rPr>
          <w:rFonts w:ascii="Arial" w:hAnsi="Arial" w:cs="Arial"/>
          <w:b/>
        </w:rPr>
        <w:t>Reklamace</w:t>
      </w:r>
    </w:p>
    <w:p w:rsidR="000A2626" w:rsidRDefault="000A2626" w:rsidP="005D1F41">
      <w:pPr>
        <w:pStyle w:val="Odstavecseseznamem"/>
        <w:widowControl/>
        <w:numPr>
          <w:ilvl w:val="0"/>
          <w:numId w:val="13"/>
        </w:numPr>
        <w:autoSpaceDE/>
        <w:autoSpaceDN/>
        <w:adjustRightInd/>
        <w:spacing w:before="0" w:after="0"/>
        <w:ind w:left="284" w:hanging="284"/>
      </w:pPr>
      <w:r>
        <w:t>Nároky z</w:t>
      </w:r>
      <w:r w:rsidR="00394AFE">
        <w:t> vad se vyřizují dle volby kupujícího v souladu s </w:t>
      </w:r>
      <w:proofErr w:type="spellStart"/>
      <w:r w:rsidR="00394AFE">
        <w:t>ust</w:t>
      </w:r>
      <w:proofErr w:type="spellEnd"/>
      <w:r w:rsidR="00394AFE">
        <w:t xml:space="preserve">. §§ 2106 – 2012 občanského zákoníku. Prodávající ručí za kvalitu zboží dle této smlouvy po dobu obvyklé bezpečné použitelnosti zboží, přičemž prodávající je povinen současně dodržet podmínky stanovené zákonem č. 110/1997 Sb., o potravinách a tabákových výrobcích, ve znění pozdějších předpisů. </w:t>
      </w:r>
    </w:p>
    <w:p w:rsidR="009B44E4" w:rsidRDefault="009B44E4" w:rsidP="00D256E7">
      <w:pPr>
        <w:widowControl/>
        <w:autoSpaceDE/>
        <w:autoSpaceDN/>
        <w:adjustRightInd/>
        <w:spacing w:before="0" w:after="0"/>
      </w:pPr>
    </w:p>
    <w:p w:rsidR="00B50137" w:rsidRDefault="00B50137" w:rsidP="00B10B0B">
      <w:pPr>
        <w:pStyle w:val="Bezmezer"/>
        <w:jc w:val="center"/>
        <w:rPr>
          <w:rFonts w:ascii="Arial" w:hAnsi="Arial" w:cs="Arial"/>
          <w:b/>
        </w:rPr>
      </w:pPr>
    </w:p>
    <w:p w:rsidR="00B10B0B" w:rsidRPr="0093107F" w:rsidRDefault="00B10B0B" w:rsidP="00B10B0B">
      <w:pPr>
        <w:pStyle w:val="Bezmezer"/>
        <w:jc w:val="center"/>
        <w:rPr>
          <w:rFonts w:ascii="Arial" w:hAnsi="Arial" w:cs="Arial"/>
          <w:b/>
        </w:rPr>
      </w:pPr>
      <w:r w:rsidRPr="0093107F">
        <w:rPr>
          <w:rFonts w:ascii="Arial" w:hAnsi="Arial" w:cs="Arial"/>
          <w:b/>
        </w:rPr>
        <w:lastRenderedPageBreak/>
        <w:t>Čl. I</w:t>
      </w:r>
      <w:r>
        <w:rPr>
          <w:rFonts w:ascii="Arial" w:hAnsi="Arial" w:cs="Arial"/>
          <w:b/>
        </w:rPr>
        <w:t>X</w:t>
      </w:r>
      <w:r w:rsidRPr="0093107F">
        <w:rPr>
          <w:rFonts w:ascii="Arial" w:hAnsi="Arial" w:cs="Arial"/>
          <w:b/>
        </w:rPr>
        <w:t xml:space="preserve">. </w:t>
      </w:r>
    </w:p>
    <w:p w:rsidR="00B10B0B" w:rsidRPr="000A2626" w:rsidRDefault="00B10B0B" w:rsidP="00B10B0B">
      <w:pPr>
        <w:pStyle w:val="Bezmezer"/>
        <w:jc w:val="center"/>
        <w:rPr>
          <w:rFonts w:ascii="Arial" w:hAnsi="Arial" w:cs="Arial"/>
          <w:b/>
        </w:rPr>
      </w:pPr>
      <w:r>
        <w:rPr>
          <w:rFonts w:ascii="Arial" w:hAnsi="Arial" w:cs="Arial"/>
          <w:b/>
        </w:rPr>
        <w:t>Přechod vlastnického práva</w:t>
      </w:r>
    </w:p>
    <w:p w:rsidR="00B10B0B" w:rsidRDefault="00B10B0B" w:rsidP="005D1F41">
      <w:pPr>
        <w:pStyle w:val="Odstavecseseznamem"/>
        <w:widowControl/>
        <w:numPr>
          <w:ilvl w:val="0"/>
          <w:numId w:val="14"/>
        </w:numPr>
        <w:autoSpaceDE/>
        <w:autoSpaceDN/>
        <w:adjustRightInd/>
        <w:spacing w:before="0" w:after="0"/>
        <w:ind w:left="284" w:hanging="284"/>
      </w:pPr>
      <w:r>
        <w:t>Vlastnické právo k předmětu smlouvy přechází na kupujícího předáním zboží způsobem uvedeným v Čl. VI. této smlouvy.</w:t>
      </w:r>
    </w:p>
    <w:p w:rsidR="00B10B0B" w:rsidRDefault="00B10B0B" w:rsidP="005D1F41">
      <w:pPr>
        <w:pStyle w:val="Odstavecseseznamem"/>
        <w:widowControl/>
        <w:numPr>
          <w:ilvl w:val="0"/>
          <w:numId w:val="14"/>
        </w:numPr>
        <w:autoSpaceDE/>
        <w:autoSpaceDN/>
        <w:adjustRightInd/>
        <w:spacing w:before="120" w:after="0"/>
        <w:ind w:left="284" w:hanging="284"/>
        <w:contextualSpacing w:val="0"/>
      </w:pPr>
      <w:r>
        <w:t>Prodávající prohlašuje, že zboží není zatíženo právy třetích osob.</w:t>
      </w:r>
    </w:p>
    <w:p w:rsidR="00B10B0B" w:rsidRPr="0093107F" w:rsidRDefault="00B10B0B" w:rsidP="00D256E7">
      <w:pPr>
        <w:widowControl/>
        <w:autoSpaceDE/>
        <w:autoSpaceDN/>
        <w:adjustRightInd/>
        <w:spacing w:before="0" w:after="0"/>
      </w:pPr>
    </w:p>
    <w:p w:rsidR="009B44E4" w:rsidRPr="0093107F" w:rsidRDefault="009B44E4" w:rsidP="009B44E4">
      <w:pPr>
        <w:pStyle w:val="Bezmezer"/>
        <w:jc w:val="center"/>
        <w:rPr>
          <w:rFonts w:ascii="Arial" w:hAnsi="Arial" w:cs="Arial"/>
          <w:b/>
        </w:rPr>
      </w:pPr>
      <w:r w:rsidRPr="0093107F">
        <w:rPr>
          <w:rFonts w:ascii="Arial" w:hAnsi="Arial" w:cs="Arial"/>
          <w:b/>
        </w:rPr>
        <w:t xml:space="preserve">Čl. </w:t>
      </w:r>
      <w:r w:rsidR="00B10B0B">
        <w:rPr>
          <w:rFonts w:ascii="Arial" w:hAnsi="Arial" w:cs="Arial"/>
          <w:b/>
        </w:rPr>
        <w:t>X</w:t>
      </w:r>
      <w:r w:rsidRPr="0093107F">
        <w:rPr>
          <w:rFonts w:ascii="Arial" w:hAnsi="Arial" w:cs="Arial"/>
          <w:b/>
        </w:rPr>
        <w:t xml:space="preserve">. </w:t>
      </w:r>
    </w:p>
    <w:p w:rsidR="009B44E4" w:rsidRPr="0093107F" w:rsidRDefault="002A7FB1" w:rsidP="009B44E4">
      <w:pPr>
        <w:pStyle w:val="Bezmezer"/>
        <w:jc w:val="center"/>
        <w:rPr>
          <w:rFonts w:ascii="Arial" w:hAnsi="Arial" w:cs="Arial"/>
          <w:b/>
        </w:rPr>
      </w:pPr>
      <w:r>
        <w:rPr>
          <w:rFonts w:ascii="Arial" w:hAnsi="Arial" w:cs="Arial"/>
          <w:b/>
        </w:rPr>
        <w:t>Sankce</w:t>
      </w:r>
    </w:p>
    <w:p w:rsidR="002A7FB1" w:rsidRDefault="002A7FB1" w:rsidP="005D1F41">
      <w:pPr>
        <w:pStyle w:val="Odstavecseseznamem"/>
        <w:widowControl/>
        <w:numPr>
          <w:ilvl w:val="0"/>
          <w:numId w:val="8"/>
        </w:numPr>
        <w:autoSpaceDE/>
        <w:autoSpaceDN/>
        <w:adjustRightInd/>
        <w:spacing w:before="120" w:after="0"/>
        <w:ind w:left="284" w:hanging="284"/>
        <w:contextualSpacing w:val="0"/>
      </w:pPr>
      <w:r>
        <w:t>V případě neuhrazení daňového dokladu kupujícím v termínu uvedeném ve smlouvě má prodávající právo na úroky z prodlení ve výši 0,05 % z neuhrazené ceny zboží včetně DPH za každý i započatý den prodlení.</w:t>
      </w:r>
    </w:p>
    <w:p w:rsidR="00B10B0B" w:rsidRDefault="00B10B0B" w:rsidP="005D1F41">
      <w:pPr>
        <w:pStyle w:val="Odstavecseseznamem"/>
        <w:widowControl/>
        <w:numPr>
          <w:ilvl w:val="0"/>
          <w:numId w:val="8"/>
        </w:numPr>
        <w:autoSpaceDE/>
        <w:autoSpaceDN/>
        <w:adjustRightInd/>
        <w:spacing w:before="120" w:after="0"/>
        <w:ind w:left="284" w:hanging="284"/>
        <w:contextualSpacing w:val="0"/>
      </w:pPr>
      <w:r>
        <w:t>Zaplacením smluvní pokuty není dotčen nárok kupujícího na náhradu škody v částce převyšující zaplacenou smluvní pokutu.</w:t>
      </w:r>
    </w:p>
    <w:p w:rsidR="002A7FB1" w:rsidRDefault="002A7FB1" w:rsidP="005D1F41">
      <w:pPr>
        <w:pStyle w:val="Odstavecseseznamem"/>
        <w:widowControl/>
        <w:numPr>
          <w:ilvl w:val="0"/>
          <w:numId w:val="8"/>
        </w:numPr>
        <w:autoSpaceDE/>
        <w:autoSpaceDN/>
        <w:adjustRightInd/>
        <w:spacing w:before="120" w:after="0"/>
        <w:ind w:left="284" w:hanging="284"/>
        <w:contextualSpacing w:val="0"/>
      </w:pPr>
      <w:r>
        <w:t xml:space="preserve">Smluvní pokuty a úrok z prodlení jsou splatné ve lhůtě 30 dnů </w:t>
      </w:r>
      <w:r w:rsidR="00B10B0B">
        <w:t>od data doručení</w:t>
      </w:r>
      <w:r>
        <w:t xml:space="preserve"> písemné výzvy k jejich zaplacení oprávněnou stranou, a to na účet oprávněné strany uvedený v písemné výzvě. </w:t>
      </w:r>
    </w:p>
    <w:p w:rsidR="00D322BF" w:rsidRPr="0093107F" w:rsidRDefault="00D322BF" w:rsidP="00D322BF">
      <w:pPr>
        <w:pStyle w:val="Bezmezer"/>
        <w:jc w:val="center"/>
        <w:rPr>
          <w:rFonts w:ascii="Arial" w:hAnsi="Arial" w:cs="Arial"/>
          <w:b/>
        </w:rPr>
      </w:pPr>
      <w:r w:rsidRPr="0093107F">
        <w:rPr>
          <w:rFonts w:ascii="Arial" w:hAnsi="Arial" w:cs="Arial"/>
          <w:b/>
        </w:rPr>
        <w:t>Čl. X</w:t>
      </w:r>
      <w:r>
        <w:rPr>
          <w:rFonts w:ascii="Arial" w:hAnsi="Arial" w:cs="Arial"/>
          <w:b/>
        </w:rPr>
        <w:t>I</w:t>
      </w:r>
      <w:r w:rsidRPr="0093107F">
        <w:rPr>
          <w:rFonts w:ascii="Arial" w:hAnsi="Arial" w:cs="Arial"/>
          <w:b/>
        </w:rPr>
        <w:t xml:space="preserve">. </w:t>
      </w:r>
    </w:p>
    <w:p w:rsidR="00D322BF" w:rsidRPr="0093107F" w:rsidRDefault="00D322BF" w:rsidP="00D322BF">
      <w:pPr>
        <w:pStyle w:val="Bezmezer"/>
        <w:jc w:val="center"/>
        <w:rPr>
          <w:rFonts w:ascii="Arial" w:hAnsi="Arial" w:cs="Arial"/>
          <w:b/>
        </w:rPr>
      </w:pPr>
      <w:r>
        <w:rPr>
          <w:rFonts w:ascii="Arial" w:hAnsi="Arial" w:cs="Arial"/>
          <w:b/>
        </w:rPr>
        <w:t>Od</w:t>
      </w:r>
      <w:r w:rsidR="008C14DF">
        <w:rPr>
          <w:rFonts w:ascii="Arial" w:hAnsi="Arial" w:cs="Arial"/>
          <w:b/>
        </w:rPr>
        <w:t>povědnost za škodu</w:t>
      </w:r>
    </w:p>
    <w:p w:rsidR="008C14DF" w:rsidRDefault="008C14DF" w:rsidP="005D1F41">
      <w:pPr>
        <w:pStyle w:val="Bezmezer"/>
        <w:numPr>
          <w:ilvl w:val="0"/>
          <w:numId w:val="15"/>
        </w:numPr>
        <w:ind w:left="284" w:hanging="284"/>
        <w:jc w:val="both"/>
        <w:rPr>
          <w:rFonts w:ascii="Arial" w:hAnsi="Arial" w:cs="Arial"/>
        </w:rPr>
      </w:pPr>
      <w:r>
        <w:rPr>
          <w:rFonts w:ascii="Arial" w:hAnsi="Arial" w:cs="Arial"/>
        </w:rPr>
        <w:t>Prodávající odpovídá za škodu způsobenou vadným plnění ze smlouvy v rozsahu stanoveném českým právním řádem.</w:t>
      </w:r>
    </w:p>
    <w:p w:rsidR="008C14DF" w:rsidRDefault="008C14DF" w:rsidP="005D1F41">
      <w:pPr>
        <w:pStyle w:val="Bezmezer"/>
        <w:numPr>
          <w:ilvl w:val="0"/>
          <w:numId w:val="15"/>
        </w:numPr>
        <w:spacing w:before="120"/>
        <w:ind w:left="284" w:hanging="284"/>
        <w:jc w:val="both"/>
        <w:rPr>
          <w:rFonts w:ascii="Arial" w:hAnsi="Arial" w:cs="Arial"/>
        </w:rPr>
      </w:pPr>
      <w:r>
        <w:rPr>
          <w:rFonts w:ascii="Arial" w:hAnsi="Arial" w:cs="Arial"/>
        </w:rPr>
        <w:t>Prodávající odpovídá vůči kupujícímu za plnění svých smluvních závazků pouze a výlučně v rozsahu uvedeném ve smlouvě.</w:t>
      </w:r>
    </w:p>
    <w:p w:rsidR="002B580A" w:rsidRDefault="002B580A" w:rsidP="008C14DF">
      <w:pPr>
        <w:pStyle w:val="Bezmezer"/>
        <w:jc w:val="center"/>
        <w:rPr>
          <w:rFonts w:ascii="Arial" w:hAnsi="Arial" w:cs="Arial"/>
          <w:b/>
        </w:rPr>
      </w:pPr>
    </w:p>
    <w:p w:rsidR="008C14DF" w:rsidRPr="0093107F" w:rsidRDefault="008C14DF" w:rsidP="008C14DF">
      <w:pPr>
        <w:pStyle w:val="Bezmezer"/>
        <w:jc w:val="center"/>
        <w:rPr>
          <w:rFonts w:ascii="Arial" w:hAnsi="Arial" w:cs="Arial"/>
          <w:b/>
        </w:rPr>
      </w:pPr>
      <w:r w:rsidRPr="0093107F">
        <w:rPr>
          <w:rFonts w:ascii="Arial" w:hAnsi="Arial" w:cs="Arial"/>
          <w:b/>
        </w:rPr>
        <w:t>Čl. X</w:t>
      </w:r>
      <w:r>
        <w:rPr>
          <w:rFonts w:ascii="Arial" w:hAnsi="Arial" w:cs="Arial"/>
          <w:b/>
        </w:rPr>
        <w:t>II</w:t>
      </w:r>
      <w:r w:rsidRPr="0093107F">
        <w:rPr>
          <w:rFonts w:ascii="Arial" w:hAnsi="Arial" w:cs="Arial"/>
          <w:b/>
        </w:rPr>
        <w:t xml:space="preserve">. </w:t>
      </w:r>
    </w:p>
    <w:p w:rsidR="008C14DF" w:rsidRPr="0093107F" w:rsidRDefault="008C14DF" w:rsidP="008C14DF">
      <w:pPr>
        <w:pStyle w:val="Bezmezer"/>
        <w:jc w:val="center"/>
        <w:rPr>
          <w:rFonts w:ascii="Arial" w:hAnsi="Arial" w:cs="Arial"/>
          <w:b/>
        </w:rPr>
      </w:pPr>
      <w:r>
        <w:rPr>
          <w:rFonts w:ascii="Arial" w:hAnsi="Arial" w:cs="Arial"/>
          <w:b/>
        </w:rPr>
        <w:t>Postoupení práv</w:t>
      </w:r>
    </w:p>
    <w:p w:rsidR="008C14DF" w:rsidRDefault="008C14DF" w:rsidP="005D1F41">
      <w:pPr>
        <w:pStyle w:val="Bezmezer"/>
        <w:numPr>
          <w:ilvl w:val="0"/>
          <w:numId w:val="16"/>
        </w:numPr>
        <w:spacing w:before="120"/>
        <w:ind w:left="284" w:hanging="284"/>
        <w:jc w:val="both"/>
        <w:rPr>
          <w:rFonts w:ascii="Arial" w:hAnsi="Arial" w:cs="Arial"/>
        </w:rPr>
      </w:pPr>
      <w:r>
        <w:rPr>
          <w:rFonts w:ascii="Arial" w:hAnsi="Arial" w:cs="Arial"/>
        </w:rPr>
        <w:t>Kupující není oprávněn převést nebo postoupit svá práva nebo závazky ze smlouvy nebo jejich část na třetí osobu bez předchozího písemného souhlasu prodávajícího.</w:t>
      </w:r>
    </w:p>
    <w:p w:rsidR="00FF2BF9" w:rsidRDefault="00FF2BF9" w:rsidP="008E0A77">
      <w:pPr>
        <w:pStyle w:val="Bezmezer"/>
        <w:jc w:val="center"/>
        <w:rPr>
          <w:rFonts w:ascii="Arial" w:hAnsi="Arial" w:cs="Arial"/>
          <w:b/>
        </w:rPr>
      </w:pPr>
    </w:p>
    <w:p w:rsidR="008E0A77" w:rsidRPr="0093107F" w:rsidRDefault="008E0A77" w:rsidP="008E0A77">
      <w:pPr>
        <w:pStyle w:val="Bezmezer"/>
        <w:jc w:val="center"/>
        <w:rPr>
          <w:rFonts w:ascii="Arial" w:hAnsi="Arial" w:cs="Arial"/>
          <w:b/>
        </w:rPr>
      </w:pPr>
      <w:r w:rsidRPr="0093107F">
        <w:rPr>
          <w:rFonts w:ascii="Arial" w:hAnsi="Arial" w:cs="Arial"/>
          <w:b/>
        </w:rPr>
        <w:t>Čl. X</w:t>
      </w:r>
      <w:r w:rsidR="008C14DF">
        <w:rPr>
          <w:rFonts w:ascii="Arial" w:hAnsi="Arial" w:cs="Arial"/>
          <w:b/>
        </w:rPr>
        <w:t>II</w:t>
      </w:r>
      <w:r w:rsidR="00B10B0B">
        <w:rPr>
          <w:rFonts w:ascii="Arial" w:hAnsi="Arial" w:cs="Arial"/>
          <w:b/>
        </w:rPr>
        <w:t>I</w:t>
      </w:r>
      <w:r w:rsidRPr="0093107F">
        <w:rPr>
          <w:rFonts w:ascii="Arial" w:hAnsi="Arial" w:cs="Arial"/>
          <w:b/>
        </w:rPr>
        <w:t xml:space="preserve">. </w:t>
      </w:r>
    </w:p>
    <w:p w:rsidR="008E0A77" w:rsidRPr="0093107F" w:rsidRDefault="002A7FB1" w:rsidP="008E0A77">
      <w:pPr>
        <w:pStyle w:val="Bezmezer"/>
        <w:jc w:val="center"/>
        <w:rPr>
          <w:rFonts w:ascii="Arial" w:hAnsi="Arial" w:cs="Arial"/>
          <w:b/>
        </w:rPr>
      </w:pPr>
      <w:r>
        <w:rPr>
          <w:rFonts w:ascii="Arial" w:hAnsi="Arial" w:cs="Arial"/>
          <w:b/>
        </w:rPr>
        <w:t>Odstoupení od smlouvy</w:t>
      </w:r>
    </w:p>
    <w:p w:rsidR="00123C48" w:rsidRDefault="002A7FB1" w:rsidP="005D1F41">
      <w:pPr>
        <w:pStyle w:val="Odstavecseseznamem"/>
        <w:widowControl/>
        <w:numPr>
          <w:ilvl w:val="0"/>
          <w:numId w:val="4"/>
        </w:numPr>
        <w:autoSpaceDE/>
        <w:autoSpaceDN/>
        <w:adjustRightInd/>
        <w:spacing w:before="120" w:after="0"/>
        <w:ind w:left="284" w:hanging="284"/>
        <w:contextualSpacing w:val="0"/>
      </w:pPr>
      <w:r>
        <w:t>Prodávající a kupující jsou oprávněni odstoupit od smlouvy při podstatném porušení smlouvy</w:t>
      </w:r>
      <w:r w:rsidR="00FF2BF9">
        <w:t>,</w:t>
      </w:r>
      <w:r w:rsidR="00123C48">
        <w:t xml:space="preserve"> a</w:t>
      </w:r>
      <w:r>
        <w:t xml:space="preserve"> pokud tento úmysl oznámí oprávněná strana druhé</w:t>
      </w:r>
      <w:r w:rsidR="00123C48">
        <w:t xml:space="preserve"> straně do 10 dnů od podstatného porušení povinností.</w:t>
      </w:r>
    </w:p>
    <w:p w:rsidR="00123C48" w:rsidRDefault="00123C48" w:rsidP="005D1F41">
      <w:pPr>
        <w:pStyle w:val="Odstavecseseznamem"/>
        <w:widowControl/>
        <w:numPr>
          <w:ilvl w:val="0"/>
          <w:numId w:val="4"/>
        </w:numPr>
        <w:autoSpaceDE/>
        <w:autoSpaceDN/>
        <w:adjustRightInd/>
        <w:spacing w:before="120" w:after="0"/>
        <w:ind w:left="284" w:hanging="284"/>
        <w:contextualSpacing w:val="0"/>
      </w:pPr>
      <w:r>
        <w:t>Podstatným porušením smlouvy se rozumí, jestliže strana porušující smlouvu věděla nebo mohla vědět, že druhá strana při takovém porušení nebude mít zájem na takovém plnění smlouvy.</w:t>
      </w:r>
    </w:p>
    <w:p w:rsidR="00123C48" w:rsidRDefault="00123C48" w:rsidP="005D1F41">
      <w:pPr>
        <w:pStyle w:val="Odstavecseseznamem"/>
        <w:widowControl/>
        <w:numPr>
          <w:ilvl w:val="0"/>
          <w:numId w:val="4"/>
        </w:numPr>
        <w:autoSpaceDE/>
        <w:autoSpaceDN/>
        <w:adjustRightInd/>
        <w:spacing w:before="120" w:after="0"/>
        <w:ind w:left="284" w:hanging="284"/>
        <w:contextualSpacing w:val="0"/>
      </w:pPr>
      <w:r>
        <w:t>Za podstatné porušení smlouvy se považuje:</w:t>
      </w:r>
    </w:p>
    <w:p w:rsidR="00123C48" w:rsidRDefault="00123C48" w:rsidP="005D1F41">
      <w:pPr>
        <w:pStyle w:val="Odstavecseseznamem"/>
        <w:widowControl/>
        <w:numPr>
          <w:ilvl w:val="0"/>
          <w:numId w:val="9"/>
        </w:numPr>
        <w:autoSpaceDE/>
        <w:autoSpaceDN/>
        <w:adjustRightInd/>
        <w:spacing w:before="120" w:after="0"/>
        <w:ind w:left="567" w:hanging="283"/>
        <w:contextualSpacing w:val="0"/>
      </w:pPr>
      <w:r>
        <w:t xml:space="preserve">prodlení prodávajícího s dodáním zboží </w:t>
      </w:r>
      <w:r w:rsidR="009E6560">
        <w:t xml:space="preserve">delším jak </w:t>
      </w:r>
      <w:r w:rsidR="002B580A">
        <w:t>5 pracovních dnů</w:t>
      </w:r>
      <w:r w:rsidR="009E6560">
        <w:t xml:space="preserve"> </w:t>
      </w:r>
      <w:r>
        <w:t>a kupující se přitom na tomto prodlení nijak nepodílel. Za prodlení prodávajícího s dodáním zboží se považuje opakované nedodání zboží ve stanoveném termínu,</w:t>
      </w:r>
    </w:p>
    <w:p w:rsidR="00123C48" w:rsidRDefault="00123C48" w:rsidP="005D1F41">
      <w:pPr>
        <w:pStyle w:val="Odstavecseseznamem"/>
        <w:widowControl/>
        <w:numPr>
          <w:ilvl w:val="0"/>
          <w:numId w:val="9"/>
        </w:numPr>
        <w:autoSpaceDE/>
        <w:autoSpaceDN/>
        <w:adjustRightInd/>
        <w:spacing w:before="120" w:after="0"/>
        <w:ind w:left="567" w:hanging="283"/>
        <w:contextualSpacing w:val="0"/>
      </w:pPr>
      <w:r>
        <w:t>kupující nesplní své finanční závazky vůči prodávajícímu a nebude schopen poskytnout takové záruky, že je splní v náhradním termínu,</w:t>
      </w:r>
    </w:p>
    <w:p w:rsidR="00123C48" w:rsidRDefault="00123C48" w:rsidP="005D1F41">
      <w:pPr>
        <w:pStyle w:val="Odstavecseseznamem"/>
        <w:widowControl/>
        <w:numPr>
          <w:ilvl w:val="0"/>
          <w:numId w:val="9"/>
        </w:numPr>
        <w:autoSpaceDE/>
        <w:autoSpaceDN/>
        <w:adjustRightInd/>
        <w:spacing w:before="120" w:after="0"/>
        <w:ind w:left="567" w:hanging="283"/>
        <w:contextualSpacing w:val="0"/>
      </w:pPr>
      <w:r>
        <w:t>prodávající může také odstoupit od smlouvy, jestliže kupující neposkytne nutné protiplnění, a tím způsobí neschopnost provést určitý úkon. Odstoupení je však přípustné teprve tehdy, když prodávající dohodl s kupujícím písemně novou přiměřenou lhůtu ke splnění závazku, a ta neúspěšně uplynula,</w:t>
      </w:r>
    </w:p>
    <w:p w:rsidR="00123C48" w:rsidRDefault="00123C48" w:rsidP="005D1F41">
      <w:pPr>
        <w:pStyle w:val="Odstavecseseznamem"/>
        <w:widowControl/>
        <w:numPr>
          <w:ilvl w:val="0"/>
          <w:numId w:val="9"/>
        </w:numPr>
        <w:autoSpaceDE/>
        <w:autoSpaceDN/>
        <w:adjustRightInd/>
        <w:spacing w:before="120" w:after="0"/>
        <w:ind w:left="567" w:hanging="283"/>
        <w:contextualSpacing w:val="0"/>
      </w:pPr>
      <w:r>
        <w:t>pokud se prodávající strana stane nespolehlivým plátcem DPH dle zákona č. 235/2004 Sb., o dani z přidané hodnoty, ve znění pozdějších předpisů.</w:t>
      </w:r>
    </w:p>
    <w:p w:rsidR="009E6560" w:rsidRDefault="009E6560" w:rsidP="003F06F1">
      <w:pPr>
        <w:pStyle w:val="Bezmezer"/>
        <w:jc w:val="center"/>
        <w:rPr>
          <w:rFonts w:ascii="Arial" w:hAnsi="Arial" w:cs="Arial"/>
          <w:b/>
        </w:rPr>
      </w:pPr>
    </w:p>
    <w:p w:rsidR="00B50137" w:rsidRDefault="00B50137" w:rsidP="009E6560">
      <w:pPr>
        <w:pStyle w:val="Bezmezer"/>
        <w:jc w:val="center"/>
        <w:rPr>
          <w:rFonts w:ascii="Arial" w:hAnsi="Arial" w:cs="Arial"/>
          <w:b/>
        </w:rPr>
      </w:pPr>
    </w:p>
    <w:p w:rsidR="00B50137" w:rsidRDefault="00B50137" w:rsidP="009E6560">
      <w:pPr>
        <w:pStyle w:val="Bezmezer"/>
        <w:jc w:val="center"/>
        <w:rPr>
          <w:rFonts w:ascii="Arial" w:hAnsi="Arial" w:cs="Arial"/>
          <w:b/>
        </w:rPr>
      </w:pPr>
    </w:p>
    <w:p w:rsidR="009E6560" w:rsidRPr="0093107F" w:rsidRDefault="009E6560" w:rsidP="009E6560">
      <w:pPr>
        <w:pStyle w:val="Bezmezer"/>
        <w:jc w:val="center"/>
        <w:rPr>
          <w:rFonts w:ascii="Arial" w:hAnsi="Arial" w:cs="Arial"/>
          <w:b/>
        </w:rPr>
      </w:pPr>
      <w:r w:rsidRPr="0093107F">
        <w:rPr>
          <w:rFonts w:ascii="Arial" w:hAnsi="Arial" w:cs="Arial"/>
          <w:b/>
        </w:rPr>
        <w:lastRenderedPageBreak/>
        <w:t xml:space="preserve">Čl. </w:t>
      </w:r>
      <w:r w:rsidR="008D36A6">
        <w:rPr>
          <w:rFonts w:ascii="Arial" w:hAnsi="Arial" w:cs="Arial"/>
          <w:b/>
        </w:rPr>
        <w:t>X</w:t>
      </w:r>
      <w:r>
        <w:rPr>
          <w:rFonts w:ascii="Arial" w:hAnsi="Arial" w:cs="Arial"/>
          <w:b/>
        </w:rPr>
        <w:t>IV</w:t>
      </w:r>
      <w:r w:rsidRPr="0093107F">
        <w:rPr>
          <w:rFonts w:ascii="Arial" w:hAnsi="Arial" w:cs="Arial"/>
          <w:b/>
        </w:rPr>
        <w:t xml:space="preserve">. </w:t>
      </w:r>
    </w:p>
    <w:p w:rsidR="009E6560" w:rsidRDefault="009E6560" w:rsidP="009E6560">
      <w:pPr>
        <w:pStyle w:val="Bezmezer"/>
        <w:jc w:val="center"/>
        <w:rPr>
          <w:rFonts w:ascii="Arial" w:hAnsi="Arial" w:cs="Arial"/>
          <w:b/>
        </w:rPr>
      </w:pPr>
      <w:r>
        <w:rPr>
          <w:rFonts w:ascii="Arial" w:hAnsi="Arial" w:cs="Arial"/>
          <w:b/>
        </w:rPr>
        <w:t>Následky ukončení</w:t>
      </w:r>
    </w:p>
    <w:p w:rsidR="009E6560" w:rsidRDefault="009E6560" w:rsidP="005D1F41">
      <w:pPr>
        <w:pStyle w:val="Bezmezer"/>
        <w:numPr>
          <w:ilvl w:val="0"/>
          <w:numId w:val="17"/>
        </w:numPr>
        <w:spacing w:before="120"/>
        <w:ind w:left="284" w:hanging="284"/>
        <w:jc w:val="both"/>
        <w:rPr>
          <w:rFonts w:ascii="Arial" w:hAnsi="Arial" w:cs="Arial"/>
        </w:rPr>
      </w:pPr>
      <w:r>
        <w:rPr>
          <w:rFonts w:ascii="Arial" w:hAnsi="Arial" w:cs="Arial"/>
        </w:rPr>
        <w:t>V případě vypovězení této smlouvy je kupující povinen neprodleně a bez dalšího upozornění vrátit veškerá zařízení, která mu byla pronajata nebo zapůjčena na základě zvlášť uzavřených smluv, a to nejpozději do 28 dnů po doručení výpovědi, pokud na základě výpovědi zvlášť uzavřených smluv není povinen zařízení vrátit dříve.</w:t>
      </w:r>
    </w:p>
    <w:p w:rsidR="009E6560" w:rsidRPr="009E6560" w:rsidRDefault="009E6560" w:rsidP="005D1F41">
      <w:pPr>
        <w:pStyle w:val="Bezmezer"/>
        <w:numPr>
          <w:ilvl w:val="0"/>
          <w:numId w:val="17"/>
        </w:numPr>
        <w:spacing w:before="120"/>
        <w:ind w:left="284" w:hanging="284"/>
        <w:jc w:val="both"/>
        <w:rPr>
          <w:rFonts w:ascii="Arial" w:hAnsi="Arial" w:cs="Arial"/>
        </w:rPr>
      </w:pPr>
      <w:r>
        <w:rPr>
          <w:rFonts w:ascii="Arial" w:hAnsi="Arial" w:cs="Arial"/>
        </w:rPr>
        <w:t>Prodávající nemá žádnou povinnost odkupovat od kupujícího zboží ani jiné předměty.</w:t>
      </w:r>
    </w:p>
    <w:p w:rsidR="009E6560" w:rsidRDefault="009E6560" w:rsidP="003F06F1">
      <w:pPr>
        <w:pStyle w:val="Bezmezer"/>
        <w:jc w:val="center"/>
        <w:rPr>
          <w:rFonts w:ascii="Arial" w:hAnsi="Arial" w:cs="Arial"/>
          <w:b/>
        </w:rPr>
      </w:pPr>
    </w:p>
    <w:p w:rsidR="003F06F1" w:rsidRPr="0093107F" w:rsidRDefault="003F06F1" w:rsidP="003F06F1">
      <w:pPr>
        <w:pStyle w:val="Bezmezer"/>
        <w:jc w:val="center"/>
        <w:rPr>
          <w:rFonts w:ascii="Arial" w:hAnsi="Arial" w:cs="Arial"/>
          <w:b/>
        </w:rPr>
      </w:pPr>
      <w:r w:rsidRPr="0093107F">
        <w:rPr>
          <w:rFonts w:ascii="Arial" w:hAnsi="Arial" w:cs="Arial"/>
          <w:b/>
        </w:rPr>
        <w:t>Čl. X</w:t>
      </w:r>
      <w:r w:rsidR="008D36A6">
        <w:rPr>
          <w:rFonts w:ascii="Arial" w:hAnsi="Arial" w:cs="Arial"/>
          <w:b/>
        </w:rPr>
        <w:t>V</w:t>
      </w:r>
      <w:r w:rsidRPr="0093107F">
        <w:rPr>
          <w:rFonts w:ascii="Arial" w:hAnsi="Arial" w:cs="Arial"/>
          <w:b/>
        </w:rPr>
        <w:t xml:space="preserve">. </w:t>
      </w:r>
    </w:p>
    <w:p w:rsidR="003F06F1" w:rsidRPr="0093107F" w:rsidRDefault="00123C48" w:rsidP="003F06F1">
      <w:pPr>
        <w:pStyle w:val="Bezmezer"/>
        <w:jc w:val="center"/>
        <w:rPr>
          <w:rFonts w:ascii="Arial" w:hAnsi="Arial" w:cs="Arial"/>
          <w:b/>
        </w:rPr>
      </w:pPr>
      <w:r>
        <w:rPr>
          <w:rFonts w:ascii="Arial" w:hAnsi="Arial" w:cs="Arial"/>
          <w:b/>
        </w:rPr>
        <w:t>Závěrečná ustanovení</w:t>
      </w:r>
    </w:p>
    <w:p w:rsidR="002B447F" w:rsidRDefault="002B447F" w:rsidP="005D1F41">
      <w:pPr>
        <w:pStyle w:val="Odstavecseseznamem"/>
        <w:widowControl/>
        <w:numPr>
          <w:ilvl w:val="0"/>
          <w:numId w:val="5"/>
        </w:numPr>
        <w:autoSpaceDE/>
        <w:autoSpaceDN/>
        <w:adjustRightInd/>
        <w:spacing w:before="0" w:after="0"/>
        <w:ind w:left="284" w:hanging="284"/>
      </w:pPr>
      <w:r>
        <w:t>Tato smlouva nabývá platnost dnem jejího podpisu oběma smluvními stranami a účinnosti dnem uveřejnění v registru smluv.</w:t>
      </w:r>
    </w:p>
    <w:p w:rsidR="009E6560" w:rsidRDefault="009E6560" w:rsidP="005D1F41">
      <w:pPr>
        <w:pStyle w:val="Odstavecseseznamem"/>
        <w:widowControl/>
        <w:numPr>
          <w:ilvl w:val="0"/>
          <w:numId w:val="5"/>
        </w:numPr>
        <w:autoSpaceDE/>
        <w:autoSpaceDN/>
        <w:adjustRightInd/>
        <w:spacing w:before="120" w:after="0"/>
        <w:ind w:left="284" w:hanging="284"/>
        <w:contextualSpacing w:val="0"/>
      </w:pPr>
      <w:r>
        <w:t>Tato smlouva je uzavřena na domu určitou do doby, kdy celková kupní cena za zboží odebrané na základě konkrétních dílčích objednávek nedosáhne částky 29</w:t>
      </w:r>
      <w:r w:rsidR="00B1328E">
        <w:t>9</w:t>
      </w:r>
      <w:r>
        <w:t>.</w:t>
      </w:r>
      <w:r w:rsidR="00B50137">
        <w:t>0</w:t>
      </w:r>
      <w:r>
        <w:t xml:space="preserve">00 Kč bez DPH, nejpozději do </w:t>
      </w:r>
      <w:r w:rsidR="00650DEF">
        <w:t xml:space="preserve">31. </w:t>
      </w:r>
      <w:r w:rsidR="00B1328E">
        <w:t>12</w:t>
      </w:r>
      <w:r w:rsidR="00650DEF">
        <w:t>. 202</w:t>
      </w:r>
      <w:r w:rsidR="00B50137">
        <w:t>3</w:t>
      </w:r>
      <w:r w:rsidR="00650DEF">
        <w:t>.</w:t>
      </w:r>
    </w:p>
    <w:p w:rsidR="002B447F" w:rsidRDefault="002B447F" w:rsidP="005D1F41">
      <w:pPr>
        <w:pStyle w:val="Odstavecseseznamem"/>
        <w:widowControl/>
        <w:numPr>
          <w:ilvl w:val="0"/>
          <w:numId w:val="5"/>
        </w:numPr>
        <w:autoSpaceDE/>
        <w:autoSpaceDN/>
        <w:adjustRightInd/>
        <w:spacing w:before="120" w:after="0"/>
        <w:ind w:left="284" w:hanging="284"/>
        <w:contextualSpacing w:val="0"/>
      </w:pPr>
      <w:r>
        <w:t>Tato smlouva je vyhotovena ve</w:t>
      </w:r>
      <w:r w:rsidR="00B50137">
        <w:t xml:space="preserve"> dvou</w:t>
      </w:r>
      <w:r>
        <w:t xml:space="preserve"> stejnopisech, z nichž </w:t>
      </w:r>
      <w:r w:rsidR="00B50137">
        <w:t>jeden</w:t>
      </w:r>
      <w:r>
        <w:t xml:space="preserve"> stejnopis obdrží kupující a jeden stejnopis prodávající.</w:t>
      </w:r>
    </w:p>
    <w:p w:rsidR="002B447F" w:rsidRDefault="002B447F" w:rsidP="005D1F41">
      <w:pPr>
        <w:pStyle w:val="Odstavecseseznamem"/>
        <w:widowControl/>
        <w:numPr>
          <w:ilvl w:val="0"/>
          <w:numId w:val="5"/>
        </w:numPr>
        <w:autoSpaceDE/>
        <w:autoSpaceDN/>
        <w:adjustRightInd/>
        <w:spacing w:before="120" w:after="0"/>
        <w:ind w:left="284" w:hanging="284"/>
        <w:contextualSpacing w:val="0"/>
      </w:pPr>
      <w:r>
        <w:t>Tuto smlouvu je možno měnit pouze formou písemných dodatků oboustranně</w:t>
      </w:r>
      <w:r w:rsidR="00650DEF">
        <w:t xml:space="preserve"> potvrzených smluvními stranami, pokud v této smlouvě není stanoveno jinak.</w:t>
      </w:r>
    </w:p>
    <w:p w:rsidR="00650DEF" w:rsidRDefault="00650DEF" w:rsidP="005D1F41">
      <w:pPr>
        <w:pStyle w:val="Odstavecseseznamem"/>
        <w:widowControl/>
        <w:numPr>
          <w:ilvl w:val="0"/>
          <w:numId w:val="5"/>
        </w:numPr>
        <w:autoSpaceDE/>
        <w:autoSpaceDN/>
        <w:adjustRightInd/>
        <w:spacing w:before="120" w:after="0"/>
        <w:ind w:left="284" w:hanging="284"/>
        <w:contextualSpacing w:val="0"/>
      </w:pPr>
      <w:r>
        <w:t>K zániku smlouvy může dojít:</w:t>
      </w:r>
    </w:p>
    <w:p w:rsidR="00650DEF" w:rsidRDefault="00650DEF" w:rsidP="005D1F41">
      <w:pPr>
        <w:pStyle w:val="Odstavecseseznamem"/>
        <w:widowControl/>
        <w:numPr>
          <w:ilvl w:val="0"/>
          <w:numId w:val="18"/>
        </w:numPr>
        <w:autoSpaceDE/>
        <w:autoSpaceDN/>
        <w:adjustRightInd/>
        <w:spacing w:before="0" w:after="0"/>
        <w:ind w:left="641" w:hanging="357"/>
        <w:contextualSpacing w:val="0"/>
      </w:pPr>
      <w:r>
        <w:t>dohodou smluvních stran,</w:t>
      </w:r>
    </w:p>
    <w:p w:rsidR="00650DEF" w:rsidRDefault="00650DEF" w:rsidP="005D1F41">
      <w:pPr>
        <w:pStyle w:val="Odstavecseseznamem"/>
        <w:widowControl/>
        <w:numPr>
          <w:ilvl w:val="0"/>
          <w:numId w:val="18"/>
        </w:numPr>
        <w:autoSpaceDE/>
        <w:autoSpaceDN/>
        <w:adjustRightInd/>
        <w:spacing w:before="0" w:after="0"/>
        <w:ind w:left="641" w:hanging="357"/>
        <w:contextualSpacing w:val="0"/>
      </w:pPr>
      <w:r>
        <w:t>odstoupením jednou ze smluvních stran,</w:t>
      </w:r>
    </w:p>
    <w:p w:rsidR="00650DEF" w:rsidRDefault="00650DEF" w:rsidP="005D1F41">
      <w:pPr>
        <w:pStyle w:val="Odstavecseseznamem"/>
        <w:widowControl/>
        <w:numPr>
          <w:ilvl w:val="0"/>
          <w:numId w:val="18"/>
        </w:numPr>
        <w:autoSpaceDE/>
        <w:autoSpaceDN/>
        <w:adjustRightInd/>
        <w:spacing w:before="0" w:after="0"/>
        <w:ind w:left="641" w:hanging="357"/>
        <w:contextualSpacing w:val="0"/>
      </w:pPr>
      <w:r>
        <w:t>uplynutím doby, na kterou byla uzavřena,</w:t>
      </w:r>
    </w:p>
    <w:p w:rsidR="00650DEF" w:rsidRDefault="00650DEF" w:rsidP="005D1F41">
      <w:pPr>
        <w:pStyle w:val="Odstavecseseznamem"/>
        <w:widowControl/>
        <w:numPr>
          <w:ilvl w:val="0"/>
          <w:numId w:val="18"/>
        </w:numPr>
        <w:autoSpaceDE/>
        <w:autoSpaceDN/>
        <w:adjustRightInd/>
        <w:spacing w:before="0" w:after="0"/>
        <w:ind w:left="641" w:hanging="357"/>
        <w:contextualSpacing w:val="0"/>
      </w:pPr>
      <w:r>
        <w:t>výpovědí jednou ze smluvních stran bez udání důvodu. Výpovědní lhůta činí 1 měsíc a začíná plynout 1. den měsíce následujícího po jejím doručení druhé smluvní straně,</w:t>
      </w:r>
    </w:p>
    <w:p w:rsidR="00650DEF" w:rsidRDefault="00650DEF" w:rsidP="005D1F41">
      <w:pPr>
        <w:pStyle w:val="Odstavecseseznamem"/>
        <w:widowControl/>
        <w:numPr>
          <w:ilvl w:val="0"/>
          <w:numId w:val="18"/>
        </w:numPr>
        <w:autoSpaceDE/>
        <w:autoSpaceDN/>
        <w:adjustRightInd/>
        <w:spacing w:before="0" w:after="0"/>
        <w:ind w:left="641" w:hanging="357"/>
        <w:contextualSpacing w:val="0"/>
      </w:pPr>
      <w:r>
        <w:t xml:space="preserve">vyčerpáním finanční částky uvedené ve smlouvě Čl. III. odst. </w:t>
      </w:r>
      <w:r w:rsidR="00B50137">
        <w:t>8</w:t>
      </w:r>
      <w:r>
        <w:t>. této smlouvy.</w:t>
      </w:r>
    </w:p>
    <w:p w:rsidR="002B447F" w:rsidRDefault="002B447F" w:rsidP="005D1F41">
      <w:pPr>
        <w:pStyle w:val="Odstavecseseznamem"/>
        <w:widowControl/>
        <w:numPr>
          <w:ilvl w:val="0"/>
          <w:numId w:val="5"/>
        </w:numPr>
        <w:autoSpaceDE/>
        <w:autoSpaceDN/>
        <w:adjustRightInd/>
        <w:spacing w:before="120" w:after="0"/>
        <w:ind w:left="284" w:hanging="284"/>
        <w:contextualSpacing w:val="0"/>
      </w:pPr>
      <w:r>
        <w:t>Každá ze smluvních stran prohlašuje, že tuto smlouvu uzavírá svobodně a vážně, že považuje obsah smlouvy za určitý a srozumitelný</w:t>
      </w:r>
      <w:r w:rsidR="007C007F">
        <w:t>,</w:t>
      </w:r>
      <w:r>
        <w:t xml:space="preserve"> a že jsou ji známy veškeré skutečnosti, jež jsou pro uzavření smlouvy rozhodující.</w:t>
      </w:r>
    </w:p>
    <w:p w:rsidR="002B447F" w:rsidRDefault="002B447F" w:rsidP="005D1F41">
      <w:pPr>
        <w:pStyle w:val="Odstavecseseznamem"/>
        <w:widowControl/>
        <w:numPr>
          <w:ilvl w:val="0"/>
          <w:numId w:val="5"/>
        </w:numPr>
        <w:autoSpaceDE/>
        <w:autoSpaceDN/>
        <w:adjustRightInd/>
        <w:spacing w:before="120" w:after="0"/>
        <w:ind w:left="284" w:hanging="284"/>
        <w:contextualSpacing w:val="0"/>
      </w:pPr>
      <w:r>
        <w:t>Pokud není v této smlouvě stanoveno jinak, řídí se právní vztahy z ní vyplývající právním řádem České republiky, zejména občanským zákoníkem.</w:t>
      </w:r>
    </w:p>
    <w:p w:rsidR="002B447F" w:rsidRDefault="002B447F" w:rsidP="005D1F41">
      <w:pPr>
        <w:pStyle w:val="Odstavecseseznamem"/>
        <w:widowControl/>
        <w:numPr>
          <w:ilvl w:val="0"/>
          <w:numId w:val="5"/>
        </w:numPr>
        <w:autoSpaceDE/>
        <w:autoSpaceDN/>
        <w:adjustRightInd/>
        <w:spacing w:before="120" w:after="0"/>
        <w:ind w:left="284" w:hanging="284"/>
        <w:contextualSpacing w:val="0"/>
      </w:pPr>
      <w:r>
        <w:t>Strany vyslovují souhlas se zveřejněním</w:t>
      </w:r>
      <w:r w:rsidR="00650DEF">
        <w:t xml:space="preserve"> (případně jiným zpřístupněním)</w:t>
      </w:r>
      <w:r>
        <w:t xml:space="preserve"> této smlouvy, jakož i dalších skutečností souvisejících se smluvním vztahem založeným touto smlouvou, a to jak v režimu zák. č. 106/1999 Sb., o svobodném přístupu k informacím, tak případně podle jiných předpisů.</w:t>
      </w:r>
    </w:p>
    <w:p w:rsidR="002B447F" w:rsidRDefault="002B447F" w:rsidP="005D1F41">
      <w:pPr>
        <w:pStyle w:val="Odstavecseseznamem"/>
        <w:widowControl/>
        <w:numPr>
          <w:ilvl w:val="0"/>
          <w:numId w:val="5"/>
        </w:numPr>
        <w:autoSpaceDE/>
        <w:autoSpaceDN/>
        <w:adjustRightInd/>
        <w:spacing w:before="120" w:after="0"/>
        <w:ind w:left="284" w:hanging="284"/>
        <w:contextualSpacing w:val="0"/>
      </w:pPr>
      <w:r>
        <w:t>Tato smlouva podléhá uveřejnění podle zákona č. 340/2015 Sb., o zvláštních podmínkách účinnosti některých smluv, uveřejňování těchto smluv a o registru smluv (zákon o registru smluv). K uveřejnění v registru smluv zašle smlouvu kupující. Strany prohlašují, že smlouva neobsahuje žádné skutečnosti, které by nebylo možno poskytnout jako utajované informace nebo obchodní tajemství, a v důsledku toho by se neuveřejňovaly podle zákona o registru smluv.</w:t>
      </w:r>
    </w:p>
    <w:p w:rsidR="00BC32F2" w:rsidRPr="0093107F" w:rsidRDefault="00BC32F2" w:rsidP="005D1F41">
      <w:pPr>
        <w:pStyle w:val="Odstavecseseznamem"/>
        <w:widowControl/>
        <w:numPr>
          <w:ilvl w:val="0"/>
          <w:numId w:val="5"/>
        </w:numPr>
        <w:autoSpaceDE/>
        <w:autoSpaceDN/>
        <w:adjustRightInd/>
        <w:spacing w:before="120" w:after="0"/>
        <w:ind w:left="425" w:hanging="425"/>
        <w:contextualSpacing w:val="0"/>
      </w:pPr>
      <w:r>
        <w:t xml:space="preserve">Příloha: </w:t>
      </w:r>
      <w:r w:rsidR="008D36A6">
        <w:t xml:space="preserve">Cenová nabídka ze dne </w:t>
      </w:r>
      <w:r w:rsidR="00BA3FA3">
        <w:t>20</w:t>
      </w:r>
      <w:r w:rsidR="008D36A6">
        <w:t xml:space="preserve">. </w:t>
      </w:r>
      <w:r w:rsidR="00BA3FA3">
        <w:t>2</w:t>
      </w:r>
      <w:r w:rsidR="008D36A6">
        <w:t>. 202</w:t>
      </w:r>
      <w:r w:rsidR="00BA3FA3">
        <w:t>3 – Ceník platný od 1.</w:t>
      </w:r>
      <w:r w:rsidR="00DC42E5">
        <w:t xml:space="preserve"> </w:t>
      </w:r>
      <w:r w:rsidR="00BA3FA3">
        <w:t>10. 2022</w:t>
      </w:r>
    </w:p>
    <w:p w:rsidR="00A41D06" w:rsidRPr="0093107F" w:rsidRDefault="00A41D06" w:rsidP="00A41D06"/>
    <w:p w:rsidR="00A41D06" w:rsidRDefault="000F43CD" w:rsidP="00A41D06">
      <w:r w:rsidRPr="0093107F">
        <w:t>V </w:t>
      </w:r>
      <w:r w:rsidR="006B5789" w:rsidRPr="0093107F">
        <w:t>Jihlavě</w:t>
      </w:r>
      <w:r w:rsidRPr="0093107F">
        <w:t xml:space="preserve"> </w:t>
      </w:r>
      <w:r w:rsidR="00D378E3" w:rsidRPr="0093107F">
        <w:t>dne</w:t>
      </w:r>
      <w:r w:rsidR="005C3944" w:rsidRPr="0093107F">
        <w:tab/>
      </w:r>
      <w:r w:rsidR="00F934B6">
        <w:tab/>
      </w:r>
      <w:r w:rsidR="004B1950">
        <w:t xml:space="preserve"> </w:t>
      </w:r>
      <w:r w:rsidR="005C3944" w:rsidRPr="0093107F">
        <w:tab/>
      </w:r>
      <w:r w:rsidR="00F16572" w:rsidRPr="0093107F">
        <w:t xml:space="preserve">   </w:t>
      </w:r>
      <w:r w:rsidR="006F7BEE" w:rsidRPr="0093107F">
        <w:tab/>
      </w:r>
      <w:r w:rsidR="006F7BEE" w:rsidRPr="0093107F">
        <w:tab/>
      </w:r>
      <w:r w:rsidR="00F16572" w:rsidRPr="0093107F">
        <w:t xml:space="preserve"> </w:t>
      </w:r>
      <w:r w:rsidR="00D871F4" w:rsidRPr="0093107F">
        <w:tab/>
      </w:r>
      <w:r w:rsidRPr="0093107F">
        <w:t>V</w:t>
      </w:r>
      <w:r w:rsidR="00F934B6">
        <w:t> </w:t>
      </w:r>
      <w:r w:rsidR="006A0BED">
        <w:t>Brně</w:t>
      </w:r>
      <w:r w:rsidR="00F934B6">
        <w:t xml:space="preserve"> </w:t>
      </w:r>
      <w:r w:rsidR="003108AB" w:rsidRPr="0093107F">
        <w:t>dne</w:t>
      </w:r>
      <w:r w:rsidR="004B1950">
        <w:t xml:space="preserve"> </w:t>
      </w:r>
    </w:p>
    <w:p w:rsidR="00C359E4" w:rsidRDefault="00C359E4" w:rsidP="00A41D06"/>
    <w:p w:rsidR="00C359E4" w:rsidRPr="0093107F" w:rsidRDefault="00C359E4" w:rsidP="00A41D06"/>
    <w:p w:rsidR="00A41D06" w:rsidRPr="0093107F" w:rsidRDefault="003108AB" w:rsidP="00D871F4">
      <w:pPr>
        <w:pStyle w:val="Bezmezer"/>
        <w:rPr>
          <w:rFonts w:ascii="Arial" w:hAnsi="Arial" w:cs="Arial"/>
        </w:rPr>
      </w:pPr>
      <w:r w:rsidRPr="0093107F">
        <w:rPr>
          <w:rFonts w:ascii="Arial" w:hAnsi="Arial" w:cs="Arial"/>
        </w:rPr>
        <w:t>........................................................                          ..................................................</w:t>
      </w:r>
      <w:r w:rsidR="00650DEF">
        <w:rPr>
          <w:rFonts w:ascii="Arial" w:hAnsi="Arial" w:cs="Arial"/>
        </w:rPr>
        <w:t>..........</w:t>
      </w:r>
    </w:p>
    <w:p w:rsidR="0093107F" w:rsidRPr="0093107F" w:rsidRDefault="003108AB" w:rsidP="0093107F">
      <w:pPr>
        <w:pStyle w:val="Bezmezer"/>
        <w:rPr>
          <w:rFonts w:ascii="Arial" w:hAnsi="Arial" w:cs="Arial"/>
        </w:rPr>
      </w:pPr>
      <w:r w:rsidRPr="0093107F">
        <w:rPr>
          <w:rFonts w:ascii="Arial" w:hAnsi="Arial" w:cs="Arial"/>
        </w:rPr>
        <w:t xml:space="preserve"> </w:t>
      </w:r>
      <w:r w:rsidR="006D061D">
        <w:rPr>
          <w:rFonts w:ascii="Arial" w:hAnsi="Arial" w:cs="Arial"/>
        </w:rPr>
        <w:t xml:space="preserve">    </w:t>
      </w:r>
      <w:r w:rsidRPr="0093107F">
        <w:rPr>
          <w:rFonts w:ascii="Arial" w:hAnsi="Arial" w:cs="Arial"/>
        </w:rPr>
        <w:t xml:space="preserve">      </w:t>
      </w:r>
      <w:r w:rsidR="00D871F4" w:rsidRPr="0093107F">
        <w:rPr>
          <w:rFonts w:ascii="Arial" w:hAnsi="Arial" w:cs="Arial"/>
        </w:rPr>
        <w:t xml:space="preserve">    </w:t>
      </w:r>
      <w:r w:rsidR="005D40F6">
        <w:rPr>
          <w:rFonts w:ascii="Arial" w:hAnsi="Arial" w:cs="Arial"/>
        </w:rPr>
        <w:t xml:space="preserve">   </w:t>
      </w:r>
      <w:r w:rsidRPr="0093107F">
        <w:rPr>
          <w:rFonts w:ascii="Arial" w:hAnsi="Arial" w:cs="Arial"/>
        </w:rPr>
        <w:t>za</w:t>
      </w:r>
      <w:r w:rsidRPr="0093107F">
        <w:rPr>
          <w:rFonts w:ascii="Arial" w:hAnsi="Arial" w:cs="Arial"/>
        </w:rPr>
        <w:tab/>
      </w:r>
      <w:r w:rsidR="0093107F" w:rsidRPr="0093107F">
        <w:rPr>
          <w:rFonts w:ascii="Arial" w:hAnsi="Arial" w:cs="Arial"/>
        </w:rPr>
        <w:t>kupujícího</w:t>
      </w:r>
      <w:r w:rsidRPr="0093107F">
        <w:rPr>
          <w:rFonts w:ascii="Arial" w:hAnsi="Arial" w:cs="Arial"/>
        </w:rPr>
        <w:tab/>
      </w:r>
      <w:r w:rsidRPr="0093107F">
        <w:rPr>
          <w:rFonts w:ascii="Arial" w:hAnsi="Arial" w:cs="Arial"/>
        </w:rPr>
        <w:tab/>
      </w:r>
      <w:r w:rsidRPr="0093107F">
        <w:rPr>
          <w:rFonts w:ascii="Arial" w:hAnsi="Arial" w:cs="Arial"/>
        </w:rPr>
        <w:tab/>
      </w:r>
      <w:r w:rsidR="00784164" w:rsidRPr="0093107F">
        <w:rPr>
          <w:rFonts w:ascii="Arial" w:hAnsi="Arial" w:cs="Arial"/>
        </w:rPr>
        <w:t xml:space="preserve">         </w:t>
      </w:r>
      <w:r w:rsidR="00CB2EAF" w:rsidRPr="0093107F">
        <w:rPr>
          <w:rFonts w:ascii="Arial" w:hAnsi="Arial" w:cs="Arial"/>
        </w:rPr>
        <w:tab/>
      </w:r>
      <w:r w:rsidR="0093107F" w:rsidRPr="0093107F">
        <w:rPr>
          <w:rFonts w:ascii="Arial" w:hAnsi="Arial" w:cs="Arial"/>
        </w:rPr>
        <w:t xml:space="preserve">        </w:t>
      </w:r>
      <w:r w:rsidR="00C359E4">
        <w:rPr>
          <w:rFonts w:ascii="Arial" w:hAnsi="Arial" w:cs="Arial"/>
        </w:rPr>
        <w:t xml:space="preserve">    </w:t>
      </w:r>
      <w:r w:rsidR="008D36A6">
        <w:rPr>
          <w:rFonts w:ascii="Arial" w:hAnsi="Arial" w:cs="Arial"/>
        </w:rPr>
        <w:t xml:space="preserve">    </w:t>
      </w:r>
      <w:r w:rsidRPr="0093107F">
        <w:rPr>
          <w:rFonts w:ascii="Arial" w:hAnsi="Arial" w:cs="Arial"/>
        </w:rPr>
        <w:t>za</w:t>
      </w:r>
      <w:r w:rsidR="00CB2EAF" w:rsidRPr="0093107F">
        <w:rPr>
          <w:rFonts w:ascii="Arial" w:hAnsi="Arial" w:cs="Arial"/>
        </w:rPr>
        <w:t xml:space="preserve"> </w:t>
      </w:r>
      <w:r w:rsidR="0093107F" w:rsidRPr="0093107F">
        <w:rPr>
          <w:rFonts w:ascii="Arial" w:hAnsi="Arial" w:cs="Arial"/>
        </w:rPr>
        <w:t>prodávajícího</w:t>
      </w:r>
      <w:r w:rsidR="00CB2EAF" w:rsidRPr="0093107F">
        <w:rPr>
          <w:rFonts w:ascii="Arial" w:hAnsi="Arial" w:cs="Arial"/>
        </w:rPr>
        <w:t xml:space="preserve">   </w:t>
      </w:r>
    </w:p>
    <w:p w:rsidR="000E4548" w:rsidRPr="0093107F" w:rsidRDefault="006724F6" w:rsidP="0093107F">
      <w:pPr>
        <w:pStyle w:val="Bezmezer"/>
        <w:rPr>
          <w:rFonts w:ascii="Arial" w:hAnsi="Arial" w:cs="Arial"/>
        </w:rPr>
      </w:pPr>
      <w:r>
        <w:rPr>
          <w:rFonts w:ascii="Arial" w:hAnsi="Arial" w:cs="Arial"/>
        </w:rPr>
        <w:t xml:space="preserve">  </w:t>
      </w:r>
      <w:r w:rsidR="00DC42E5">
        <w:rPr>
          <w:rFonts w:ascii="Arial" w:hAnsi="Arial" w:cs="Arial"/>
        </w:rPr>
        <w:t xml:space="preserve">   </w:t>
      </w:r>
      <w:r w:rsidR="00DC42E5">
        <w:rPr>
          <w:rFonts w:ascii="Arial" w:hAnsi="Arial" w:cs="Arial"/>
          <w:b/>
        </w:rPr>
        <w:t xml:space="preserve">plk. RNDr. Miloslav </w:t>
      </w:r>
      <w:proofErr w:type="spellStart"/>
      <w:r w:rsidR="00DC42E5">
        <w:rPr>
          <w:rFonts w:ascii="Arial" w:hAnsi="Arial" w:cs="Arial"/>
          <w:b/>
        </w:rPr>
        <w:t>Klodner</w:t>
      </w:r>
      <w:proofErr w:type="spellEnd"/>
      <w:r w:rsidR="00DC42E5">
        <w:rPr>
          <w:rFonts w:ascii="Arial" w:hAnsi="Arial" w:cs="Arial"/>
          <w:b/>
        </w:rPr>
        <w:tab/>
      </w:r>
      <w:r w:rsidR="00784164" w:rsidRPr="0093107F">
        <w:rPr>
          <w:rFonts w:ascii="Arial" w:hAnsi="Arial" w:cs="Arial"/>
        </w:rPr>
        <w:t xml:space="preserve">    </w:t>
      </w:r>
      <w:r w:rsidR="00D871F4" w:rsidRPr="0093107F">
        <w:rPr>
          <w:rFonts w:ascii="Arial" w:hAnsi="Arial" w:cs="Arial"/>
        </w:rPr>
        <w:tab/>
      </w:r>
      <w:r w:rsidR="000E4548" w:rsidRPr="0093107F">
        <w:rPr>
          <w:rFonts w:ascii="Arial" w:hAnsi="Arial" w:cs="Arial"/>
        </w:rPr>
        <w:tab/>
        <w:t xml:space="preserve"> </w:t>
      </w:r>
      <w:r w:rsidR="00D871F4" w:rsidRPr="0093107F">
        <w:rPr>
          <w:rFonts w:ascii="Arial" w:hAnsi="Arial" w:cs="Arial"/>
        </w:rPr>
        <w:t xml:space="preserve">       </w:t>
      </w:r>
      <w:r w:rsidR="006A0BED">
        <w:rPr>
          <w:rFonts w:ascii="Arial" w:hAnsi="Arial" w:cs="Arial"/>
        </w:rPr>
        <w:t xml:space="preserve">       </w:t>
      </w:r>
      <w:r w:rsidR="00D871F4" w:rsidRPr="0093107F">
        <w:rPr>
          <w:rFonts w:ascii="Arial" w:hAnsi="Arial" w:cs="Arial"/>
        </w:rPr>
        <w:t xml:space="preserve">                       </w:t>
      </w:r>
      <w:r w:rsidR="000F43CD" w:rsidRPr="0093107F">
        <w:rPr>
          <w:rFonts w:ascii="Arial" w:hAnsi="Arial" w:cs="Arial"/>
        </w:rPr>
        <w:t xml:space="preserve">       </w:t>
      </w:r>
    </w:p>
    <w:p w:rsidR="00C359E4" w:rsidRDefault="006724F6" w:rsidP="00D871F4">
      <w:pPr>
        <w:pStyle w:val="Bezmezer"/>
        <w:rPr>
          <w:rFonts w:ascii="Arial" w:hAnsi="Arial" w:cs="Arial"/>
        </w:rPr>
      </w:pPr>
      <w:r>
        <w:rPr>
          <w:rFonts w:ascii="Arial" w:hAnsi="Arial" w:cs="Arial"/>
        </w:rPr>
        <w:t xml:space="preserve">   </w:t>
      </w:r>
      <w:r w:rsidR="00DC42E5">
        <w:rPr>
          <w:rFonts w:ascii="Arial" w:hAnsi="Arial" w:cs="Arial"/>
        </w:rPr>
        <w:t xml:space="preserve">náměstek </w:t>
      </w:r>
      <w:r>
        <w:rPr>
          <w:rFonts w:ascii="Arial" w:hAnsi="Arial" w:cs="Arial"/>
        </w:rPr>
        <w:t>ředitel</w:t>
      </w:r>
      <w:r w:rsidR="00DC42E5">
        <w:rPr>
          <w:rFonts w:ascii="Arial" w:hAnsi="Arial" w:cs="Arial"/>
        </w:rPr>
        <w:t>e pro ekonomiku</w:t>
      </w:r>
      <w:r w:rsidR="00CB2EAF" w:rsidRPr="0093107F">
        <w:rPr>
          <w:rFonts w:ascii="Arial" w:hAnsi="Arial" w:cs="Arial"/>
        </w:rPr>
        <w:tab/>
      </w:r>
      <w:r w:rsidR="00B50137">
        <w:rPr>
          <w:rFonts w:ascii="Arial" w:hAnsi="Arial" w:cs="Arial"/>
        </w:rPr>
        <w:tab/>
      </w:r>
      <w:r w:rsidR="00B50137">
        <w:rPr>
          <w:rFonts w:ascii="Arial" w:hAnsi="Arial" w:cs="Arial"/>
        </w:rPr>
        <w:tab/>
        <w:t xml:space="preserve"> </w:t>
      </w:r>
      <w:r w:rsidR="006A0BED">
        <w:rPr>
          <w:rFonts w:ascii="Arial" w:hAnsi="Arial" w:cs="Arial"/>
        </w:rPr>
        <w:t xml:space="preserve">     </w:t>
      </w:r>
    </w:p>
    <w:p w:rsidR="008D36A6" w:rsidRDefault="008D36A6" w:rsidP="00D871F4">
      <w:pPr>
        <w:pStyle w:val="Bezmezer"/>
        <w:rPr>
          <w:rFonts w:ascii="Arial" w:hAnsi="Arial" w:cs="Arial"/>
        </w:rPr>
      </w:pPr>
    </w:p>
    <w:sectPr w:rsidR="008D36A6" w:rsidSect="00F934B6">
      <w:headerReference w:type="first" r:id="rId8"/>
      <w:pgSz w:w="11906" w:h="16838"/>
      <w:pgMar w:top="1134" w:right="1304" w:bottom="1134" w:left="1304"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E8" w:rsidRDefault="00A71DE8">
      <w:pPr>
        <w:spacing w:before="0" w:after="0"/>
      </w:pPr>
      <w:r>
        <w:separator/>
      </w:r>
    </w:p>
  </w:endnote>
  <w:endnote w:type="continuationSeparator" w:id="0">
    <w:p w:rsidR="00A71DE8" w:rsidRDefault="00A71D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E8" w:rsidRDefault="00A71DE8">
      <w:pPr>
        <w:spacing w:before="0" w:after="0"/>
      </w:pPr>
      <w:r>
        <w:separator/>
      </w:r>
    </w:p>
  </w:footnote>
  <w:footnote w:type="continuationSeparator" w:id="0">
    <w:p w:rsidR="00A71DE8" w:rsidRDefault="00A71D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F2" w:rsidRPr="00F6278E" w:rsidRDefault="00BC32F2" w:rsidP="00BC32F2">
    <w:pPr>
      <w:pStyle w:val="Zhlav"/>
      <w:jc w:val="right"/>
      <w:rPr>
        <w:sz w:val="16"/>
        <w:szCs w:val="16"/>
      </w:rPr>
    </w:pPr>
    <w:r w:rsidRPr="00F6278E">
      <w:rPr>
        <w:sz w:val="16"/>
        <w:szCs w:val="16"/>
      </w:rPr>
      <w:t xml:space="preserve">JID: </w:t>
    </w:r>
    <w:r w:rsidR="00F6278E" w:rsidRPr="00F6278E">
      <w:rPr>
        <w:b/>
        <w:bCs/>
        <w:color w:val="000000"/>
        <w:sz w:val="16"/>
        <w:szCs w:val="16"/>
      </w:rPr>
      <w:t>PCR16ETRpo</w:t>
    </w:r>
    <w:r w:rsidR="002772DF">
      <w:rPr>
        <w:b/>
        <w:bCs/>
        <w:color w:val="000000"/>
        <w:sz w:val="16"/>
        <w:szCs w:val="16"/>
      </w:rPr>
      <w:t>50</w:t>
    </w:r>
    <w:r w:rsidR="00BA3FA3">
      <w:rPr>
        <w:b/>
        <w:bCs/>
        <w:color w:val="000000"/>
        <w:sz w:val="16"/>
        <w:szCs w:val="16"/>
      </w:rPr>
      <w:t>871576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F61"/>
    <w:multiLevelType w:val="hybridMultilevel"/>
    <w:tmpl w:val="B59E21BC"/>
    <w:lvl w:ilvl="0" w:tplc="714001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A1C7D"/>
    <w:multiLevelType w:val="hybridMultilevel"/>
    <w:tmpl w:val="5AEA55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24440446"/>
    <w:multiLevelType w:val="hybridMultilevel"/>
    <w:tmpl w:val="6246B4F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24E8204A"/>
    <w:multiLevelType w:val="hybridMultilevel"/>
    <w:tmpl w:val="1E6201CC"/>
    <w:lvl w:ilvl="0" w:tplc="E7B4654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28E62FB8"/>
    <w:multiLevelType w:val="hybridMultilevel"/>
    <w:tmpl w:val="93C42B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C7219"/>
    <w:multiLevelType w:val="hybridMultilevel"/>
    <w:tmpl w:val="85DEF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A569DF"/>
    <w:multiLevelType w:val="hybridMultilevel"/>
    <w:tmpl w:val="A36011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AE39F8"/>
    <w:multiLevelType w:val="hybridMultilevel"/>
    <w:tmpl w:val="0C684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E26BC0"/>
    <w:multiLevelType w:val="hybridMultilevel"/>
    <w:tmpl w:val="DBB8E558"/>
    <w:lvl w:ilvl="0" w:tplc="04050005">
      <w:start w:val="1"/>
      <w:numFmt w:val="bullet"/>
      <w:lvlText w:val=""/>
      <w:lvlJc w:val="left"/>
      <w:pPr>
        <w:ind w:left="3904" w:hanging="360"/>
      </w:pPr>
      <w:rPr>
        <w:rFonts w:ascii="Wingdings" w:hAnsi="Wingdings" w:hint="default"/>
      </w:rPr>
    </w:lvl>
    <w:lvl w:ilvl="1" w:tplc="04050003" w:tentative="1">
      <w:start w:val="1"/>
      <w:numFmt w:val="bullet"/>
      <w:lvlText w:val="o"/>
      <w:lvlJc w:val="left"/>
      <w:pPr>
        <w:ind w:left="4624" w:hanging="360"/>
      </w:pPr>
      <w:rPr>
        <w:rFonts w:ascii="Courier New" w:hAnsi="Courier New" w:cs="Courier New" w:hint="default"/>
      </w:rPr>
    </w:lvl>
    <w:lvl w:ilvl="2" w:tplc="04050005" w:tentative="1">
      <w:start w:val="1"/>
      <w:numFmt w:val="bullet"/>
      <w:lvlText w:val=""/>
      <w:lvlJc w:val="left"/>
      <w:pPr>
        <w:ind w:left="5344" w:hanging="360"/>
      </w:pPr>
      <w:rPr>
        <w:rFonts w:ascii="Wingdings" w:hAnsi="Wingdings" w:hint="default"/>
      </w:rPr>
    </w:lvl>
    <w:lvl w:ilvl="3" w:tplc="04050001" w:tentative="1">
      <w:start w:val="1"/>
      <w:numFmt w:val="bullet"/>
      <w:lvlText w:val=""/>
      <w:lvlJc w:val="left"/>
      <w:pPr>
        <w:ind w:left="6064" w:hanging="360"/>
      </w:pPr>
      <w:rPr>
        <w:rFonts w:ascii="Symbol" w:hAnsi="Symbol" w:hint="default"/>
      </w:rPr>
    </w:lvl>
    <w:lvl w:ilvl="4" w:tplc="04050003" w:tentative="1">
      <w:start w:val="1"/>
      <w:numFmt w:val="bullet"/>
      <w:lvlText w:val="o"/>
      <w:lvlJc w:val="left"/>
      <w:pPr>
        <w:ind w:left="6784" w:hanging="360"/>
      </w:pPr>
      <w:rPr>
        <w:rFonts w:ascii="Courier New" w:hAnsi="Courier New" w:cs="Courier New" w:hint="default"/>
      </w:rPr>
    </w:lvl>
    <w:lvl w:ilvl="5" w:tplc="04050005" w:tentative="1">
      <w:start w:val="1"/>
      <w:numFmt w:val="bullet"/>
      <w:lvlText w:val=""/>
      <w:lvlJc w:val="left"/>
      <w:pPr>
        <w:ind w:left="7504" w:hanging="360"/>
      </w:pPr>
      <w:rPr>
        <w:rFonts w:ascii="Wingdings" w:hAnsi="Wingdings" w:hint="default"/>
      </w:rPr>
    </w:lvl>
    <w:lvl w:ilvl="6" w:tplc="04050001" w:tentative="1">
      <w:start w:val="1"/>
      <w:numFmt w:val="bullet"/>
      <w:lvlText w:val=""/>
      <w:lvlJc w:val="left"/>
      <w:pPr>
        <w:ind w:left="8224" w:hanging="360"/>
      </w:pPr>
      <w:rPr>
        <w:rFonts w:ascii="Symbol" w:hAnsi="Symbol" w:hint="default"/>
      </w:rPr>
    </w:lvl>
    <w:lvl w:ilvl="7" w:tplc="04050003" w:tentative="1">
      <w:start w:val="1"/>
      <w:numFmt w:val="bullet"/>
      <w:lvlText w:val="o"/>
      <w:lvlJc w:val="left"/>
      <w:pPr>
        <w:ind w:left="8944" w:hanging="360"/>
      </w:pPr>
      <w:rPr>
        <w:rFonts w:ascii="Courier New" w:hAnsi="Courier New" w:cs="Courier New" w:hint="default"/>
      </w:rPr>
    </w:lvl>
    <w:lvl w:ilvl="8" w:tplc="04050005" w:tentative="1">
      <w:start w:val="1"/>
      <w:numFmt w:val="bullet"/>
      <w:lvlText w:val=""/>
      <w:lvlJc w:val="left"/>
      <w:pPr>
        <w:ind w:left="9664" w:hanging="360"/>
      </w:pPr>
      <w:rPr>
        <w:rFonts w:ascii="Wingdings" w:hAnsi="Wingdings" w:hint="default"/>
      </w:rPr>
    </w:lvl>
  </w:abstractNum>
  <w:abstractNum w:abstractNumId="9" w15:restartNumberingAfterBreak="0">
    <w:nsid w:val="30112A19"/>
    <w:multiLevelType w:val="hybridMultilevel"/>
    <w:tmpl w:val="AAFAC94E"/>
    <w:lvl w:ilvl="0" w:tplc="BDC6E5A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0630DCA"/>
    <w:multiLevelType w:val="multilevel"/>
    <w:tmpl w:val="7518B0D6"/>
    <w:lvl w:ilvl="0">
      <w:start w:val="5"/>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ACD7FBB"/>
    <w:multiLevelType w:val="hybridMultilevel"/>
    <w:tmpl w:val="A42A8944"/>
    <w:lvl w:ilvl="0" w:tplc="786AFB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3D9951EE"/>
    <w:multiLevelType w:val="hybridMultilevel"/>
    <w:tmpl w:val="C3B8DBE6"/>
    <w:lvl w:ilvl="0" w:tplc="BEF08C7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6902F3"/>
    <w:multiLevelType w:val="hybridMultilevel"/>
    <w:tmpl w:val="9394224E"/>
    <w:lvl w:ilvl="0" w:tplc="04050005">
      <w:start w:val="1"/>
      <w:numFmt w:val="bullet"/>
      <w:lvlText w:val=""/>
      <w:lvlJc w:val="left"/>
      <w:pPr>
        <w:ind w:left="1364"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4" w15:restartNumberingAfterBreak="0">
    <w:nsid w:val="47FC608E"/>
    <w:multiLevelType w:val="hybridMultilevel"/>
    <w:tmpl w:val="F3BE4B26"/>
    <w:lvl w:ilvl="0" w:tplc="43F0C9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487D1A7E"/>
    <w:multiLevelType w:val="hybridMultilevel"/>
    <w:tmpl w:val="0DCE0718"/>
    <w:lvl w:ilvl="0" w:tplc="52FAAC0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50C676E3"/>
    <w:multiLevelType w:val="hybridMultilevel"/>
    <w:tmpl w:val="155A9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492028"/>
    <w:multiLevelType w:val="hybridMultilevel"/>
    <w:tmpl w:val="15EC4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0C5E09"/>
    <w:multiLevelType w:val="hybridMultilevel"/>
    <w:tmpl w:val="822C6B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B443B2"/>
    <w:multiLevelType w:val="hybridMultilevel"/>
    <w:tmpl w:val="3E26B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777D83"/>
    <w:multiLevelType w:val="hybridMultilevel"/>
    <w:tmpl w:val="42B6B020"/>
    <w:lvl w:ilvl="0" w:tplc="F58E02A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94677DE"/>
    <w:multiLevelType w:val="hybridMultilevel"/>
    <w:tmpl w:val="84D4322A"/>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6CC17A45"/>
    <w:multiLevelType w:val="hybridMultilevel"/>
    <w:tmpl w:val="14D8F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E9296C"/>
    <w:multiLevelType w:val="hybridMultilevel"/>
    <w:tmpl w:val="91B074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23"/>
  </w:num>
  <w:num w:numId="5">
    <w:abstractNumId w:val="18"/>
  </w:num>
  <w:num w:numId="6">
    <w:abstractNumId w:val="6"/>
  </w:num>
  <w:num w:numId="7">
    <w:abstractNumId w:val="22"/>
  </w:num>
  <w:num w:numId="8">
    <w:abstractNumId w:val="9"/>
  </w:num>
  <w:num w:numId="9">
    <w:abstractNumId w:val="15"/>
  </w:num>
  <w:num w:numId="10">
    <w:abstractNumId w:val="5"/>
  </w:num>
  <w:num w:numId="11">
    <w:abstractNumId w:val="12"/>
  </w:num>
  <w:num w:numId="12">
    <w:abstractNumId w:val="16"/>
  </w:num>
  <w:num w:numId="13">
    <w:abstractNumId w:val="20"/>
  </w:num>
  <w:num w:numId="14">
    <w:abstractNumId w:val="7"/>
  </w:num>
  <w:num w:numId="15">
    <w:abstractNumId w:val="19"/>
  </w:num>
  <w:num w:numId="16">
    <w:abstractNumId w:val="4"/>
  </w:num>
  <w:num w:numId="17">
    <w:abstractNumId w:val="17"/>
  </w:num>
  <w:num w:numId="18">
    <w:abstractNumId w:val="14"/>
  </w:num>
  <w:num w:numId="19">
    <w:abstractNumId w:val="1"/>
  </w:num>
  <w:num w:numId="20">
    <w:abstractNumId w:val="11"/>
  </w:num>
  <w:num w:numId="21">
    <w:abstractNumId w:val="8"/>
  </w:num>
  <w:num w:numId="22">
    <w:abstractNumId w:val="13"/>
  </w:num>
  <w:num w:numId="23">
    <w:abstractNumId w:val="21"/>
  </w:num>
  <w:num w:numId="2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06"/>
    <w:rsid w:val="0000420D"/>
    <w:rsid w:val="0000446D"/>
    <w:rsid w:val="00027192"/>
    <w:rsid w:val="00044EBD"/>
    <w:rsid w:val="00092F54"/>
    <w:rsid w:val="000A2626"/>
    <w:rsid w:val="000E4548"/>
    <w:rsid w:val="000F43CD"/>
    <w:rsid w:val="00103327"/>
    <w:rsid w:val="00111345"/>
    <w:rsid w:val="00123C48"/>
    <w:rsid w:val="00125413"/>
    <w:rsid w:val="001430E7"/>
    <w:rsid w:val="00150656"/>
    <w:rsid w:val="00174905"/>
    <w:rsid w:val="00193186"/>
    <w:rsid w:val="001D7B24"/>
    <w:rsid w:val="001E0B83"/>
    <w:rsid w:val="00200652"/>
    <w:rsid w:val="00204777"/>
    <w:rsid w:val="00213963"/>
    <w:rsid w:val="00225D4B"/>
    <w:rsid w:val="002440EF"/>
    <w:rsid w:val="00246140"/>
    <w:rsid w:val="0025517A"/>
    <w:rsid w:val="00263E40"/>
    <w:rsid w:val="0026551C"/>
    <w:rsid w:val="002772DF"/>
    <w:rsid w:val="00284FA6"/>
    <w:rsid w:val="002A7FB1"/>
    <w:rsid w:val="002B447F"/>
    <w:rsid w:val="002B580A"/>
    <w:rsid w:val="002C2E5A"/>
    <w:rsid w:val="002D651A"/>
    <w:rsid w:val="002F7708"/>
    <w:rsid w:val="003108AB"/>
    <w:rsid w:val="0031510F"/>
    <w:rsid w:val="00334F55"/>
    <w:rsid w:val="00347C5D"/>
    <w:rsid w:val="003529EA"/>
    <w:rsid w:val="0038467F"/>
    <w:rsid w:val="00384ABD"/>
    <w:rsid w:val="0038718B"/>
    <w:rsid w:val="003908E2"/>
    <w:rsid w:val="00394AFE"/>
    <w:rsid w:val="00395092"/>
    <w:rsid w:val="003A11D1"/>
    <w:rsid w:val="003B13E6"/>
    <w:rsid w:val="003C42A4"/>
    <w:rsid w:val="003C66A0"/>
    <w:rsid w:val="003C7856"/>
    <w:rsid w:val="003D4779"/>
    <w:rsid w:val="003F06F1"/>
    <w:rsid w:val="003F3403"/>
    <w:rsid w:val="0041644B"/>
    <w:rsid w:val="004243F5"/>
    <w:rsid w:val="004343D3"/>
    <w:rsid w:val="004477EF"/>
    <w:rsid w:val="00461F1F"/>
    <w:rsid w:val="00491645"/>
    <w:rsid w:val="004B1950"/>
    <w:rsid w:val="004B6C16"/>
    <w:rsid w:val="004F6FAF"/>
    <w:rsid w:val="00503E12"/>
    <w:rsid w:val="00505033"/>
    <w:rsid w:val="0050654A"/>
    <w:rsid w:val="00517B1A"/>
    <w:rsid w:val="00522D19"/>
    <w:rsid w:val="00531987"/>
    <w:rsid w:val="005331B2"/>
    <w:rsid w:val="00546FDE"/>
    <w:rsid w:val="005475E7"/>
    <w:rsid w:val="0058048B"/>
    <w:rsid w:val="00584C04"/>
    <w:rsid w:val="00592511"/>
    <w:rsid w:val="005A4CBA"/>
    <w:rsid w:val="005B1F8C"/>
    <w:rsid w:val="005B5C89"/>
    <w:rsid w:val="005C23A5"/>
    <w:rsid w:val="005C3944"/>
    <w:rsid w:val="005C471E"/>
    <w:rsid w:val="005D1F41"/>
    <w:rsid w:val="005D3E64"/>
    <w:rsid w:val="005D40F6"/>
    <w:rsid w:val="005D5933"/>
    <w:rsid w:val="005E1F27"/>
    <w:rsid w:val="005E6F54"/>
    <w:rsid w:val="00606FC2"/>
    <w:rsid w:val="00610436"/>
    <w:rsid w:val="00621C3A"/>
    <w:rsid w:val="0063659C"/>
    <w:rsid w:val="00636F39"/>
    <w:rsid w:val="0064413B"/>
    <w:rsid w:val="00650DEF"/>
    <w:rsid w:val="006724F6"/>
    <w:rsid w:val="006741CF"/>
    <w:rsid w:val="00680070"/>
    <w:rsid w:val="006842BE"/>
    <w:rsid w:val="0069233C"/>
    <w:rsid w:val="006A0BED"/>
    <w:rsid w:val="006A0E6B"/>
    <w:rsid w:val="006A2C59"/>
    <w:rsid w:val="006B5789"/>
    <w:rsid w:val="006B61A7"/>
    <w:rsid w:val="006D061D"/>
    <w:rsid w:val="006E0CE7"/>
    <w:rsid w:val="006E295E"/>
    <w:rsid w:val="006F22EA"/>
    <w:rsid w:val="006F5B2D"/>
    <w:rsid w:val="006F67F8"/>
    <w:rsid w:val="006F7BEE"/>
    <w:rsid w:val="00700A6D"/>
    <w:rsid w:val="0072478D"/>
    <w:rsid w:val="00725C71"/>
    <w:rsid w:val="00726831"/>
    <w:rsid w:val="007272A6"/>
    <w:rsid w:val="00756A90"/>
    <w:rsid w:val="00762964"/>
    <w:rsid w:val="00782E2D"/>
    <w:rsid w:val="00784164"/>
    <w:rsid w:val="007A0CF9"/>
    <w:rsid w:val="007A3599"/>
    <w:rsid w:val="007A4D87"/>
    <w:rsid w:val="007C007F"/>
    <w:rsid w:val="007C0BCB"/>
    <w:rsid w:val="007F1003"/>
    <w:rsid w:val="00817CC6"/>
    <w:rsid w:val="0082347E"/>
    <w:rsid w:val="00823A39"/>
    <w:rsid w:val="008345C0"/>
    <w:rsid w:val="008369E5"/>
    <w:rsid w:val="00842973"/>
    <w:rsid w:val="00842B8C"/>
    <w:rsid w:val="00851F5C"/>
    <w:rsid w:val="00852EF1"/>
    <w:rsid w:val="00870C65"/>
    <w:rsid w:val="008921B2"/>
    <w:rsid w:val="00895E0A"/>
    <w:rsid w:val="00896A46"/>
    <w:rsid w:val="008A62B9"/>
    <w:rsid w:val="008B31CF"/>
    <w:rsid w:val="008C14DF"/>
    <w:rsid w:val="008D36A6"/>
    <w:rsid w:val="008E0A77"/>
    <w:rsid w:val="009164D0"/>
    <w:rsid w:val="00923185"/>
    <w:rsid w:val="0093107F"/>
    <w:rsid w:val="009441DB"/>
    <w:rsid w:val="00973867"/>
    <w:rsid w:val="009776E0"/>
    <w:rsid w:val="00992598"/>
    <w:rsid w:val="00992698"/>
    <w:rsid w:val="009A1AA0"/>
    <w:rsid w:val="009B44E4"/>
    <w:rsid w:val="009C30F2"/>
    <w:rsid w:val="009D7A10"/>
    <w:rsid w:val="009E0EA3"/>
    <w:rsid w:val="009E6560"/>
    <w:rsid w:val="00A213D0"/>
    <w:rsid w:val="00A41D06"/>
    <w:rsid w:val="00A5577B"/>
    <w:rsid w:val="00A6776A"/>
    <w:rsid w:val="00A71DE8"/>
    <w:rsid w:val="00A73E94"/>
    <w:rsid w:val="00A82C5E"/>
    <w:rsid w:val="00A82F77"/>
    <w:rsid w:val="00A97105"/>
    <w:rsid w:val="00AB0307"/>
    <w:rsid w:val="00AB232B"/>
    <w:rsid w:val="00AB50B3"/>
    <w:rsid w:val="00AB7873"/>
    <w:rsid w:val="00AC666F"/>
    <w:rsid w:val="00AC7B95"/>
    <w:rsid w:val="00AF3851"/>
    <w:rsid w:val="00B00291"/>
    <w:rsid w:val="00B01156"/>
    <w:rsid w:val="00B10B0B"/>
    <w:rsid w:val="00B1328E"/>
    <w:rsid w:val="00B3092C"/>
    <w:rsid w:val="00B4147F"/>
    <w:rsid w:val="00B4206F"/>
    <w:rsid w:val="00B50137"/>
    <w:rsid w:val="00B80279"/>
    <w:rsid w:val="00BA3FA3"/>
    <w:rsid w:val="00BC257D"/>
    <w:rsid w:val="00BC32F2"/>
    <w:rsid w:val="00BD14CD"/>
    <w:rsid w:val="00BF606A"/>
    <w:rsid w:val="00C03DB8"/>
    <w:rsid w:val="00C176B3"/>
    <w:rsid w:val="00C359E4"/>
    <w:rsid w:val="00C578D1"/>
    <w:rsid w:val="00C82CF5"/>
    <w:rsid w:val="00CB2EAF"/>
    <w:rsid w:val="00CC70CD"/>
    <w:rsid w:val="00CC7A1A"/>
    <w:rsid w:val="00CD02A2"/>
    <w:rsid w:val="00CD45C9"/>
    <w:rsid w:val="00CE49D6"/>
    <w:rsid w:val="00CE550C"/>
    <w:rsid w:val="00D245DA"/>
    <w:rsid w:val="00D256E7"/>
    <w:rsid w:val="00D262C7"/>
    <w:rsid w:val="00D30CB0"/>
    <w:rsid w:val="00D30EBF"/>
    <w:rsid w:val="00D322BF"/>
    <w:rsid w:val="00D378E3"/>
    <w:rsid w:val="00D37BBF"/>
    <w:rsid w:val="00D41B31"/>
    <w:rsid w:val="00D45E07"/>
    <w:rsid w:val="00D4633F"/>
    <w:rsid w:val="00D51F79"/>
    <w:rsid w:val="00D70333"/>
    <w:rsid w:val="00D805AF"/>
    <w:rsid w:val="00D85EA2"/>
    <w:rsid w:val="00D871F4"/>
    <w:rsid w:val="00D90693"/>
    <w:rsid w:val="00D90F10"/>
    <w:rsid w:val="00D92B6B"/>
    <w:rsid w:val="00DA3B5E"/>
    <w:rsid w:val="00DA490E"/>
    <w:rsid w:val="00DB0211"/>
    <w:rsid w:val="00DB1360"/>
    <w:rsid w:val="00DC42E5"/>
    <w:rsid w:val="00DE0A9C"/>
    <w:rsid w:val="00DF16F1"/>
    <w:rsid w:val="00E15A6A"/>
    <w:rsid w:val="00E304B8"/>
    <w:rsid w:val="00E31B79"/>
    <w:rsid w:val="00E60DCB"/>
    <w:rsid w:val="00E85885"/>
    <w:rsid w:val="00E92337"/>
    <w:rsid w:val="00EA45AF"/>
    <w:rsid w:val="00EB4CC6"/>
    <w:rsid w:val="00EC4A8F"/>
    <w:rsid w:val="00ED5AD0"/>
    <w:rsid w:val="00F16572"/>
    <w:rsid w:val="00F32B1B"/>
    <w:rsid w:val="00F371F8"/>
    <w:rsid w:val="00F52FB9"/>
    <w:rsid w:val="00F579E9"/>
    <w:rsid w:val="00F6278E"/>
    <w:rsid w:val="00F934B6"/>
    <w:rsid w:val="00F9709D"/>
    <w:rsid w:val="00FC668C"/>
    <w:rsid w:val="00FD1ACC"/>
    <w:rsid w:val="00FD51A3"/>
    <w:rsid w:val="00FD536E"/>
    <w:rsid w:val="00FF2BF9"/>
    <w:rsid w:val="00FF5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318BB-A794-44CE-8F90-D471EEAD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1D06"/>
    <w:pPr>
      <w:widowControl w:val="0"/>
      <w:autoSpaceDE w:val="0"/>
      <w:autoSpaceDN w:val="0"/>
      <w:adjustRightInd w:val="0"/>
      <w:spacing w:before="60" w:after="60"/>
      <w:jc w:val="both"/>
    </w:pPr>
    <w:rPr>
      <w:rFonts w:ascii="Arial" w:eastAsia="Times New Roman" w:hAnsi="Arial" w:cs="Arial"/>
      <w:sz w:val="22"/>
      <w:szCs w:val="22"/>
    </w:rPr>
  </w:style>
  <w:style w:type="paragraph" w:styleId="Nadpis7">
    <w:name w:val="heading 7"/>
    <w:basedOn w:val="Normln"/>
    <w:next w:val="Normln"/>
    <w:link w:val="Nadpis7Char"/>
    <w:uiPriority w:val="99"/>
    <w:qFormat/>
    <w:rsid w:val="00A41D06"/>
    <w:pPr>
      <w:spacing w:before="80"/>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rsid w:val="00A41D06"/>
    <w:rPr>
      <w:rFonts w:ascii="Arial" w:eastAsia="Times New Roman" w:hAnsi="Arial" w:cs="Arial"/>
      <w:b/>
      <w:bCs/>
      <w:lang w:eastAsia="cs-CZ"/>
    </w:rPr>
  </w:style>
  <w:style w:type="paragraph" w:styleId="Zkladntext2">
    <w:name w:val="Body Text 2"/>
    <w:basedOn w:val="Normln"/>
    <w:link w:val="Zkladntext2Char"/>
    <w:uiPriority w:val="99"/>
    <w:rsid w:val="00A41D06"/>
    <w:pPr>
      <w:tabs>
        <w:tab w:val="left" w:pos="3261"/>
      </w:tabs>
    </w:pPr>
  </w:style>
  <w:style w:type="character" w:customStyle="1" w:styleId="Zkladntext2Char">
    <w:name w:val="Základní text 2 Char"/>
    <w:link w:val="Zkladntext2"/>
    <w:uiPriority w:val="99"/>
    <w:rsid w:val="00A41D06"/>
    <w:rPr>
      <w:rFonts w:ascii="Arial" w:eastAsia="Times New Roman" w:hAnsi="Arial" w:cs="Arial"/>
      <w:lang w:eastAsia="cs-CZ"/>
    </w:rPr>
  </w:style>
  <w:style w:type="paragraph" w:styleId="Zkladntext">
    <w:name w:val="Body Text"/>
    <w:basedOn w:val="Normln"/>
    <w:link w:val="ZkladntextChar"/>
    <w:uiPriority w:val="99"/>
    <w:rsid w:val="00A41D06"/>
    <w:rPr>
      <w:b/>
      <w:bCs/>
    </w:rPr>
  </w:style>
  <w:style w:type="character" w:customStyle="1" w:styleId="ZkladntextChar">
    <w:name w:val="Základní text Char"/>
    <w:link w:val="Zkladntext"/>
    <w:uiPriority w:val="99"/>
    <w:rsid w:val="00A41D06"/>
    <w:rPr>
      <w:rFonts w:ascii="Arial" w:eastAsia="Times New Roman" w:hAnsi="Arial" w:cs="Arial"/>
      <w:b/>
      <w:bCs/>
      <w:lang w:eastAsia="cs-CZ"/>
    </w:rPr>
  </w:style>
  <w:style w:type="paragraph" w:customStyle="1" w:styleId="VZ">
    <w:name w:val="VZ"/>
    <w:basedOn w:val="Normln"/>
    <w:uiPriority w:val="99"/>
    <w:rsid w:val="00A41D06"/>
    <w:pPr>
      <w:spacing w:after="120"/>
      <w:jc w:val="left"/>
    </w:pPr>
    <w:rPr>
      <w:b/>
      <w:bCs/>
    </w:rPr>
  </w:style>
  <w:style w:type="paragraph" w:styleId="Bezmezer">
    <w:name w:val="No Spacing"/>
    <w:uiPriority w:val="1"/>
    <w:qFormat/>
    <w:rsid w:val="00A41D06"/>
    <w:rPr>
      <w:rFonts w:eastAsia="Times New Roman"/>
      <w:sz w:val="22"/>
      <w:szCs w:val="22"/>
      <w:lang w:eastAsia="en-US"/>
    </w:rPr>
  </w:style>
  <w:style w:type="paragraph" w:customStyle="1" w:styleId="lnek">
    <w:name w:val="Článek"/>
    <w:rsid w:val="00584C04"/>
    <w:pPr>
      <w:widowControl w:val="0"/>
      <w:spacing w:before="240" w:after="120"/>
      <w:contextualSpacing/>
      <w:jc w:val="center"/>
    </w:pPr>
    <w:rPr>
      <w:rFonts w:ascii="Arial" w:eastAsia="Times New Roman" w:hAnsi="Arial"/>
      <w:b/>
      <w:sz w:val="24"/>
    </w:rPr>
  </w:style>
  <w:style w:type="paragraph" w:customStyle="1" w:styleId="Vlastntextsmlouvy">
    <w:name w:val="Vlastní text smlouvy"/>
    <w:link w:val="VlastntextsmlouvyChar"/>
    <w:rsid w:val="00584C04"/>
    <w:pPr>
      <w:widowControl w:val="0"/>
      <w:spacing w:before="120" w:after="120"/>
      <w:jc w:val="both"/>
    </w:pPr>
    <w:rPr>
      <w:rFonts w:ascii="Arial" w:eastAsia="Times New Roman" w:hAnsi="Arial" w:cs="Arial"/>
      <w:sz w:val="24"/>
    </w:rPr>
  </w:style>
  <w:style w:type="paragraph" w:customStyle="1" w:styleId="Podnzevlnku">
    <w:name w:val="Podnázev článku"/>
    <w:basedOn w:val="lnek"/>
    <w:rsid w:val="00584C04"/>
    <w:pPr>
      <w:suppressAutoHyphens/>
      <w:spacing w:before="120"/>
      <w:contextualSpacing w:val="0"/>
    </w:pPr>
    <w:rPr>
      <w:bCs/>
      <w:szCs w:val="24"/>
      <w:lang w:eastAsia="ar-SA"/>
    </w:rPr>
  </w:style>
  <w:style w:type="paragraph" w:customStyle="1" w:styleId="lneknetun">
    <w:name w:val="Článek netučný"/>
    <w:rsid w:val="00584C04"/>
    <w:pPr>
      <w:spacing w:before="120" w:after="120"/>
      <w:contextualSpacing/>
      <w:jc w:val="center"/>
    </w:pPr>
    <w:rPr>
      <w:rFonts w:ascii="Arial" w:eastAsia="Times New Roman" w:hAnsi="Arial"/>
      <w:iCs/>
      <w:sz w:val="24"/>
    </w:rPr>
  </w:style>
  <w:style w:type="paragraph" w:customStyle="1" w:styleId="Bodytextu">
    <w:name w:val="Body textu"/>
    <w:basedOn w:val="Vlastntextsmlouvy"/>
    <w:rsid w:val="008B31CF"/>
    <w:pPr>
      <w:widowControl/>
      <w:spacing w:before="0" w:after="0"/>
    </w:pPr>
    <w:rPr>
      <w:sz w:val="20"/>
    </w:rPr>
  </w:style>
  <w:style w:type="character" w:customStyle="1" w:styleId="VlastntextsmlouvyChar">
    <w:name w:val="Vlastní text smlouvy Char"/>
    <w:link w:val="Vlastntextsmlouvy"/>
    <w:rsid w:val="008B31CF"/>
    <w:rPr>
      <w:rFonts w:ascii="Arial" w:eastAsia="Times New Roman" w:hAnsi="Arial" w:cs="Arial"/>
      <w:sz w:val="24"/>
      <w:lang w:val="cs-CZ" w:eastAsia="cs-CZ" w:bidi="ar-SA"/>
    </w:rPr>
  </w:style>
  <w:style w:type="paragraph" w:customStyle="1" w:styleId="NormlnIMP">
    <w:name w:val="Normální_IMP"/>
    <w:basedOn w:val="Normln"/>
    <w:rsid w:val="008B31CF"/>
    <w:pPr>
      <w:widowControl/>
      <w:suppressAutoHyphens/>
      <w:overflowPunct w:val="0"/>
      <w:autoSpaceDN/>
      <w:adjustRightInd/>
      <w:spacing w:before="0" w:after="0" w:line="228" w:lineRule="auto"/>
      <w:jc w:val="left"/>
      <w:textAlignment w:val="baseline"/>
    </w:pPr>
    <w:rPr>
      <w:rFonts w:ascii="Times New Roman" w:hAnsi="Times New Roman" w:cs="Times New Roman"/>
      <w:sz w:val="24"/>
      <w:szCs w:val="20"/>
      <w:lang w:eastAsia="ar-SA"/>
    </w:rPr>
  </w:style>
  <w:style w:type="character" w:styleId="Hypertextovodkaz">
    <w:name w:val="Hyperlink"/>
    <w:uiPriority w:val="99"/>
    <w:unhideWhenUsed/>
    <w:rsid w:val="006A2C59"/>
    <w:rPr>
      <w:color w:val="0000FF"/>
      <w:u w:val="single"/>
    </w:rPr>
  </w:style>
  <w:style w:type="paragraph" w:styleId="Zhlav">
    <w:name w:val="header"/>
    <w:basedOn w:val="Normln"/>
    <w:link w:val="ZhlavChar"/>
    <w:uiPriority w:val="99"/>
    <w:unhideWhenUsed/>
    <w:rsid w:val="004F6FAF"/>
    <w:pPr>
      <w:tabs>
        <w:tab w:val="center" w:pos="4536"/>
        <w:tab w:val="right" w:pos="9072"/>
      </w:tabs>
    </w:pPr>
  </w:style>
  <w:style w:type="character" w:customStyle="1" w:styleId="ZhlavChar">
    <w:name w:val="Záhlaví Char"/>
    <w:link w:val="Zhlav"/>
    <w:uiPriority w:val="99"/>
    <w:rsid w:val="004F6FAF"/>
    <w:rPr>
      <w:rFonts w:ascii="Arial" w:eastAsia="Times New Roman" w:hAnsi="Arial" w:cs="Arial"/>
      <w:sz w:val="22"/>
      <w:szCs w:val="22"/>
    </w:rPr>
  </w:style>
  <w:style w:type="paragraph" w:styleId="Zpat">
    <w:name w:val="footer"/>
    <w:basedOn w:val="Normln"/>
    <w:link w:val="ZpatChar"/>
    <w:uiPriority w:val="99"/>
    <w:unhideWhenUsed/>
    <w:rsid w:val="004F6FAF"/>
    <w:pPr>
      <w:tabs>
        <w:tab w:val="center" w:pos="4536"/>
        <w:tab w:val="right" w:pos="9072"/>
      </w:tabs>
    </w:pPr>
  </w:style>
  <w:style w:type="character" w:customStyle="1" w:styleId="ZpatChar">
    <w:name w:val="Zápatí Char"/>
    <w:link w:val="Zpat"/>
    <w:uiPriority w:val="99"/>
    <w:rsid w:val="004F6FAF"/>
    <w:rPr>
      <w:rFonts w:ascii="Arial" w:eastAsia="Times New Roman" w:hAnsi="Arial" w:cs="Arial"/>
      <w:sz w:val="22"/>
      <w:szCs w:val="22"/>
    </w:rPr>
  </w:style>
  <w:style w:type="table" w:styleId="Mkatabulky">
    <w:name w:val="Table Grid"/>
    <w:basedOn w:val="Normlntabulka"/>
    <w:uiPriority w:val="59"/>
    <w:rsid w:val="00A67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unhideWhenUsed/>
    <w:rsid w:val="004343D3"/>
    <w:pPr>
      <w:spacing w:after="120"/>
    </w:pPr>
    <w:rPr>
      <w:sz w:val="16"/>
      <w:szCs w:val="16"/>
    </w:rPr>
  </w:style>
  <w:style w:type="character" w:customStyle="1" w:styleId="Zkladntext3Char">
    <w:name w:val="Základní text 3 Char"/>
    <w:link w:val="Zkladntext3"/>
    <w:uiPriority w:val="99"/>
    <w:semiHidden/>
    <w:rsid w:val="004343D3"/>
    <w:rPr>
      <w:rFonts w:ascii="Arial" w:eastAsia="Times New Roman" w:hAnsi="Arial" w:cs="Arial"/>
      <w:sz w:val="16"/>
      <w:szCs w:val="16"/>
    </w:rPr>
  </w:style>
  <w:style w:type="paragraph" w:styleId="Textbubliny">
    <w:name w:val="Balloon Text"/>
    <w:basedOn w:val="Normln"/>
    <w:link w:val="TextbublinyChar"/>
    <w:uiPriority w:val="99"/>
    <w:semiHidden/>
    <w:unhideWhenUsed/>
    <w:rsid w:val="00896A46"/>
    <w:pPr>
      <w:spacing w:before="0" w:after="0"/>
    </w:pPr>
    <w:rPr>
      <w:rFonts w:ascii="Tahoma" w:hAnsi="Tahoma" w:cs="Tahoma"/>
      <w:sz w:val="16"/>
      <w:szCs w:val="16"/>
    </w:rPr>
  </w:style>
  <w:style w:type="character" w:customStyle="1" w:styleId="TextbublinyChar">
    <w:name w:val="Text bubliny Char"/>
    <w:link w:val="Textbubliny"/>
    <w:uiPriority w:val="99"/>
    <w:semiHidden/>
    <w:rsid w:val="00896A46"/>
    <w:rPr>
      <w:rFonts w:ascii="Tahoma" w:eastAsia="Times New Roman" w:hAnsi="Tahoma" w:cs="Tahoma"/>
      <w:sz w:val="16"/>
      <w:szCs w:val="16"/>
    </w:rPr>
  </w:style>
  <w:style w:type="paragraph" w:styleId="Odstavecseseznamem">
    <w:name w:val="List Paragraph"/>
    <w:basedOn w:val="Normln"/>
    <w:uiPriority w:val="34"/>
    <w:qFormat/>
    <w:rsid w:val="00B0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8936-E29B-4A50-B4D2-E60738FD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3462</Words>
  <Characters>20432</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23847</CharactersWithSpaces>
  <SharedDoc>false</SharedDoc>
  <HLinks>
    <vt:vector size="6" baseType="variant">
      <vt:variant>
        <vt:i4>2555914</vt:i4>
      </vt:variant>
      <vt:variant>
        <vt:i4>0</vt:i4>
      </vt:variant>
      <vt:variant>
        <vt:i4>0</vt:i4>
      </vt:variant>
      <vt:variant>
        <vt:i4>5</vt:i4>
      </vt:variant>
      <vt:variant>
        <vt:lpwstr>mailto:pavel@gaskom.cz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HLOCHOVÁ Olga</dc:creator>
  <cp:keywords/>
  <cp:lastModifiedBy>SLADKOVSKÁ Bronislava</cp:lastModifiedBy>
  <cp:revision>6</cp:revision>
  <cp:lastPrinted>2021-02-25T05:25:00Z</cp:lastPrinted>
  <dcterms:created xsi:type="dcterms:W3CDTF">2023-02-28T07:27:00Z</dcterms:created>
  <dcterms:modified xsi:type="dcterms:W3CDTF">2023-03-02T11:45:00Z</dcterms:modified>
</cp:coreProperties>
</file>