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B831F" w14:textId="77777777" w:rsidR="000C594B" w:rsidRPr="00BB0769" w:rsidRDefault="000C594B" w:rsidP="000C594B">
      <w:pPr>
        <w:spacing w:before="120" w:line="480" w:lineRule="atLeast"/>
        <w:ind w:left="2124" w:firstLine="708"/>
        <w:rPr>
          <w:b/>
          <w:sz w:val="40"/>
          <w:szCs w:val="40"/>
        </w:rPr>
      </w:pPr>
      <w:r w:rsidRPr="00BB0769">
        <w:rPr>
          <w:b/>
          <w:sz w:val="40"/>
          <w:szCs w:val="40"/>
        </w:rPr>
        <w:t>S M L O U V A</w:t>
      </w:r>
    </w:p>
    <w:p w14:paraId="55920D68" w14:textId="7874B848" w:rsidR="000C594B" w:rsidRPr="00BB0769" w:rsidRDefault="000C594B" w:rsidP="000C594B">
      <w:pPr>
        <w:spacing w:line="240" w:lineRule="atLeast"/>
        <w:jc w:val="center"/>
        <w:rPr>
          <w:b/>
          <w:sz w:val="40"/>
          <w:szCs w:val="40"/>
        </w:rPr>
      </w:pPr>
      <w:r w:rsidRPr="00BB0769">
        <w:rPr>
          <w:b/>
          <w:sz w:val="40"/>
          <w:szCs w:val="40"/>
        </w:rPr>
        <w:t xml:space="preserve"> o provedení auditu č. </w:t>
      </w:r>
      <w:r w:rsidR="00EA0DFE">
        <w:rPr>
          <w:b/>
          <w:sz w:val="40"/>
          <w:szCs w:val="40"/>
        </w:rPr>
        <w:t>02</w:t>
      </w:r>
      <w:r w:rsidR="0093396A" w:rsidRPr="00BB0769">
        <w:rPr>
          <w:b/>
          <w:sz w:val="40"/>
          <w:szCs w:val="40"/>
        </w:rPr>
        <w:t>/</w:t>
      </w:r>
      <w:r w:rsidR="003F74D9">
        <w:rPr>
          <w:b/>
          <w:sz w:val="40"/>
          <w:szCs w:val="40"/>
        </w:rPr>
        <w:t>202</w:t>
      </w:r>
      <w:r w:rsidR="00EA0DFE">
        <w:rPr>
          <w:b/>
          <w:sz w:val="40"/>
          <w:szCs w:val="40"/>
        </w:rPr>
        <w:t>3</w:t>
      </w:r>
    </w:p>
    <w:p w14:paraId="5F19441E" w14:textId="77777777" w:rsidR="000C594B" w:rsidRDefault="000C594B" w:rsidP="000C594B">
      <w:pPr>
        <w:spacing w:line="240" w:lineRule="atLeast"/>
        <w:rPr>
          <w:sz w:val="16"/>
        </w:rPr>
      </w:pPr>
      <w:r>
        <w:rPr>
          <w:sz w:val="16"/>
        </w:rPr>
        <w:t>_____________________________________________________________________________________________________</w:t>
      </w:r>
    </w:p>
    <w:p w14:paraId="67571DF8" w14:textId="234D450E" w:rsidR="00017439" w:rsidRDefault="004600B5" w:rsidP="00017439">
      <w:pPr>
        <w:spacing w:line="240" w:lineRule="atLeast"/>
        <w:rPr>
          <w:b/>
          <w:sz w:val="24"/>
        </w:rPr>
      </w:pPr>
      <w:r>
        <w:rPr>
          <w:sz w:val="24"/>
        </w:rPr>
        <w:t>1.</w:t>
      </w:r>
      <w:r w:rsidR="003747D1">
        <w:rPr>
          <w:sz w:val="24"/>
        </w:rPr>
        <w:t xml:space="preserve"> </w:t>
      </w:r>
      <w:proofErr w:type="gramStart"/>
      <w:r w:rsidR="003747D1">
        <w:rPr>
          <w:b/>
          <w:sz w:val="24"/>
        </w:rPr>
        <w:t>Objednatel :</w:t>
      </w:r>
      <w:proofErr w:type="gramEnd"/>
      <w:r w:rsidR="003747D1">
        <w:rPr>
          <w:b/>
          <w:sz w:val="24"/>
        </w:rPr>
        <w:t xml:space="preserve">   </w:t>
      </w:r>
      <w:r w:rsidR="00BD248E" w:rsidRPr="00BD248E">
        <w:rPr>
          <w:b/>
          <w:sz w:val="24"/>
        </w:rPr>
        <w:t xml:space="preserve">Ústav </w:t>
      </w:r>
      <w:r w:rsidR="00EA0DFE">
        <w:rPr>
          <w:b/>
          <w:sz w:val="24"/>
        </w:rPr>
        <w:t>biologie obratlovců</w:t>
      </w:r>
      <w:r w:rsidR="00BD248E" w:rsidRPr="00BD248E">
        <w:rPr>
          <w:b/>
          <w:sz w:val="24"/>
        </w:rPr>
        <w:t xml:space="preserve"> AV ČR, v. v. i.</w:t>
      </w:r>
    </w:p>
    <w:p w14:paraId="1425A297" w14:textId="1D3254F5" w:rsidR="00BD248E" w:rsidRDefault="00017439" w:rsidP="00017439">
      <w:pPr>
        <w:spacing w:line="240" w:lineRule="atLeast"/>
        <w:rPr>
          <w:sz w:val="22"/>
        </w:rPr>
      </w:pPr>
      <w:r>
        <w:rPr>
          <w:sz w:val="22"/>
        </w:rPr>
        <w:t xml:space="preserve">    (</w:t>
      </w:r>
      <w:proofErr w:type="gramStart"/>
      <w:r w:rsidR="006961E5">
        <w:rPr>
          <w:sz w:val="22"/>
        </w:rPr>
        <w:t>instituce</w:t>
      </w:r>
      <w:r>
        <w:rPr>
          <w:sz w:val="22"/>
        </w:rPr>
        <w:t xml:space="preserve">)   </w:t>
      </w:r>
      <w:proofErr w:type="gramEnd"/>
      <w:r>
        <w:rPr>
          <w:sz w:val="22"/>
        </w:rPr>
        <w:t xml:space="preserve">  </w:t>
      </w:r>
      <w:r w:rsidR="006961E5">
        <w:rPr>
          <w:sz w:val="22"/>
        </w:rPr>
        <w:tab/>
      </w:r>
      <w:r>
        <w:rPr>
          <w:sz w:val="22"/>
        </w:rPr>
        <w:t xml:space="preserve">   </w:t>
      </w:r>
      <w:r w:rsidR="006961E5">
        <w:rPr>
          <w:sz w:val="22"/>
        </w:rPr>
        <w:t xml:space="preserve">   </w:t>
      </w:r>
      <w:r w:rsidR="00BD248E" w:rsidRPr="00BD248E">
        <w:rPr>
          <w:sz w:val="22"/>
        </w:rPr>
        <w:t>K</w:t>
      </w:r>
      <w:r w:rsidR="00EA0DFE">
        <w:rPr>
          <w:sz w:val="22"/>
        </w:rPr>
        <w:t>větná 170/8</w:t>
      </w:r>
      <w:r w:rsidR="00BD248E">
        <w:rPr>
          <w:sz w:val="22"/>
        </w:rPr>
        <w:t>, 6</w:t>
      </w:r>
      <w:r w:rsidR="00EA0DFE">
        <w:rPr>
          <w:sz w:val="22"/>
        </w:rPr>
        <w:t>03</w:t>
      </w:r>
      <w:r w:rsidR="00BD248E">
        <w:rPr>
          <w:sz w:val="22"/>
        </w:rPr>
        <w:t xml:space="preserve"> </w:t>
      </w:r>
      <w:r w:rsidR="00EA0DFE">
        <w:rPr>
          <w:sz w:val="22"/>
        </w:rPr>
        <w:t>65</w:t>
      </w:r>
      <w:r w:rsidR="00BD248E">
        <w:rPr>
          <w:sz w:val="22"/>
        </w:rPr>
        <w:t xml:space="preserve"> Brno</w:t>
      </w:r>
    </w:p>
    <w:p w14:paraId="02DB3920" w14:textId="527B9E98" w:rsidR="00017439" w:rsidRDefault="00017439" w:rsidP="00017439">
      <w:pPr>
        <w:spacing w:line="240" w:lineRule="atLeast"/>
        <w:rPr>
          <w:sz w:val="22"/>
        </w:rPr>
      </w:pPr>
      <w:r>
        <w:rPr>
          <w:sz w:val="22"/>
        </w:rPr>
        <w:t xml:space="preserve">                                DIČ: CZ</w:t>
      </w:r>
      <w:r w:rsidR="00B674F1" w:rsidRPr="00B674F1">
        <w:rPr>
          <w:sz w:val="22"/>
        </w:rPr>
        <w:t>680817</w:t>
      </w:r>
      <w:r w:rsidR="00EA0DFE">
        <w:rPr>
          <w:sz w:val="22"/>
        </w:rPr>
        <w:t>66</w:t>
      </w:r>
    </w:p>
    <w:p w14:paraId="2F2B31EE" w14:textId="77777777" w:rsidR="00224FAC" w:rsidRDefault="00017439" w:rsidP="00224FAC">
      <w:pPr>
        <w:spacing w:line="240" w:lineRule="atLeast"/>
        <w:rPr>
          <w:sz w:val="22"/>
        </w:rPr>
      </w:pPr>
      <w:r>
        <w:rPr>
          <w:sz w:val="22"/>
        </w:rPr>
        <w:t xml:space="preserve">                                Zapsán</w:t>
      </w:r>
      <w:r w:rsidR="00BB0769">
        <w:rPr>
          <w:sz w:val="22"/>
        </w:rPr>
        <w:t xml:space="preserve"> </w:t>
      </w:r>
      <w:r>
        <w:rPr>
          <w:sz w:val="22"/>
        </w:rPr>
        <w:t xml:space="preserve">v Rejstříku veřejných výzkumných institucí </w:t>
      </w:r>
    </w:p>
    <w:p w14:paraId="27273EDF" w14:textId="023BB258" w:rsidR="00224FAC" w:rsidRDefault="00224FAC" w:rsidP="00224FAC">
      <w:pPr>
        <w:spacing w:line="240" w:lineRule="atLeast"/>
        <w:rPr>
          <w:sz w:val="22"/>
        </w:rPr>
      </w:pPr>
      <w:r>
        <w:rPr>
          <w:sz w:val="22"/>
        </w:rPr>
        <w:t xml:space="preserve">                    </w:t>
      </w:r>
      <w:r w:rsidR="00017439">
        <w:rPr>
          <w:sz w:val="22"/>
        </w:rPr>
        <w:t xml:space="preserve">            zastoupený:</w:t>
      </w:r>
      <w:r w:rsidR="00BD248E">
        <w:rPr>
          <w:sz w:val="22"/>
        </w:rPr>
        <w:t xml:space="preserve"> </w:t>
      </w:r>
    </w:p>
    <w:p w14:paraId="27A3BF77" w14:textId="77777777" w:rsidR="00246F01" w:rsidRPr="003747D1" w:rsidRDefault="00246F01" w:rsidP="00017439">
      <w:pPr>
        <w:spacing w:before="240" w:line="240" w:lineRule="atLeast"/>
        <w:rPr>
          <w:sz w:val="22"/>
        </w:rPr>
      </w:pPr>
      <w:r>
        <w:rPr>
          <w:sz w:val="24"/>
        </w:rPr>
        <w:t xml:space="preserve">2. </w:t>
      </w:r>
      <w:proofErr w:type="gramStart"/>
      <w:r>
        <w:rPr>
          <w:b/>
          <w:sz w:val="24"/>
        </w:rPr>
        <w:t>Zhotovitel :</w:t>
      </w:r>
      <w:proofErr w:type="gramEnd"/>
      <w:r>
        <w:rPr>
          <w:b/>
          <w:sz w:val="24"/>
        </w:rPr>
        <w:t xml:space="preserve">     RS AUDIT, spol. s r.o.</w:t>
      </w:r>
    </w:p>
    <w:p w14:paraId="4FF4F286" w14:textId="77777777" w:rsidR="00246F01" w:rsidRDefault="00246F01" w:rsidP="00246F01">
      <w:pPr>
        <w:spacing w:line="240" w:lineRule="atLeast"/>
        <w:rPr>
          <w:sz w:val="22"/>
        </w:rPr>
      </w:pPr>
      <w:r>
        <w:rPr>
          <w:sz w:val="22"/>
        </w:rPr>
        <w:t xml:space="preserve">     </w:t>
      </w:r>
      <w:r w:rsidR="007D3441">
        <w:rPr>
          <w:sz w:val="22"/>
        </w:rPr>
        <w:t>(</w:t>
      </w:r>
      <w:proofErr w:type="gramStart"/>
      <w:r w:rsidR="007D3441">
        <w:rPr>
          <w:sz w:val="22"/>
        </w:rPr>
        <w:t xml:space="preserve">auditor) </w:t>
      </w:r>
      <w:r>
        <w:rPr>
          <w:sz w:val="22"/>
        </w:rPr>
        <w:t xml:space="preserve">  </w:t>
      </w:r>
      <w:proofErr w:type="gramEnd"/>
      <w:r>
        <w:rPr>
          <w:sz w:val="22"/>
        </w:rPr>
        <w:t xml:space="preserve">          Ibsenova 124/11,  638 00 Brno</w:t>
      </w:r>
    </w:p>
    <w:p w14:paraId="0308E4A9" w14:textId="77777777" w:rsidR="00246F01" w:rsidRDefault="00246F01" w:rsidP="00246F01">
      <w:pPr>
        <w:spacing w:line="240" w:lineRule="atLeast"/>
        <w:rPr>
          <w:sz w:val="22"/>
        </w:rPr>
      </w:pPr>
      <w:r>
        <w:rPr>
          <w:sz w:val="22"/>
        </w:rPr>
        <w:t xml:space="preserve">                                DIČ: CZ46963421</w:t>
      </w:r>
    </w:p>
    <w:p w14:paraId="0738E30B" w14:textId="77777777" w:rsidR="00246F01" w:rsidRDefault="00246F01" w:rsidP="00246F01">
      <w:pPr>
        <w:spacing w:line="240" w:lineRule="atLeast"/>
        <w:rPr>
          <w:sz w:val="22"/>
        </w:rPr>
      </w:pPr>
      <w:r>
        <w:rPr>
          <w:sz w:val="22"/>
        </w:rPr>
        <w:t xml:space="preserve">                                </w:t>
      </w:r>
      <w:r w:rsidR="00DF18FC">
        <w:rPr>
          <w:sz w:val="22"/>
        </w:rPr>
        <w:t>Spisová značka C 6569 vedená u Krajského soudu v Brně</w:t>
      </w:r>
    </w:p>
    <w:p w14:paraId="2C6AC097" w14:textId="77777777" w:rsidR="00246F01" w:rsidRDefault="00246F01" w:rsidP="00246F01">
      <w:pPr>
        <w:spacing w:line="240" w:lineRule="atLeast"/>
        <w:rPr>
          <w:sz w:val="22"/>
        </w:rPr>
      </w:pPr>
      <w:r>
        <w:rPr>
          <w:sz w:val="22"/>
        </w:rPr>
        <w:t xml:space="preserve">                                </w:t>
      </w:r>
      <w:r w:rsidR="00D52C8E">
        <w:rPr>
          <w:sz w:val="22"/>
        </w:rPr>
        <w:t>Registrace</w:t>
      </w:r>
      <w:r>
        <w:rPr>
          <w:sz w:val="22"/>
        </w:rPr>
        <w:t xml:space="preserve"> KA ČR číslo: 045</w:t>
      </w:r>
    </w:p>
    <w:p w14:paraId="166B360B" w14:textId="47357ACA" w:rsidR="00246F01" w:rsidRDefault="00246F01" w:rsidP="00246F01">
      <w:pPr>
        <w:spacing w:line="240" w:lineRule="atLeast"/>
        <w:rPr>
          <w:sz w:val="22"/>
        </w:rPr>
      </w:pPr>
      <w:r>
        <w:rPr>
          <w:sz w:val="22"/>
        </w:rPr>
        <w:t xml:space="preserve">                                zastoupený: </w:t>
      </w:r>
      <w:bookmarkStart w:id="0" w:name="_GoBack"/>
      <w:bookmarkEnd w:id="0"/>
    </w:p>
    <w:p w14:paraId="2A04FC62" w14:textId="77777777" w:rsidR="00AE0C43" w:rsidRDefault="00AE0C43" w:rsidP="00AE0C43">
      <w:pPr>
        <w:spacing w:line="240" w:lineRule="atLeast"/>
        <w:rPr>
          <w:sz w:val="22"/>
        </w:rPr>
      </w:pPr>
    </w:p>
    <w:p w14:paraId="1C52F629" w14:textId="77777777" w:rsidR="000C594B" w:rsidRDefault="000C594B" w:rsidP="000C594B">
      <w:pPr>
        <w:spacing w:before="240" w:line="240" w:lineRule="atLeast"/>
        <w:jc w:val="center"/>
        <w:rPr>
          <w:b/>
          <w:sz w:val="24"/>
        </w:rPr>
      </w:pPr>
      <w:r>
        <w:rPr>
          <w:sz w:val="24"/>
        </w:rPr>
        <w:t xml:space="preserve"> </w:t>
      </w:r>
      <w:r>
        <w:rPr>
          <w:b/>
          <w:sz w:val="24"/>
        </w:rPr>
        <w:t xml:space="preserve">uzavírají dle § </w:t>
      </w:r>
      <w:r w:rsidR="00694D2C">
        <w:rPr>
          <w:b/>
          <w:sz w:val="24"/>
        </w:rPr>
        <w:t xml:space="preserve">1746/2 občanského zákoníku </w:t>
      </w:r>
      <w:r>
        <w:rPr>
          <w:b/>
          <w:sz w:val="24"/>
        </w:rPr>
        <w:t>tuto smlouvu o provedení auditu</w:t>
      </w:r>
    </w:p>
    <w:p w14:paraId="35BA47B8" w14:textId="77777777" w:rsidR="000C594B" w:rsidRPr="0069253D" w:rsidRDefault="000C594B" w:rsidP="000C594B">
      <w:pPr>
        <w:spacing w:line="240" w:lineRule="atLeast"/>
        <w:rPr>
          <w:sz w:val="22"/>
        </w:rPr>
      </w:pPr>
      <w:r>
        <w:rPr>
          <w:sz w:val="22"/>
        </w:rPr>
        <w:t>___________________________________________________________________________</w:t>
      </w:r>
      <w:r w:rsidR="00DD1BA9">
        <w:rPr>
          <w:sz w:val="22"/>
        </w:rPr>
        <w:t>____</w:t>
      </w:r>
    </w:p>
    <w:p w14:paraId="465E1E3F" w14:textId="77777777" w:rsidR="000C594B" w:rsidRDefault="000C594B" w:rsidP="000C594B">
      <w:pPr>
        <w:spacing w:line="240" w:lineRule="atLeast"/>
        <w:jc w:val="center"/>
        <w:rPr>
          <w:b/>
          <w:sz w:val="24"/>
        </w:rPr>
      </w:pPr>
    </w:p>
    <w:p w14:paraId="23BB221E" w14:textId="77777777" w:rsidR="00B04C26" w:rsidRPr="006D0B5D" w:rsidRDefault="00B04C26" w:rsidP="00B04C26">
      <w:pPr>
        <w:pStyle w:val="Odstavecseseznamem"/>
        <w:numPr>
          <w:ilvl w:val="0"/>
          <w:numId w:val="7"/>
        </w:numPr>
        <w:ind w:right="283"/>
        <w:jc w:val="center"/>
        <w:rPr>
          <w:b/>
          <w:sz w:val="22"/>
          <w:szCs w:val="22"/>
        </w:rPr>
      </w:pPr>
      <w:r w:rsidRPr="006D0B5D">
        <w:rPr>
          <w:b/>
          <w:sz w:val="22"/>
          <w:szCs w:val="22"/>
        </w:rPr>
        <w:t>Předmět smlouvy</w:t>
      </w:r>
    </w:p>
    <w:p w14:paraId="5D189A76" w14:textId="77777777" w:rsidR="00B04C26" w:rsidRPr="005969D7" w:rsidRDefault="00B04C26" w:rsidP="00B04C26">
      <w:pPr>
        <w:ind w:right="283"/>
        <w:jc w:val="both"/>
        <w:rPr>
          <w:rFonts w:ascii="Arial" w:hAnsi="Arial" w:cs="Arial"/>
        </w:rPr>
      </w:pPr>
    </w:p>
    <w:p w14:paraId="13EA783D" w14:textId="77777777" w:rsidR="006D0B5D" w:rsidRPr="006D0B5D" w:rsidRDefault="006D0B5D" w:rsidP="006D0B5D">
      <w:pPr>
        <w:spacing w:line="240" w:lineRule="atLeast"/>
        <w:jc w:val="both"/>
        <w:rPr>
          <w:sz w:val="22"/>
          <w:szCs w:val="22"/>
        </w:rPr>
      </w:pPr>
      <w:r w:rsidRPr="006D0B5D">
        <w:rPr>
          <w:sz w:val="22"/>
          <w:szCs w:val="22"/>
        </w:rPr>
        <w:t xml:space="preserve">Zhotovitel se na základě této smlouvy zavazuje provést pro objednatele následující auditorské služby: </w:t>
      </w:r>
    </w:p>
    <w:p w14:paraId="251367B2" w14:textId="77777777" w:rsidR="006D0B5D" w:rsidRDefault="006D0B5D" w:rsidP="006D0B5D">
      <w:pPr>
        <w:numPr>
          <w:ilvl w:val="0"/>
          <w:numId w:val="4"/>
        </w:numPr>
        <w:spacing w:before="120" w:line="240" w:lineRule="atLeast"/>
        <w:jc w:val="both"/>
        <w:rPr>
          <w:b/>
          <w:i/>
          <w:sz w:val="22"/>
        </w:rPr>
      </w:pPr>
      <w:r>
        <w:rPr>
          <w:b/>
          <w:i/>
          <w:sz w:val="22"/>
        </w:rPr>
        <w:t xml:space="preserve">průběžný audit účetnictví </w:t>
      </w:r>
    </w:p>
    <w:p w14:paraId="747DDF98" w14:textId="00548AE6" w:rsidR="006D0B5D" w:rsidRPr="005C3CCF" w:rsidRDefault="006D0B5D" w:rsidP="005C3CCF">
      <w:pPr>
        <w:numPr>
          <w:ilvl w:val="0"/>
          <w:numId w:val="4"/>
        </w:numPr>
        <w:spacing w:before="120" w:line="240" w:lineRule="atLeast"/>
        <w:jc w:val="both"/>
        <w:rPr>
          <w:b/>
          <w:i/>
          <w:sz w:val="22"/>
        </w:rPr>
      </w:pPr>
      <w:r>
        <w:rPr>
          <w:b/>
          <w:i/>
          <w:sz w:val="22"/>
        </w:rPr>
        <w:t>audit roč</w:t>
      </w:r>
      <w:r w:rsidR="00017439">
        <w:rPr>
          <w:b/>
          <w:i/>
          <w:sz w:val="22"/>
        </w:rPr>
        <w:t xml:space="preserve">ní účetní závěrky k 31. 12. </w:t>
      </w:r>
      <w:r w:rsidR="006A48A0">
        <w:rPr>
          <w:b/>
          <w:i/>
          <w:sz w:val="22"/>
        </w:rPr>
        <w:t>202</w:t>
      </w:r>
      <w:r w:rsidR="00EA0DFE">
        <w:rPr>
          <w:b/>
          <w:i/>
          <w:sz w:val="22"/>
        </w:rPr>
        <w:t>3</w:t>
      </w:r>
      <w:r w:rsidR="005C3CCF">
        <w:rPr>
          <w:b/>
          <w:i/>
          <w:sz w:val="22"/>
        </w:rPr>
        <w:t xml:space="preserve"> dle zákona o účetnictví č. 563/1991 Sb. v</w:t>
      </w:r>
      <w:r w:rsidR="006A48A0">
        <w:rPr>
          <w:b/>
          <w:i/>
          <w:sz w:val="22"/>
        </w:rPr>
        <w:t>e znění pozdějších předpisů</w:t>
      </w:r>
      <w:r w:rsidR="005C3CCF">
        <w:rPr>
          <w:b/>
          <w:i/>
          <w:sz w:val="22"/>
        </w:rPr>
        <w:t>, vyhlášky 504/2002 Sb. v</w:t>
      </w:r>
      <w:r w:rsidR="009908EB">
        <w:rPr>
          <w:b/>
          <w:i/>
          <w:sz w:val="22"/>
        </w:rPr>
        <w:t xml:space="preserve">e znění pozdějších předpisů </w:t>
      </w:r>
      <w:r w:rsidR="005C3CCF">
        <w:rPr>
          <w:b/>
          <w:i/>
          <w:sz w:val="22"/>
        </w:rPr>
        <w:t>a ČÚS pro</w:t>
      </w:r>
      <w:r w:rsidR="00480CE5">
        <w:rPr>
          <w:b/>
          <w:i/>
          <w:sz w:val="22"/>
        </w:rPr>
        <w:t xml:space="preserve"> </w:t>
      </w:r>
      <w:r w:rsidR="005C3CCF">
        <w:rPr>
          <w:b/>
          <w:i/>
          <w:sz w:val="22"/>
        </w:rPr>
        <w:t>účetní jednotky, jejichž hlavní činností není podnikání</w:t>
      </w:r>
    </w:p>
    <w:p w14:paraId="1BF7B272" w14:textId="1F140F3A" w:rsidR="005F2E5F" w:rsidRPr="005F2E5F" w:rsidRDefault="005F2E5F" w:rsidP="005F2E5F">
      <w:pPr>
        <w:numPr>
          <w:ilvl w:val="0"/>
          <w:numId w:val="4"/>
        </w:numPr>
        <w:spacing w:before="120" w:line="240" w:lineRule="atLeast"/>
        <w:jc w:val="both"/>
        <w:rPr>
          <w:b/>
          <w:i/>
          <w:sz w:val="22"/>
        </w:rPr>
      </w:pPr>
      <w:r>
        <w:rPr>
          <w:b/>
          <w:i/>
          <w:sz w:val="22"/>
        </w:rPr>
        <w:t xml:space="preserve">vyjádření k ostatním informacím (údaje uvedené ve výroční zprávě) za rok </w:t>
      </w:r>
      <w:r w:rsidR="006A48A0">
        <w:rPr>
          <w:b/>
          <w:i/>
          <w:sz w:val="22"/>
        </w:rPr>
        <w:t>202</w:t>
      </w:r>
      <w:r w:rsidR="00EA0DFE">
        <w:rPr>
          <w:b/>
          <w:i/>
          <w:sz w:val="22"/>
        </w:rPr>
        <w:t>3</w:t>
      </w:r>
    </w:p>
    <w:p w14:paraId="08858C5E" w14:textId="77777777" w:rsidR="00B04C26" w:rsidRDefault="00B04C26" w:rsidP="00B04C26">
      <w:pPr>
        <w:ind w:left="505" w:right="295" w:hanging="505"/>
        <w:jc w:val="center"/>
        <w:rPr>
          <w:b/>
          <w:sz w:val="22"/>
          <w:szCs w:val="22"/>
        </w:rPr>
      </w:pPr>
    </w:p>
    <w:p w14:paraId="0666BA88" w14:textId="77777777" w:rsidR="00C9162C" w:rsidRPr="006D0B5D" w:rsidRDefault="00C9162C" w:rsidP="00B04C26">
      <w:pPr>
        <w:ind w:left="505" w:right="295" w:hanging="505"/>
        <w:jc w:val="center"/>
        <w:rPr>
          <w:b/>
          <w:sz w:val="22"/>
          <w:szCs w:val="22"/>
        </w:rPr>
      </w:pPr>
    </w:p>
    <w:p w14:paraId="2E0EB8B7" w14:textId="77777777" w:rsidR="00B04C26" w:rsidRPr="006D0B5D" w:rsidRDefault="00B04C26" w:rsidP="00B04C26">
      <w:pPr>
        <w:pStyle w:val="Odstavecseseznamem"/>
        <w:numPr>
          <w:ilvl w:val="0"/>
          <w:numId w:val="7"/>
        </w:numPr>
        <w:ind w:right="295"/>
        <w:jc w:val="center"/>
        <w:rPr>
          <w:b/>
          <w:sz w:val="22"/>
          <w:szCs w:val="22"/>
        </w:rPr>
      </w:pPr>
      <w:r w:rsidRPr="006D0B5D">
        <w:rPr>
          <w:b/>
          <w:sz w:val="22"/>
          <w:szCs w:val="22"/>
        </w:rPr>
        <w:t>Práva a povinnosti stran</w:t>
      </w:r>
    </w:p>
    <w:p w14:paraId="05D11EFF" w14:textId="77777777" w:rsidR="00B04C26" w:rsidRPr="006D0B5D" w:rsidRDefault="00B04C26" w:rsidP="00B04C26">
      <w:pPr>
        <w:ind w:right="283"/>
        <w:jc w:val="both"/>
        <w:rPr>
          <w:sz w:val="22"/>
          <w:szCs w:val="22"/>
        </w:rPr>
      </w:pPr>
    </w:p>
    <w:p w14:paraId="429EE04C" w14:textId="77777777" w:rsidR="00B04C26" w:rsidRPr="007D3441" w:rsidRDefault="00B04C26" w:rsidP="00B04C26">
      <w:pPr>
        <w:ind w:right="283"/>
        <w:jc w:val="both"/>
        <w:rPr>
          <w:b/>
          <w:sz w:val="22"/>
          <w:szCs w:val="22"/>
        </w:rPr>
      </w:pPr>
      <w:r w:rsidRPr="006D0B5D">
        <w:rPr>
          <w:b/>
          <w:sz w:val="22"/>
          <w:szCs w:val="22"/>
        </w:rPr>
        <w:t xml:space="preserve">2.1. </w:t>
      </w:r>
      <w:r w:rsidRPr="007D3441">
        <w:rPr>
          <w:b/>
          <w:sz w:val="22"/>
          <w:szCs w:val="22"/>
        </w:rPr>
        <w:t>Způsob provedení ověření a povinnosti auditora</w:t>
      </w:r>
    </w:p>
    <w:p w14:paraId="640F9E45" w14:textId="77777777" w:rsidR="00B04C26" w:rsidRPr="007D3441" w:rsidRDefault="00B04C26" w:rsidP="00B04C26">
      <w:pPr>
        <w:ind w:right="283"/>
        <w:jc w:val="both"/>
        <w:rPr>
          <w:sz w:val="22"/>
          <w:szCs w:val="22"/>
        </w:rPr>
      </w:pPr>
    </w:p>
    <w:p w14:paraId="4637B507" w14:textId="20312185" w:rsidR="00B04C26" w:rsidRPr="006D0B5D" w:rsidRDefault="00B04C26" w:rsidP="00B04C26">
      <w:pPr>
        <w:ind w:right="283"/>
        <w:jc w:val="both"/>
        <w:rPr>
          <w:sz w:val="22"/>
          <w:szCs w:val="22"/>
        </w:rPr>
      </w:pPr>
      <w:r w:rsidRPr="006D0B5D">
        <w:rPr>
          <w:sz w:val="22"/>
          <w:szCs w:val="22"/>
        </w:rPr>
        <w:t xml:space="preserve">Způsob ověření účetní závěrky </w:t>
      </w:r>
      <w:r w:rsidR="006961E5">
        <w:rPr>
          <w:sz w:val="22"/>
          <w:szCs w:val="22"/>
        </w:rPr>
        <w:t>instituce</w:t>
      </w:r>
      <w:r w:rsidRPr="006D0B5D">
        <w:rPr>
          <w:sz w:val="22"/>
          <w:szCs w:val="22"/>
        </w:rPr>
        <w:t xml:space="preserve"> bude vycházet ze zákona č. 93/2009 Sb., o auditorech, ve znění pozdějších předpisů, z Mezinárodních auditorských standardů IFAC a z aplikačních doložek k Mezinárodním auditorským standardům vydaných KAČR. Zaměřen bude zejména na to, zda:</w:t>
      </w:r>
    </w:p>
    <w:p w14:paraId="62289FF6" w14:textId="77777777" w:rsidR="00B04C26" w:rsidRPr="006D0B5D" w:rsidRDefault="00B04C26" w:rsidP="00B04C26">
      <w:pPr>
        <w:ind w:right="283"/>
        <w:jc w:val="both"/>
        <w:rPr>
          <w:sz w:val="22"/>
          <w:szCs w:val="22"/>
        </w:rPr>
      </w:pPr>
    </w:p>
    <w:p w14:paraId="4B8D9914" w14:textId="77777777" w:rsidR="00B04C26" w:rsidRPr="006D0B5D" w:rsidRDefault="00B04C26" w:rsidP="00B04C26">
      <w:pPr>
        <w:ind w:left="720" w:right="283" w:hanging="578"/>
        <w:jc w:val="both"/>
        <w:rPr>
          <w:sz w:val="22"/>
          <w:szCs w:val="22"/>
        </w:rPr>
      </w:pPr>
      <w:r w:rsidRPr="006D0B5D">
        <w:rPr>
          <w:sz w:val="22"/>
          <w:szCs w:val="22"/>
        </w:rPr>
        <w:fldChar w:fldCharType="begin"/>
      </w:r>
      <w:r w:rsidRPr="006D0B5D">
        <w:rPr>
          <w:sz w:val="22"/>
          <w:szCs w:val="22"/>
        </w:rPr>
        <w:instrText>SYMBOL 183 \f "Symbol"</w:instrText>
      </w:r>
      <w:r w:rsidRPr="006D0B5D">
        <w:rPr>
          <w:sz w:val="22"/>
          <w:szCs w:val="22"/>
        </w:rPr>
        <w:fldChar w:fldCharType="end"/>
      </w:r>
      <w:r w:rsidRPr="006D0B5D">
        <w:rPr>
          <w:sz w:val="22"/>
          <w:szCs w:val="22"/>
        </w:rPr>
        <w:tab/>
        <w:t xml:space="preserve">údaje v účetní závěrce věrně zobrazují stav majetku a závazků, vlastní kapitál, finanční situaci a výsledek hospodaření </w:t>
      </w:r>
      <w:r w:rsidR="00C9162C">
        <w:rPr>
          <w:sz w:val="22"/>
          <w:szCs w:val="22"/>
        </w:rPr>
        <w:t>instituce</w:t>
      </w:r>
      <w:r w:rsidRPr="006D0B5D">
        <w:rPr>
          <w:sz w:val="22"/>
          <w:szCs w:val="22"/>
        </w:rPr>
        <w:t>,</w:t>
      </w:r>
    </w:p>
    <w:p w14:paraId="12365FA6" w14:textId="77777777" w:rsidR="00B04C26" w:rsidRPr="006D0B5D" w:rsidRDefault="00B04C26" w:rsidP="00B04C26">
      <w:pPr>
        <w:pStyle w:val="Textvbloku"/>
        <w:tabs>
          <w:tab w:val="clear" w:pos="0"/>
          <w:tab w:val="clear" w:pos="9214"/>
          <w:tab w:val="clear" w:pos="10207"/>
        </w:tabs>
        <w:rPr>
          <w:sz w:val="22"/>
          <w:szCs w:val="22"/>
        </w:rPr>
      </w:pPr>
      <w:r w:rsidRPr="006D0B5D">
        <w:rPr>
          <w:sz w:val="22"/>
          <w:szCs w:val="22"/>
        </w:rPr>
        <w:fldChar w:fldCharType="begin"/>
      </w:r>
      <w:r w:rsidRPr="006D0B5D">
        <w:rPr>
          <w:sz w:val="22"/>
          <w:szCs w:val="22"/>
        </w:rPr>
        <w:instrText>SYMBOL 183 \f "Symbol"</w:instrText>
      </w:r>
      <w:r w:rsidRPr="006D0B5D">
        <w:rPr>
          <w:sz w:val="22"/>
          <w:szCs w:val="22"/>
        </w:rPr>
        <w:fldChar w:fldCharType="end"/>
      </w:r>
      <w:r w:rsidRPr="006D0B5D">
        <w:rPr>
          <w:sz w:val="22"/>
          <w:szCs w:val="22"/>
        </w:rPr>
        <w:tab/>
        <w:t>účetnictví je vedeno úplně, průkazným způsobem, správně a v souladu s platnými předpisy a doporučeními,</w:t>
      </w:r>
    </w:p>
    <w:p w14:paraId="4B000C71" w14:textId="77777777" w:rsidR="00B04C26" w:rsidRPr="006D0B5D" w:rsidRDefault="00B04C26" w:rsidP="00B04C26">
      <w:pPr>
        <w:ind w:left="720" w:right="283" w:hanging="578"/>
        <w:jc w:val="both"/>
        <w:rPr>
          <w:sz w:val="22"/>
          <w:szCs w:val="22"/>
        </w:rPr>
      </w:pPr>
      <w:r w:rsidRPr="006D0B5D">
        <w:rPr>
          <w:sz w:val="22"/>
          <w:szCs w:val="22"/>
        </w:rPr>
        <w:fldChar w:fldCharType="begin"/>
      </w:r>
      <w:r w:rsidRPr="006D0B5D">
        <w:rPr>
          <w:sz w:val="22"/>
          <w:szCs w:val="22"/>
        </w:rPr>
        <w:instrText>SYMBOL 183 \f "Symbol"</w:instrText>
      </w:r>
      <w:r w:rsidRPr="006D0B5D">
        <w:rPr>
          <w:sz w:val="22"/>
          <w:szCs w:val="22"/>
        </w:rPr>
        <w:fldChar w:fldCharType="end"/>
      </w:r>
      <w:r w:rsidRPr="006D0B5D">
        <w:rPr>
          <w:sz w:val="22"/>
          <w:szCs w:val="22"/>
        </w:rPr>
        <w:tab/>
        <w:t>závažné hospodářské operace uskutečněné účetní jednotkou v průběhu roku byly správně zachyceny a prezentovány,</w:t>
      </w:r>
    </w:p>
    <w:p w14:paraId="5BEA1A2C" w14:textId="77777777" w:rsidR="00C9162C" w:rsidRDefault="00B04C26" w:rsidP="00B04C26">
      <w:pPr>
        <w:ind w:left="720" w:right="283" w:hanging="578"/>
        <w:jc w:val="both"/>
        <w:rPr>
          <w:sz w:val="22"/>
          <w:szCs w:val="22"/>
        </w:rPr>
      </w:pPr>
      <w:r w:rsidRPr="006D0B5D">
        <w:rPr>
          <w:sz w:val="22"/>
          <w:szCs w:val="22"/>
        </w:rPr>
        <w:fldChar w:fldCharType="begin"/>
      </w:r>
      <w:r w:rsidRPr="006D0B5D">
        <w:rPr>
          <w:sz w:val="22"/>
          <w:szCs w:val="22"/>
        </w:rPr>
        <w:instrText>SYMBOL 183 \f "Symbol"</w:instrText>
      </w:r>
      <w:r w:rsidRPr="006D0B5D">
        <w:rPr>
          <w:sz w:val="22"/>
          <w:szCs w:val="22"/>
        </w:rPr>
        <w:fldChar w:fldCharType="end"/>
      </w:r>
      <w:r w:rsidRPr="006D0B5D">
        <w:rPr>
          <w:sz w:val="22"/>
          <w:szCs w:val="22"/>
        </w:rPr>
        <w:tab/>
        <w:t>roční účetní výkazy byly zpracovány dle platných pravidel se zaměřením na jejich kompletnost a správnost a jsou př</w:t>
      </w:r>
      <w:r w:rsidR="005F2E5F">
        <w:rPr>
          <w:sz w:val="22"/>
          <w:szCs w:val="22"/>
        </w:rPr>
        <w:t>edkládány v předepsaném formátu,</w:t>
      </w:r>
    </w:p>
    <w:p w14:paraId="3EFB02FE" w14:textId="77777777" w:rsidR="005F2E5F" w:rsidRDefault="005F2E5F" w:rsidP="005F2E5F">
      <w:pPr>
        <w:numPr>
          <w:ilvl w:val="0"/>
          <w:numId w:val="6"/>
        </w:numPr>
        <w:tabs>
          <w:tab w:val="clear" w:pos="862"/>
        </w:tabs>
        <w:ind w:left="709" w:right="283" w:hanging="567"/>
        <w:jc w:val="both"/>
        <w:rPr>
          <w:sz w:val="22"/>
          <w:szCs w:val="22"/>
        </w:rPr>
      </w:pPr>
      <w:r>
        <w:rPr>
          <w:sz w:val="22"/>
          <w:szCs w:val="22"/>
        </w:rPr>
        <w:t>ostatní informace</w:t>
      </w:r>
      <w:r w:rsidRPr="006D0B5D">
        <w:rPr>
          <w:sz w:val="22"/>
          <w:szCs w:val="22"/>
        </w:rPr>
        <w:t xml:space="preserve"> jsou v souladu s ú</w:t>
      </w:r>
      <w:r>
        <w:rPr>
          <w:sz w:val="22"/>
          <w:szCs w:val="22"/>
        </w:rPr>
        <w:t>daji uvedenými v účetní závěrce.</w:t>
      </w:r>
    </w:p>
    <w:p w14:paraId="3EAEB186" w14:textId="77777777" w:rsidR="005F2E5F" w:rsidRDefault="005F2E5F" w:rsidP="00B04C26">
      <w:pPr>
        <w:ind w:left="720" w:right="283" w:hanging="578"/>
        <w:jc w:val="both"/>
        <w:rPr>
          <w:sz w:val="22"/>
          <w:szCs w:val="22"/>
        </w:rPr>
      </w:pPr>
    </w:p>
    <w:p w14:paraId="4EDD470F" w14:textId="77777777" w:rsidR="00B04C26" w:rsidRPr="006D0B5D" w:rsidRDefault="00C9162C" w:rsidP="00B04C26">
      <w:pPr>
        <w:ind w:left="720" w:right="283" w:hanging="578"/>
        <w:jc w:val="both"/>
        <w:rPr>
          <w:sz w:val="22"/>
          <w:szCs w:val="22"/>
        </w:rPr>
      </w:pPr>
      <w:r w:rsidRPr="006D0B5D">
        <w:rPr>
          <w:sz w:val="22"/>
          <w:szCs w:val="22"/>
        </w:rPr>
        <w:t xml:space="preserve"> </w:t>
      </w:r>
    </w:p>
    <w:p w14:paraId="19FBDB13" w14:textId="01F324CE" w:rsidR="00B04C26" w:rsidRPr="006D0B5D" w:rsidRDefault="00B04C26" w:rsidP="00B04C26">
      <w:pPr>
        <w:ind w:right="283"/>
        <w:jc w:val="both"/>
        <w:rPr>
          <w:sz w:val="22"/>
          <w:szCs w:val="22"/>
        </w:rPr>
      </w:pPr>
      <w:r w:rsidRPr="006D0B5D">
        <w:rPr>
          <w:sz w:val="22"/>
          <w:szCs w:val="22"/>
        </w:rPr>
        <w:lastRenderedPageBreak/>
        <w:t xml:space="preserve">Povinností auditora je na základě provedených testů vyjádřit svůj názor na účetní závěrku. Vydání zprávy nezbavuje vedení </w:t>
      </w:r>
      <w:r w:rsidR="006961E5">
        <w:rPr>
          <w:sz w:val="22"/>
          <w:szCs w:val="22"/>
        </w:rPr>
        <w:t>instituce</w:t>
      </w:r>
      <w:r w:rsidRPr="006D0B5D">
        <w:rPr>
          <w:sz w:val="22"/>
          <w:szCs w:val="22"/>
        </w:rPr>
        <w:t xml:space="preserve"> odpovědnosti za důsledky </w:t>
      </w:r>
      <w:r w:rsidR="00D52C8E">
        <w:rPr>
          <w:sz w:val="22"/>
          <w:szCs w:val="22"/>
        </w:rPr>
        <w:t xml:space="preserve">z </w:t>
      </w:r>
      <w:r w:rsidRPr="006D0B5D">
        <w:rPr>
          <w:sz w:val="22"/>
          <w:szCs w:val="22"/>
        </w:rPr>
        <w:t>kontrol, provedených kompetentními kontrolními orgány.</w:t>
      </w:r>
    </w:p>
    <w:p w14:paraId="6E102C76" w14:textId="77777777" w:rsidR="00B04C26" w:rsidRPr="006D0B5D" w:rsidRDefault="00B04C26" w:rsidP="00B04C26">
      <w:pPr>
        <w:ind w:right="283"/>
        <w:jc w:val="both"/>
        <w:rPr>
          <w:sz w:val="22"/>
          <w:szCs w:val="22"/>
        </w:rPr>
      </w:pPr>
    </w:p>
    <w:p w14:paraId="7D868C6C" w14:textId="77777777" w:rsidR="00B04C26" w:rsidRPr="006D0B5D" w:rsidRDefault="00B04C26" w:rsidP="00B04C26">
      <w:pPr>
        <w:ind w:right="283"/>
        <w:jc w:val="both"/>
        <w:rPr>
          <w:sz w:val="22"/>
          <w:szCs w:val="22"/>
        </w:rPr>
      </w:pPr>
      <w:r w:rsidRPr="006D0B5D">
        <w:rPr>
          <w:sz w:val="22"/>
          <w:szCs w:val="22"/>
        </w:rPr>
        <w:t xml:space="preserve">Je povinností auditora navrhnout a provést testy tak, aby v rozumné míře zaručovaly zjištění případných nesrovnalostí vzniklých nesprávně uvedenými údaji v účetních výkazech. </w:t>
      </w:r>
    </w:p>
    <w:p w14:paraId="2DC5F842" w14:textId="77777777" w:rsidR="00B04C26" w:rsidRPr="006D0B5D" w:rsidRDefault="00B04C26" w:rsidP="00B04C26">
      <w:pPr>
        <w:ind w:left="216" w:right="283"/>
        <w:jc w:val="both"/>
        <w:rPr>
          <w:sz w:val="22"/>
          <w:szCs w:val="22"/>
        </w:rPr>
      </w:pPr>
    </w:p>
    <w:p w14:paraId="1ED1BA8B" w14:textId="75E6EA63" w:rsidR="00B04C26" w:rsidRPr="006D0B5D" w:rsidRDefault="00B04C26" w:rsidP="00B04C26">
      <w:pPr>
        <w:ind w:right="283"/>
        <w:jc w:val="both"/>
        <w:rPr>
          <w:sz w:val="22"/>
          <w:szCs w:val="22"/>
        </w:rPr>
      </w:pPr>
      <w:r w:rsidRPr="006D0B5D">
        <w:rPr>
          <w:sz w:val="22"/>
          <w:szCs w:val="22"/>
        </w:rPr>
        <w:t xml:space="preserve">Zvláštní pozornost auditora bude zaměřena na zjištění účinnosti vnitřního kontrolního systému </w:t>
      </w:r>
      <w:r w:rsidR="006961E5">
        <w:rPr>
          <w:sz w:val="22"/>
          <w:szCs w:val="22"/>
        </w:rPr>
        <w:t>instituce</w:t>
      </w:r>
      <w:r w:rsidRPr="006D0B5D">
        <w:rPr>
          <w:sz w:val="22"/>
          <w:szCs w:val="22"/>
        </w:rPr>
        <w:t xml:space="preserve"> s tím, že nedostatky v kontrolním systému, které bude považovat za významné, projedná s vedením </w:t>
      </w:r>
      <w:r w:rsidR="00C9162C">
        <w:rPr>
          <w:sz w:val="22"/>
          <w:szCs w:val="22"/>
        </w:rPr>
        <w:t>instituce</w:t>
      </w:r>
      <w:r w:rsidRPr="006D0B5D">
        <w:rPr>
          <w:sz w:val="22"/>
          <w:szCs w:val="22"/>
        </w:rPr>
        <w:t xml:space="preserve"> a v případě nutnosti uvede v auditorské zprávě.</w:t>
      </w:r>
    </w:p>
    <w:p w14:paraId="6EEE33AB" w14:textId="77777777" w:rsidR="00B04C26" w:rsidRPr="006D0B5D" w:rsidRDefault="00B04C26" w:rsidP="00B04C26">
      <w:pPr>
        <w:ind w:right="283"/>
        <w:jc w:val="both"/>
        <w:rPr>
          <w:sz w:val="22"/>
          <w:szCs w:val="22"/>
        </w:rPr>
      </w:pPr>
    </w:p>
    <w:p w14:paraId="43412AC5" w14:textId="77777777" w:rsidR="00B04C26" w:rsidRDefault="00B04C26" w:rsidP="00B04C26">
      <w:pPr>
        <w:ind w:right="283"/>
        <w:jc w:val="both"/>
        <w:rPr>
          <w:sz w:val="22"/>
          <w:szCs w:val="22"/>
        </w:rPr>
      </w:pPr>
      <w:r w:rsidRPr="006D0B5D">
        <w:rPr>
          <w:sz w:val="22"/>
          <w:szCs w:val="22"/>
        </w:rPr>
        <w:t>V případě, že auditor v průběhu auditu zjistí závažnější nedostatky ve vedení účetnictví nebo při zpracování závěrečných ročních výkazů, bude o takových nálezech neprodleně informovat ve</w:t>
      </w:r>
      <w:r w:rsidR="00017439">
        <w:rPr>
          <w:sz w:val="22"/>
          <w:szCs w:val="22"/>
        </w:rPr>
        <w:t>dení</w:t>
      </w:r>
      <w:r w:rsidRPr="006D0B5D">
        <w:rPr>
          <w:sz w:val="22"/>
          <w:szCs w:val="22"/>
        </w:rPr>
        <w:t xml:space="preserve"> </w:t>
      </w:r>
      <w:r w:rsidR="00C9162C">
        <w:rPr>
          <w:sz w:val="22"/>
          <w:szCs w:val="22"/>
        </w:rPr>
        <w:t>instituce</w:t>
      </w:r>
      <w:r w:rsidRPr="006D0B5D">
        <w:rPr>
          <w:sz w:val="22"/>
          <w:szCs w:val="22"/>
        </w:rPr>
        <w:t xml:space="preserve">. </w:t>
      </w:r>
    </w:p>
    <w:p w14:paraId="3612A6F3" w14:textId="77777777" w:rsidR="00D52C8E" w:rsidRPr="006D0B5D" w:rsidRDefault="00D52C8E" w:rsidP="00B04C26">
      <w:pPr>
        <w:ind w:right="283"/>
        <w:jc w:val="both"/>
        <w:rPr>
          <w:sz w:val="22"/>
          <w:szCs w:val="22"/>
        </w:rPr>
      </w:pPr>
    </w:p>
    <w:p w14:paraId="049B9AE3" w14:textId="77777777" w:rsidR="00B04C26" w:rsidRPr="007D3441" w:rsidRDefault="00C9162C" w:rsidP="00B04C26">
      <w:pPr>
        <w:ind w:right="283"/>
        <w:jc w:val="both"/>
        <w:rPr>
          <w:b/>
          <w:sz w:val="22"/>
          <w:szCs w:val="22"/>
        </w:rPr>
      </w:pPr>
      <w:r>
        <w:rPr>
          <w:b/>
          <w:sz w:val="22"/>
          <w:szCs w:val="22"/>
        </w:rPr>
        <w:t>2.2. Povinnosti instituce</w:t>
      </w:r>
    </w:p>
    <w:p w14:paraId="6091AB70" w14:textId="77777777" w:rsidR="00B04C26" w:rsidRPr="006D0B5D" w:rsidRDefault="00B04C26" w:rsidP="00B04C26">
      <w:pPr>
        <w:ind w:right="283"/>
        <w:jc w:val="both"/>
        <w:rPr>
          <w:b/>
          <w:sz w:val="22"/>
          <w:szCs w:val="22"/>
        </w:rPr>
      </w:pPr>
    </w:p>
    <w:p w14:paraId="4F6AD1A3" w14:textId="77777777" w:rsidR="00B04C26" w:rsidRPr="006D0B5D" w:rsidRDefault="00B04C26" w:rsidP="00B04C26">
      <w:pPr>
        <w:ind w:right="283"/>
        <w:jc w:val="both"/>
        <w:rPr>
          <w:sz w:val="22"/>
          <w:szCs w:val="22"/>
        </w:rPr>
      </w:pPr>
      <w:r w:rsidRPr="006D0B5D">
        <w:rPr>
          <w:sz w:val="22"/>
          <w:szCs w:val="22"/>
        </w:rPr>
        <w:t xml:space="preserve">Povinností </w:t>
      </w:r>
      <w:r w:rsidR="00C9162C">
        <w:rPr>
          <w:sz w:val="22"/>
          <w:szCs w:val="22"/>
        </w:rPr>
        <w:t>instituce</w:t>
      </w:r>
      <w:r w:rsidRPr="006D0B5D">
        <w:rPr>
          <w:sz w:val="22"/>
          <w:szCs w:val="22"/>
        </w:rPr>
        <w:t xml:space="preserve"> je vést správné, pravdivé a úplné účetnictví a zpracovat účetní závěrku tak, aby věrně </w:t>
      </w:r>
      <w:r w:rsidR="00D52C8E">
        <w:rPr>
          <w:sz w:val="22"/>
          <w:szCs w:val="22"/>
        </w:rPr>
        <w:t>odrážela stav majetku a závazků a</w:t>
      </w:r>
      <w:r w:rsidRPr="006D0B5D">
        <w:rPr>
          <w:sz w:val="22"/>
          <w:szCs w:val="22"/>
        </w:rPr>
        <w:t xml:space="preserve"> vlastní</w:t>
      </w:r>
      <w:r w:rsidR="00D52C8E">
        <w:rPr>
          <w:sz w:val="22"/>
          <w:szCs w:val="22"/>
        </w:rPr>
        <w:t>ho</w:t>
      </w:r>
      <w:r w:rsidRPr="006D0B5D">
        <w:rPr>
          <w:sz w:val="22"/>
          <w:szCs w:val="22"/>
        </w:rPr>
        <w:t xml:space="preserve"> kapitál</w:t>
      </w:r>
      <w:r w:rsidR="00D52C8E">
        <w:rPr>
          <w:sz w:val="22"/>
          <w:szCs w:val="22"/>
        </w:rPr>
        <w:t>u</w:t>
      </w:r>
      <w:r w:rsidRPr="006D0B5D">
        <w:rPr>
          <w:sz w:val="22"/>
          <w:szCs w:val="22"/>
        </w:rPr>
        <w:t xml:space="preserve">, finanční situaci a výsledek hospodaření.  </w:t>
      </w:r>
      <w:r w:rsidR="00C9162C">
        <w:rPr>
          <w:sz w:val="22"/>
          <w:szCs w:val="22"/>
        </w:rPr>
        <w:t>Instituce</w:t>
      </w:r>
      <w:r w:rsidRPr="006D0B5D">
        <w:rPr>
          <w:sz w:val="22"/>
          <w:szCs w:val="22"/>
        </w:rPr>
        <w:t xml:space="preserve"> je také odpovědná za provádění vnitřní kontroly, výběr a aplikaci účetních metod a ochranu majetku </w:t>
      </w:r>
      <w:r w:rsidR="00C9162C">
        <w:rPr>
          <w:sz w:val="22"/>
          <w:szCs w:val="22"/>
        </w:rPr>
        <w:t>instituce</w:t>
      </w:r>
      <w:r w:rsidRPr="006D0B5D">
        <w:rPr>
          <w:sz w:val="22"/>
          <w:szCs w:val="22"/>
        </w:rPr>
        <w:t>.</w:t>
      </w:r>
    </w:p>
    <w:p w14:paraId="4FF92DE9" w14:textId="77777777" w:rsidR="00B04C26" w:rsidRPr="006D0B5D" w:rsidRDefault="00B04C26" w:rsidP="00B04C26">
      <w:pPr>
        <w:ind w:right="283"/>
        <w:jc w:val="both"/>
        <w:rPr>
          <w:sz w:val="22"/>
          <w:szCs w:val="22"/>
        </w:rPr>
      </w:pPr>
    </w:p>
    <w:p w14:paraId="2563195D" w14:textId="77777777" w:rsidR="00B04C26" w:rsidRPr="006D0B5D" w:rsidRDefault="00C9162C" w:rsidP="00B04C26">
      <w:pPr>
        <w:ind w:right="283"/>
        <w:jc w:val="both"/>
        <w:rPr>
          <w:sz w:val="22"/>
          <w:szCs w:val="22"/>
        </w:rPr>
      </w:pPr>
      <w:r>
        <w:rPr>
          <w:sz w:val="22"/>
          <w:szCs w:val="22"/>
        </w:rPr>
        <w:t>Instituce</w:t>
      </w:r>
      <w:r w:rsidR="00B04C26" w:rsidRPr="006D0B5D">
        <w:rPr>
          <w:sz w:val="22"/>
          <w:szCs w:val="22"/>
        </w:rPr>
        <w:t xml:space="preserve"> se zavazuje zajistit auditorovi přístup k účetním knihám, účtům a dokumentům </w:t>
      </w:r>
      <w:r>
        <w:rPr>
          <w:sz w:val="22"/>
          <w:szCs w:val="22"/>
        </w:rPr>
        <w:t>instituce</w:t>
      </w:r>
      <w:r w:rsidR="00B04C26" w:rsidRPr="006D0B5D">
        <w:rPr>
          <w:sz w:val="22"/>
          <w:szCs w:val="22"/>
        </w:rPr>
        <w:t xml:space="preserve"> za jakékoli časové období a v požadovaném čase, rozsahu a podrobnosti, a to současně s informacemi a vysvětleními od zodpovědných pracovníků </w:t>
      </w:r>
      <w:r>
        <w:rPr>
          <w:sz w:val="22"/>
          <w:szCs w:val="22"/>
        </w:rPr>
        <w:t>instituce</w:t>
      </w:r>
      <w:r w:rsidR="00B04C26" w:rsidRPr="006D0B5D">
        <w:rPr>
          <w:sz w:val="22"/>
          <w:szCs w:val="22"/>
        </w:rPr>
        <w:t>, o kterých auditor usoudí, že jsou pro prováděné ověření významné.</w:t>
      </w:r>
    </w:p>
    <w:p w14:paraId="65D0D6D4" w14:textId="77777777" w:rsidR="00B04C26" w:rsidRPr="006D0B5D" w:rsidRDefault="00B04C26" w:rsidP="00B04C26">
      <w:pPr>
        <w:ind w:right="283"/>
        <w:jc w:val="both"/>
        <w:rPr>
          <w:sz w:val="22"/>
          <w:szCs w:val="22"/>
        </w:rPr>
      </w:pPr>
    </w:p>
    <w:p w14:paraId="17CE7F40" w14:textId="77777777" w:rsidR="00B04C26" w:rsidRPr="006D0B5D" w:rsidRDefault="00B04C26" w:rsidP="00B04C26">
      <w:pPr>
        <w:ind w:right="283"/>
        <w:jc w:val="both"/>
        <w:rPr>
          <w:sz w:val="22"/>
          <w:szCs w:val="22"/>
        </w:rPr>
      </w:pPr>
    </w:p>
    <w:p w14:paraId="67F473DE" w14:textId="49919824" w:rsidR="00B04C26" w:rsidRPr="006D0B5D" w:rsidRDefault="00C9162C" w:rsidP="00B04C26">
      <w:pPr>
        <w:ind w:right="283"/>
        <w:jc w:val="both"/>
        <w:rPr>
          <w:sz w:val="22"/>
          <w:szCs w:val="22"/>
        </w:rPr>
      </w:pPr>
      <w:r>
        <w:rPr>
          <w:sz w:val="22"/>
          <w:szCs w:val="22"/>
        </w:rPr>
        <w:t>Instituce</w:t>
      </w:r>
      <w:r w:rsidR="00B04C26" w:rsidRPr="006D0B5D">
        <w:rPr>
          <w:sz w:val="22"/>
          <w:szCs w:val="22"/>
        </w:rPr>
        <w:t xml:space="preserve"> zajistí pro auditora volný přístup do veškerých prostor a k veškerým aktivům </w:t>
      </w:r>
      <w:r w:rsidR="006961E5">
        <w:rPr>
          <w:sz w:val="22"/>
          <w:szCs w:val="22"/>
        </w:rPr>
        <w:t>instituce</w:t>
      </w:r>
      <w:r w:rsidR="00B04C26" w:rsidRPr="006D0B5D">
        <w:rPr>
          <w:sz w:val="22"/>
          <w:szCs w:val="22"/>
        </w:rPr>
        <w:t xml:space="preserve"> k ověření fyzické existence účetně vykazovaných hodnot, které jsou předmětem kontroly. </w:t>
      </w:r>
    </w:p>
    <w:p w14:paraId="280DFFA4" w14:textId="77777777" w:rsidR="00B04C26" w:rsidRPr="006D0B5D" w:rsidRDefault="00B04C26" w:rsidP="00B04C26">
      <w:pPr>
        <w:ind w:right="283"/>
        <w:jc w:val="both"/>
        <w:rPr>
          <w:sz w:val="22"/>
          <w:szCs w:val="22"/>
        </w:rPr>
      </w:pPr>
    </w:p>
    <w:p w14:paraId="3C14F0F3" w14:textId="09E16697" w:rsidR="00B04C26" w:rsidRPr="006D0B5D" w:rsidRDefault="00B04C26" w:rsidP="00B04C26">
      <w:pPr>
        <w:ind w:right="283"/>
        <w:jc w:val="both"/>
        <w:rPr>
          <w:sz w:val="22"/>
          <w:szCs w:val="22"/>
        </w:rPr>
      </w:pPr>
      <w:r w:rsidRPr="006D0B5D">
        <w:rPr>
          <w:sz w:val="22"/>
          <w:szCs w:val="22"/>
        </w:rPr>
        <w:t xml:space="preserve">Auditor má právo kdykoliv požadovat vysvětlení od statutárního orgánu či od kompetentních osob, a to i v písemné formě a podepsané odpovědným pracovníkem, pokud to, podle jeho názoru, povaha problému vyžaduje. </w:t>
      </w:r>
      <w:r w:rsidR="00C9162C">
        <w:rPr>
          <w:sz w:val="22"/>
          <w:szCs w:val="22"/>
        </w:rPr>
        <w:t>Instituce</w:t>
      </w:r>
      <w:r w:rsidRPr="006D0B5D">
        <w:rPr>
          <w:sz w:val="22"/>
          <w:szCs w:val="22"/>
        </w:rPr>
        <w:t xml:space="preserve"> předloží auditorovi všechny významné smlouvy, podklady k zárukám, garancím a zajištění vlastního i cizího majetku v souvislosti s činností </w:t>
      </w:r>
      <w:r w:rsidR="00C9162C">
        <w:rPr>
          <w:sz w:val="22"/>
          <w:szCs w:val="22"/>
        </w:rPr>
        <w:t>instituce</w:t>
      </w:r>
      <w:r w:rsidRPr="006D0B5D">
        <w:rPr>
          <w:sz w:val="22"/>
          <w:szCs w:val="22"/>
        </w:rPr>
        <w:t xml:space="preserve">. Auditor je oprávněn požadovat od statutárního orgánu prohlášení statutárního orgánu k účetní závěrce ve smyslu mezinárodního auditorského standardu ISA 580. Auditor si vyhrazuje právo na předložení všech listin, podkladů a vysvětlení k účetní závěrce, účetnictví a hospodaření </w:t>
      </w:r>
      <w:r w:rsidR="006961E5">
        <w:rPr>
          <w:sz w:val="22"/>
          <w:szCs w:val="22"/>
        </w:rPr>
        <w:t>instituce</w:t>
      </w:r>
      <w:r w:rsidRPr="006D0B5D">
        <w:rPr>
          <w:sz w:val="22"/>
          <w:szCs w:val="22"/>
        </w:rPr>
        <w:t xml:space="preserve">, o které v průběhu auditu požádá, i když nejsou v této smlouvě tyto dokumenty výslovně uvedeny. </w:t>
      </w:r>
    </w:p>
    <w:p w14:paraId="0A6C60DD" w14:textId="77777777" w:rsidR="00B04C26" w:rsidRPr="006D0B5D" w:rsidRDefault="00B04C26" w:rsidP="00B04C26">
      <w:pPr>
        <w:ind w:right="283"/>
        <w:jc w:val="both"/>
        <w:rPr>
          <w:sz w:val="22"/>
          <w:szCs w:val="22"/>
        </w:rPr>
      </w:pPr>
    </w:p>
    <w:p w14:paraId="7ACCB5CE" w14:textId="77777777" w:rsidR="00B04C26" w:rsidRPr="006D0B5D" w:rsidRDefault="00B04C26" w:rsidP="00B04C26">
      <w:pPr>
        <w:ind w:right="283"/>
        <w:jc w:val="both"/>
        <w:rPr>
          <w:sz w:val="22"/>
          <w:szCs w:val="22"/>
        </w:rPr>
      </w:pPr>
      <w:r w:rsidRPr="006D0B5D">
        <w:rPr>
          <w:sz w:val="22"/>
          <w:szCs w:val="22"/>
        </w:rPr>
        <w:t xml:space="preserve">Auditor má právo kdykoliv požadovat vysvětlení, a to i v písemné formě a podepsané odpovědným pracovníkem </w:t>
      </w:r>
      <w:r w:rsidR="00C9162C">
        <w:rPr>
          <w:sz w:val="22"/>
          <w:szCs w:val="22"/>
        </w:rPr>
        <w:t>instituce</w:t>
      </w:r>
      <w:r w:rsidRPr="006D0B5D">
        <w:rPr>
          <w:sz w:val="22"/>
          <w:szCs w:val="22"/>
        </w:rPr>
        <w:t>, pokud to, podle jeho názoru, povaha problému vyžaduje.</w:t>
      </w:r>
    </w:p>
    <w:p w14:paraId="1A679088" w14:textId="77777777" w:rsidR="00B04C26" w:rsidRPr="006D0B5D" w:rsidRDefault="00B04C26" w:rsidP="00B04C26">
      <w:pPr>
        <w:ind w:right="283"/>
        <w:jc w:val="both"/>
        <w:rPr>
          <w:sz w:val="22"/>
          <w:szCs w:val="22"/>
        </w:rPr>
      </w:pPr>
    </w:p>
    <w:p w14:paraId="12206C14" w14:textId="77777777" w:rsidR="00B04C26" w:rsidRPr="006D0B5D" w:rsidRDefault="00B04C26" w:rsidP="00B04C26">
      <w:pPr>
        <w:ind w:right="283"/>
        <w:jc w:val="both"/>
        <w:rPr>
          <w:sz w:val="22"/>
          <w:szCs w:val="22"/>
        </w:rPr>
      </w:pPr>
      <w:r w:rsidRPr="006D0B5D">
        <w:rPr>
          <w:sz w:val="22"/>
          <w:szCs w:val="22"/>
        </w:rPr>
        <w:t xml:space="preserve">Auditorovi musí být </w:t>
      </w:r>
      <w:r w:rsidR="00C9162C">
        <w:rPr>
          <w:sz w:val="22"/>
          <w:szCs w:val="22"/>
        </w:rPr>
        <w:t>institucí</w:t>
      </w:r>
      <w:r w:rsidRPr="006D0B5D">
        <w:rPr>
          <w:sz w:val="22"/>
          <w:szCs w:val="22"/>
        </w:rPr>
        <w:t xml:space="preserve"> poskytnuty všechny informace, které jsou nutné pro provedení auditu účetních výkazů i v případě, že tyto informace byly již poskytnuty v souvislosti s jinými projekty.</w:t>
      </w:r>
    </w:p>
    <w:p w14:paraId="00DEF75D" w14:textId="77777777" w:rsidR="00B04C26" w:rsidRPr="006D0B5D" w:rsidRDefault="00B04C26" w:rsidP="00B04C26">
      <w:pPr>
        <w:ind w:right="283"/>
        <w:jc w:val="both"/>
        <w:rPr>
          <w:sz w:val="22"/>
          <w:szCs w:val="22"/>
        </w:rPr>
      </w:pPr>
    </w:p>
    <w:p w14:paraId="04C451D4" w14:textId="77777777" w:rsidR="00B04C26" w:rsidRDefault="00C9162C" w:rsidP="00B04C26">
      <w:pPr>
        <w:ind w:right="283"/>
        <w:jc w:val="both"/>
        <w:rPr>
          <w:sz w:val="22"/>
          <w:szCs w:val="22"/>
        </w:rPr>
      </w:pPr>
      <w:r>
        <w:rPr>
          <w:sz w:val="22"/>
          <w:szCs w:val="22"/>
        </w:rPr>
        <w:t>Instituce</w:t>
      </w:r>
      <w:r w:rsidR="00B04C26" w:rsidRPr="006D0B5D">
        <w:rPr>
          <w:sz w:val="22"/>
          <w:szCs w:val="22"/>
        </w:rPr>
        <w:t xml:space="preserve"> je povinna zajistit pro auditora odpovídající prostory včetně materiálního zabezpečení nutného pro provedení auditu.</w:t>
      </w:r>
    </w:p>
    <w:p w14:paraId="7A83D77A" w14:textId="77777777" w:rsidR="009F412F" w:rsidRDefault="009F412F" w:rsidP="00B04C26">
      <w:pPr>
        <w:ind w:right="283"/>
        <w:jc w:val="both"/>
        <w:rPr>
          <w:sz w:val="22"/>
          <w:szCs w:val="22"/>
        </w:rPr>
      </w:pPr>
    </w:p>
    <w:p w14:paraId="2EEE6821" w14:textId="77777777" w:rsidR="009F412F" w:rsidRDefault="00C9162C" w:rsidP="00B04C26">
      <w:pPr>
        <w:ind w:right="283"/>
        <w:jc w:val="both"/>
        <w:rPr>
          <w:sz w:val="22"/>
          <w:szCs w:val="22"/>
        </w:rPr>
      </w:pPr>
      <w:r>
        <w:rPr>
          <w:sz w:val="22"/>
          <w:szCs w:val="22"/>
        </w:rPr>
        <w:t>Instituce</w:t>
      </w:r>
      <w:r w:rsidR="009F412F">
        <w:rPr>
          <w:sz w:val="22"/>
          <w:szCs w:val="22"/>
        </w:rPr>
        <w:t xml:space="preserve"> zajistí předání účetních výkazů a přílohy k účetní závěrce </w:t>
      </w:r>
      <w:r w:rsidR="005F2E5F">
        <w:rPr>
          <w:sz w:val="22"/>
          <w:szCs w:val="22"/>
        </w:rPr>
        <w:t xml:space="preserve">a výroční zprávy </w:t>
      </w:r>
      <w:r w:rsidR="009F412F">
        <w:rPr>
          <w:sz w:val="22"/>
          <w:szCs w:val="22"/>
        </w:rPr>
        <w:t xml:space="preserve">minimálně 3 týdny před termínem stanoveným pro předání „Zprávy nezávislého auditora“.  </w:t>
      </w:r>
    </w:p>
    <w:p w14:paraId="0B1D7782" w14:textId="77777777" w:rsidR="00301F21" w:rsidRDefault="00301F21" w:rsidP="00B04C26">
      <w:pPr>
        <w:ind w:right="283"/>
        <w:jc w:val="both"/>
        <w:rPr>
          <w:sz w:val="22"/>
          <w:szCs w:val="22"/>
        </w:rPr>
      </w:pPr>
    </w:p>
    <w:p w14:paraId="047E6E94" w14:textId="77777777" w:rsidR="00B04C26" w:rsidRDefault="00B04C26" w:rsidP="00B04C26">
      <w:pPr>
        <w:ind w:right="283"/>
        <w:jc w:val="both"/>
        <w:rPr>
          <w:sz w:val="22"/>
          <w:szCs w:val="22"/>
        </w:rPr>
      </w:pPr>
    </w:p>
    <w:p w14:paraId="0164C7A9" w14:textId="77777777" w:rsidR="005F2E5F" w:rsidRDefault="005F2E5F" w:rsidP="00B04C26">
      <w:pPr>
        <w:ind w:right="283"/>
        <w:jc w:val="both"/>
        <w:rPr>
          <w:sz w:val="22"/>
          <w:szCs w:val="22"/>
        </w:rPr>
      </w:pPr>
    </w:p>
    <w:p w14:paraId="124C5219" w14:textId="77777777" w:rsidR="00D52C8E" w:rsidRPr="006D0B5D" w:rsidRDefault="00D52C8E" w:rsidP="00B04C26">
      <w:pPr>
        <w:ind w:right="283"/>
        <w:jc w:val="both"/>
        <w:rPr>
          <w:sz w:val="22"/>
          <w:szCs w:val="22"/>
        </w:rPr>
      </w:pPr>
    </w:p>
    <w:p w14:paraId="14F6494D" w14:textId="77777777" w:rsidR="00B04C26" w:rsidRPr="006D0B5D" w:rsidRDefault="00D52C8E" w:rsidP="00B04C26">
      <w:pPr>
        <w:pStyle w:val="Odstavecseseznamem"/>
        <w:numPr>
          <w:ilvl w:val="0"/>
          <w:numId w:val="7"/>
        </w:numPr>
        <w:ind w:right="283"/>
        <w:jc w:val="center"/>
        <w:rPr>
          <w:b/>
          <w:sz w:val="22"/>
          <w:szCs w:val="22"/>
        </w:rPr>
      </w:pPr>
      <w:r>
        <w:rPr>
          <w:b/>
          <w:sz w:val="22"/>
          <w:szCs w:val="22"/>
        </w:rPr>
        <w:lastRenderedPageBreak/>
        <w:t>Závěrečná zpráva</w:t>
      </w:r>
    </w:p>
    <w:p w14:paraId="4766C123" w14:textId="77777777" w:rsidR="00017439" w:rsidRDefault="00017439" w:rsidP="00B04C26">
      <w:pPr>
        <w:ind w:right="283"/>
        <w:jc w:val="both"/>
        <w:rPr>
          <w:sz w:val="22"/>
          <w:szCs w:val="22"/>
        </w:rPr>
      </w:pPr>
    </w:p>
    <w:p w14:paraId="4C0C39B6" w14:textId="77777777" w:rsidR="00B04C26" w:rsidRPr="006D0B5D" w:rsidRDefault="00B04C26" w:rsidP="00B04C26">
      <w:pPr>
        <w:ind w:right="283"/>
        <w:jc w:val="both"/>
        <w:rPr>
          <w:sz w:val="22"/>
          <w:szCs w:val="22"/>
        </w:rPr>
      </w:pPr>
      <w:r w:rsidRPr="006D0B5D">
        <w:rPr>
          <w:sz w:val="22"/>
          <w:szCs w:val="22"/>
        </w:rPr>
        <w:t>Auditor vydá závěrečnou zprávu o ověření účetní závěrky, ve které vyjádří svůj názor na účetní závěrku v souladu se statutárními předpisy.</w:t>
      </w:r>
    </w:p>
    <w:p w14:paraId="0C0EE31F" w14:textId="77777777" w:rsidR="00B04C26" w:rsidRPr="006D0B5D" w:rsidRDefault="00B04C26" w:rsidP="00B04C26">
      <w:pPr>
        <w:ind w:right="283"/>
        <w:jc w:val="both"/>
        <w:rPr>
          <w:sz w:val="22"/>
          <w:szCs w:val="22"/>
        </w:rPr>
      </w:pPr>
    </w:p>
    <w:p w14:paraId="322BD43C" w14:textId="77777777" w:rsidR="00B04C26" w:rsidRPr="006D0B5D" w:rsidRDefault="00B04C26" w:rsidP="00B04C26">
      <w:pPr>
        <w:ind w:right="283"/>
        <w:jc w:val="both"/>
        <w:rPr>
          <w:sz w:val="22"/>
          <w:szCs w:val="22"/>
        </w:rPr>
      </w:pPr>
      <w:r w:rsidRPr="006D0B5D">
        <w:rPr>
          <w:sz w:val="22"/>
          <w:szCs w:val="22"/>
        </w:rPr>
        <w:t>Auditor uvede v t</w:t>
      </w:r>
      <w:r w:rsidR="00D52C8E">
        <w:rPr>
          <w:sz w:val="22"/>
          <w:szCs w:val="22"/>
        </w:rPr>
        <w:t>éto</w:t>
      </w:r>
      <w:r w:rsidRPr="006D0B5D">
        <w:rPr>
          <w:sz w:val="22"/>
          <w:szCs w:val="22"/>
        </w:rPr>
        <w:t xml:space="preserve"> zpráv</w:t>
      </w:r>
      <w:r w:rsidR="00D52C8E">
        <w:rPr>
          <w:sz w:val="22"/>
          <w:szCs w:val="22"/>
        </w:rPr>
        <w:t>ě</w:t>
      </w:r>
      <w:r w:rsidRPr="006D0B5D">
        <w:rPr>
          <w:sz w:val="22"/>
          <w:szCs w:val="22"/>
        </w:rPr>
        <w:t xml:space="preserve"> výhrady, pokud na základě provedených testů identifikuje nesprávnosti, které mohou podstatným způsobem zkreslit údaje v účetní závěrce, pokud vnitřní kontrolní systém vykazuje významné slabiny nebo účetnictví není vedeno správně, úplně a průkazně.</w:t>
      </w:r>
    </w:p>
    <w:p w14:paraId="5679CF92" w14:textId="77777777" w:rsidR="00B04C26" w:rsidRPr="006D0B5D" w:rsidRDefault="00B04C26" w:rsidP="00B04C26">
      <w:pPr>
        <w:ind w:right="283"/>
        <w:jc w:val="both"/>
        <w:rPr>
          <w:sz w:val="22"/>
          <w:szCs w:val="22"/>
        </w:rPr>
      </w:pPr>
    </w:p>
    <w:p w14:paraId="1A1D02B6" w14:textId="77777777" w:rsidR="00B04C26" w:rsidRPr="006D0B5D" w:rsidRDefault="00B04C26" w:rsidP="00B04C26">
      <w:pPr>
        <w:ind w:right="283"/>
        <w:jc w:val="both"/>
        <w:rPr>
          <w:sz w:val="22"/>
          <w:szCs w:val="22"/>
        </w:rPr>
      </w:pPr>
      <w:r w:rsidRPr="006D0B5D">
        <w:rPr>
          <w:sz w:val="22"/>
          <w:szCs w:val="22"/>
        </w:rPr>
        <w:t>Auditor má právo uvést ve sv</w:t>
      </w:r>
      <w:r w:rsidR="00D52C8E">
        <w:rPr>
          <w:sz w:val="22"/>
          <w:szCs w:val="22"/>
        </w:rPr>
        <w:t>é</w:t>
      </w:r>
      <w:r w:rsidRPr="006D0B5D">
        <w:rPr>
          <w:sz w:val="22"/>
          <w:szCs w:val="22"/>
        </w:rPr>
        <w:t xml:space="preserve"> zpráv</w:t>
      </w:r>
      <w:r w:rsidR="00D52C8E">
        <w:rPr>
          <w:sz w:val="22"/>
          <w:szCs w:val="22"/>
        </w:rPr>
        <w:t>ě</w:t>
      </w:r>
      <w:r w:rsidRPr="006D0B5D">
        <w:rPr>
          <w:sz w:val="22"/>
          <w:szCs w:val="22"/>
        </w:rPr>
        <w:t xml:space="preserve"> také omezení rozsahu ověření, pokud nebyl schopen z objektivních důvodů nebo z viny účetní jednotky ověřit některé p</w:t>
      </w:r>
      <w:r w:rsidR="00D52C8E">
        <w:rPr>
          <w:sz w:val="22"/>
          <w:szCs w:val="22"/>
        </w:rPr>
        <w:t>odstatné údaje v účetní závěrce</w:t>
      </w:r>
      <w:r w:rsidRPr="006D0B5D">
        <w:rPr>
          <w:sz w:val="22"/>
          <w:szCs w:val="22"/>
        </w:rPr>
        <w:t>.</w:t>
      </w:r>
    </w:p>
    <w:p w14:paraId="65FDBE75" w14:textId="77777777" w:rsidR="00B04C26" w:rsidRPr="006D0B5D" w:rsidRDefault="00B04C26" w:rsidP="00B04C26">
      <w:pPr>
        <w:ind w:right="283"/>
        <w:jc w:val="both"/>
        <w:rPr>
          <w:sz w:val="22"/>
          <w:szCs w:val="22"/>
        </w:rPr>
      </w:pPr>
    </w:p>
    <w:p w14:paraId="52806D23" w14:textId="77777777" w:rsidR="00B04C26" w:rsidRPr="006D0B5D" w:rsidRDefault="00B04C26" w:rsidP="00B04C26">
      <w:pPr>
        <w:ind w:right="283"/>
        <w:jc w:val="both"/>
        <w:rPr>
          <w:sz w:val="22"/>
          <w:szCs w:val="22"/>
        </w:rPr>
      </w:pPr>
      <w:r w:rsidRPr="006D0B5D">
        <w:rPr>
          <w:sz w:val="22"/>
          <w:szCs w:val="22"/>
        </w:rPr>
        <w:t>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w:t>
      </w:r>
    </w:p>
    <w:p w14:paraId="23E7C15E" w14:textId="77777777" w:rsidR="00B04C26" w:rsidRPr="006D0B5D" w:rsidRDefault="00B04C26" w:rsidP="00B04C26">
      <w:pPr>
        <w:ind w:right="283"/>
        <w:jc w:val="both"/>
        <w:rPr>
          <w:b/>
          <w:sz w:val="22"/>
          <w:szCs w:val="22"/>
        </w:rPr>
      </w:pPr>
    </w:p>
    <w:p w14:paraId="0CF1EAF9" w14:textId="77777777" w:rsidR="00706802" w:rsidRPr="006D0B5D" w:rsidRDefault="00706802" w:rsidP="00B04C26">
      <w:pPr>
        <w:ind w:right="283"/>
        <w:rPr>
          <w:b/>
          <w:sz w:val="22"/>
          <w:szCs w:val="22"/>
        </w:rPr>
      </w:pPr>
    </w:p>
    <w:p w14:paraId="37D0124C" w14:textId="77777777" w:rsidR="00B04C26" w:rsidRPr="006D0B5D" w:rsidRDefault="00B04C26" w:rsidP="00B04C26">
      <w:pPr>
        <w:pStyle w:val="Odstavecseseznamem"/>
        <w:numPr>
          <w:ilvl w:val="0"/>
          <w:numId w:val="7"/>
        </w:numPr>
        <w:ind w:right="283"/>
        <w:jc w:val="center"/>
        <w:rPr>
          <w:b/>
          <w:sz w:val="22"/>
          <w:szCs w:val="22"/>
        </w:rPr>
      </w:pPr>
      <w:r w:rsidRPr="006D0B5D">
        <w:rPr>
          <w:b/>
          <w:sz w:val="22"/>
          <w:szCs w:val="22"/>
        </w:rPr>
        <w:t>Zvláštní ujednání</w:t>
      </w:r>
    </w:p>
    <w:p w14:paraId="445ABE28" w14:textId="77777777" w:rsidR="00B04C26" w:rsidRPr="006D0B5D" w:rsidRDefault="00B04C26" w:rsidP="00B04C26">
      <w:pPr>
        <w:ind w:right="283"/>
        <w:jc w:val="center"/>
        <w:rPr>
          <w:b/>
          <w:sz w:val="22"/>
          <w:szCs w:val="22"/>
        </w:rPr>
      </w:pPr>
    </w:p>
    <w:p w14:paraId="683DE87C" w14:textId="77777777" w:rsidR="00B04C26" w:rsidRPr="006D0B5D" w:rsidRDefault="00B04C26" w:rsidP="00B04C26">
      <w:pPr>
        <w:ind w:right="283"/>
        <w:jc w:val="both"/>
        <w:rPr>
          <w:sz w:val="22"/>
          <w:szCs w:val="22"/>
        </w:rPr>
      </w:pPr>
      <w:r w:rsidRPr="006D0B5D">
        <w:rPr>
          <w:sz w:val="22"/>
          <w:szCs w:val="22"/>
        </w:rPr>
        <w:t>V případě, že auditor nebyl určen v souladu se zněním §17 zákona č. 93/2009 Sb., o auditorech, nepovažuje se tento audit za ověření účetní závěrky podle §20 zákona č. 563/1991 Sb., o účetnictví. Toto ujednání nemá vliv na výši odměny auditora.</w:t>
      </w:r>
    </w:p>
    <w:p w14:paraId="2A0CC2BA" w14:textId="77777777" w:rsidR="00D52C8E" w:rsidRPr="006D0B5D" w:rsidRDefault="00D52C8E" w:rsidP="00B04C26">
      <w:pPr>
        <w:ind w:right="283"/>
        <w:jc w:val="both"/>
        <w:rPr>
          <w:b/>
          <w:sz w:val="22"/>
          <w:szCs w:val="22"/>
        </w:rPr>
      </w:pPr>
    </w:p>
    <w:p w14:paraId="46971FB4" w14:textId="77777777" w:rsidR="00B04C26" w:rsidRPr="006D0B5D" w:rsidRDefault="00B04C26" w:rsidP="00B04C26">
      <w:pPr>
        <w:ind w:right="283"/>
        <w:jc w:val="center"/>
        <w:rPr>
          <w:b/>
          <w:sz w:val="22"/>
          <w:szCs w:val="22"/>
        </w:rPr>
      </w:pPr>
    </w:p>
    <w:p w14:paraId="2EA816D5" w14:textId="77777777" w:rsidR="00B04C26" w:rsidRPr="006D0B5D" w:rsidRDefault="00B04C26" w:rsidP="00B04C26">
      <w:pPr>
        <w:pStyle w:val="Odstavecseseznamem"/>
        <w:numPr>
          <w:ilvl w:val="0"/>
          <w:numId w:val="7"/>
        </w:numPr>
        <w:ind w:right="283"/>
        <w:jc w:val="center"/>
        <w:rPr>
          <w:sz w:val="22"/>
          <w:szCs w:val="22"/>
        </w:rPr>
      </w:pPr>
      <w:r w:rsidRPr="006D0B5D">
        <w:rPr>
          <w:b/>
          <w:sz w:val="22"/>
          <w:szCs w:val="22"/>
        </w:rPr>
        <w:t>Čas plnění smlouvy</w:t>
      </w:r>
    </w:p>
    <w:p w14:paraId="0180A613" w14:textId="77777777" w:rsidR="00B04C26" w:rsidRPr="006D0B5D" w:rsidRDefault="00B04C26" w:rsidP="00B04C26">
      <w:pPr>
        <w:ind w:right="283"/>
        <w:jc w:val="both"/>
        <w:rPr>
          <w:sz w:val="22"/>
          <w:szCs w:val="22"/>
        </w:rPr>
      </w:pPr>
    </w:p>
    <w:p w14:paraId="3F6FDF53" w14:textId="77777777" w:rsidR="009F412F" w:rsidRDefault="009F412F" w:rsidP="00B04C26">
      <w:pPr>
        <w:ind w:right="281"/>
        <w:jc w:val="both"/>
        <w:rPr>
          <w:sz w:val="22"/>
          <w:szCs w:val="22"/>
        </w:rPr>
      </w:pPr>
      <w:r>
        <w:rPr>
          <w:sz w:val="22"/>
          <w:szCs w:val="22"/>
        </w:rPr>
        <w:t>Auditor se zavazuje naplánovat a provést auditorské služby uvedené v čl. I tak, aby byly dokončeny v termínu</w:t>
      </w:r>
    </w:p>
    <w:p w14:paraId="41D74460" w14:textId="33B038FA" w:rsidR="009F412F" w:rsidRPr="009F412F" w:rsidRDefault="009F412F" w:rsidP="009F412F">
      <w:pPr>
        <w:ind w:right="281"/>
        <w:jc w:val="center"/>
        <w:rPr>
          <w:b/>
          <w:i/>
          <w:sz w:val="22"/>
          <w:szCs w:val="22"/>
        </w:rPr>
      </w:pPr>
      <w:r w:rsidRPr="009F412F">
        <w:rPr>
          <w:b/>
          <w:i/>
          <w:sz w:val="22"/>
          <w:szCs w:val="22"/>
        </w:rPr>
        <w:t>do 30.6.</w:t>
      </w:r>
      <w:r w:rsidR="00017439">
        <w:rPr>
          <w:b/>
          <w:i/>
          <w:sz w:val="22"/>
          <w:szCs w:val="22"/>
        </w:rPr>
        <w:t xml:space="preserve"> </w:t>
      </w:r>
      <w:r w:rsidR="00BD248E">
        <w:rPr>
          <w:b/>
          <w:i/>
          <w:sz w:val="22"/>
          <w:szCs w:val="22"/>
        </w:rPr>
        <w:t>20</w:t>
      </w:r>
      <w:r w:rsidR="003F74D9">
        <w:rPr>
          <w:b/>
          <w:i/>
          <w:sz w:val="22"/>
          <w:szCs w:val="22"/>
        </w:rPr>
        <w:t>2</w:t>
      </w:r>
      <w:r w:rsidR="00EA0DFE">
        <w:rPr>
          <w:b/>
          <w:i/>
          <w:sz w:val="22"/>
          <w:szCs w:val="22"/>
        </w:rPr>
        <w:t>4</w:t>
      </w:r>
    </w:p>
    <w:p w14:paraId="7A66F847" w14:textId="77777777" w:rsidR="00B04C26" w:rsidRPr="006D0B5D" w:rsidRDefault="009F412F" w:rsidP="00B04C26">
      <w:pPr>
        <w:ind w:right="281"/>
        <w:jc w:val="both"/>
        <w:rPr>
          <w:sz w:val="22"/>
          <w:szCs w:val="22"/>
        </w:rPr>
      </w:pPr>
      <w:r>
        <w:rPr>
          <w:sz w:val="22"/>
          <w:szCs w:val="22"/>
        </w:rPr>
        <w:t xml:space="preserve">Splnění termínu je vázáno na včasné předložení příslušných podkladů – viz </w:t>
      </w:r>
      <w:r w:rsidR="00D52C8E">
        <w:rPr>
          <w:sz w:val="22"/>
          <w:szCs w:val="22"/>
        </w:rPr>
        <w:t>bod</w:t>
      </w:r>
      <w:r w:rsidR="00706802">
        <w:rPr>
          <w:sz w:val="22"/>
          <w:szCs w:val="22"/>
        </w:rPr>
        <w:t xml:space="preserve"> 2</w:t>
      </w:r>
      <w:r w:rsidR="00D52C8E">
        <w:rPr>
          <w:sz w:val="22"/>
          <w:szCs w:val="22"/>
        </w:rPr>
        <w:t>.2</w:t>
      </w:r>
      <w:r w:rsidR="00706802">
        <w:rPr>
          <w:sz w:val="22"/>
          <w:szCs w:val="22"/>
        </w:rPr>
        <w:t xml:space="preserve"> této smlouvy.</w:t>
      </w:r>
    </w:p>
    <w:p w14:paraId="5B4FC117" w14:textId="77777777" w:rsidR="00B04C26" w:rsidRPr="006D0B5D" w:rsidRDefault="00B04C26" w:rsidP="00B04C26">
      <w:pPr>
        <w:jc w:val="both"/>
        <w:rPr>
          <w:sz w:val="22"/>
          <w:szCs w:val="22"/>
        </w:rPr>
      </w:pPr>
    </w:p>
    <w:p w14:paraId="1DAF6E97" w14:textId="1FA7FEF4" w:rsidR="00B04C26" w:rsidRPr="006D0B5D" w:rsidRDefault="00B04C26" w:rsidP="00B04C26">
      <w:pPr>
        <w:ind w:right="283"/>
        <w:jc w:val="both"/>
        <w:rPr>
          <w:sz w:val="22"/>
          <w:szCs w:val="22"/>
        </w:rPr>
      </w:pPr>
      <w:r w:rsidRPr="006D0B5D">
        <w:rPr>
          <w:sz w:val="22"/>
          <w:szCs w:val="22"/>
        </w:rPr>
        <w:t>Konečná verze zpráv</w:t>
      </w:r>
      <w:r w:rsidR="00D52C8E">
        <w:rPr>
          <w:sz w:val="22"/>
          <w:szCs w:val="22"/>
        </w:rPr>
        <w:t>y</w:t>
      </w:r>
      <w:r w:rsidRPr="006D0B5D">
        <w:rPr>
          <w:sz w:val="22"/>
          <w:szCs w:val="22"/>
        </w:rPr>
        <w:t xml:space="preserve"> bude auditorem předána </w:t>
      </w:r>
      <w:r w:rsidR="006961E5">
        <w:rPr>
          <w:sz w:val="22"/>
          <w:szCs w:val="22"/>
        </w:rPr>
        <w:t>instituci</w:t>
      </w:r>
      <w:r w:rsidRPr="006D0B5D">
        <w:rPr>
          <w:sz w:val="22"/>
          <w:szCs w:val="22"/>
        </w:rPr>
        <w:t xml:space="preserve"> ve </w:t>
      </w:r>
      <w:r w:rsidR="00D52C8E">
        <w:rPr>
          <w:sz w:val="22"/>
          <w:szCs w:val="22"/>
        </w:rPr>
        <w:t>3</w:t>
      </w:r>
      <w:r w:rsidRPr="006D0B5D">
        <w:rPr>
          <w:sz w:val="22"/>
          <w:szCs w:val="22"/>
        </w:rPr>
        <w:t xml:space="preserve"> vyhotoveních v</w:t>
      </w:r>
      <w:r w:rsidR="009F412F">
        <w:rPr>
          <w:sz w:val="22"/>
          <w:szCs w:val="22"/>
        </w:rPr>
        <w:t xml:space="preserve"> jazyce </w:t>
      </w:r>
      <w:r w:rsidRPr="006D0B5D">
        <w:rPr>
          <w:sz w:val="22"/>
          <w:szCs w:val="22"/>
        </w:rPr>
        <w:t xml:space="preserve">českém po projednání auditorské zprávy se statutárním orgánem </w:t>
      </w:r>
      <w:r w:rsidR="006961E5">
        <w:rPr>
          <w:sz w:val="22"/>
          <w:szCs w:val="22"/>
        </w:rPr>
        <w:t>instituce</w:t>
      </w:r>
      <w:r w:rsidRPr="006D0B5D">
        <w:rPr>
          <w:sz w:val="22"/>
          <w:szCs w:val="22"/>
        </w:rPr>
        <w:t>.</w:t>
      </w:r>
    </w:p>
    <w:p w14:paraId="6E326B86" w14:textId="77777777" w:rsidR="00B04C26" w:rsidRDefault="00B04C26" w:rsidP="00B04C26">
      <w:pPr>
        <w:ind w:right="283"/>
        <w:jc w:val="center"/>
        <w:rPr>
          <w:b/>
          <w:sz w:val="22"/>
          <w:szCs w:val="22"/>
        </w:rPr>
      </w:pPr>
    </w:p>
    <w:p w14:paraId="1F53D743" w14:textId="77777777" w:rsidR="009F412F" w:rsidRPr="006D0B5D" w:rsidRDefault="009F412F" w:rsidP="00B04C26">
      <w:pPr>
        <w:ind w:right="283"/>
        <w:jc w:val="center"/>
        <w:rPr>
          <w:b/>
          <w:sz w:val="22"/>
          <w:szCs w:val="22"/>
        </w:rPr>
      </w:pPr>
    </w:p>
    <w:p w14:paraId="3C5BC0F5" w14:textId="576FC291" w:rsidR="00B04C26" w:rsidRPr="00EA0DFE" w:rsidRDefault="00B04C26" w:rsidP="00EA0DFE">
      <w:pPr>
        <w:pStyle w:val="Odstavecseseznamem"/>
        <w:numPr>
          <w:ilvl w:val="0"/>
          <w:numId w:val="7"/>
        </w:numPr>
        <w:ind w:right="283"/>
        <w:jc w:val="center"/>
        <w:rPr>
          <w:b/>
          <w:sz w:val="22"/>
          <w:szCs w:val="22"/>
        </w:rPr>
      </w:pPr>
      <w:r w:rsidRPr="006D0B5D">
        <w:rPr>
          <w:b/>
          <w:sz w:val="22"/>
          <w:szCs w:val="22"/>
        </w:rPr>
        <w:t>Cena a způsob placení</w:t>
      </w:r>
    </w:p>
    <w:p w14:paraId="27064B73" w14:textId="77777777" w:rsidR="00D52C8E" w:rsidRDefault="00D52C8E" w:rsidP="007D3441">
      <w:pPr>
        <w:pStyle w:val="Odstavecseseznamem"/>
        <w:ind w:left="0" w:right="284"/>
        <w:jc w:val="both"/>
        <w:rPr>
          <w:sz w:val="22"/>
          <w:szCs w:val="22"/>
        </w:rPr>
      </w:pPr>
    </w:p>
    <w:p w14:paraId="37894974" w14:textId="77777777" w:rsidR="006D0B5D" w:rsidRDefault="00B04C26" w:rsidP="007D3441">
      <w:pPr>
        <w:pStyle w:val="Odstavecseseznamem"/>
        <w:ind w:left="0" w:right="284"/>
        <w:jc w:val="both"/>
        <w:rPr>
          <w:sz w:val="22"/>
          <w:szCs w:val="22"/>
        </w:rPr>
      </w:pPr>
      <w:r w:rsidRPr="006D0B5D">
        <w:rPr>
          <w:sz w:val="22"/>
          <w:szCs w:val="22"/>
        </w:rPr>
        <w:t>Mezi stranami je sjednána cena za audit účetní závěrky ve výši</w:t>
      </w:r>
    </w:p>
    <w:p w14:paraId="28D3B657" w14:textId="77777777" w:rsidR="00706802" w:rsidRDefault="00706802" w:rsidP="007D3441">
      <w:pPr>
        <w:pStyle w:val="Odstavecseseznamem"/>
        <w:ind w:left="0" w:right="284"/>
        <w:jc w:val="both"/>
        <w:rPr>
          <w:sz w:val="22"/>
          <w:szCs w:val="22"/>
        </w:rPr>
      </w:pPr>
    </w:p>
    <w:p w14:paraId="5D070138" w14:textId="060D37D3" w:rsidR="006D0B5D" w:rsidRPr="00301F21" w:rsidRDefault="00EA0DFE" w:rsidP="006D0B5D">
      <w:pPr>
        <w:pStyle w:val="Odstavecseseznamem"/>
        <w:ind w:left="0" w:right="284"/>
        <w:jc w:val="center"/>
        <w:rPr>
          <w:b/>
          <w:sz w:val="22"/>
          <w:szCs w:val="22"/>
        </w:rPr>
      </w:pPr>
      <w:r>
        <w:rPr>
          <w:b/>
          <w:sz w:val="22"/>
          <w:szCs w:val="22"/>
        </w:rPr>
        <w:t>95</w:t>
      </w:r>
      <w:r w:rsidR="00BD248E">
        <w:rPr>
          <w:b/>
          <w:sz w:val="22"/>
          <w:szCs w:val="22"/>
        </w:rPr>
        <w:t>.000</w:t>
      </w:r>
      <w:r w:rsidR="00017439">
        <w:rPr>
          <w:b/>
          <w:sz w:val="22"/>
          <w:szCs w:val="22"/>
        </w:rPr>
        <w:t>,-</w:t>
      </w:r>
      <w:r w:rsidR="00B04C26" w:rsidRPr="00301F21">
        <w:rPr>
          <w:b/>
          <w:sz w:val="22"/>
          <w:szCs w:val="22"/>
        </w:rPr>
        <w:t xml:space="preserve"> Kč</w:t>
      </w:r>
      <w:r w:rsidR="006D0B5D" w:rsidRPr="00301F21">
        <w:rPr>
          <w:b/>
          <w:sz w:val="22"/>
          <w:szCs w:val="22"/>
        </w:rPr>
        <w:t xml:space="preserve"> (slovy: </w:t>
      </w:r>
      <w:r>
        <w:rPr>
          <w:b/>
          <w:sz w:val="22"/>
          <w:szCs w:val="22"/>
        </w:rPr>
        <w:t>devadesát pět</w:t>
      </w:r>
      <w:r w:rsidR="00BD248E">
        <w:rPr>
          <w:b/>
          <w:sz w:val="22"/>
          <w:szCs w:val="22"/>
        </w:rPr>
        <w:t xml:space="preserve"> tisíc</w:t>
      </w:r>
      <w:r w:rsidR="006D0B5D" w:rsidRPr="00301F21">
        <w:rPr>
          <w:b/>
          <w:sz w:val="22"/>
          <w:szCs w:val="22"/>
        </w:rPr>
        <w:t xml:space="preserve"> korun českých)</w:t>
      </w:r>
      <w:r w:rsidR="00B04C26" w:rsidRPr="00301F21">
        <w:rPr>
          <w:b/>
          <w:sz w:val="22"/>
          <w:szCs w:val="22"/>
        </w:rPr>
        <w:t>,</w:t>
      </w:r>
    </w:p>
    <w:p w14:paraId="70C6A479" w14:textId="77777777" w:rsidR="00706802" w:rsidRDefault="00706802" w:rsidP="006D0B5D">
      <w:pPr>
        <w:pStyle w:val="Odstavecseseznamem"/>
        <w:ind w:left="0" w:right="284"/>
        <w:jc w:val="both"/>
        <w:rPr>
          <w:sz w:val="22"/>
          <w:szCs w:val="22"/>
        </w:rPr>
      </w:pPr>
    </w:p>
    <w:p w14:paraId="0FA09BB7" w14:textId="77777777" w:rsidR="00B04C26" w:rsidRPr="006D0B5D" w:rsidRDefault="00B04C26" w:rsidP="006D0B5D">
      <w:pPr>
        <w:pStyle w:val="Odstavecseseznamem"/>
        <w:ind w:left="0" w:right="284"/>
        <w:jc w:val="both"/>
        <w:rPr>
          <w:sz w:val="22"/>
          <w:szCs w:val="22"/>
        </w:rPr>
      </w:pPr>
      <w:r w:rsidRPr="006D0B5D">
        <w:rPr>
          <w:sz w:val="22"/>
          <w:szCs w:val="22"/>
        </w:rPr>
        <w:t>která představuje</w:t>
      </w:r>
      <w:r w:rsidR="006D0B5D">
        <w:rPr>
          <w:sz w:val="22"/>
          <w:szCs w:val="22"/>
        </w:rPr>
        <w:t xml:space="preserve"> </w:t>
      </w:r>
      <w:r w:rsidRPr="006D0B5D">
        <w:rPr>
          <w:sz w:val="22"/>
          <w:szCs w:val="22"/>
        </w:rPr>
        <w:t>cenu bez DPH za auditované účetní období</w:t>
      </w:r>
      <w:r w:rsidR="006D0B5D">
        <w:rPr>
          <w:sz w:val="22"/>
          <w:szCs w:val="22"/>
        </w:rPr>
        <w:t>, ke které bude připočtena hodnota DPH v platné výši.</w:t>
      </w:r>
    </w:p>
    <w:p w14:paraId="1F82625F" w14:textId="77777777" w:rsidR="00B04C26" w:rsidRDefault="00B04C26" w:rsidP="00B04C26">
      <w:pPr>
        <w:ind w:right="284"/>
        <w:jc w:val="both"/>
        <w:rPr>
          <w:sz w:val="22"/>
          <w:szCs w:val="22"/>
        </w:rPr>
      </w:pPr>
    </w:p>
    <w:p w14:paraId="68049466" w14:textId="77777777" w:rsidR="00D52C8E" w:rsidRPr="006D0B5D" w:rsidRDefault="00D52C8E" w:rsidP="00B04C26">
      <w:pPr>
        <w:ind w:right="284"/>
        <w:jc w:val="both"/>
        <w:rPr>
          <w:sz w:val="22"/>
          <w:szCs w:val="22"/>
        </w:rPr>
      </w:pPr>
    </w:p>
    <w:p w14:paraId="12BE0E9C" w14:textId="77777777" w:rsidR="00B04C26" w:rsidRDefault="00B04C26" w:rsidP="00B04C26">
      <w:pPr>
        <w:ind w:right="283"/>
        <w:jc w:val="both"/>
        <w:rPr>
          <w:sz w:val="22"/>
          <w:szCs w:val="22"/>
        </w:rPr>
      </w:pPr>
      <w:r w:rsidRPr="006D0B5D">
        <w:rPr>
          <w:sz w:val="22"/>
          <w:szCs w:val="22"/>
        </w:rPr>
        <w:t>Platební podmínky jsou sjednány následovně:</w:t>
      </w:r>
    </w:p>
    <w:p w14:paraId="20432C53" w14:textId="77777777" w:rsidR="00706802" w:rsidRPr="006D0B5D" w:rsidRDefault="00706802" w:rsidP="00B04C26">
      <w:pPr>
        <w:ind w:right="283"/>
        <w:jc w:val="both"/>
        <w:rPr>
          <w:sz w:val="22"/>
          <w:szCs w:val="22"/>
        </w:rPr>
      </w:pPr>
    </w:p>
    <w:p w14:paraId="4C0821BA" w14:textId="5C3D9BD1" w:rsidR="007D3441" w:rsidRDefault="006961E5" w:rsidP="007D3441">
      <w:pPr>
        <w:numPr>
          <w:ilvl w:val="0"/>
          <w:numId w:val="8"/>
        </w:numPr>
        <w:ind w:right="283"/>
        <w:jc w:val="both"/>
        <w:rPr>
          <w:sz w:val="22"/>
          <w:szCs w:val="22"/>
        </w:rPr>
      </w:pPr>
      <w:r>
        <w:rPr>
          <w:sz w:val="22"/>
          <w:szCs w:val="22"/>
        </w:rPr>
        <w:t>instituce</w:t>
      </w:r>
      <w:r w:rsidR="00B04C26" w:rsidRPr="006D0B5D">
        <w:rPr>
          <w:sz w:val="22"/>
          <w:szCs w:val="22"/>
        </w:rPr>
        <w:t xml:space="preserve"> se zavazuje uhradit </w:t>
      </w:r>
      <w:r w:rsidR="006D0B5D">
        <w:rPr>
          <w:sz w:val="22"/>
          <w:szCs w:val="22"/>
        </w:rPr>
        <w:t xml:space="preserve">po provedení průběžného auditu dle bodu 1 a) této smlouvy částku </w:t>
      </w:r>
      <w:r w:rsidR="00301F21">
        <w:rPr>
          <w:sz w:val="22"/>
          <w:szCs w:val="22"/>
        </w:rPr>
        <w:t xml:space="preserve">(první část sjednané ceny) </w:t>
      </w:r>
      <w:r w:rsidR="00102858">
        <w:rPr>
          <w:sz w:val="22"/>
          <w:szCs w:val="22"/>
        </w:rPr>
        <w:t xml:space="preserve">ve výši </w:t>
      </w:r>
      <w:r w:rsidR="00EA0DFE">
        <w:rPr>
          <w:sz w:val="22"/>
          <w:szCs w:val="22"/>
        </w:rPr>
        <w:t>57</w:t>
      </w:r>
      <w:r w:rsidR="00017439">
        <w:rPr>
          <w:sz w:val="22"/>
          <w:szCs w:val="22"/>
        </w:rPr>
        <w:t>.000,-</w:t>
      </w:r>
      <w:r w:rsidR="00102858">
        <w:rPr>
          <w:sz w:val="22"/>
          <w:szCs w:val="22"/>
        </w:rPr>
        <w:t xml:space="preserve"> Kč (slovy: </w:t>
      </w:r>
      <w:r w:rsidR="00EA0DFE">
        <w:rPr>
          <w:sz w:val="22"/>
          <w:szCs w:val="22"/>
        </w:rPr>
        <w:t>padesát sedm</w:t>
      </w:r>
      <w:r w:rsidR="00CF6A5D">
        <w:rPr>
          <w:sz w:val="22"/>
          <w:szCs w:val="22"/>
        </w:rPr>
        <w:t xml:space="preserve"> </w:t>
      </w:r>
      <w:r w:rsidR="00017439">
        <w:rPr>
          <w:sz w:val="22"/>
          <w:szCs w:val="22"/>
        </w:rPr>
        <w:t>tisíc</w:t>
      </w:r>
      <w:r w:rsidR="00102858">
        <w:rPr>
          <w:sz w:val="22"/>
          <w:szCs w:val="22"/>
        </w:rPr>
        <w:t xml:space="preserve"> korun českých)</w:t>
      </w:r>
      <w:r w:rsidR="00D52C8E">
        <w:rPr>
          <w:sz w:val="22"/>
          <w:szCs w:val="22"/>
        </w:rPr>
        <w:t xml:space="preserve"> na základě vystaveného daňového dokladu</w:t>
      </w:r>
      <w:r w:rsidR="007D3441">
        <w:rPr>
          <w:sz w:val="22"/>
          <w:szCs w:val="22"/>
        </w:rPr>
        <w:t>.</w:t>
      </w:r>
    </w:p>
    <w:p w14:paraId="6F02B189" w14:textId="77777777" w:rsidR="00706802" w:rsidRDefault="007D3441" w:rsidP="00017439">
      <w:pPr>
        <w:numPr>
          <w:ilvl w:val="0"/>
          <w:numId w:val="8"/>
        </w:numPr>
        <w:spacing w:before="120"/>
        <w:jc w:val="both"/>
        <w:rPr>
          <w:sz w:val="22"/>
          <w:szCs w:val="22"/>
        </w:rPr>
      </w:pPr>
      <w:r>
        <w:rPr>
          <w:sz w:val="22"/>
          <w:szCs w:val="22"/>
        </w:rPr>
        <w:t xml:space="preserve">vyúčtování sjednaných prací </w:t>
      </w:r>
      <w:r w:rsidR="00301F21">
        <w:rPr>
          <w:sz w:val="22"/>
          <w:szCs w:val="22"/>
        </w:rPr>
        <w:t xml:space="preserve">(druhá část sjednané ceny) </w:t>
      </w:r>
      <w:r>
        <w:rPr>
          <w:sz w:val="22"/>
          <w:szCs w:val="22"/>
        </w:rPr>
        <w:t xml:space="preserve">provede zhotovitel daňovým dokladem se splatností do </w:t>
      </w:r>
      <w:r w:rsidR="000255E7">
        <w:rPr>
          <w:sz w:val="22"/>
          <w:szCs w:val="22"/>
        </w:rPr>
        <w:t xml:space="preserve">14 </w:t>
      </w:r>
      <w:r>
        <w:rPr>
          <w:sz w:val="22"/>
          <w:szCs w:val="22"/>
        </w:rPr>
        <w:t>dnů ode dne uskutečnění zdanitelného plnění (předání písemné zprávy).</w:t>
      </w:r>
    </w:p>
    <w:p w14:paraId="5561D439" w14:textId="77777777" w:rsidR="00CF6A5D" w:rsidRPr="00017439" w:rsidRDefault="00CF6A5D" w:rsidP="00CF6A5D">
      <w:pPr>
        <w:spacing w:before="120"/>
        <w:ind w:left="720"/>
        <w:jc w:val="both"/>
        <w:rPr>
          <w:sz w:val="22"/>
          <w:szCs w:val="22"/>
        </w:rPr>
      </w:pPr>
    </w:p>
    <w:p w14:paraId="25176780" w14:textId="77777777" w:rsidR="00B04C26" w:rsidRPr="006D0B5D" w:rsidRDefault="00B04C26" w:rsidP="00B04C26">
      <w:pPr>
        <w:pStyle w:val="Odstavecseseznamem"/>
        <w:keepNext/>
        <w:numPr>
          <w:ilvl w:val="0"/>
          <w:numId w:val="7"/>
        </w:numPr>
        <w:ind w:right="284"/>
        <w:jc w:val="center"/>
        <w:rPr>
          <w:sz w:val="22"/>
          <w:szCs w:val="22"/>
        </w:rPr>
      </w:pPr>
      <w:r w:rsidRPr="006D0B5D">
        <w:rPr>
          <w:b/>
          <w:sz w:val="22"/>
          <w:szCs w:val="22"/>
        </w:rPr>
        <w:t>Rozhodné právo</w:t>
      </w:r>
    </w:p>
    <w:p w14:paraId="0DEA5658" w14:textId="77777777" w:rsidR="00B04C26" w:rsidRPr="006D0B5D" w:rsidRDefault="00B04C26" w:rsidP="00B04C26">
      <w:pPr>
        <w:keepNext/>
        <w:ind w:right="284"/>
        <w:jc w:val="both"/>
        <w:rPr>
          <w:sz w:val="22"/>
          <w:szCs w:val="22"/>
        </w:rPr>
      </w:pPr>
    </w:p>
    <w:p w14:paraId="71FF3453" w14:textId="77777777" w:rsidR="00B04C26" w:rsidRPr="006D0B5D" w:rsidRDefault="00B04C26" w:rsidP="00B04C26">
      <w:pPr>
        <w:ind w:right="283"/>
        <w:jc w:val="both"/>
        <w:rPr>
          <w:sz w:val="22"/>
          <w:szCs w:val="22"/>
        </w:rPr>
      </w:pPr>
      <w:r w:rsidRPr="006D0B5D">
        <w:rPr>
          <w:sz w:val="22"/>
          <w:szCs w:val="22"/>
        </w:rPr>
        <w:t>Právní poměry této smlouvy a případné spory se řídí českými právními předpisy. Nebude-li možné vzájemné eventuální spory urovnat dohodou smluvních stran, budou předloženy k projednání a rozhodnutí příslušnému soudu.</w:t>
      </w:r>
    </w:p>
    <w:p w14:paraId="6687437E" w14:textId="77777777" w:rsidR="00D52C8E" w:rsidRDefault="00D52C8E" w:rsidP="00B04C26">
      <w:pPr>
        <w:keepNext/>
        <w:ind w:right="284"/>
        <w:jc w:val="center"/>
        <w:rPr>
          <w:b/>
          <w:sz w:val="22"/>
          <w:szCs w:val="22"/>
        </w:rPr>
      </w:pPr>
    </w:p>
    <w:p w14:paraId="6E3535FA" w14:textId="77777777" w:rsidR="00706802" w:rsidRPr="006D0B5D" w:rsidRDefault="00706802" w:rsidP="00B04C26">
      <w:pPr>
        <w:keepNext/>
        <w:ind w:right="284"/>
        <w:jc w:val="center"/>
        <w:rPr>
          <w:b/>
          <w:sz w:val="22"/>
          <w:szCs w:val="22"/>
        </w:rPr>
      </w:pPr>
    </w:p>
    <w:p w14:paraId="0A64A5AB" w14:textId="77777777" w:rsidR="00B04C26" w:rsidRPr="006D0B5D" w:rsidRDefault="00B04C26" w:rsidP="00B04C26">
      <w:pPr>
        <w:pStyle w:val="Odstavecseseznamem"/>
        <w:keepNext/>
        <w:numPr>
          <w:ilvl w:val="0"/>
          <w:numId w:val="7"/>
        </w:numPr>
        <w:ind w:right="284"/>
        <w:jc w:val="center"/>
        <w:rPr>
          <w:sz w:val="22"/>
          <w:szCs w:val="22"/>
        </w:rPr>
      </w:pPr>
      <w:r w:rsidRPr="006D0B5D">
        <w:rPr>
          <w:b/>
          <w:sz w:val="22"/>
          <w:szCs w:val="22"/>
        </w:rPr>
        <w:t>Závazek mlčenlivosti</w:t>
      </w:r>
    </w:p>
    <w:p w14:paraId="52344FAF" w14:textId="77777777" w:rsidR="00B04C26" w:rsidRPr="006D0B5D" w:rsidRDefault="00B04C26" w:rsidP="00B04C26">
      <w:pPr>
        <w:keepNext/>
        <w:ind w:right="284"/>
        <w:jc w:val="both"/>
        <w:rPr>
          <w:sz w:val="22"/>
          <w:szCs w:val="22"/>
        </w:rPr>
      </w:pPr>
    </w:p>
    <w:p w14:paraId="3BE1E01D" w14:textId="5CF892B5" w:rsidR="00B04C26" w:rsidRDefault="007D3441" w:rsidP="00BF2FFE">
      <w:pPr>
        <w:ind w:right="284"/>
        <w:jc w:val="both"/>
        <w:rPr>
          <w:sz w:val="22"/>
          <w:szCs w:val="22"/>
        </w:rPr>
      </w:pPr>
      <w:r>
        <w:rPr>
          <w:sz w:val="22"/>
          <w:szCs w:val="22"/>
        </w:rPr>
        <w:t>Auditor</w:t>
      </w:r>
      <w:r w:rsidR="00B04C26" w:rsidRPr="006D0B5D">
        <w:rPr>
          <w:sz w:val="22"/>
          <w:szCs w:val="22"/>
        </w:rPr>
        <w:t xml:space="preserve"> se zavazuje zachovat mlčenlivost o všech skutečnostech, týkajících se druhé smluvní strany, s výjimkou informací, které jsou obecně známy a s výjimkou případů uvedených v § 15, odst. 4 zákona č. 93/2009 Sb., o auditorech, o kterých </w:t>
      </w:r>
      <w:r w:rsidR="006961E5">
        <w:rPr>
          <w:sz w:val="22"/>
          <w:szCs w:val="22"/>
        </w:rPr>
        <w:t>instituce</w:t>
      </w:r>
      <w:r w:rsidR="00B04C26" w:rsidRPr="006D0B5D">
        <w:rPr>
          <w:sz w:val="22"/>
          <w:szCs w:val="22"/>
        </w:rPr>
        <w:t xml:space="preserve"> prohlašuje, a podpisem této smlouvy výslovně potvrzuje, že jsou </w:t>
      </w:r>
      <w:r w:rsidR="009F412F">
        <w:rPr>
          <w:sz w:val="22"/>
          <w:szCs w:val="22"/>
        </w:rPr>
        <w:t>jí</w:t>
      </w:r>
      <w:r w:rsidR="00B04C26" w:rsidRPr="006D0B5D">
        <w:rPr>
          <w:sz w:val="22"/>
          <w:szCs w:val="22"/>
        </w:rPr>
        <w:t xml:space="preserve"> známy. Pro informace, které </w:t>
      </w:r>
      <w:r w:rsidR="006961E5">
        <w:rPr>
          <w:sz w:val="22"/>
          <w:szCs w:val="22"/>
        </w:rPr>
        <w:t>instituce</w:t>
      </w:r>
      <w:r w:rsidR="00B04C26" w:rsidRPr="006D0B5D">
        <w:rPr>
          <w:sz w:val="22"/>
          <w:szCs w:val="22"/>
        </w:rPr>
        <w:t xml:space="preserve"> prohlásil</w:t>
      </w:r>
      <w:r>
        <w:rPr>
          <w:sz w:val="22"/>
          <w:szCs w:val="22"/>
        </w:rPr>
        <w:t>a</w:t>
      </w:r>
      <w:r w:rsidR="00B04C26" w:rsidRPr="006D0B5D">
        <w:rPr>
          <w:sz w:val="22"/>
          <w:szCs w:val="22"/>
        </w:rPr>
        <w:t xml:space="preserve"> za předmět důvěrné informace, platí závazek mlčenlivosti bez omezení. Důvěrné informace nesmějí být použity k jiným účelům, než k plnění předmětu této smlouvy (při porušení závazku diskrétnosti má poškozená strana právo na náhradu škody).</w:t>
      </w:r>
    </w:p>
    <w:p w14:paraId="635F95D2" w14:textId="77777777" w:rsidR="00BF2FFE" w:rsidRDefault="00BF2FFE" w:rsidP="00B04C26">
      <w:pPr>
        <w:ind w:right="283"/>
        <w:jc w:val="both"/>
        <w:rPr>
          <w:sz w:val="22"/>
          <w:szCs w:val="22"/>
        </w:rPr>
      </w:pPr>
    </w:p>
    <w:p w14:paraId="65037899" w14:textId="3B4ADD35" w:rsidR="00BF2FFE" w:rsidRPr="00BF2FFE" w:rsidRDefault="006961E5" w:rsidP="00BF2FFE">
      <w:pPr>
        <w:ind w:right="284"/>
        <w:jc w:val="both"/>
        <w:rPr>
          <w:sz w:val="22"/>
          <w:szCs w:val="22"/>
        </w:rPr>
      </w:pPr>
      <w:r>
        <w:rPr>
          <w:sz w:val="22"/>
          <w:szCs w:val="22"/>
        </w:rPr>
        <w:t>Účetní jednotka</w:t>
      </w:r>
      <w:r w:rsidR="00BF2FFE">
        <w:rPr>
          <w:sz w:val="22"/>
          <w:szCs w:val="22"/>
        </w:rPr>
        <w:t>, která</w:t>
      </w:r>
      <w:r w:rsidR="00BF2FFE" w:rsidRPr="00BF2FFE">
        <w:rPr>
          <w:sz w:val="22"/>
          <w:szCs w:val="22"/>
        </w:rPr>
        <w:t xml:space="preserve"> podle § 2 odst. 1 písm. e) zákona č. 340/2015 Sb., o registru smluv, patří mezi subjekty povinné uveřejnit tuto smlouvu v informačním systému veřejné správy, tuto smlouvu zveřejní v registru smluv nejpozději do 30 dnů od jejího podpisu poslední smluvní stranou, v každém případě ale ještě předtím, než nastane jakékoliv plnění z podepsané smlouvy vyplývající</w:t>
      </w:r>
      <w:r w:rsidR="00BF2FFE">
        <w:rPr>
          <w:sz w:val="22"/>
          <w:szCs w:val="22"/>
        </w:rPr>
        <w:t xml:space="preserve">. </w:t>
      </w:r>
      <w:r w:rsidR="00BF2FFE" w:rsidRPr="00BF2FFE">
        <w:rPr>
          <w:sz w:val="22"/>
          <w:szCs w:val="22"/>
        </w:rPr>
        <w:t>Dokument o uveřejnění smlouvy automaticky generovaný informačním systémem registru smluv obdrží smluvní strany okamžitě po uveřejnění do svých datových schránek. Před zahájením plnění jsou smluvní strany povinny se přesvědčit, zda je uzavřená smlouva účinná, neboť na plnění předcházející účinnost smlouvy by bylo nutno nahlížet jako na plnění bez právního důvodu se všemi důsledky z toho plynoucími.</w:t>
      </w:r>
    </w:p>
    <w:p w14:paraId="51366138" w14:textId="77777777" w:rsidR="00D52C8E" w:rsidRPr="006D0B5D" w:rsidRDefault="00D52C8E" w:rsidP="00B04C26">
      <w:pPr>
        <w:ind w:right="283"/>
        <w:jc w:val="center"/>
        <w:rPr>
          <w:b/>
          <w:sz w:val="22"/>
          <w:szCs w:val="22"/>
        </w:rPr>
      </w:pPr>
    </w:p>
    <w:p w14:paraId="2E3C80CE" w14:textId="77777777" w:rsidR="00706802" w:rsidRPr="006D0B5D" w:rsidRDefault="00706802" w:rsidP="00B04C26">
      <w:pPr>
        <w:ind w:right="283"/>
        <w:jc w:val="center"/>
        <w:rPr>
          <w:b/>
          <w:sz w:val="22"/>
          <w:szCs w:val="22"/>
        </w:rPr>
      </w:pPr>
    </w:p>
    <w:p w14:paraId="6226220B" w14:textId="77777777" w:rsidR="00B04C26" w:rsidRPr="006D0B5D" w:rsidRDefault="00B04C26" w:rsidP="00B04C26">
      <w:pPr>
        <w:pStyle w:val="Odstavecseseznamem"/>
        <w:numPr>
          <w:ilvl w:val="0"/>
          <w:numId w:val="7"/>
        </w:numPr>
        <w:ind w:right="283"/>
        <w:jc w:val="center"/>
        <w:rPr>
          <w:b/>
          <w:sz w:val="22"/>
          <w:szCs w:val="22"/>
        </w:rPr>
      </w:pPr>
      <w:r w:rsidRPr="006D0B5D">
        <w:rPr>
          <w:b/>
          <w:sz w:val="22"/>
          <w:szCs w:val="22"/>
        </w:rPr>
        <w:t>Platnost smlouvy</w:t>
      </w:r>
    </w:p>
    <w:p w14:paraId="6BF4FD93" w14:textId="77777777" w:rsidR="00B04C26" w:rsidRPr="006D0B5D" w:rsidRDefault="00B04C26" w:rsidP="00B04C26">
      <w:pPr>
        <w:ind w:right="283"/>
        <w:jc w:val="center"/>
        <w:rPr>
          <w:sz w:val="22"/>
          <w:szCs w:val="22"/>
        </w:rPr>
      </w:pPr>
    </w:p>
    <w:p w14:paraId="30B0DABA" w14:textId="77777777" w:rsidR="00BF2FFE" w:rsidRPr="00BF2FFE" w:rsidRDefault="00BF2FFE" w:rsidP="00BF2FFE">
      <w:pPr>
        <w:spacing w:after="120"/>
        <w:ind w:right="283"/>
        <w:jc w:val="both"/>
        <w:rPr>
          <w:sz w:val="22"/>
          <w:szCs w:val="22"/>
        </w:rPr>
      </w:pPr>
      <w:r w:rsidRPr="00BF2FFE">
        <w:rPr>
          <w:sz w:val="22"/>
          <w:szCs w:val="22"/>
        </w:rPr>
        <w:t>Tato smlouva nabývá platnosti dnem podpisu oprávněného zástupce poslední smluvní strany a účinnosti dnem uveřejnění smlouvy v registru smluv podle</w:t>
      </w:r>
      <w:r>
        <w:rPr>
          <w:sz w:val="22"/>
          <w:szCs w:val="22"/>
        </w:rPr>
        <w:t xml:space="preserve"> odst. 8.</w:t>
      </w:r>
    </w:p>
    <w:p w14:paraId="0BC3E1D2" w14:textId="65E30659" w:rsidR="007D3441" w:rsidRDefault="00B04C26" w:rsidP="00B04C26">
      <w:pPr>
        <w:ind w:right="283"/>
        <w:jc w:val="both"/>
        <w:rPr>
          <w:sz w:val="22"/>
          <w:szCs w:val="22"/>
        </w:rPr>
      </w:pPr>
      <w:r w:rsidRPr="006D0B5D">
        <w:rPr>
          <w:sz w:val="22"/>
          <w:szCs w:val="22"/>
        </w:rPr>
        <w:t xml:space="preserve">Tato smlouva platí pro ověření řádné účetní závěrky za rok </w:t>
      </w:r>
      <w:r w:rsidR="006A48A0">
        <w:rPr>
          <w:sz w:val="22"/>
          <w:szCs w:val="22"/>
        </w:rPr>
        <w:t>202</w:t>
      </w:r>
      <w:r w:rsidR="00EA0DFE">
        <w:rPr>
          <w:sz w:val="22"/>
          <w:szCs w:val="22"/>
        </w:rPr>
        <w:t>3</w:t>
      </w:r>
      <w:r w:rsidRPr="006D0B5D">
        <w:rPr>
          <w:sz w:val="22"/>
          <w:szCs w:val="22"/>
        </w:rPr>
        <w:t xml:space="preserve">. </w:t>
      </w:r>
    </w:p>
    <w:p w14:paraId="74BAFD5E" w14:textId="77777777" w:rsidR="00D52C8E" w:rsidRDefault="00D52C8E" w:rsidP="00B04C26">
      <w:pPr>
        <w:ind w:right="283"/>
        <w:rPr>
          <w:b/>
          <w:sz w:val="22"/>
          <w:szCs w:val="22"/>
        </w:rPr>
      </w:pPr>
    </w:p>
    <w:p w14:paraId="4496F54F" w14:textId="77777777" w:rsidR="00D52C8E" w:rsidRPr="006D0B5D" w:rsidRDefault="00D52C8E" w:rsidP="00B04C26">
      <w:pPr>
        <w:ind w:right="283"/>
        <w:rPr>
          <w:b/>
          <w:sz w:val="22"/>
          <w:szCs w:val="22"/>
        </w:rPr>
      </w:pPr>
    </w:p>
    <w:p w14:paraId="6E4DC2C5" w14:textId="77777777" w:rsidR="00B04C26" w:rsidRPr="006D0B5D" w:rsidRDefault="00B04C26" w:rsidP="00B04C26">
      <w:pPr>
        <w:pStyle w:val="Odstavecseseznamem"/>
        <w:numPr>
          <w:ilvl w:val="0"/>
          <w:numId w:val="7"/>
        </w:numPr>
        <w:ind w:right="283"/>
        <w:jc w:val="center"/>
        <w:rPr>
          <w:sz w:val="22"/>
          <w:szCs w:val="22"/>
        </w:rPr>
      </w:pPr>
      <w:r w:rsidRPr="006D0B5D">
        <w:rPr>
          <w:b/>
          <w:sz w:val="22"/>
          <w:szCs w:val="22"/>
        </w:rPr>
        <w:t>Všeobecná ustanovení</w:t>
      </w:r>
    </w:p>
    <w:p w14:paraId="3835EF0F" w14:textId="77777777" w:rsidR="00B04C26" w:rsidRPr="006D0B5D" w:rsidRDefault="00B04C26" w:rsidP="00B04C26">
      <w:pPr>
        <w:ind w:right="283"/>
        <w:jc w:val="center"/>
        <w:rPr>
          <w:sz w:val="22"/>
          <w:szCs w:val="22"/>
        </w:rPr>
      </w:pPr>
    </w:p>
    <w:p w14:paraId="0820F715" w14:textId="4EC2E9D7" w:rsidR="00B04C26" w:rsidRPr="006D0B5D" w:rsidRDefault="00B04C26" w:rsidP="00BB0769">
      <w:pPr>
        <w:numPr>
          <w:ilvl w:val="0"/>
          <w:numId w:val="12"/>
        </w:numPr>
        <w:spacing w:after="120"/>
        <w:ind w:left="283" w:right="283" w:hanging="425"/>
        <w:jc w:val="both"/>
        <w:rPr>
          <w:sz w:val="22"/>
          <w:szCs w:val="22"/>
        </w:rPr>
      </w:pPr>
      <w:r w:rsidRPr="006D0B5D">
        <w:rPr>
          <w:sz w:val="22"/>
          <w:szCs w:val="22"/>
        </w:rPr>
        <w:t xml:space="preserve">Smlouva je vyhotovena ve dvou vyhotoveních, z nichž jedno po podpisu obdrží </w:t>
      </w:r>
      <w:r w:rsidR="006961E5">
        <w:rPr>
          <w:sz w:val="22"/>
          <w:szCs w:val="22"/>
        </w:rPr>
        <w:t>instituce</w:t>
      </w:r>
      <w:r w:rsidRPr="006D0B5D">
        <w:rPr>
          <w:sz w:val="22"/>
          <w:szCs w:val="22"/>
        </w:rPr>
        <w:t xml:space="preserve"> a druhé auditor.</w:t>
      </w:r>
    </w:p>
    <w:p w14:paraId="73B391EE" w14:textId="77777777" w:rsidR="00B04C26" w:rsidRDefault="00B04C26" w:rsidP="00BB0769">
      <w:pPr>
        <w:numPr>
          <w:ilvl w:val="0"/>
          <w:numId w:val="12"/>
        </w:numPr>
        <w:spacing w:after="120"/>
        <w:ind w:left="283" w:right="283" w:hanging="425"/>
        <w:jc w:val="both"/>
        <w:rPr>
          <w:sz w:val="22"/>
          <w:szCs w:val="22"/>
        </w:rPr>
      </w:pPr>
      <w:r w:rsidRPr="006D0B5D">
        <w:rPr>
          <w:sz w:val="22"/>
          <w:szCs w:val="22"/>
        </w:rPr>
        <w:t>Každá změna smlouvy musí být provedena formou dodatku k této smlouvě, který bude vypracován ve stejném počtu vyhotovení jako vlastní smlouva.</w:t>
      </w:r>
    </w:p>
    <w:p w14:paraId="4AF2453B" w14:textId="77777777" w:rsidR="00BD248E" w:rsidRDefault="00017439" w:rsidP="00BB0769">
      <w:pPr>
        <w:numPr>
          <w:ilvl w:val="0"/>
          <w:numId w:val="12"/>
        </w:numPr>
        <w:spacing w:before="60" w:after="120" w:line="240" w:lineRule="atLeast"/>
        <w:ind w:left="283" w:hanging="425"/>
        <w:jc w:val="both"/>
        <w:rPr>
          <w:sz w:val="22"/>
          <w:szCs w:val="22"/>
        </w:rPr>
      </w:pPr>
      <w:r>
        <w:rPr>
          <w:sz w:val="22"/>
          <w:szCs w:val="22"/>
        </w:rPr>
        <w:t>Smlouva nabývá platnosti dnem jejího podpisu smluvními stranami</w:t>
      </w:r>
      <w:r w:rsidR="00BD248E">
        <w:rPr>
          <w:sz w:val="22"/>
          <w:szCs w:val="22"/>
        </w:rPr>
        <w:t>.</w:t>
      </w:r>
    </w:p>
    <w:p w14:paraId="4B56C652" w14:textId="77777777" w:rsidR="00B04C26" w:rsidRPr="006D0B5D" w:rsidRDefault="00B04C26" w:rsidP="00B04C26">
      <w:pPr>
        <w:ind w:right="283"/>
        <w:jc w:val="both"/>
        <w:rPr>
          <w:sz w:val="22"/>
          <w:szCs w:val="22"/>
        </w:rPr>
      </w:pPr>
    </w:p>
    <w:p w14:paraId="5B03021E" w14:textId="77777777" w:rsidR="00706802" w:rsidRDefault="00706802" w:rsidP="00B04C26">
      <w:pPr>
        <w:autoSpaceDE w:val="0"/>
        <w:autoSpaceDN w:val="0"/>
        <w:adjustRightInd w:val="0"/>
        <w:jc w:val="both"/>
        <w:rPr>
          <w:iCs/>
          <w:noProof/>
          <w:sz w:val="22"/>
          <w:szCs w:val="22"/>
        </w:rPr>
      </w:pPr>
    </w:p>
    <w:p w14:paraId="1D7519EF" w14:textId="69C14514" w:rsidR="00B04C26" w:rsidRPr="006D0B5D" w:rsidRDefault="00B04C26" w:rsidP="00EA0DFE">
      <w:pPr>
        <w:autoSpaceDE w:val="0"/>
        <w:autoSpaceDN w:val="0"/>
        <w:adjustRightInd w:val="0"/>
        <w:jc w:val="both"/>
        <w:rPr>
          <w:b/>
          <w:bCs/>
          <w:noProof/>
          <w:sz w:val="22"/>
          <w:szCs w:val="22"/>
        </w:rPr>
      </w:pPr>
      <w:r w:rsidRPr="006D0B5D">
        <w:rPr>
          <w:iCs/>
          <w:noProof/>
          <w:sz w:val="22"/>
          <w:szCs w:val="22"/>
        </w:rPr>
        <w:t>Datum……………...........</w:t>
      </w:r>
      <w:r w:rsidRPr="006D0B5D">
        <w:rPr>
          <w:iCs/>
          <w:noProof/>
          <w:sz w:val="22"/>
          <w:szCs w:val="22"/>
        </w:rPr>
        <w:tab/>
      </w:r>
      <w:r w:rsidRPr="006D0B5D">
        <w:rPr>
          <w:iCs/>
          <w:noProof/>
          <w:sz w:val="22"/>
          <w:szCs w:val="22"/>
        </w:rPr>
        <w:tab/>
      </w:r>
      <w:r w:rsidRPr="006D0B5D">
        <w:rPr>
          <w:iCs/>
          <w:noProof/>
          <w:sz w:val="22"/>
          <w:szCs w:val="22"/>
        </w:rPr>
        <w:tab/>
      </w:r>
      <w:r w:rsidRPr="006D0B5D">
        <w:rPr>
          <w:iCs/>
          <w:noProof/>
          <w:sz w:val="22"/>
          <w:szCs w:val="22"/>
        </w:rPr>
        <w:tab/>
      </w:r>
      <w:r w:rsidRPr="006D0B5D">
        <w:rPr>
          <w:iCs/>
          <w:noProof/>
          <w:sz w:val="22"/>
          <w:szCs w:val="22"/>
        </w:rPr>
        <w:tab/>
      </w:r>
    </w:p>
    <w:p w14:paraId="3070A1EB" w14:textId="7588206B" w:rsidR="006D0B5D" w:rsidRDefault="006D0B5D" w:rsidP="00B04C26">
      <w:pPr>
        <w:autoSpaceDE w:val="0"/>
        <w:autoSpaceDN w:val="0"/>
        <w:adjustRightInd w:val="0"/>
        <w:jc w:val="both"/>
        <w:rPr>
          <w:bCs/>
          <w:noProof/>
          <w:sz w:val="22"/>
          <w:szCs w:val="22"/>
        </w:rPr>
      </w:pPr>
    </w:p>
    <w:p w14:paraId="0250B0B8" w14:textId="6C984275" w:rsidR="00EA0DFE" w:rsidRDefault="00EA0DFE" w:rsidP="00B04C26">
      <w:pPr>
        <w:autoSpaceDE w:val="0"/>
        <w:autoSpaceDN w:val="0"/>
        <w:adjustRightInd w:val="0"/>
        <w:jc w:val="both"/>
        <w:rPr>
          <w:bCs/>
          <w:noProof/>
          <w:sz w:val="22"/>
          <w:szCs w:val="22"/>
        </w:rPr>
      </w:pPr>
    </w:p>
    <w:p w14:paraId="283A6484" w14:textId="77777777" w:rsidR="00EA0DFE" w:rsidRDefault="00EA0DFE" w:rsidP="00B04C26">
      <w:pPr>
        <w:autoSpaceDE w:val="0"/>
        <w:autoSpaceDN w:val="0"/>
        <w:adjustRightInd w:val="0"/>
        <w:jc w:val="both"/>
        <w:rPr>
          <w:bCs/>
          <w:noProof/>
          <w:sz w:val="22"/>
          <w:szCs w:val="22"/>
        </w:rPr>
      </w:pPr>
    </w:p>
    <w:p w14:paraId="6C0081C5" w14:textId="77777777" w:rsidR="00B51D81" w:rsidRPr="007D3441" w:rsidRDefault="00B51D81" w:rsidP="00B04C26">
      <w:pPr>
        <w:autoSpaceDE w:val="0"/>
        <w:autoSpaceDN w:val="0"/>
        <w:adjustRightInd w:val="0"/>
        <w:jc w:val="both"/>
        <w:rPr>
          <w:bCs/>
          <w:noProof/>
          <w:sz w:val="22"/>
          <w:szCs w:val="22"/>
        </w:rPr>
      </w:pPr>
    </w:p>
    <w:p w14:paraId="6A7F54C1" w14:textId="77777777" w:rsidR="00B04C26" w:rsidRPr="007D3441" w:rsidRDefault="00B04C26" w:rsidP="00B04C26">
      <w:pPr>
        <w:autoSpaceDE w:val="0"/>
        <w:autoSpaceDN w:val="0"/>
        <w:adjustRightInd w:val="0"/>
        <w:jc w:val="both"/>
        <w:rPr>
          <w:bCs/>
          <w:noProof/>
          <w:sz w:val="22"/>
          <w:szCs w:val="22"/>
        </w:rPr>
      </w:pPr>
      <w:r w:rsidRPr="007D3441">
        <w:rPr>
          <w:bCs/>
          <w:noProof/>
          <w:sz w:val="22"/>
          <w:szCs w:val="22"/>
        </w:rPr>
        <w:t>……………………………….</w:t>
      </w:r>
      <w:r w:rsidRPr="007D3441">
        <w:rPr>
          <w:bCs/>
          <w:noProof/>
          <w:sz w:val="22"/>
          <w:szCs w:val="22"/>
        </w:rPr>
        <w:tab/>
      </w:r>
      <w:r w:rsidRPr="007D3441">
        <w:rPr>
          <w:bCs/>
          <w:noProof/>
          <w:sz w:val="22"/>
          <w:szCs w:val="22"/>
        </w:rPr>
        <w:tab/>
      </w:r>
      <w:r w:rsidRPr="007D3441">
        <w:rPr>
          <w:bCs/>
          <w:noProof/>
          <w:sz w:val="22"/>
          <w:szCs w:val="22"/>
        </w:rPr>
        <w:tab/>
      </w:r>
      <w:r w:rsidRPr="007D3441">
        <w:rPr>
          <w:bCs/>
          <w:noProof/>
          <w:sz w:val="22"/>
          <w:szCs w:val="22"/>
        </w:rPr>
        <w:tab/>
      </w:r>
      <w:r w:rsidRPr="007D3441">
        <w:rPr>
          <w:bCs/>
          <w:noProof/>
          <w:sz w:val="22"/>
          <w:szCs w:val="22"/>
        </w:rPr>
        <w:tab/>
        <w:t>………………………………..</w:t>
      </w:r>
    </w:p>
    <w:p w14:paraId="31E3696C" w14:textId="77777777" w:rsidR="00F9041D" w:rsidRPr="007D3441" w:rsidRDefault="007D3441" w:rsidP="007D3441">
      <w:pPr>
        <w:autoSpaceDE w:val="0"/>
        <w:autoSpaceDN w:val="0"/>
        <w:adjustRightInd w:val="0"/>
        <w:jc w:val="both"/>
        <w:rPr>
          <w:noProof/>
          <w:sz w:val="22"/>
          <w:szCs w:val="22"/>
        </w:rPr>
      </w:pPr>
      <w:r w:rsidRPr="007D3441">
        <w:rPr>
          <w:bCs/>
          <w:noProof/>
          <w:sz w:val="22"/>
          <w:szCs w:val="22"/>
        </w:rPr>
        <w:t xml:space="preserve">            Objednatel</w:t>
      </w:r>
      <w:r w:rsidR="00B04C26" w:rsidRPr="007D3441">
        <w:rPr>
          <w:bCs/>
          <w:noProof/>
          <w:sz w:val="22"/>
          <w:szCs w:val="22"/>
        </w:rPr>
        <w:t xml:space="preserve">  </w:t>
      </w:r>
      <w:r w:rsidR="00B04C26" w:rsidRPr="007D3441">
        <w:rPr>
          <w:bCs/>
          <w:noProof/>
          <w:sz w:val="22"/>
          <w:szCs w:val="22"/>
        </w:rPr>
        <w:tab/>
      </w:r>
      <w:r w:rsidR="00B04C26" w:rsidRPr="007D3441">
        <w:rPr>
          <w:bCs/>
          <w:noProof/>
          <w:sz w:val="22"/>
          <w:szCs w:val="22"/>
        </w:rPr>
        <w:tab/>
      </w:r>
      <w:r w:rsidR="00B04C26" w:rsidRPr="007D3441">
        <w:rPr>
          <w:bCs/>
          <w:noProof/>
          <w:sz w:val="22"/>
          <w:szCs w:val="22"/>
        </w:rPr>
        <w:tab/>
      </w:r>
      <w:r w:rsidR="00B04C26" w:rsidRPr="007D3441">
        <w:rPr>
          <w:bCs/>
          <w:noProof/>
          <w:sz w:val="22"/>
          <w:szCs w:val="22"/>
        </w:rPr>
        <w:tab/>
      </w:r>
      <w:r w:rsidR="00B04C26" w:rsidRPr="007D3441">
        <w:rPr>
          <w:bCs/>
          <w:noProof/>
          <w:sz w:val="22"/>
          <w:szCs w:val="22"/>
        </w:rPr>
        <w:tab/>
      </w:r>
      <w:r w:rsidR="00B04C26" w:rsidRPr="007D3441">
        <w:rPr>
          <w:bCs/>
          <w:noProof/>
          <w:sz w:val="22"/>
          <w:szCs w:val="22"/>
        </w:rPr>
        <w:tab/>
      </w:r>
      <w:r w:rsidR="00B04C26" w:rsidRPr="007D3441">
        <w:rPr>
          <w:bCs/>
          <w:noProof/>
          <w:sz w:val="22"/>
          <w:szCs w:val="22"/>
        </w:rPr>
        <w:tab/>
      </w:r>
      <w:r w:rsidRPr="007D3441">
        <w:rPr>
          <w:bCs/>
          <w:noProof/>
          <w:sz w:val="22"/>
          <w:szCs w:val="22"/>
        </w:rPr>
        <w:t>Zhotovitel</w:t>
      </w:r>
      <w:r w:rsidR="000C594B" w:rsidRPr="007D3441">
        <w:t xml:space="preserve">                                                           </w:t>
      </w:r>
    </w:p>
    <w:sectPr w:rsidR="00F9041D" w:rsidRPr="007D3441" w:rsidSect="000667F4">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78DA" w14:textId="77777777" w:rsidR="005832E7" w:rsidRDefault="005832E7">
      <w:r>
        <w:separator/>
      </w:r>
    </w:p>
  </w:endnote>
  <w:endnote w:type="continuationSeparator" w:id="0">
    <w:p w14:paraId="28EA156C" w14:textId="77777777" w:rsidR="005832E7" w:rsidRDefault="0058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7B88" w14:textId="77777777" w:rsidR="003626A0" w:rsidRDefault="003626A0" w:rsidP="002B29C8">
    <w:pPr>
      <w:pStyle w:val="Zpat"/>
    </w:pPr>
    <w:r>
      <w:rPr>
        <w:rStyle w:val="slostrnky"/>
      </w:rPr>
      <w:fldChar w:fldCharType="begin"/>
    </w:r>
    <w:r>
      <w:rPr>
        <w:rStyle w:val="slostrnky"/>
      </w:rPr>
      <w:instrText xml:space="preserve"> PAGE </w:instrText>
    </w:r>
    <w:r>
      <w:rPr>
        <w:rStyle w:val="slostrnky"/>
      </w:rPr>
      <w:fldChar w:fldCharType="separate"/>
    </w:r>
    <w:r w:rsidR="00C50319">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50319">
      <w:rPr>
        <w:rStyle w:val="slostrnky"/>
        <w:noProof/>
      </w:rPr>
      <w:t>4</w:t>
    </w:r>
    <w:r>
      <w:rPr>
        <w:rStyle w:val="slostrnky"/>
      </w:rPr>
      <w:fldChar w:fldCharType="end"/>
    </w:r>
    <w:r>
      <w:rPr>
        <w:rStyle w:val="slostrnky"/>
      </w:rPr>
      <w:tab/>
    </w:r>
    <w:r>
      <w:rPr>
        <w:rStyle w:val="slostrnky"/>
      </w:rPr>
      <w:tab/>
    </w:r>
    <w:r w:rsidR="00DA3EFC">
      <w:rPr>
        <w:noProof/>
      </w:rPr>
      <w:drawing>
        <wp:inline distT="0" distB="0" distL="0" distR="0" wp14:anchorId="0E95923A" wp14:editId="1B177DC2">
          <wp:extent cx="1581150" cy="390525"/>
          <wp:effectExtent l="0" t="0" r="0" b="9525"/>
          <wp:docPr id="1" name="obrázek 1" descr="logo 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EF6C" w14:textId="77777777" w:rsidR="008E59E3" w:rsidRDefault="008E59E3">
    <w:pPr>
      <w:pStyle w:val="Zpat"/>
    </w:pPr>
    <w:r>
      <w:fldChar w:fldCharType="begin"/>
    </w:r>
    <w:r>
      <w:instrText xml:space="preserve"> PAGE   \* MERGEFORMAT </w:instrText>
    </w:r>
    <w:r>
      <w:fldChar w:fldCharType="separate"/>
    </w:r>
    <w:r w:rsidR="00222341">
      <w:rPr>
        <w:noProof/>
      </w:rPr>
      <w:t>1</w:t>
    </w:r>
    <w:r>
      <w:fldChar w:fldCharType="end"/>
    </w:r>
  </w:p>
  <w:p w14:paraId="76B9AEAA" w14:textId="77777777" w:rsidR="008E59E3" w:rsidRDefault="008E5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E0030" w14:textId="77777777" w:rsidR="005832E7" w:rsidRDefault="005832E7">
      <w:r>
        <w:separator/>
      </w:r>
    </w:p>
  </w:footnote>
  <w:footnote w:type="continuationSeparator" w:id="0">
    <w:p w14:paraId="6DA8925A" w14:textId="77777777" w:rsidR="005832E7" w:rsidRDefault="0058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11C0" w14:textId="77777777" w:rsidR="003626A0" w:rsidRDefault="003626A0">
    <w:pPr>
      <w:pStyle w:val="Zhlav"/>
    </w:pPr>
  </w:p>
  <w:p w14:paraId="64FACA7D" w14:textId="77777777" w:rsidR="003626A0" w:rsidRDefault="00DA3EFC" w:rsidP="003A433B">
    <w:pPr>
      <w:pStyle w:val="Zhlav"/>
      <w:jc w:val="right"/>
    </w:pPr>
    <w:r>
      <w:rPr>
        <w:noProof/>
      </w:rPr>
      <w:drawing>
        <wp:anchor distT="0" distB="0" distL="114300" distR="114300" simplePos="0" relativeHeight="251657216" behindDoc="0" locked="0" layoutInCell="1" allowOverlap="1" wp14:anchorId="6F404847" wp14:editId="1021AC9B">
          <wp:simplePos x="0" y="0"/>
          <wp:positionH relativeFrom="column">
            <wp:posOffset>4578350</wp:posOffset>
          </wp:positionH>
          <wp:positionV relativeFrom="paragraph">
            <wp:posOffset>70485</wp:posOffset>
          </wp:positionV>
          <wp:extent cx="1581150" cy="390525"/>
          <wp:effectExtent l="0" t="0" r="0" b="9525"/>
          <wp:wrapNone/>
          <wp:docPr id="4" name="obrázek 4" descr="logo 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71227" w14:textId="041F8688" w:rsidR="003626A0" w:rsidRDefault="008E59E3">
    <w:pPr>
      <w:pStyle w:val="Zhlav"/>
    </w:pPr>
    <w:r>
      <w:t xml:space="preserve">Sídlo: </w:t>
    </w:r>
    <w:r w:rsidR="003626A0">
      <w:t xml:space="preserve">Ibsenova 124/11, 638 00 Brno, E-mail: </w:t>
    </w:r>
    <w:hyperlink r:id="rId2" w:history="1">
      <w:r w:rsidR="003626A0" w:rsidRPr="008E59E3">
        <w:rPr>
          <w:rStyle w:val="Hypertextovodkaz"/>
          <w:color w:val="auto"/>
        </w:rPr>
        <w:t>audit@rsaudit.cz</w:t>
      </w:r>
    </w:hyperlink>
  </w:p>
  <w:p w14:paraId="4FC0157E" w14:textId="77777777" w:rsidR="003626A0" w:rsidRPr="003A433B" w:rsidRDefault="003626A0" w:rsidP="003A433B">
    <w:pPr>
      <w:pStyle w:val="Zhlav"/>
    </w:pPr>
    <w:r w:rsidRPr="003A433B">
      <w:t xml:space="preserve">DIČ: CZ46963421, </w:t>
    </w:r>
    <w:r w:rsidR="005F2E5F">
      <w:t>Spisová značka C 6569 vedená u Krajského soudu v Brně</w:t>
    </w:r>
  </w:p>
  <w:p w14:paraId="17056CE0" w14:textId="77777777" w:rsidR="003626A0" w:rsidRPr="003A433B" w:rsidRDefault="00DA3EFC" w:rsidP="003A433B">
    <w:pPr>
      <w:pStyle w:val="Zhlav"/>
      <w:tabs>
        <w:tab w:val="left" w:pos="6195"/>
        <w:tab w:val="left" w:pos="6300"/>
      </w:tabs>
    </w:pPr>
    <w:r>
      <w:rPr>
        <w:noProof/>
      </w:rPr>
      <mc:AlternateContent>
        <mc:Choice Requires="wps">
          <w:drawing>
            <wp:anchor distT="0" distB="0" distL="114300" distR="114300" simplePos="0" relativeHeight="251658240" behindDoc="0" locked="0" layoutInCell="1" allowOverlap="1" wp14:anchorId="76E75D7E" wp14:editId="24FAAAE7">
              <wp:simplePos x="0" y="0"/>
              <wp:positionH relativeFrom="column">
                <wp:posOffset>-5080</wp:posOffset>
              </wp:positionH>
              <wp:positionV relativeFrom="paragraph">
                <wp:posOffset>22860</wp:posOffset>
              </wp:positionV>
              <wp:extent cx="6019800" cy="0"/>
              <wp:effectExtent l="13970" t="13335" r="508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A766EB" id="_x0000_t32" coordsize="21600,21600" o:spt="32" o:oned="t" path="m,l21600,21600e" filled="f">
              <v:path arrowok="t" fillok="f" o:connecttype="none"/>
              <o:lock v:ext="edit" shapetype="t"/>
            </v:shapetype>
            <v:shape id="AutoShape 5" o:spid="_x0000_s1026" type="#_x0000_t32" style="position:absolute;margin-left:-.4pt;margin-top:1.8pt;width:4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ZPywEAAHwDAAAOAAAAZHJzL2Uyb0RvYy54bWysU01v2zAMvQ/YfxB0X+wESNEacYohXXfp&#10;tgLtfgAjybYwWRQoJU7+/SjlY912G+aDIIl8j+R78ur+MDqxNxQt+lbOZ7UUxivU1vet/P76+OFW&#10;ipjAa3DoTSuPJsr79ft3qyk0ZoEDOm1IMImPzRRaOaQUmqqKajAjxBkG4znYIY2Q+Eh9pQkmZh9d&#10;tajrm2pC0oFQmRj59uEUlOvC33VGpW9dF00SrpXcWyorlXWb12q9gqYnCINV5zbgH7oYwXoueqV6&#10;gARiR/YvqtEqwohdmikcK+w6q0yZgaeZ139M8zJAMGUWFieGq0zx/9Gqr/tnEla3ciGFh5Et+rhL&#10;WCqLZZZnCrHhrI1/pjygOviX8ITqRxQeNwP43pTk12Ng7Dwjqt8g+RADF9lOX1BzDjB/0erQ0Zgp&#10;WQVxKJYcr5aYQxKKL2/q+d1tzc6pS6yC5gIMFNNng6PIm1bGRGD7IW3QezYeaV7KwP4pptwWNBdA&#10;rurx0TpX/HdeTK28Wy6WBRDRWZ2DOS1Sv904EnvIL6h8ZUaOvE0j3HldyAYD+tN5n8C6056LO3+W&#10;Jqtx0nWL+vhMF8nY4tLl+TnmN/T2XNC/fpr1TwAAAP//AwBQSwMEFAAGAAgAAAAhALJCCuvaAAAA&#10;BQEAAA8AAABkcnMvZG93bnJldi54bWxMzjFPwzAQBeAdif9gHRILok4DFBpyqSokBkbaSqzX+EgC&#10;8TmKnSb01+OylPHpnd59+WqyrTpw7xsnCPNZAoqldKaRCmG3fb19AuUDiaHWCSP8sIdVcXmRU2bc&#10;KO982IRKxRHxGSHUIXSZ1r6s2ZKfuY4ldp+utxRi7CttehrjuG11miQLbamR+KGmjl9qLr83g0Vg&#10;PzzMk/XSVru343jzkR6/xm6LeH01rZ9BBZ7C+RhO/EiHIpr2bhDjVYtwggeEuwWo2C7vH1NQ+7+s&#10;i1z/1xe/AAAA//8DAFBLAQItABQABgAIAAAAIQC2gziS/gAAAOEBAAATAAAAAAAAAAAAAAAAAAAA&#10;AABbQ29udGVudF9UeXBlc10ueG1sUEsBAi0AFAAGAAgAAAAhADj9If/WAAAAlAEAAAsAAAAAAAAA&#10;AAAAAAAALwEAAF9yZWxzLy5yZWxzUEsBAi0AFAAGAAgAAAAhAKGOtk/LAQAAfAMAAA4AAAAAAAAA&#10;AAAAAAAALgIAAGRycy9lMm9Eb2MueG1sUEsBAi0AFAAGAAgAAAAhALJCCuvaAAAABQEAAA8AAAAA&#10;AAAAAAAAAAAAJQQAAGRycy9kb3ducmV2LnhtbFBLBQYAAAAABAAEAPMAAAAsBQAAAAA=&#10;"/>
          </w:pict>
        </mc:Fallback>
      </mc:AlternateContent>
    </w:r>
    <w:r w:rsidR="003626A0" w:rsidRPr="003A433B">
      <w:tab/>
    </w:r>
    <w:r w:rsidR="003626A0" w:rsidRPr="003A433B">
      <w:tab/>
    </w:r>
    <w:r w:rsidR="003626A0" w:rsidRPr="003A433B">
      <w:tab/>
    </w:r>
    <w:r w:rsidR="003626A0" w:rsidRPr="003A43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2087"/>
    <w:multiLevelType w:val="hybridMultilevel"/>
    <w:tmpl w:val="445CF8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9F5741"/>
    <w:multiLevelType w:val="hybridMultilevel"/>
    <w:tmpl w:val="5DB8F47A"/>
    <w:lvl w:ilvl="0" w:tplc="04050001">
      <w:start w:val="1"/>
      <w:numFmt w:val="bullet"/>
      <w:lvlText w:val=""/>
      <w:lvlJc w:val="left"/>
      <w:pPr>
        <w:tabs>
          <w:tab w:val="num" w:pos="862"/>
        </w:tabs>
        <w:ind w:left="862" w:hanging="360"/>
      </w:pPr>
      <w:rPr>
        <w:rFonts w:ascii="Symbol" w:hAnsi="Symbol" w:hint="default"/>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261C42F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263B6E99"/>
    <w:multiLevelType w:val="singleLevel"/>
    <w:tmpl w:val="6A302F92"/>
    <w:lvl w:ilvl="0">
      <w:numFmt w:val="bullet"/>
      <w:lvlText w:val="-"/>
      <w:lvlJc w:val="left"/>
      <w:pPr>
        <w:tabs>
          <w:tab w:val="num" w:pos="720"/>
        </w:tabs>
        <w:ind w:left="720" w:hanging="360"/>
      </w:pPr>
    </w:lvl>
  </w:abstractNum>
  <w:abstractNum w:abstractNumId="4" w15:restartNumberingAfterBreak="0">
    <w:nsid w:val="2DA269C1"/>
    <w:multiLevelType w:val="hybridMultilevel"/>
    <w:tmpl w:val="B6FA2C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551D55"/>
    <w:multiLevelType w:val="multilevel"/>
    <w:tmpl w:val="18BAE998"/>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700673"/>
    <w:multiLevelType w:val="hybridMultilevel"/>
    <w:tmpl w:val="226AC794"/>
    <w:lvl w:ilvl="0" w:tplc="2C08A22E">
      <w:start w:val="1"/>
      <w:numFmt w:val="lowerLetter"/>
      <w:lvlText w:val="%1)"/>
      <w:lvlJc w:val="left"/>
      <w:pPr>
        <w:tabs>
          <w:tab w:val="num" w:pos="360"/>
        </w:tabs>
        <w:ind w:left="360" w:hanging="360"/>
      </w:pPr>
      <w:rPr>
        <w:b/>
        <w:i/>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28E639E"/>
    <w:multiLevelType w:val="hybridMultilevel"/>
    <w:tmpl w:val="76BA2D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000E10"/>
    <w:multiLevelType w:val="hybridMultilevel"/>
    <w:tmpl w:val="60029666"/>
    <w:lvl w:ilvl="0" w:tplc="43E65564">
      <w:start w:val="1"/>
      <w:numFmt w:val="decimal"/>
      <w:lvlText w:val="%1."/>
      <w:legacy w:legacy="1" w:legacySpace="0" w:legacyIndent="283"/>
      <w:lvlJc w:val="left"/>
      <w:pPr>
        <w:ind w:left="283" w:hanging="28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57E2726"/>
    <w:multiLevelType w:val="hybridMultilevel"/>
    <w:tmpl w:val="4E48B0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0202A6"/>
    <w:multiLevelType w:val="hybridMultilevel"/>
    <w:tmpl w:val="9C527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F35BD6"/>
    <w:multiLevelType w:val="hybridMultilevel"/>
    <w:tmpl w:val="0EB6D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num>
  <w:num w:numId="2">
    <w:abstractNumId w:val="3"/>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F4"/>
    <w:rsid w:val="00003BE4"/>
    <w:rsid w:val="00005694"/>
    <w:rsid w:val="00017439"/>
    <w:rsid w:val="000255E7"/>
    <w:rsid w:val="000373BD"/>
    <w:rsid w:val="00057036"/>
    <w:rsid w:val="000574D1"/>
    <w:rsid w:val="00057924"/>
    <w:rsid w:val="00065858"/>
    <w:rsid w:val="000663A0"/>
    <w:rsid w:val="000667F4"/>
    <w:rsid w:val="000752D0"/>
    <w:rsid w:val="00076E2A"/>
    <w:rsid w:val="000853BE"/>
    <w:rsid w:val="000857EC"/>
    <w:rsid w:val="000A3F7E"/>
    <w:rsid w:val="000A4F5A"/>
    <w:rsid w:val="000C594B"/>
    <w:rsid w:val="000D2369"/>
    <w:rsid w:val="000F01F1"/>
    <w:rsid w:val="000F642C"/>
    <w:rsid w:val="00100644"/>
    <w:rsid w:val="00102852"/>
    <w:rsid w:val="00102858"/>
    <w:rsid w:val="00106017"/>
    <w:rsid w:val="00110A67"/>
    <w:rsid w:val="0011133F"/>
    <w:rsid w:val="001140B8"/>
    <w:rsid w:val="00124197"/>
    <w:rsid w:val="00125EA1"/>
    <w:rsid w:val="001348D7"/>
    <w:rsid w:val="001369E9"/>
    <w:rsid w:val="00144C98"/>
    <w:rsid w:val="001502FE"/>
    <w:rsid w:val="00152344"/>
    <w:rsid w:val="00157434"/>
    <w:rsid w:val="001A5BEF"/>
    <w:rsid w:val="001A72B4"/>
    <w:rsid w:val="001A770E"/>
    <w:rsid w:val="001C121D"/>
    <w:rsid w:val="001C4F34"/>
    <w:rsid w:val="001D4D7E"/>
    <w:rsid w:val="001E57EA"/>
    <w:rsid w:val="001E7577"/>
    <w:rsid w:val="002079B7"/>
    <w:rsid w:val="002109AC"/>
    <w:rsid w:val="0022045E"/>
    <w:rsid w:val="0022091F"/>
    <w:rsid w:val="00222341"/>
    <w:rsid w:val="002235AB"/>
    <w:rsid w:val="00224FAC"/>
    <w:rsid w:val="00232B96"/>
    <w:rsid w:val="00246F01"/>
    <w:rsid w:val="002527E7"/>
    <w:rsid w:val="002557C8"/>
    <w:rsid w:val="0025757B"/>
    <w:rsid w:val="00262671"/>
    <w:rsid w:val="00271ECD"/>
    <w:rsid w:val="00273100"/>
    <w:rsid w:val="00275CDF"/>
    <w:rsid w:val="00281DAB"/>
    <w:rsid w:val="002877F2"/>
    <w:rsid w:val="00290B15"/>
    <w:rsid w:val="00293E41"/>
    <w:rsid w:val="002A0E81"/>
    <w:rsid w:val="002A277F"/>
    <w:rsid w:val="002A3F9B"/>
    <w:rsid w:val="002A739B"/>
    <w:rsid w:val="002B1EB2"/>
    <w:rsid w:val="002B29C8"/>
    <w:rsid w:val="002B76F7"/>
    <w:rsid w:val="002B76FA"/>
    <w:rsid w:val="002D7FF0"/>
    <w:rsid w:val="002F5452"/>
    <w:rsid w:val="002F630A"/>
    <w:rsid w:val="003016D5"/>
    <w:rsid w:val="00301F21"/>
    <w:rsid w:val="00302E3D"/>
    <w:rsid w:val="003270F0"/>
    <w:rsid w:val="0034734D"/>
    <w:rsid w:val="00347DE6"/>
    <w:rsid w:val="00350188"/>
    <w:rsid w:val="003505B9"/>
    <w:rsid w:val="00350C5C"/>
    <w:rsid w:val="00356D60"/>
    <w:rsid w:val="003626A0"/>
    <w:rsid w:val="003747D1"/>
    <w:rsid w:val="003809A2"/>
    <w:rsid w:val="00385367"/>
    <w:rsid w:val="003906BC"/>
    <w:rsid w:val="003944FD"/>
    <w:rsid w:val="003948CF"/>
    <w:rsid w:val="003A433B"/>
    <w:rsid w:val="003A7C4D"/>
    <w:rsid w:val="003B2A28"/>
    <w:rsid w:val="003C30C6"/>
    <w:rsid w:val="003C4D78"/>
    <w:rsid w:val="003E2F6F"/>
    <w:rsid w:val="003F0395"/>
    <w:rsid w:val="003F7246"/>
    <w:rsid w:val="003F74D9"/>
    <w:rsid w:val="00415F72"/>
    <w:rsid w:val="00423053"/>
    <w:rsid w:val="00425281"/>
    <w:rsid w:val="004537FB"/>
    <w:rsid w:val="00454F84"/>
    <w:rsid w:val="004600B5"/>
    <w:rsid w:val="00460484"/>
    <w:rsid w:val="004627AE"/>
    <w:rsid w:val="00466D4B"/>
    <w:rsid w:val="00475491"/>
    <w:rsid w:val="00475CC0"/>
    <w:rsid w:val="0047629F"/>
    <w:rsid w:val="00480CE5"/>
    <w:rsid w:val="00485AA8"/>
    <w:rsid w:val="00485EAB"/>
    <w:rsid w:val="004A1A47"/>
    <w:rsid w:val="004B329C"/>
    <w:rsid w:val="004C7F93"/>
    <w:rsid w:val="004D2CC4"/>
    <w:rsid w:val="004D74D3"/>
    <w:rsid w:val="004E775C"/>
    <w:rsid w:val="004E7D9F"/>
    <w:rsid w:val="004F6AAA"/>
    <w:rsid w:val="0050315B"/>
    <w:rsid w:val="00531FEC"/>
    <w:rsid w:val="00537138"/>
    <w:rsid w:val="0054101E"/>
    <w:rsid w:val="00542D08"/>
    <w:rsid w:val="005456F6"/>
    <w:rsid w:val="00552A0E"/>
    <w:rsid w:val="00560E5C"/>
    <w:rsid w:val="00570093"/>
    <w:rsid w:val="005832E7"/>
    <w:rsid w:val="005A1522"/>
    <w:rsid w:val="005A2514"/>
    <w:rsid w:val="005A5036"/>
    <w:rsid w:val="005A575B"/>
    <w:rsid w:val="005B3627"/>
    <w:rsid w:val="005B5ABA"/>
    <w:rsid w:val="005C1142"/>
    <w:rsid w:val="005C3CCF"/>
    <w:rsid w:val="005E3A30"/>
    <w:rsid w:val="005F2E5F"/>
    <w:rsid w:val="005F3897"/>
    <w:rsid w:val="005F3F6E"/>
    <w:rsid w:val="00600E80"/>
    <w:rsid w:val="006138FF"/>
    <w:rsid w:val="00634720"/>
    <w:rsid w:val="00636767"/>
    <w:rsid w:val="00642AE2"/>
    <w:rsid w:val="00642CD3"/>
    <w:rsid w:val="00646B57"/>
    <w:rsid w:val="006645DD"/>
    <w:rsid w:val="006663F9"/>
    <w:rsid w:val="006736AD"/>
    <w:rsid w:val="00676F29"/>
    <w:rsid w:val="00682588"/>
    <w:rsid w:val="00693400"/>
    <w:rsid w:val="00694D2C"/>
    <w:rsid w:val="006961E5"/>
    <w:rsid w:val="006A3EBE"/>
    <w:rsid w:val="006A48A0"/>
    <w:rsid w:val="006B0DF6"/>
    <w:rsid w:val="006B3963"/>
    <w:rsid w:val="006D0B5D"/>
    <w:rsid w:val="006D3A5E"/>
    <w:rsid w:val="006D4E65"/>
    <w:rsid w:val="006D7A86"/>
    <w:rsid w:val="00700721"/>
    <w:rsid w:val="00706802"/>
    <w:rsid w:val="00714CB2"/>
    <w:rsid w:val="00716ABC"/>
    <w:rsid w:val="0073384B"/>
    <w:rsid w:val="007372FB"/>
    <w:rsid w:val="00741090"/>
    <w:rsid w:val="0074355D"/>
    <w:rsid w:val="00764BF0"/>
    <w:rsid w:val="00783EA8"/>
    <w:rsid w:val="0078524D"/>
    <w:rsid w:val="007A66E8"/>
    <w:rsid w:val="007A75A4"/>
    <w:rsid w:val="007B1B88"/>
    <w:rsid w:val="007B20FF"/>
    <w:rsid w:val="007C6791"/>
    <w:rsid w:val="007D3441"/>
    <w:rsid w:val="007D7D39"/>
    <w:rsid w:val="00802DD9"/>
    <w:rsid w:val="0081683E"/>
    <w:rsid w:val="0082206C"/>
    <w:rsid w:val="00825A63"/>
    <w:rsid w:val="008451B9"/>
    <w:rsid w:val="00850A5E"/>
    <w:rsid w:val="00852348"/>
    <w:rsid w:val="00870EEF"/>
    <w:rsid w:val="008807DD"/>
    <w:rsid w:val="00884A12"/>
    <w:rsid w:val="00893888"/>
    <w:rsid w:val="008A208E"/>
    <w:rsid w:val="008B44CE"/>
    <w:rsid w:val="008C0FC2"/>
    <w:rsid w:val="008C3C7E"/>
    <w:rsid w:val="008C3F09"/>
    <w:rsid w:val="008C77E1"/>
    <w:rsid w:val="008D12A9"/>
    <w:rsid w:val="008E59E3"/>
    <w:rsid w:val="008F25E5"/>
    <w:rsid w:val="009025F0"/>
    <w:rsid w:val="00907916"/>
    <w:rsid w:val="009276C8"/>
    <w:rsid w:val="00930205"/>
    <w:rsid w:val="00931A35"/>
    <w:rsid w:val="009320DB"/>
    <w:rsid w:val="009325C0"/>
    <w:rsid w:val="00933629"/>
    <w:rsid w:val="0093396A"/>
    <w:rsid w:val="009341C0"/>
    <w:rsid w:val="00936F37"/>
    <w:rsid w:val="00943FCF"/>
    <w:rsid w:val="009534B4"/>
    <w:rsid w:val="00962372"/>
    <w:rsid w:val="00964807"/>
    <w:rsid w:val="0097356A"/>
    <w:rsid w:val="00980FCA"/>
    <w:rsid w:val="009853ED"/>
    <w:rsid w:val="009908EB"/>
    <w:rsid w:val="00995181"/>
    <w:rsid w:val="009A0007"/>
    <w:rsid w:val="009A2FBA"/>
    <w:rsid w:val="009B0D38"/>
    <w:rsid w:val="009B48D8"/>
    <w:rsid w:val="009B494D"/>
    <w:rsid w:val="009E0E88"/>
    <w:rsid w:val="009F2E81"/>
    <w:rsid w:val="009F412F"/>
    <w:rsid w:val="009F46C7"/>
    <w:rsid w:val="00A04276"/>
    <w:rsid w:val="00A1438E"/>
    <w:rsid w:val="00A175F3"/>
    <w:rsid w:val="00A17F78"/>
    <w:rsid w:val="00A22C14"/>
    <w:rsid w:val="00A30057"/>
    <w:rsid w:val="00A30915"/>
    <w:rsid w:val="00A33493"/>
    <w:rsid w:val="00A427B3"/>
    <w:rsid w:val="00A42C81"/>
    <w:rsid w:val="00A468CC"/>
    <w:rsid w:val="00A66559"/>
    <w:rsid w:val="00A72802"/>
    <w:rsid w:val="00AB2F14"/>
    <w:rsid w:val="00AB5D40"/>
    <w:rsid w:val="00AC0434"/>
    <w:rsid w:val="00AC08E0"/>
    <w:rsid w:val="00AC626A"/>
    <w:rsid w:val="00AD027F"/>
    <w:rsid w:val="00AD4BCE"/>
    <w:rsid w:val="00AD6ACD"/>
    <w:rsid w:val="00AE06F4"/>
    <w:rsid w:val="00AE0C43"/>
    <w:rsid w:val="00AE59BF"/>
    <w:rsid w:val="00B022B9"/>
    <w:rsid w:val="00B04C26"/>
    <w:rsid w:val="00B0783A"/>
    <w:rsid w:val="00B1241D"/>
    <w:rsid w:val="00B252BD"/>
    <w:rsid w:val="00B26BEA"/>
    <w:rsid w:val="00B4221B"/>
    <w:rsid w:val="00B4462E"/>
    <w:rsid w:val="00B51D81"/>
    <w:rsid w:val="00B52F91"/>
    <w:rsid w:val="00B674F1"/>
    <w:rsid w:val="00B67731"/>
    <w:rsid w:val="00B74A3F"/>
    <w:rsid w:val="00B910F7"/>
    <w:rsid w:val="00B973B0"/>
    <w:rsid w:val="00BB0769"/>
    <w:rsid w:val="00BC0FBC"/>
    <w:rsid w:val="00BD172B"/>
    <w:rsid w:val="00BD248E"/>
    <w:rsid w:val="00BD37F8"/>
    <w:rsid w:val="00BE24B1"/>
    <w:rsid w:val="00BE3BE9"/>
    <w:rsid w:val="00BF2FFE"/>
    <w:rsid w:val="00BF7E83"/>
    <w:rsid w:val="00C10BD4"/>
    <w:rsid w:val="00C16FD8"/>
    <w:rsid w:val="00C22F4E"/>
    <w:rsid w:val="00C50319"/>
    <w:rsid w:val="00C55719"/>
    <w:rsid w:val="00C62A13"/>
    <w:rsid w:val="00C8104E"/>
    <w:rsid w:val="00C9162C"/>
    <w:rsid w:val="00C95E0A"/>
    <w:rsid w:val="00CB7614"/>
    <w:rsid w:val="00CB7BDA"/>
    <w:rsid w:val="00CD1F30"/>
    <w:rsid w:val="00CD73FF"/>
    <w:rsid w:val="00CF6A5D"/>
    <w:rsid w:val="00D24FF3"/>
    <w:rsid w:val="00D25DE9"/>
    <w:rsid w:val="00D46BAD"/>
    <w:rsid w:val="00D52C8E"/>
    <w:rsid w:val="00D55C1F"/>
    <w:rsid w:val="00DA0114"/>
    <w:rsid w:val="00DA21D1"/>
    <w:rsid w:val="00DA3EFC"/>
    <w:rsid w:val="00DB0FBF"/>
    <w:rsid w:val="00DC3CF3"/>
    <w:rsid w:val="00DC5582"/>
    <w:rsid w:val="00DD1BA9"/>
    <w:rsid w:val="00DD6A4E"/>
    <w:rsid w:val="00DE694B"/>
    <w:rsid w:val="00DF18FC"/>
    <w:rsid w:val="00E152AE"/>
    <w:rsid w:val="00E1653D"/>
    <w:rsid w:val="00E23132"/>
    <w:rsid w:val="00E33216"/>
    <w:rsid w:val="00E563AB"/>
    <w:rsid w:val="00E64FC7"/>
    <w:rsid w:val="00E65B6D"/>
    <w:rsid w:val="00E728BC"/>
    <w:rsid w:val="00E745A2"/>
    <w:rsid w:val="00E973E4"/>
    <w:rsid w:val="00EA0DFE"/>
    <w:rsid w:val="00EB7AAF"/>
    <w:rsid w:val="00EC3EB0"/>
    <w:rsid w:val="00EC474C"/>
    <w:rsid w:val="00EE7829"/>
    <w:rsid w:val="00EF6049"/>
    <w:rsid w:val="00F13873"/>
    <w:rsid w:val="00F15B0D"/>
    <w:rsid w:val="00F41B9D"/>
    <w:rsid w:val="00F42106"/>
    <w:rsid w:val="00F5116F"/>
    <w:rsid w:val="00F543C4"/>
    <w:rsid w:val="00F54B9D"/>
    <w:rsid w:val="00F6566B"/>
    <w:rsid w:val="00F73E3B"/>
    <w:rsid w:val="00F9041D"/>
    <w:rsid w:val="00F9330A"/>
    <w:rsid w:val="00FB58A2"/>
    <w:rsid w:val="00FE10F7"/>
    <w:rsid w:val="00FE6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4B303"/>
  <w15:docId w15:val="{7E424116-5FF2-4EF1-A11B-968925DB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A2514"/>
  </w:style>
  <w:style w:type="paragraph" w:styleId="Nadpis1">
    <w:name w:val="heading 1"/>
    <w:basedOn w:val="Normln"/>
    <w:next w:val="Normln"/>
    <w:qFormat/>
    <w:rsid w:val="005A2514"/>
    <w:pPr>
      <w:keepNext/>
      <w:jc w:val="center"/>
      <w:outlineLvl w:val="0"/>
    </w:pPr>
    <w:rPr>
      <w:b/>
      <w:sz w:val="48"/>
    </w:rPr>
  </w:style>
  <w:style w:type="paragraph" w:styleId="Nadpis2">
    <w:name w:val="heading 2"/>
    <w:basedOn w:val="Normln"/>
    <w:next w:val="Normln"/>
    <w:qFormat/>
    <w:rsid w:val="005A2514"/>
    <w:pPr>
      <w:keepNext/>
      <w:spacing w:line="360" w:lineRule="auto"/>
      <w:outlineLvl w:val="1"/>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7F4"/>
    <w:pPr>
      <w:tabs>
        <w:tab w:val="center" w:pos="4536"/>
        <w:tab w:val="right" w:pos="9072"/>
      </w:tabs>
    </w:pPr>
  </w:style>
  <w:style w:type="paragraph" w:styleId="Zpat">
    <w:name w:val="footer"/>
    <w:basedOn w:val="Normln"/>
    <w:link w:val="ZpatChar"/>
    <w:uiPriority w:val="99"/>
    <w:rsid w:val="000667F4"/>
    <w:pPr>
      <w:tabs>
        <w:tab w:val="center" w:pos="4536"/>
        <w:tab w:val="right" w:pos="9072"/>
      </w:tabs>
    </w:pPr>
  </w:style>
  <w:style w:type="character" w:styleId="Hypertextovodkaz">
    <w:name w:val="Hyperlink"/>
    <w:rsid w:val="000667F4"/>
    <w:rPr>
      <w:color w:val="0000FF"/>
      <w:u w:val="single"/>
    </w:rPr>
  </w:style>
  <w:style w:type="character" w:styleId="slostrnky">
    <w:name w:val="page number"/>
    <w:basedOn w:val="Standardnpsmoodstavce"/>
    <w:rsid w:val="000667F4"/>
  </w:style>
  <w:style w:type="paragraph" w:styleId="Zkladntext">
    <w:name w:val="Body Text"/>
    <w:basedOn w:val="Normln"/>
    <w:rsid w:val="005A2514"/>
    <w:pPr>
      <w:shd w:val="pct10" w:color="auto" w:fill="auto"/>
      <w:jc w:val="both"/>
    </w:pPr>
    <w:rPr>
      <w:b/>
      <w:sz w:val="24"/>
    </w:rPr>
  </w:style>
  <w:style w:type="paragraph" w:styleId="Zkladntext3">
    <w:name w:val="Body Text 3"/>
    <w:basedOn w:val="Normln"/>
    <w:rsid w:val="00676F29"/>
    <w:pPr>
      <w:spacing w:after="120"/>
    </w:pPr>
    <w:rPr>
      <w:sz w:val="16"/>
      <w:szCs w:val="16"/>
    </w:rPr>
  </w:style>
  <w:style w:type="paragraph" w:styleId="Textbubliny">
    <w:name w:val="Balloon Text"/>
    <w:basedOn w:val="Normln"/>
    <w:semiHidden/>
    <w:rsid w:val="00E152AE"/>
    <w:rPr>
      <w:rFonts w:ascii="Tahoma" w:hAnsi="Tahoma" w:cs="Tahoma"/>
      <w:sz w:val="16"/>
      <w:szCs w:val="16"/>
    </w:rPr>
  </w:style>
  <w:style w:type="paragraph" w:styleId="Zkladntext2">
    <w:name w:val="Body Text 2"/>
    <w:basedOn w:val="Normln"/>
    <w:rsid w:val="001A770E"/>
    <w:pPr>
      <w:spacing w:after="120" w:line="480" w:lineRule="auto"/>
    </w:pPr>
  </w:style>
  <w:style w:type="character" w:customStyle="1" w:styleId="ZpatChar">
    <w:name w:val="Zápatí Char"/>
    <w:basedOn w:val="Standardnpsmoodstavce"/>
    <w:link w:val="Zpat"/>
    <w:uiPriority w:val="99"/>
    <w:rsid w:val="001502FE"/>
  </w:style>
  <w:style w:type="paragraph" w:styleId="Textvbloku">
    <w:name w:val="Block Text"/>
    <w:basedOn w:val="Normln"/>
    <w:rsid w:val="00B04C26"/>
    <w:pPr>
      <w:tabs>
        <w:tab w:val="left" w:pos="0"/>
        <w:tab w:val="right" w:pos="9214"/>
        <w:tab w:val="left" w:pos="10207"/>
      </w:tabs>
      <w:ind w:left="720" w:right="283" w:hanging="578"/>
      <w:jc w:val="both"/>
    </w:pPr>
  </w:style>
  <w:style w:type="paragraph" w:styleId="Odstavecseseznamem">
    <w:name w:val="List Paragraph"/>
    <w:basedOn w:val="Normln"/>
    <w:uiPriority w:val="34"/>
    <w:qFormat/>
    <w:rsid w:val="00B04C26"/>
    <w:pPr>
      <w:ind w:left="720"/>
      <w:contextualSpacing/>
    </w:pPr>
  </w:style>
  <w:style w:type="paragraph" w:styleId="Bezmezer">
    <w:name w:val="No Spacing"/>
    <w:uiPriority w:val="99"/>
    <w:qFormat/>
    <w:rsid w:val="00B04C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156468">
      <w:bodyDiv w:val="1"/>
      <w:marLeft w:val="0"/>
      <w:marRight w:val="0"/>
      <w:marTop w:val="0"/>
      <w:marBottom w:val="0"/>
      <w:divBdr>
        <w:top w:val="none" w:sz="0" w:space="0" w:color="auto"/>
        <w:left w:val="none" w:sz="0" w:space="0" w:color="auto"/>
        <w:bottom w:val="none" w:sz="0" w:space="0" w:color="auto"/>
        <w:right w:val="none" w:sz="0" w:space="0" w:color="auto"/>
      </w:divBdr>
    </w:div>
    <w:div w:id="16429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audit@rsaudit.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7E69E13D5418428C3FA2D1706D4D34" ma:contentTypeVersion="6" ma:contentTypeDescription="Vytvoří nový dokument" ma:contentTypeScope="" ma:versionID="f488d64bc1d849c289b62041152e52ee">
  <xsd:schema xmlns:xsd="http://www.w3.org/2001/XMLSchema" xmlns:xs="http://www.w3.org/2001/XMLSchema" xmlns:p="http://schemas.microsoft.com/office/2006/metadata/properties" xmlns:ns3="f6fff72e-d334-4129-8cf7-c7a36d8dbde9" xmlns:ns4="b2f1ca21-51de-4020-90cf-dc1e20ef3730" targetNamespace="http://schemas.microsoft.com/office/2006/metadata/properties" ma:root="true" ma:fieldsID="b62ae795221ae1705241f2c946b55127" ns3:_="" ns4:_="">
    <xsd:import namespace="f6fff72e-d334-4129-8cf7-c7a36d8dbde9"/>
    <xsd:import namespace="b2f1ca21-51de-4020-90cf-dc1e20ef373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ff72e-d334-4129-8cf7-c7a36d8db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1ca21-51de-4020-90cf-dc1e20ef373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52840-4E09-41F2-9052-56DAF90F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ff72e-d334-4129-8cf7-c7a36d8dbde9"/>
    <ds:schemaRef ds:uri="b2f1ca21-51de-4020-90cf-dc1e20ef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2A63E-62D4-49BD-B332-DEB7F2C4C215}">
  <ds:schemaRefs>
    <ds:schemaRef ds:uri="http://schemas.microsoft.com/sharepoint/v3/contenttype/forms"/>
  </ds:schemaRefs>
</ds:datastoreItem>
</file>

<file path=customXml/itemProps3.xml><?xml version="1.0" encoding="utf-8"?>
<ds:datastoreItem xmlns:ds="http://schemas.openxmlformats.org/officeDocument/2006/customXml" ds:itemID="{85866EC1-F043-408B-ACDB-DB452D835A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1503</Words>
  <Characters>8868</Characters>
  <Application>Microsoft Office Word</Application>
  <DocSecurity>0</DocSecurity>
  <Lines>73</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ZPRÁVA NEZÁVISLÉHO AUDITORA</vt:lpstr>
      <vt:lpstr>ZPRÁVA NEZÁVISLÉHO AUDITORA</vt:lpstr>
    </vt:vector>
  </TitlesOfParts>
  <Company>RS Audit, spol. s.r.o.</Company>
  <LinksUpToDate>false</LinksUpToDate>
  <CharactersWithSpaces>10351</CharactersWithSpaces>
  <SharedDoc>false</SharedDoc>
  <HLinks>
    <vt:vector size="6" baseType="variant">
      <vt:variant>
        <vt:i4>7536727</vt:i4>
      </vt:variant>
      <vt:variant>
        <vt:i4>6</vt:i4>
      </vt:variant>
      <vt:variant>
        <vt:i4>0</vt:i4>
      </vt:variant>
      <vt:variant>
        <vt:i4>5</vt:i4>
      </vt:variant>
      <vt:variant>
        <vt:lpwstr>mailto:audit@rsaudit.cz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NEZÁVISLÉHO AUDITORA</dc:title>
  <dc:creator>RS Audit, spol. s.r.o.</dc:creator>
  <cp:lastModifiedBy>novotna</cp:lastModifiedBy>
  <cp:revision>3</cp:revision>
  <cp:lastPrinted>2020-05-12T05:28:00Z</cp:lastPrinted>
  <dcterms:created xsi:type="dcterms:W3CDTF">2023-03-02T10:11:00Z</dcterms:created>
  <dcterms:modified xsi:type="dcterms:W3CDTF">2023-03-02T10:11:00Z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0x010100D47E69E13D5418428C3FA2D1706D4D34</vt:lpwstr>
  </property>
</Properties>
</file>