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0735" w14:textId="230DE1DC" w:rsidR="00B74690" w:rsidRPr="005A3893" w:rsidRDefault="005A3893" w:rsidP="00B74690">
      <w:pPr>
        <w:pStyle w:val="Normal1"/>
        <w:suppressAutoHyphens/>
        <w:spacing w:before="240" w:after="240" w:line="280" w:lineRule="atLeast"/>
        <w:jc w:val="center"/>
        <w:rPr>
          <w:rFonts w:eastAsia="Calibri"/>
          <w:bCs/>
          <w:sz w:val="28"/>
          <w:szCs w:val="28"/>
          <w:lang w:val="cs-CZ"/>
        </w:rPr>
      </w:pPr>
      <w:r w:rsidRPr="005A3893">
        <w:rPr>
          <w:rFonts w:eastAsia="Calibri"/>
          <w:sz w:val="24"/>
          <w:szCs w:val="24"/>
          <w:lang w:val="cs-CZ"/>
        </w:rPr>
        <w:t xml:space="preserve">Česká republika – Ministerstvo </w:t>
      </w:r>
      <w:r w:rsidR="004578F8">
        <w:rPr>
          <w:rFonts w:eastAsia="Calibri"/>
          <w:sz w:val="24"/>
          <w:szCs w:val="24"/>
          <w:lang w:val="cs-CZ"/>
        </w:rPr>
        <w:t>zemědělství</w:t>
      </w:r>
    </w:p>
    <w:p w14:paraId="74842E74" w14:textId="77777777" w:rsidR="00B74690" w:rsidRPr="002200DE" w:rsidRDefault="00B74690" w:rsidP="00B74690">
      <w:pPr>
        <w:widowControl w:val="0"/>
        <w:spacing w:before="240" w:after="240" w:line="280" w:lineRule="atLeast"/>
        <w:jc w:val="center"/>
        <w:rPr>
          <w:rFonts w:eastAsia="Calibri"/>
          <w:szCs w:val="24"/>
        </w:rPr>
      </w:pPr>
      <w:r w:rsidRPr="002200DE">
        <w:rPr>
          <w:rFonts w:eastAsia="Calibri"/>
          <w:szCs w:val="24"/>
        </w:rPr>
        <w:t>●     ●     ●</w:t>
      </w:r>
    </w:p>
    <w:p w14:paraId="0DF70CCF" w14:textId="77777777" w:rsidR="00C50990" w:rsidRPr="004B64DE" w:rsidRDefault="005A3893" w:rsidP="004B64DE">
      <w:pPr>
        <w:pStyle w:val="Nzev"/>
        <w:rPr>
          <w:rFonts w:eastAsia="Calibri"/>
          <w:b w:val="0"/>
          <w:bCs w:val="0"/>
          <w:sz w:val="24"/>
          <w:szCs w:val="24"/>
          <w:lang w:eastAsia="en-US"/>
        </w:rPr>
      </w:pPr>
      <w:r w:rsidRPr="005A3893">
        <w:rPr>
          <w:rFonts w:eastAsia="Calibri"/>
          <w:b w:val="0"/>
          <w:bCs w:val="0"/>
          <w:sz w:val="24"/>
          <w:szCs w:val="24"/>
          <w:lang w:eastAsia="en-US"/>
        </w:rPr>
        <w:t>S.ICZ a.s.</w:t>
      </w:r>
    </w:p>
    <w:p w14:paraId="59B30DA1" w14:textId="77777777" w:rsidR="00B74690" w:rsidRPr="009E4FA6" w:rsidRDefault="00B74690" w:rsidP="00B7469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Cs w:val="24"/>
        </w:rPr>
      </w:pPr>
    </w:p>
    <w:p w14:paraId="451ECEAD" w14:textId="77777777" w:rsidR="00B74690" w:rsidRPr="009E4FA6" w:rsidRDefault="00B74690" w:rsidP="00B7469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Cs w:val="24"/>
        </w:rPr>
      </w:pPr>
      <w:bookmarkStart w:id="0" w:name="PARTIES"/>
      <w:bookmarkEnd w:id="0"/>
    </w:p>
    <w:p w14:paraId="49EB9FFC" w14:textId="77777777" w:rsidR="00B74690" w:rsidRPr="009E4FA6" w:rsidRDefault="00B74690" w:rsidP="00B7469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Cs w:val="24"/>
        </w:rPr>
      </w:pPr>
    </w:p>
    <w:p w14:paraId="6F6557EB" w14:textId="77777777" w:rsidR="00B74690" w:rsidRPr="009E4FA6" w:rsidRDefault="00B74690" w:rsidP="00B7469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Cs w:val="24"/>
        </w:rPr>
      </w:pPr>
    </w:p>
    <w:p w14:paraId="1DEAB641" w14:textId="77777777" w:rsidR="00B74690" w:rsidRPr="009E4FA6" w:rsidRDefault="00B74690" w:rsidP="00B7469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Cs w:val="24"/>
        </w:rPr>
      </w:pPr>
    </w:p>
    <w:p w14:paraId="505E9409" w14:textId="77777777" w:rsidR="00B74690" w:rsidRPr="009E4FA6" w:rsidRDefault="00B74690" w:rsidP="00B7469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Cs w:val="24"/>
        </w:rPr>
      </w:pPr>
    </w:p>
    <w:p w14:paraId="5761EE7E" w14:textId="77777777" w:rsidR="00B74690" w:rsidRPr="009E4FA6" w:rsidRDefault="00B74690" w:rsidP="00B7469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Cs w:val="24"/>
        </w:rPr>
      </w:pPr>
    </w:p>
    <w:p w14:paraId="63072DB7" w14:textId="77777777" w:rsidR="00B74690" w:rsidRPr="009E4FA6" w:rsidRDefault="00B74690" w:rsidP="00B7469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Cs w:val="24"/>
        </w:rPr>
      </w:pPr>
    </w:p>
    <w:p w14:paraId="2571AC6F" w14:textId="77777777" w:rsidR="00B74690" w:rsidRPr="009E4FA6" w:rsidRDefault="00B74690" w:rsidP="00B74690">
      <w:pPr>
        <w:pBdr>
          <w:bottom w:val="single" w:sz="4" w:space="1" w:color="auto"/>
        </w:pBdr>
        <w:spacing w:line="280" w:lineRule="atLeast"/>
        <w:ind w:left="2268" w:right="2268"/>
        <w:jc w:val="center"/>
        <w:rPr>
          <w:szCs w:val="24"/>
        </w:rPr>
      </w:pPr>
    </w:p>
    <w:p w14:paraId="14F0E7D5" w14:textId="77777777" w:rsidR="004B64DE" w:rsidRDefault="00A12A3F" w:rsidP="004B64DE">
      <w:pPr>
        <w:pStyle w:val="TITRE"/>
        <w:spacing w:after="0" w:line="280" w:lineRule="atLeast"/>
        <w:rPr>
          <w:caps/>
          <w:sz w:val="32"/>
          <w:szCs w:val="32"/>
          <w:lang w:val="cs-CZ"/>
        </w:rPr>
      </w:pPr>
      <w:bookmarkStart w:id="1" w:name="TITLE"/>
      <w:bookmarkEnd w:id="1"/>
      <w:r>
        <w:rPr>
          <w:caps/>
          <w:sz w:val="32"/>
          <w:szCs w:val="32"/>
          <w:lang w:val="cs-CZ"/>
        </w:rPr>
        <w:t>Dohoda o ukončení</w:t>
      </w:r>
      <w:r w:rsidR="004B64DE">
        <w:rPr>
          <w:caps/>
          <w:sz w:val="32"/>
          <w:szCs w:val="32"/>
          <w:lang w:val="cs-CZ"/>
        </w:rPr>
        <w:t xml:space="preserve"> Smlouvy</w:t>
      </w:r>
    </w:p>
    <w:p w14:paraId="78FA911F" w14:textId="50E8AA59" w:rsidR="00B74690" w:rsidRDefault="004B64DE" w:rsidP="004B64DE">
      <w:pPr>
        <w:pStyle w:val="TITRE"/>
        <w:spacing w:before="0" w:line="280" w:lineRule="atLeast"/>
        <w:rPr>
          <w:sz w:val="32"/>
          <w:szCs w:val="22"/>
          <w:lang w:val="cs-CZ"/>
        </w:rPr>
      </w:pPr>
      <w:r>
        <w:rPr>
          <w:sz w:val="32"/>
          <w:szCs w:val="32"/>
          <w:lang w:val="cs-CZ"/>
        </w:rPr>
        <w:br/>
      </w:r>
      <w:r w:rsidRPr="004B64DE">
        <w:rPr>
          <w:sz w:val="32"/>
          <w:szCs w:val="22"/>
          <w:lang w:val="cs-CZ"/>
        </w:rPr>
        <w:t xml:space="preserve">o </w:t>
      </w:r>
      <w:r w:rsidR="00B26722">
        <w:rPr>
          <w:sz w:val="32"/>
          <w:szCs w:val="22"/>
          <w:lang w:val="cs-CZ"/>
        </w:rPr>
        <w:t>systémové podpoře</w:t>
      </w:r>
      <w:r w:rsidR="004578F8">
        <w:rPr>
          <w:sz w:val="32"/>
          <w:szCs w:val="22"/>
          <w:lang w:val="cs-CZ"/>
        </w:rPr>
        <w:t xml:space="preserve"> a servisu</w:t>
      </w:r>
      <w:r w:rsidR="00B26722">
        <w:rPr>
          <w:sz w:val="32"/>
          <w:szCs w:val="22"/>
          <w:lang w:val="cs-CZ"/>
        </w:rPr>
        <w:t xml:space="preserve"> IS EU </w:t>
      </w:r>
      <w:r w:rsidR="00473C29">
        <w:rPr>
          <w:sz w:val="32"/>
          <w:szCs w:val="22"/>
          <w:lang w:val="cs-CZ"/>
        </w:rPr>
        <w:t xml:space="preserve">Extranet ČR </w:t>
      </w:r>
      <w:r w:rsidR="006547C5">
        <w:rPr>
          <w:sz w:val="32"/>
          <w:szCs w:val="22"/>
          <w:lang w:val="cs-CZ"/>
        </w:rPr>
        <w:t>–</w:t>
      </w:r>
      <w:r w:rsidR="00473C29">
        <w:rPr>
          <w:sz w:val="32"/>
          <w:szCs w:val="22"/>
          <w:lang w:val="cs-CZ"/>
        </w:rPr>
        <w:t xml:space="preserve"> RESORT</w:t>
      </w:r>
    </w:p>
    <w:p w14:paraId="1933E71B" w14:textId="1BE1B8FF" w:rsidR="006547C5" w:rsidRDefault="006547C5" w:rsidP="006547C5">
      <w:pPr>
        <w:rPr>
          <w:lang w:eastAsia="en-US"/>
        </w:rPr>
      </w:pPr>
      <w:r w:rsidRPr="008E018D">
        <w:rPr>
          <w:lang w:eastAsia="en-US"/>
        </w:rPr>
        <w:t xml:space="preserve">číslo smlouvy Objednatele: </w:t>
      </w:r>
      <w:r w:rsidR="008E018D" w:rsidRPr="008E018D">
        <w:rPr>
          <w:lang w:eastAsia="en-US"/>
        </w:rPr>
        <w:t>S2023-0005, DMS 111-2023-12120, č. j. MZE-4540/2023-12120</w:t>
      </w:r>
    </w:p>
    <w:p w14:paraId="5F19F702" w14:textId="6D4D18ED" w:rsidR="008E018D" w:rsidRDefault="008E018D" w:rsidP="006547C5">
      <w:pPr>
        <w:rPr>
          <w:lang w:eastAsia="en-US"/>
        </w:rPr>
      </w:pPr>
    </w:p>
    <w:p w14:paraId="41C23DF3" w14:textId="77777777" w:rsidR="008E018D" w:rsidRPr="006547C5" w:rsidRDefault="008E018D" w:rsidP="006547C5">
      <w:pPr>
        <w:rPr>
          <w:lang w:eastAsia="en-US"/>
        </w:rPr>
      </w:pPr>
    </w:p>
    <w:p w14:paraId="3F9E3BB0" w14:textId="77777777" w:rsidR="00B74690" w:rsidRPr="002200DE" w:rsidRDefault="00B74690" w:rsidP="00B74690">
      <w:pPr>
        <w:pBdr>
          <w:top w:val="single" w:sz="4" w:space="1" w:color="auto"/>
        </w:pBdr>
        <w:spacing w:line="280" w:lineRule="atLeast"/>
        <w:ind w:left="2268" w:right="2268"/>
        <w:jc w:val="center"/>
        <w:rPr>
          <w:szCs w:val="24"/>
        </w:rPr>
      </w:pPr>
    </w:p>
    <w:p w14:paraId="3464984B" w14:textId="714951D2" w:rsidR="00B74690" w:rsidRPr="00B83ACB" w:rsidRDefault="00B74690" w:rsidP="00B83ACB">
      <w:pPr>
        <w:pStyle w:val="Nzev"/>
        <w:spacing w:line="280" w:lineRule="atLeast"/>
        <w:jc w:val="both"/>
        <w:rPr>
          <w:b w:val="0"/>
          <w:sz w:val="24"/>
          <w:szCs w:val="24"/>
        </w:rPr>
      </w:pPr>
      <w:r w:rsidRPr="009E4FA6">
        <w:rPr>
          <w:sz w:val="24"/>
          <w:szCs w:val="24"/>
        </w:rPr>
        <w:br w:type="page"/>
      </w:r>
      <w:r w:rsidRPr="00B83ACB">
        <w:rPr>
          <w:sz w:val="24"/>
          <w:szCs w:val="24"/>
        </w:rPr>
        <w:lastRenderedPageBreak/>
        <w:t>TATO DOHODA</w:t>
      </w:r>
      <w:r w:rsidRPr="00B83ACB">
        <w:rPr>
          <w:b w:val="0"/>
          <w:sz w:val="24"/>
          <w:szCs w:val="24"/>
        </w:rPr>
        <w:t xml:space="preserve"> </w:t>
      </w:r>
      <w:r w:rsidR="00B83ACB">
        <w:rPr>
          <w:b w:val="0"/>
          <w:sz w:val="24"/>
          <w:szCs w:val="24"/>
        </w:rPr>
        <w:t>(</w:t>
      </w:r>
      <w:r w:rsidR="005C3FD5" w:rsidRPr="00B83ACB">
        <w:rPr>
          <w:b w:val="0"/>
          <w:sz w:val="24"/>
          <w:szCs w:val="24"/>
        </w:rPr>
        <w:t>dále jen „</w:t>
      </w:r>
      <w:r w:rsidR="005C3FD5" w:rsidRPr="00B83ACB">
        <w:rPr>
          <w:sz w:val="24"/>
          <w:szCs w:val="24"/>
        </w:rPr>
        <w:t>Dohoda</w:t>
      </w:r>
      <w:r w:rsidR="005C3FD5" w:rsidRPr="00B83ACB">
        <w:rPr>
          <w:b w:val="0"/>
          <w:sz w:val="24"/>
          <w:szCs w:val="24"/>
        </w:rPr>
        <w:t xml:space="preserve">“) </w:t>
      </w:r>
      <w:r w:rsidR="00B83ACB">
        <w:rPr>
          <w:b w:val="0"/>
          <w:sz w:val="24"/>
          <w:szCs w:val="24"/>
        </w:rPr>
        <w:t>o ukončení</w:t>
      </w:r>
      <w:r w:rsidRPr="00B83ACB">
        <w:rPr>
          <w:b w:val="0"/>
          <w:sz w:val="24"/>
          <w:szCs w:val="24"/>
        </w:rPr>
        <w:t xml:space="preserve"> </w:t>
      </w:r>
      <w:r w:rsidR="004829FA" w:rsidRPr="004829FA">
        <w:rPr>
          <w:sz w:val="24"/>
          <w:szCs w:val="24"/>
        </w:rPr>
        <w:t>S</w:t>
      </w:r>
      <w:r w:rsidR="004578F8">
        <w:rPr>
          <w:sz w:val="24"/>
          <w:szCs w:val="24"/>
        </w:rPr>
        <w:t xml:space="preserve">mlouvy o systémové podpoře a servisu IS EU Extranet </w:t>
      </w:r>
      <w:proofErr w:type="gramStart"/>
      <w:r w:rsidR="004578F8">
        <w:rPr>
          <w:sz w:val="24"/>
          <w:szCs w:val="24"/>
        </w:rPr>
        <w:t>ČR - RESORT</w:t>
      </w:r>
      <w:proofErr w:type="gramEnd"/>
      <w:r w:rsidR="004578F8">
        <w:rPr>
          <w:b w:val="0"/>
          <w:sz w:val="24"/>
          <w:szCs w:val="24"/>
        </w:rPr>
        <w:t>,</w:t>
      </w:r>
      <w:r w:rsidR="006547C5">
        <w:rPr>
          <w:b w:val="0"/>
          <w:sz w:val="24"/>
          <w:szCs w:val="24"/>
        </w:rPr>
        <w:t xml:space="preserve"> číslo jednací Objednatele</w:t>
      </w:r>
      <w:r w:rsidR="008C053A">
        <w:rPr>
          <w:b w:val="0"/>
          <w:sz w:val="24"/>
          <w:szCs w:val="24"/>
        </w:rPr>
        <w:t>:</w:t>
      </w:r>
      <w:r w:rsidR="006547C5">
        <w:rPr>
          <w:b w:val="0"/>
          <w:sz w:val="24"/>
          <w:szCs w:val="24"/>
        </w:rPr>
        <w:t xml:space="preserve"> MIZE.4.61.S.01,</w:t>
      </w:r>
      <w:r w:rsidRPr="00B83ACB">
        <w:rPr>
          <w:b w:val="0"/>
          <w:sz w:val="24"/>
          <w:szCs w:val="24"/>
        </w:rPr>
        <w:t xml:space="preserve"> uzavřené dne </w:t>
      </w:r>
      <w:r w:rsidR="004578F8">
        <w:rPr>
          <w:b w:val="0"/>
          <w:sz w:val="24"/>
          <w:szCs w:val="24"/>
        </w:rPr>
        <w:t>28.12.2004</w:t>
      </w:r>
      <w:r w:rsidR="008E018D">
        <w:rPr>
          <w:b w:val="0"/>
          <w:sz w:val="24"/>
          <w:szCs w:val="24"/>
        </w:rPr>
        <w:t xml:space="preserve"> </w:t>
      </w:r>
      <w:r w:rsidR="00E67F08" w:rsidRPr="00E67F08">
        <w:rPr>
          <w:b w:val="0"/>
          <w:sz w:val="24"/>
          <w:szCs w:val="24"/>
        </w:rPr>
        <w:t xml:space="preserve">ve znění jejího </w:t>
      </w:r>
      <w:r w:rsidR="004B3960">
        <w:rPr>
          <w:b w:val="0"/>
          <w:sz w:val="24"/>
          <w:szCs w:val="24"/>
        </w:rPr>
        <w:t>D</w:t>
      </w:r>
      <w:r w:rsidR="00E67F08" w:rsidRPr="00E67F08">
        <w:rPr>
          <w:b w:val="0"/>
          <w:sz w:val="24"/>
          <w:szCs w:val="24"/>
        </w:rPr>
        <w:t>odatku č. 1 ze dne 3</w:t>
      </w:r>
      <w:r w:rsidR="004578F8">
        <w:rPr>
          <w:b w:val="0"/>
          <w:sz w:val="24"/>
          <w:szCs w:val="24"/>
        </w:rPr>
        <w:t>1</w:t>
      </w:r>
      <w:r w:rsidR="00E67F08" w:rsidRPr="00E67F08">
        <w:rPr>
          <w:b w:val="0"/>
          <w:sz w:val="24"/>
          <w:szCs w:val="24"/>
        </w:rPr>
        <w:t xml:space="preserve">. </w:t>
      </w:r>
      <w:r w:rsidR="00E67F08">
        <w:rPr>
          <w:b w:val="0"/>
          <w:sz w:val="24"/>
          <w:szCs w:val="24"/>
        </w:rPr>
        <w:t>0</w:t>
      </w:r>
      <w:r w:rsidR="00E67F08" w:rsidRPr="00E67F08">
        <w:rPr>
          <w:b w:val="0"/>
          <w:sz w:val="24"/>
          <w:szCs w:val="24"/>
        </w:rPr>
        <w:t>8. 2007</w:t>
      </w:r>
      <w:r w:rsidR="008C053A">
        <w:rPr>
          <w:b w:val="0"/>
          <w:sz w:val="24"/>
          <w:szCs w:val="24"/>
        </w:rPr>
        <w:t>,</w:t>
      </w:r>
      <w:r w:rsidR="00E82091">
        <w:rPr>
          <w:b w:val="0"/>
          <w:sz w:val="24"/>
          <w:szCs w:val="24"/>
        </w:rPr>
        <w:t xml:space="preserve"> </w:t>
      </w:r>
      <w:r w:rsidR="008C053A">
        <w:rPr>
          <w:b w:val="0"/>
          <w:sz w:val="24"/>
          <w:szCs w:val="24"/>
        </w:rPr>
        <w:t>č. j. Objednatele: MIZE.4.61.S.01-dod-č.1,</w:t>
      </w:r>
      <w:r w:rsidR="00B83ACB">
        <w:rPr>
          <w:b w:val="0"/>
          <w:sz w:val="24"/>
          <w:szCs w:val="24"/>
        </w:rPr>
        <w:t xml:space="preserve"> se uzavírá</w:t>
      </w:r>
    </w:p>
    <w:p w14:paraId="1233486B" w14:textId="77777777" w:rsidR="004829FA" w:rsidRDefault="004829FA" w:rsidP="00B83ACB">
      <w:pPr>
        <w:spacing w:line="280" w:lineRule="atLeast"/>
        <w:jc w:val="both"/>
        <w:rPr>
          <w:szCs w:val="24"/>
        </w:rPr>
      </w:pPr>
    </w:p>
    <w:p w14:paraId="546DFC2C" w14:textId="77777777" w:rsidR="00C66613" w:rsidRPr="00B83ACB" w:rsidRDefault="00C66613" w:rsidP="00B83ACB">
      <w:pPr>
        <w:spacing w:line="280" w:lineRule="atLeast"/>
        <w:jc w:val="both"/>
        <w:rPr>
          <w:szCs w:val="24"/>
        </w:rPr>
      </w:pPr>
    </w:p>
    <w:p w14:paraId="1A7012E2" w14:textId="77777777" w:rsidR="00B74690" w:rsidRPr="00D24C25" w:rsidRDefault="00B74690" w:rsidP="00B83ACB">
      <w:pPr>
        <w:spacing w:line="280" w:lineRule="atLeast"/>
        <w:jc w:val="both"/>
        <w:rPr>
          <w:b/>
          <w:szCs w:val="24"/>
        </w:rPr>
      </w:pPr>
      <w:r w:rsidRPr="00D24C25">
        <w:rPr>
          <w:b/>
          <w:szCs w:val="24"/>
        </w:rPr>
        <w:t>MEZI</w:t>
      </w:r>
    </w:p>
    <w:p w14:paraId="589114FC" w14:textId="77777777" w:rsidR="00B74690" w:rsidRPr="00B83ACB" w:rsidRDefault="00B74690" w:rsidP="00B83ACB">
      <w:pPr>
        <w:spacing w:line="280" w:lineRule="atLeast"/>
        <w:jc w:val="both"/>
        <w:rPr>
          <w:szCs w:val="24"/>
        </w:rPr>
      </w:pPr>
    </w:p>
    <w:p w14:paraId="50DED9D1" w14:textId="2FA27C5F" w:rsidR="00C66613" w:rsidRPr="00B83ACB" w:rsidRDefault="00C66613" w:rsidP="00C66613">
      <w:pPr>
        <w:spacing w:line="280" w:lineRule="atLeast"/>
        <w:jc w:val="both"/>
        <w:rPr>
          <w:b/>
          <w:szCs w:val="24"/>
          <w:lang w:val="pt-BR"/>
        </w:rPr>
      </w:pPr>
      <w:r w:rsidRPr="00B83ACB">
        <w:rPr>
          <w:b/>
          <w:szCs w:val="24"/>
          <w:lang w:val="pt-BR"/>
        </w:rPr>
        <w:t xml:space="preserve">Českou republikou – Ministerstvem </w:t>
      </w:r>
      <w:r w:rsidR="004578F8">
        <w:rPr>
          <w:b/>
          <w:szCs w:val="24"/>
          <w:lang w:val="pt-BR"/>
        </w:rPr>
        <w:t>zemědělství</w:t>
      </w:r>
    </w:p>
    <w:p w14:paraId="105711B4" w14:textId="24546E4F" w:rsidR="00C66613" w:rsidRPr="00B83ACB" w:rsidRDefault="00C66613" w:rsidP="00C66613">
      <w:pPr>
        <w:spacing w:line="280" w:lineRule="atLeast"/>
        <w:jc w:val="both"/>
        <w:rPr>
          <w:szCs w:val="24"/>
          <w:lang w:val="pt-BR"/>
        </w:rPr>
      </w:pPr>
      <w:r w:rsidRPr="00B83ACB">
        <w:rPr>
          <w:szCs w:val="24"/>
          <w:lang w:val="pt-BR"/>
        </w:rPr>
        <w:t>se sídlem:</w:t>
      </w:r>
      <w:r w:rsidRPr="00B83ACB">
        <w:rPr>
          <w:szCs w:val="24"/>
          <w:lang w:val="pt-BR"/>
        </w:rPr>
        <w:tab/>
      </w:r>
      <w:r w:rsidRPr="00B83ACB">
        <w:rPr>
          <w:szCs w:val="24"/>
          <w:lang w:val="pt-BR"/>
        </w:rPr>
        <w:tab/>
      </w:r>
      <w:r w:rsidR="004578F8">
        <w:rPr>
          <w:szCs w:val="24"/>
          <w:lang w:val="pt-BR"/>
        </w:rPr>
        <w:t xml:space="preserve">Těšnov 65/17,  </w:t>
      </w:r>
      <w:r w:rsidR="00545F58">
        <w:rPr>
          <w:szCs w:val="24"/>
          <w:lang w:val="pt-BR"/>
        </w:rPr>
        <w:t xml:space="preserve">110 00 </w:t>
      </w:r>
      <w:r w:rsidR="004578F8">
        <w:rPr>
          <w:szCs w:val="24"/>
          <w:lang w:val="pt-BR"/>
        </w:rPr>
        <w:t>Praha 1</w:t>
      </w:r>
    </w:p>
    <w:p w14:paraId="774ED3A5" w14:textId="4CCADB51" w:rsidR="00C66613" w:rsidRPr="00B83ACB" w:rsidRDefault="00F127E7" w:rsidP="00C66613">
      <w:pPr>
        <w:spacing w:line="280" w:lineRule="atLeast"/>
        <w:ind w:left="2124" w:hanging="2124"/>
        <w:jc w:val="both"/>
        <w:rPr>
          <w:szCs w:val="24"/>
        </w:rPr>
      </w:pPr>
      <w:r>
        <w:rPr>
          <w:szCs w:val="24"/>
          <w:lang w:val="pt-BR"/>
        </w:rPr>
        <w:t>zastoupen</w:t>
      </w:r>
      <w:r w:rsidR="00DB604A">
        <w:rPr>
          <w:szCs w:val="24"/>
          <w:lang w:val="pt-BR"/>
        </w:rPr>
        <w:t>ou</w:t>
      </w:r>
      <w:r w:rsidR="00C66613" w:rsidRPr="00B83ACB">
        <w:rPr>
          <w:szCs w:val="24"/>
          <w:lang w:val="pt-BR"/>
        </w:rPr>
        <w:t>:</w:t>
      </w:r>
      <w:r w:rsidR="00C66613" w:rsidRPr="00B83ACB">
        <w:rPr>
          <w:szCs w:val="24"/>
          <w:lang w:val="pt-BR"/>
        </w:rPr>
        <w:tab/>
      </w:r>
      <w:r w:rsidR="00C66613" w:rsidRPr="00B83ACB">
        <w:rPr>
          <w:szCs w:val="24"/>
        </w:rPr>
        <w:t xml:space="preserve">Ing. </w:t>
      </w:r>
      <w:r w:rsidR="00C66613">
        <w:rPr>
          <w:szCs w:val="24"/>
        </w:rPr>
        <w:t>Ja</w:t>
      </w:r>
      <w:r w:rsidR="00595E9E">
        <w:rPr>
          <w:szCs w:val="24"/>
        </w:rPr>
        <w:t xml:space="preserve">nem </w:t>
      </w:r>
      <w:proofErr w:type="spellStart"/>
      <w:r w:rsidR="00595E9E">
        <w:rPr>
          <w:szCs w:val="24"/>
        </w:rPr>
        <w:t>Warausem</w:t>
      </w:r>
      <w:proofErr w:type="spellEnd"/>
      <w:r w:rsidR="00C66613" w:rsidRPr="00B83ACB">
        <w:rPr>
          <w:szCs w:val="24"/>
        </w:rPr>
        <w:t>, ředitel</w:t>
      </w:r>
      <w:r w:rsidR="00595E9E">
        <w:rPr>
          <w:szCs w:val="24"/>
        </w:rPr>
        <w:t>em</w:t>
      </w:r>
      <w:r w:rsidR="00C66613" w:rsidRPr="00B83ACB">
        <w:rPr>
          <w:szCs w:val="24"/>
        </w:rPr>
        <w:t xml:space="preserve"> </w:t>
      </w:r>
      <w:r w:rsidR="00595E9E">
        <w:rPr>
          <w:szCs w:val="24"/>
        </w:rPr>
        <w:t>O</w:t>
      </w:r>
      <w:r w:rsidR="00C66613" w:rsidRPr="00B83ACB">
        <w:rPr>
          <w:szCs w:val="24"/>
        </w:rPr>
        <w:t xml:space="preserve">dboru </w:t>
      </w:r>
      <w:r w:rsidR="00C66613">
        <w:rPr>
          <w:szCs w:val="24"/>
        </w:rPr>
        <w:t>informa</w:t>
      </w:r>
      <w:r w:rsidR="00595E9E">
        <w:rPr>
          <w:szCs w:val="24"/>
        </w:rPr>
        <w:t>čních a komunikačních technologií</w:t>
      </w:r>
    </w:p>
    <w:p w14:paraId="261A560E" w14:textId="1D4C8B85" w:rsidR="00C66613" w:rsidRPr="003B13DD" w:rsidRDefault="00C66613" w:rsidP="00C66613">
      <w:pPr>
        <w:spacing w:line="280" w:lineRule="atLeast"/>
        <w:ind w:left="2127" w:hanging="2127"/>
        <w:jc w:val="both"/>
        <w:rPr>
          <w:szCs w:val="24"/>
        </w:rPr>
      </w:pPr>
      <w:r w:rsidRPr="00B83ACB">
        <w:rPr>
          <w:szCs w:val="24"/>
        </w:rPr>
        <w:t>IČO:</w:t>
      </w:r>
      <w:r w:rsidRPr="00B83ACB">
        <w:rPr>
          <w:szCs w:val="24"/>
        </w:rPr>
        <w:tab/>
      </w:r>
      <w:r w:rsidRPr="003B13DD">
        <w:rPr>
          <w:szCs w:val="24"/>
        </w:rPr>
        <w:t>00</w:t>
      </w:r>
      <w:r w:rsidR="00595E9E">
        <w:rPr>
          <w:szCs w:val="24"/>
        </w:rPr>
        <w:t>020478</w:t>
      </w:r>
    </w:p>
    <w:p w14:paraId="5B642D54" w14:textId="77777777" w:rsidR="00C66613" w:rsidRPr="00B83ACB" w:rsidRDefault="00C66613" w:rsidP="00C66613">
      <w:pPr>
        <w:spacing w:line="280" w:lineRule="atLeast"/>
        <w:jc w:val="both"/>
        <w:rPr>
          <w:szCs w:val="24"/>
        </w:rPr>
      </w:pPr>
      <w:r w:rsidRPr="003B13DD">
        <w:rPr>
          <w:szCs w:val="24"/>
        </w:rPr>
        <w:t>bankovní spojení:</w:t>
      </w:r>
      <w:r w:rsidRPr="003B13DD">
        <w:rPr>
          <w:szCs w:val="24"/>
        </w:rPr>
        <w:tab/>
        <w:t>ČNB Praha 1</w:t>
      </w:r>
    </w:p>
    <w:p w14:paraId="2D2BCBFB" w14:textId="1C911FAC" w:rsidR="00C66613" w:rsidRPr="00B83ACB" w:rsidRDefault="00C66613" w:rsidP="00C66613">
      <w:pPr>
        <w:spacing w:line="280" w:lineRule="atLeast"/>
        <w:jc w:val="both"/>
        <w:rPr>
          <w:szCs w:val="24"/>
        </w:rPr>
      </w:pPr>
      <w:r w:rsidRPr="00B83ACB">
        <w:rPr>
          <w:szCs w:val="24"/>
        </w:rPr>
        <w:t>číslo účtu:</w:t>
      </w:r>
      <w:r w:rsidRPr="00B83ACB">
        <w:rPr>
          <w:szCs w:val="24"/>
        </w:rPr>
        <w:tab/>
      </w:r>
      <w:r w:rsidRPr="00B83ACB">
        <w:rPr>
          <w:szCs w:val="24"/>
        </w:rPr>
        <w:tab/>
      </w:r>
      <w:r w:rsidR="00595E9E">
        <w:rPr>
          <w:szCs w:val="24"/>
        </w:rPr>
        <w:t>1226001</w:t>
      </w:r>
      <w:r w:rsidRPr="00B83ACB">
        <w:rPr>
          <w:szCs w:val="24"/>
        </w:rPr>
        <w:t>/0710</w:t>
      </w:r>
    </w:p>
    <w:p w14:paraId="043D1535" w14:textId="77777777" w:rsidR="00B74690" w:rsidRPr="00B83ACB" w:rsidRDefault="00B74690" w:rsidP="00B83ACB">
      <w:pPr>
        <w:spacing w:line="280" w:lineRule="atLeast"/>
        <w:jc w:val="both"/>
        <w:rPr>
          <w:szCs w:val="24"/>
        </w:rPr>
      </w:pPr>
      <w:bookmarkStart w:id="2" w:name="LIST"/>
      <w:bookmarkEnd w:id="2"/>
    </w:p>
    <w:p w14:paraId="36634E7F" w14:textId="77777777" w:rsidR="00B74690" w:rsidRPr="00B83ACB" w:rsidRDefault="00B74690" w:rsidP="00B83ACB">
      <w:pPr>
        <w:spacing w:line="280" w:lineRule="atLeast"/>
        <w:jc w:val="right"/>
        <w:rPr>
          <w:szCs w:val="24"/>
        </w:rPr>
      </w:pPr>
      <w:bookmarkStart w:id="3" w:name="BETWEEN"/>
      <w:bookmarkEnd w:id="3"/>
      <w:r w:rsidRPr="00B83ACB">
        <w:rPr>
          <w:szCs w:val="24"/>
        </w:rPr>
        <w:t>DÁLE JEN „</w:t>
      </w:r>
      <w:r w:rsidR="00F95B78">
        <w:rPr>
          <w:b/>
          <w:szCs w:val="24"/>
        </w:rPr>
        <w:t>O</w:t>
      </w:r>
      <w:r w:rsidR="00C66613">
        <w:rPr>
          <w:b/>
          <w:szCs w:val="24"/>
        </w:rPr>
        <w:t>bjednatel</w:t>
      </w:r>
      <w:r w:rsidRPr="00B83ACB">
        <w:rPr>
          <w:szCs w:val="24"/>
        </w:rPr>
        <w:t>“,</w:t>
      </w:r>
    </w:p>
    <w:p w14:paraId="1AC7397A" w14:textId="77777777" w:rsidR="009E4FA6" w:rsidRPr="00B83ACB" w:rsidRDefault="009E4FA6" w:rsidP="00B83ACB">
      <w:pPr>
        <w:spacing w:line="280" w:lineRule="atLeast"/>
        <w:jc w:val="right"/>
        <w:outlineLvl w:val="0"/>
        <w:rPr>
          <w:szCs w:val="24"/>
        </w:rPr>
      </w:pPr>
      <w:r w:rsidRPr="00B83ACB">
        <w:rPr>
          <w:szCs w:val="24"/>
        </w:rPr>
        <w:t>NA STRANĚ JEDNÉ</w:t>
      </w:r>
    </w:p>
    <w:p w14:paraId="67F4C0E7" w14:textId="77777777" w:rsidR="000A0968" w:rsidRPr="00B83ACB" w:rsidRDefault="000A0968" w:rsidP="00B83ACB">
      <w:pPr>
        <w:spacing w:line="280" w:lineRule="atLeast"/>
        <w:jc w:val="both"/>
        <w:rPr>
          <w:szCs w:val="24"/>
        </w:rPr>
      </w:pPr>
    </w:p>
    <w:p w14:paraId="339957FA" w14:textId="77777777" w:rsidR="000A0968" w:rsidRPr="00B83ACB" w:rsidRDefault="000A0968" w:rsidP="00B83ACB">
      <w:pPr>
        <w:spacing w:line="280" w:lineRule="atLeast"/>
        <w:jc w:val="both"/>
        <w:rPr>
          <w:b/>
          <w:szCs w:val="24"/>
        </w:rPr>
      </w:pPr>
      <w:r w:rsidRPr="00B83ACB">
        <w:rPr>
          <w:b/>
          <w:szCs w:val="24"/>
        </w:rPr>
        <w:t>A</w:t>
      </w:r>
    </w:p>
    <w:p w14:paraId="1CD0E78A" w14:textId="77777777" w:rsidR="000A0968" w:rsidRDefault="000A0968" w:rsidP="00B83ACB">
      <w:pPr>
        <w:spacing w:line="280" w:lineRule="atLeast"/>
        <w:jc w:val="both"/>
        <w:rPr>
          <w:szCs w:val="24"/>
        </w:rPr>
      </w:pPr>
    </w:p>
    <w:p w14:paraId="154F6B2F" w14:textId="77777777" w:rsidR="00D84994" w:rsidRPr="00B83ACB" w:rsidRDefault="00D84994" w:rsidP="00B83ACB">
      <w:pPr>
        <w:spacing w:line="280" w:lineRule="atLeast"/>
        <w:jc w:val="both"/>
        <w:rPr>
          <w:szCs w:val="24"/>
        </w:rPr>
      </w:pPr>
    </w:p>
    <w:p w14:paraId="22CF9995" w14:textId="77777777" w:rsidR="00C66613" w:rsidRDefault="00C66613" w:rsidP="00C66613">
      <w:pPr>
        <w:spacing w:line="280" w:lineRule="atLeast"/>
        <w:jc w:val="both"/>
        <w:rPr>
          <w:b/>
          <w:szCs w:val="24"/>
          <w:lang w:val="pt-BR"/>
        </w:rPr>
      </w:pPr>
      <w:r w:rsidRPr="00C66613">
        <w:rPr>
          <w:b/>
          <w:szCs w:val="24"/>
          <w:lang w:val="pt-BR"/>
        </w:rPr>
        <w:t>S.ICZ a.s.</w:t>
      </w:r>
    </w:p>
    <w:p w14:paraId="1143A2C0" w14:textId="77777777" w:rsidR="00C66613" w:rsidRPr="00B83ACB" w:rsidRDefault="00C66613" w:rsidP="00C66613">
      <w:pPr>
        <w:spacing w:line="280" w:lineRule="atLeast"/>
        <w:jc w:val="both"/>
        <w:rPr>
          <w:szCs w:val="24"/>
          <w:lang w:val="pt-BR"/>
        </w:rPr>
      </w:pPr>
      <w:r w:rsidRPr="00B83ACB">
        <w:rPr>
          <w:szCs w:val="24"/>
          <w:lang w:val="pt-BR"/>
        </w:rPr>
        <w:t>se sídlem:</w:t>
      </w:r>
      <w:r w:rsidRPr="00B83ACB">
        <w:rPr>
          <w:szCs w:val="24"/>
          <w:lang w:val="pt-BR"/>
        </w:rPr>
        <w:tab/>
      </w:r>
      <w:r w:rsidRPr="00B83ACB">
        <w:rPr>
          <w:szCs w:val="24"/>
          <w:lang w:val="pt-BR"/>
        </w:rPr>
        <w:tab/>
      </w:r>
      <w:r w:rsidRPr="00C66613">
        <w:rPr>
          <w:szCs w:val="24"/>
          <w:lang w:val="pt-BR"/>
        </w:rPr>
        <w:t>Na hřebenech II 1718/10, Nusle, 140 00 Praha 4</w:t>
      </w:r>
    </w:p>
    <w:p w14:paraId="6AC76D60" w14:textId="60A59B76" w:rsidR="00C66613" w:rsidRPr="00B83ACB" w:rsidRDefault="00F127E7" w:rsidP="00C66613">
      <w:pPr>
        <w:spacing w:line="280" w:lineRule="atLeast"/>
        <w:jc w:val="both"/>
        <w:rPr>
          <w:szCs w:val="24"/>
        </w:rPr>
      </w:pPr>
      <w:r>
        <w:rPr>
          <w:szCs w:val="24"/>
          <w:lang w:val="pt-BR"/>
        </w:rPr>
        <w:t>zast</w:t>
      </w:r>
      <w:r w:rsidR="00DB604A">
        <w:rPr>
          <w:szCs w:val="24"/>
          <w:lang w:val="pt-BR"/>
        </w:rPr>
        <w:t>o</w:t>
      </w:r>
      <w:r>
        <w:rPr>
          <w:szCs w:val="24"/>
          <w:lang w:val="pt-BR"/>
        </w:rPr>
        <w:t>upe</w:t>
      </w:r>
      <w:r w:rsidR="008E018D">
        <w:rPr>
          <w:szCs w:val="24"/>
          <w:lang w:val="pt-BR"/>
        </w:rPr>
        <w:t>n</w:t>
      </w:r>
      <w:r w:rsidR="00DB604A">
        <w:rPr>
          <w:szCs w:val="24"/>
          <w:lang w:val="pt-BR"/>
        </w:rPr>
        <w:t>ou</w:t>
      </w:r>
      <w:r>
        <w:rPr>
          <w:szCs w:val="24"/>
          <w:lang w:val="pt-BR"/>
        </w:rPr>
        <w:t xml:space="preserve"> </w:t>
      </w:r>
      <w:r w:rsidR="00C66613" w:rsidRPr="00B83ACB">
        <w:rPr>
          <w:szCs w:val="24"/>
          <w:lang w:val="pt-BR"/>
        </w:rPr>
        <w:t>:</w:t>
      </w:r>
      <w:r w:rsidR="00C66613" w:rsidRPr="00B83ACB">
        <w:rPr>
          <w:szCs w:val="24"/>
          <w:lang w:val="pt-BR"/>
        </w:rPr>
        <w:tab/>
      </w:r>
      <w:r w:rsidR="00C66613" w:rsidRPr="00B83ACB">
        <w:rPr>
          <w:szCs w:val="24"/>
          <w:lang w:val="pt-BR"/>
        </w:rPr>
        <w:tab/>
      </w:r>
      <w:proofErr w:type="spellStart"/>
      <w:r w:rsidR="00204CF4">
        <w:rPr>
          <w:szCs w:val="24"/>
        </w:rPr>
        <w:t>xxx</w:t>
      </w:r>
      <w:proofErr w:type="spellEnd"/>
      <w:r w:rsidR="00C66613">
        <w:rPr>
          <w:szCs w:val="24"/>
        </w:rPr>
        <w:t>, předsedou představenstva</w:t>
      </w:r>
    </w:p>
    <w:p w14:paraId="7FBBDC9B" w14:textId="77777777" w:rsidR="00C66613" w:rsidRDefault="00C66613" w:rsidP="00C66613">
      <w:pPr>
        <w:spacing w:line="280" w:lineRule="atLeast"/>
        <w:ind w:left="2127" w:hanging="2127"/>
        <w:rPr>
          <w:szCs w:val="24"/>
        </w:rPr>
      </w:pPr>
      <w:r w:rsidRPr="00B83ACB">
        <w:rPr>
          <w:szCs w:val="24"/>
        </w:rPr>
        <w:t>IČO:</w:t>
      </w:r>
      <w:r>
        <w:rPr>
          <w:szCs w:val="24"/>
        </w:rPr>
        <w:tab/>
        <w:t>26482444</w:t>
      </w:r>
    </w:p>
    <w:p w14:paraId="650B1354" w14:textId="77777777" w:rsidR="00C66613" w:rsidRPr="003B13DD" w:rsidRDefault="00C66613" w:rsidP="00C66613">
      <w:pPr>
        <w:spacing w:line="280" w:lineRule="atLeast"/>
        <w:ind w:left="2127" w:hanging="2127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D84994">
        <w:rPr>
          <w:szCs w:val="24"/>
        </w:rPr>
        <w:t>CZ</w:t>
      </w:r>
      <w:r>
        <w:rPr>
          <w:szCs w:val="24"/>
        </w:rPr>
        <w:t>26482444 (je plátcem DPH)</w:t>
      </w:r>
    </w:p>
    <w:p w14:paraId="74F16271" w14:textId="77777777" w:rsidR="00C66613" w:rsidRPr="00B83ACB" w:rsidRDefault="00C66613" w:rsidP="00C66613">
      <w:pPr>
        <w:spacing w:line="280" w:lineRule="atLeast"/>
        <w:jc w:val="both"/>
        <w:rPr>
          <w:szCs w:val="24"/>
        </w:rPr>
      </w:pPr>
      <w:r w:rsidRPr="003B13DD">
        <w:rPr>
          <w:szCs w:val="24"/>
        </w:rPr>
        <w:t>bankovní spojení:</w:t>
      </w:r>
      <w:r w:rsidRPr="003B13DD">
        <w:rPr>
          <w:szCs w:val="24"/>
        </w:rPr>
        <w:tab/>
      </w:r>
      <w:proofErr w:type="spellStart"/>
      <w:r w:rsidRPr="003B13DD">
        <w:rPr>
          <w:bCs/>
          <w:szCs w:val="24"/>
        </w:rPr>
        <w:t>UniCredit</w:t>
      </w:r>
      <w:proofErr w:type="spellEnd"/>
      <w:r w:rsidRPr="003B13DD">
        <w:rPr>
          <w:bCs/>
          <w:szCs w:val="24"/>
        </w:rPr>
        <w:t xml:space="preserve"> Bank Czech Republic, a.s.</w:t>
      </w:r>
    </w:p>
    <w:p w14:paraId="6B5A7C97" w14:textId="77777777" w:rsidR="00C66613" w:rsidRDefault="00C66613" w:rsidP="00C66613">
      <w:pPr>
        <w:spacing w:line="280" w:lineRule="atLeast"/>
        <w:jc w:val="both"/>
        <w:rPr>
          <w:szCs w:val="24"/>
        </w:rPr>
      </w:pPr>
      <w:r w:rsidRPr="00B83ACB">
        <w:rPr>
          <w:szCs w:val="24"/>
        </w:rPr>
        <w:t>číslo účtu:</w:t>
      </w:r>
      <w:r w:rsidRPr="00B83ACB">
        <w:rPr>
          <w:szCs w:val="24"/>
        </w:rPr>
        <w:tab/>
      </w:r>
      <w:r w:rsidRPr="00B83ACB">
        <w:rPr>
          <w:szCs w:val="24"/>
        </w:rPr>
        <w:tab/>
      </w:r>
      <w:r>
        <w:rPr>
          <w:szCs w:val="24"/>
        </w:rPr>
        <w:t>2109224082/2700</w:t>
      </w:r>
    </w:p>
    <w:p w14:paraId="096A8A4B" w14:textId="77777777" w:rsidR="00C66613" w:rsidRDefault="00C66613" w:rsidP="00C66613">
      <w:pPr>
        <w:spacing w:line="280" w:lineRule="atLeast"/>
        <w:ind w:left="2127" w:hanging="2127"/>
        <w:jc w:val="both"/>
        <w:rPr>
          <w:szCs w:val="24"/>
        </w:rPr>
      </w:pPr>
      <w:r w:rsidRPr="00A12A3F">
        <w:rPr>
          <w:szCs w:val="24"/>
        </w:rPr>
        <w:t xml:space="preserve">zapsanou v obchodním rejstříku vedeném </w:t>
      </w:r>
      <w:r>
        <w:rPr>
          <w:szCs w:val="24"/>
        </w:rPr>
        <w:t>Městským</w:t>
      </w:r>
      <w:r w:rsidRPr="00A12A3F">
        <w:rPr>
          <w:szCs w:val="24"/>
        </w:rPr>
        <w:t xml:space="preserve"> soudem v</w:t>
      </w:r>
      <w:r>
        <w:rPr>
          <w:szCs w:val="24"/>
        </w:rPr>
        <w:t xml:space="preserve"> Praze, </w:t>
      </w:r>
      <w:proofErr w:type="spellStart"/>
      <w:r>
        <w:rPr>
          <w:szCs w:val="24"/>
        </w:rPr>
        <w:t>sp</w:t>
      </w:r>
      <w:proofErr w:type="spellEnd"/>
      <w:r>
        <w:rPr>
          <w:szCs w:val="24"/>
        </w:rPr>
        <w:t>. zn. B 7363</w:t>
      </w:r>
    </w:p>
    <w:p w14:paraId="57482634" w14:textId="77777777" w:rsidR="00C66613" w:rsidRPr="00A12A3F" w:rsidRDefault="00C66613" w:rsidP="00C66613">
      <w:pPr>
        <w:spacing w:line="280" w:lineRule="atLeast"/>
        <w:ind w:left="2127" w:hanging="2127"/>
        <w:jc w:val="both"/>
        <w:rPr>
          <w:szCs w:val="24"/>
        </w:rPr>
      </w:pPr>
    </w:p>
    <w:p w14:paraId="05EE7342" w14:textId="77777777" w:rsidR="000A0968" w:rsidRPr="00B83ACB" w:rsidRDefault="000A0968" w:rsidP="00B83ACB">
      <w:pPr>
        <w:pStyle w:val="Test"/>
        <w:spacing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7C860B4" w14:textId="77777777" w:rsidR="000A0968" w:rsidRPr="00B83ACB" w:rsidRDefault="000A0968" w:rsidP="00B83ACB">
      <w:pPr>
        <w:spacing w:line="280" w:lineRule="atLeast"/>
        <w:jc w:val="right"/>
        <w:rPr>
          <w:szCs w:val="24"/>
        </w:rPr>
      </w:pPr>
      <w:r w:rsidRPr="00B83ACB">
        <w:rPr>
          <w:szCs w:val="24"/>
        </w:rPr>
        <w:t>DÁLE JEN</w:t>
      </w:r>
      <w:r w:rsidR="002200DE" w:rsidRPr="00B83ACB">
        <w:rPr>
          <w:szCs w:val="24"/>
        </w:rPr>
        <w:t xml:space="preserve"> „</w:t>
      </w:r>
      <w:r w:rsidR="00C66613">
        <w:rPr>
          <w:b/>
          <w:szCs w:val="24"/>
        </w:rPr>
        <w:t>Poskytovatel</w:t>
      </w:r>
      <w:r w:rsidR="002200DE" w:rsidRPr="00B83ACB">
        <w:rPr>
          <w:szCs w:val="24"/>
        </w:rPr>
        <w:t>“</w:t>
      </w:r>
    </w:p>
    <w:p w14:paraId="4D3295EF" w14:textId="77777777" w:rsidR="000A0968" w:rsidRPr="00B83ACB" w:rsidRDefault="000A0968" w:rsidP="00B83ACB">
      <w:pPr>
        <w:spacing w:line="280" w:lineRule="atLeast"/>
        <w:jc w:val="right"/>
        <w:outlineLvl w:val="0"/>
        <w:rPr>
          <w:szCs w:val="24"/>
        </w:rPr>
      </w:pPr>
      <w:r w:rsidRPr="00B83ACB">
        <w:rPr>
          <w:szCs w:val="24"/>
        </w:rPr>
        <w:t>NA STRANĚ DRUHÉ</w:t>
      </w:r>
    </w:p>
    <w:p w14:paraId="28AEC2AC" w14:textId="77777777" w:rsidR="000A0968" w:rsidRPr="00B83ACB" w:rsidRDefault="000A0968" w:rsidP="00D24C25">
      <w:pPr>
        <w:spacing w:line="280" w:lineRule="atLeast"/>
        <w:jc w:val="both"/>
        <w:outlineLvl w:val="0"/>
        <w:rPr>
          <w:szCs w:val="24"/>
        </w:rPr>
      </w:pPr>
    </w:p>
    <w:p w14:paraId="536F19F3" w14:textId="77777777" w:rsidR="000A0968" w:rsidRPr="00B83ACB" w:rsidRDefault="00D84994" w:rsidP="00B83ACB">
      <w:pPr>
        <w:spacing w:line="280" w:lineRule="atLeast"/>
        <w:jc w:val="right"/>
        <w:rPr>
          <w:szCs w:val="24"/>
        </w:rPr>
      </w:pPr>
      <w:r>
        <w:rPr>
          <w:caps/>
          <w:szCs w:val="24"/>
        </w:rPr>
        <w:t>o</w:t>
      </w:r>
      <w:r w:rsidR="00C66613">
        <w:rPr>
          <w:caps/>
          <w:szCs w:val="24"/>
        </w:rPr>
        <w:t>bjednatel</w:t>
      </w:r>
      <w:r w:rsidR="000A0968" w:rsidRPr="00B83ACB">
        <w:rPr>
          <w:caps/>
          <w:szCs w:val="24"/>
        </w:rPr>
        <w:t xml:space="preserve"> </w:t>
      </w:r>
      <w:r w:rsidR="00F95B78">
        <w:rPr>
          <w:caps/>
          <w:szCs w:val="24"/>
        </w:rPr>
        <w:t xml:space="preserve">a </w:t>
      </w:r>
      <w:r w:rsidR="00C66613">
        <w:rPr>
          <w:caps/>
          <w:szCs w:val="24"/>
        </w:rPr>
        <w:t>poskytovatel</w:t>
      </w:r>
      <w:r w:rsidR="00F95B78" w:rsidRPr="00B83ACB">
        <w:rPr>
          <w:caps/>
          <w:szCs w:val="24"/>
        </w:rPr>
        <w:t xml:space="preserve"> </w:t>
      </w:r>
      <w:r w:rsidR="000A0968" w:rsidRPr="00B83ACB">
        <w:rPr>
          <w:caps/>
          <w:szCs w:val="24"/>
        </w:rPr>
        <w:t xml:space="preserve">společně jen </w:t>
      </w:r>
      <w:r w:rsidR="000A0968" w:rsidRPr="00B83ACB">
        <w:rPr>
          <w:szCs w:val="24"/>
        </w:rPr>
        <w:t>„</w:t>
      </w:r>
      <w:r w:rsidR="000A0968" w:rsidRPr="00B83ACB">
        <w:rPr>
          <w:b/>
          <w:szCs w:val="24"/>
        </w:rPr>
        <w:t>Smluvní strany</w:t>
      </w:r>
      <w:r w:rsidR="000A0968" w:rsidRPr="00B83ACB">
        <w:rPr>
          <w:szCs w:val="24"/>
        </w:rPr>
        <w:t>“</w:t>
      </w:r>
    </w:p>
    <w:p w14:paraId="68435478" w14:textId="77777777" w:rsidR="000A0968" w:rsidRPr="00B83ACB" w:rsidRDefault="000A0968" w:rsidP="00B83ACB">
      <w:pPr>
        <w:spacing w:line="280" w:lineRule="atLeast"/>
        <w:jc w:val="right"/>
        <w:outlineLvl w:val="0"/>
        <w:rPr>
          <w:szCs w:val="24"/>
        </w:rPr>
      </w:pPr>
      <w:r w:rsidRPr="00B83ACB">
        <w:rPr>
          <w:caps/>
          <w:szCs w:val="24"/>
        </w:rPr>
        <w:t>nebo jednotlivě</w:t>
      </w:r>
      <w:r w:rsidRPr="00B83ACB">
        <w:rPr>
          <w:szCs w:val="24"/>
        </w:rPr>
        <w:t xml:space="preserve"> „</w:t>
      </w:r>
      <w:r w:rsidRPr="00B83ACB">
        <w:rPr>
          <w:b/>
          <w:szCs w:val="24"/>
        </w:rPr>
        <w:t>Smluvní strana</w:t>
      </w:r>
      <w:r w:rsidRPr="00B83ACB">
        <w:rPr>
          <w:szCs w:val="24"/>
        </w:rPr>
        <w:t>“.</w:t>
      </w:r>
    </w:p>
    <w:p w14:paraId="7A0C6D96" w14:textId="77777777" w:rsidR="005C3FD5" w:rsidRDefault="005C3FD5" w:rsidP="00C63D7A">
      <w:pPr>
        <w:spacing w:after="120" w:line="280" w:lineRule="atLeast"/>
        <w:jc w:val="both"/>
        <w:rPr>
          <w:szCs w:val="24"/>
        </w:rPr>
      </w:pPr>
    </w:p>
    <w:p w14:paraId="49D50635" w14:textId="77777777" w:rsidR="00C63D7A" w:rsidRDefault="00C63D7A" w:rsidP="00C63D7A">
      <w:pPr>
        <w:spacing w:after="120" w:line="280" w:lineRule="atLeast"/>
        <w:jc w:val="both"/>
        <w:rPr>
          <w:szCs w:val="24"/>
        </w:rPr>
      </w:pPr>
    </w:p>
    <w:p w14:paraId="0C5BFCB1" w14:textId="77777777" w:rsidR="00BA1496" w:rsidRDefault="00BA1496">
      <w:pPr>
        <w:suppressAutoHyphens w:val="0"/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3FF9D92F" w14:textId="77777777" w:rsidR="005C3FD5" w:rsidRDefault="005C3FD5" w:rsidP="008359F9">
      <w:pPr>
        <w:spacing w:after="120" w:line="280" w:lineRule="atLeast"/>
        <w:jc w:val="center"/>
        <w:rPr>
          <w:b/>
          <w:szCs w:val="24"/>
        </w:rPr>
      </w:pPr>
      <w:r w:rsidRPr="00B83ACB">
        <w:rPr>
          <w:b/>
          <w:szCs w:val="24"/>
        </w:rPr>
        <w:lastRenderedPageBreak/>
        <w:t>Článek I.</w:t>
      </w:r>
    </w:p>
    <w:p w14:paraId="6F0DB378" w14:textId="77777777" w:rsidR="00AD1FDE" w:rsidRPr="00B83ACB" w:rsidRDefault="00AD1FDE" w:rsidP="008359F9">
      <w:pPr>
        <w:spacing w:after="120" w:line="280" w:lineRule="atLeast"/>
        <w:jc w:val="center"/>
        <w:rPr>
          <w:b/>
          <w:szCs w:val="24"/>
        </w:rPr>
      </w:pPr>
      <w:r>
        <w:rPr>
          <w:b/>
          <w:szCs w:val="24"/>
        </w:rPr>
        <w:t>Preambule</w:t>
      </w:r>
    </w:p>
    <w:p w14:paraId="7BAAE2CC" w14:textId="5DC82E0B" w:rsidR="00AD1FDE" w:rsidRDefault="00C63D7A" w:rsidP="00C63D7A">
      <w:pPr>
        <w:spacing w:after="120" w:line="280" w:lineRule="atLeast"/>
        <w:ind w:left="709" w:hanging="709"/>
        <w:jc w:val="both"/>
        <w:rPr>
          <w:szCs w:val="24"/>
        </w:rPr>
      </w:pPr>
      <w:r>
        <w:rPr>
          <w:szCs w:val="24"/>
        </w:rPr>
        <w:t>I</w:t>
      </w:r>
      <w:r w:rsidR="005C3FD5" w:rsidRPr="00B83ACB">
        <w:rPr>
          <w:szCs w:val="24"/>
        </w:rPr>
        <w:t>.1</w:t>
      </w:r>
      <w:r w:rsidR="005C3FD5" w:rsidRPr="00B83ACB">
        <w:rPr>
          <w:szCs w:val="24"/>
        </w:rPr>
        <w:tab/>
      </w:r>
      <w:r w:rsidR="00AD1FDE">
        <w:rPr>
          <w:szCs w:val="24"/>
        </w:rPr>
        <w:t xml:space="preserve">Smluvní strany uzavřely </w:t>
      </w:r>
      <w:r w:rsidR="007F0FCD">
        <w:rPr>
          <w:szCs w:val="24"/>
        </w:rPr>
        <w:t>dne 28.</w:t>
      </w:r>
      <w:r w:rsidR="007D1938">
        <w:rPr>
          <w:szCs w:val="24"/>
        </w:rPr>
        <w:t>12</w:t>
      </w:r>
      <w:r w:rsidR="007F0FCD">
        <w:rPr>
          <w:szCs w:val="24"/>
        </w:rPr>
        <w:t xml:space="preserve">.2004 </w:t>
      </w:r>
      <w:r w:rsidR="00AD1FDE">
        <w:rPr>
          <w:szCs w:val="24"/>
        </w:rPr>
        <w:t xml:space="preserve">předmětnou </w:t>
      </w:r>
      <w:r w:rsidR="00176E20">
        <w:rPr>
          <w:szCs w:val="24"/>
        </w:rPr>
        <w:t>s</w:t>
      </w:r>
      <w:r w:rsidR="00AD1FDE">
        <w:rPr>
          <w:szCs w:val="24"/>
        </w:rPr>
        <w:t>mlouvu</w:t>
      </w:r>
      <w:r w:rsidR="00176E20">
        <w:rPr>
          <w:szCs w:val="24"/>
        </w:rPr>
        <w:t xml:space="preserve"> o systémové podpoře a servisu IS EU Extranet ČR - RESORT</w:t>
      </w:r>
      <w:r w:rsidR="00BA1496">
        <w:rPr>
          <w:szCs w:val="24"/>
        </w:rPr>
        <w:t>,</w:t>
      </w:r>
      <w:r w:rsidR="00393960">
        <w:rPr>
          <w:szCs w:val="24"/>
        </w:rPr>
        <w:t xml:space="preserve"> (dále </w:t>
      </w:r>
      <w:proofErr w:type="gramStart"/>
      <w:r w:rsidR="00393960">
        <w:rPr>
          <w:szCs w:val="24"/>
        </w:rPr>
        <w:t xml:space="preserve">jen </w:t>
      </w:r>
      <w:r w:rsidR="0006739A">
        <w:rPr>
          <w:szCs w:val="24"/>
        </w:rPr>
        <w:t xml:space="preserve"> </w:t>
      </w:r>
      <w:r w:rsidR="00393960">
        <w:rPr>
          <w:szCs w:val="24"/>
        </w:rPr>
        <w:t>„</w:t>
      </w:r>
      <w:proofErr w:type="gramEnd"/>
      <w:r w:rsidR="00393960" w:rsidRPr="00F20D2E">
        <w:rPr>
          <w:b/>
          <w:bCs/>
          <w:szCs w:val="24"/>
        </w:rPr>
        <w:t xml:space="preserve">Původní </w:t>
      </w:r>
      <w:r w:rsidR="00393960" w:rsidRPr="00393960">
        <w:rPr>
          <w:b/>
          <w:bCs/>
          <w:szCs w:val="24"/>
        </w:rPr>
        <w:t>smlouva</w:t>
      </w:r>
      <w:r w:rsidR="00393960">
        <w:rPr>
          <w:szCs w:val="24"/>
        </w:rPr>
        <w:t xml:space="preserve">“) </w:t>
      </w:r>
      <w:r w:rsidR="0006739A">
        <w:rPr>
          <w:szCs w:val="24"/>
        </w:rPr>
        <w:t xml:space="preserve">na základě které </w:t>
      </w:r>
      <w:r w:rsidR="00872F2D">
        <w:rPr>
          <w:szCs w:val="24"/>
        </w:rPr>
        <w:t xml:space="preserve">se Poskytovatel zavázal zajišťovat </w:t>
      </w:r>
      <w:r w:rsidR="00595E9E">
        <w:rPr>
          <w:szCs w:val="24"/>
        </w:rPr>
        <w:t>od 1.</w:t>
      </w:r>
      <w:r w:rsidR="007F0FCD">
        <w:rPr>
          <w:szCs w:val="24"/>
        </w:rPr>
        <w:t xml:space="preserve">1.2005 </w:t>
      </w:r>
      <w:r w:rsidR="00872F2D">
        <w:rPr>
          <w:szCs w:val="24"/>
        </w:rPr>
        <w:t>pro Objednatele systémovou podporu lokálního resortního uzlu IS EU Extranet (Resort-N) – bližší specifikac</w:t>
      </w:r>
      <w:r w:rsidR="00BA1496">
        <w:rPr>
          <w:szCs w:val="24"/>
        </w:rPr>
        <w:t>e viz</w:t>
      </w:r>
      <w:r w:rsidR="00872F2D">
        <w:rPr>
          <w:szCs w:val="24"/>
        </w:rPr>
        <w:t xml:space="preserve"> </w:t>
      </w:r>
      <w:r w:rsidR="00393960">
        <w:rPr>
          <w:szCs w:val="24"/>
        </w:rPr>
        <w:t>Původní s</w:t>
      </w:r>
      <w:r w:rsidR="00872F2D">
        <w:rPr>
          <w:szCs w:val="24"/>
        </w:rPr>
        <w:t>mlouva</w:t>
      </w:r>
      <w:r w:rsidR="00F127E7">
        <w:rPr>
          <w:szCs w:val="24"/>
        </w:rPr>
        <w:t>, a to na dobu určitou d</w:t>
      </w:r>
      <w:r w:rsidR="003338BD">
        <w:rPr>
          <w:szCs w:val="24"/>
        </w:rPr>
        <w:t>o 31. 8. 2007</w:t>
      </w:r>
      <w:r w:rsidR="0006739A">
        <w:rPr>
          <w:szCs w:val="24"/>
        </w:rPr>
        <w:t xml:space="preserve">. </w:t>
      </w:r>
      <w:r w:rsidR="00F127E7">
        <w:rPr>
          <w:szCs w:val="24"/>
        </w:rPr>
        <w:t xml:space="preserve">Dne 31. 8. 2007 uzavřely Smluvní strany Dodatek č. 1 k </w:t>
      </w:r>
      <w:r w:rsidR="00B02817">
        <w:rPr>
          <w:szCs w:val="24"/>
        </w:rPr>
        <w:t>Původní s</w:t>
      </w:r>
      <w:r w:rsidR="00F127E7">
        <w:rPr>
          <w:szCs w:val="24"/>
        </w:rPr>
        <w:t xml:space="preserve">mlouvě, kterým byla doba účinnosti </w:t>
      </w:r>
      <w:r w:rsidR="00B02817">
        <w:rPr>
          <w:szCs w:val="24"/>
        </w:rPr>
        <w:t>Původní s</w:t>
      </w:r>
      <w:r w:rsidR="00F127E7">
        <w:rPr>
          <w:szCs w:val="24"/>
        </w:rPr>
        <w:t>mlouvy změněna na dobu neurčitou</w:t>
      </w:r>
      <w:r w:rsidR="00393960">
        <w:rPr>
          <w:szCs w:val="24"/>
        </w:rPr>
        <w:t xml:space="preserve"> (</w:t>
      </w:r>
      <w:r w:rsidR="00B02817">
        <w:rPr>
          <w:szCs w:val="24"/>
        </w:rPr>
        <w:t>Původní s</w:t>
      </w:r>
      <w:r w:rsidR="00393960">
        <w:rPr>
          <w:szCs w:val="24"/>
        </w:rPr>
        <w:t>mlouva ve znění Dodatku č. 1 dále jako „</w:t>
      </w:r>
      <w:r w:rsidR="00393960" w:rsidRPr="00F20D2E">
        <w:rPr>
          <w:b/>
          <w:bCs/>
          <w:szCs w:val="24"/>
        </w:rPr>
        <w:t>Smlouva</w:t>
      </w:r>
      <w:r w:rsidR="00393960">
        <w:rPr>
          <w:szCs w:val="24"/>
        </w:rPr>
        <w:t>“)</w:t>
      </w:r>
      <w:r w:rsidR="00F127E7">
        <w:rPr>
          <w:szCs w:val="24"/>
        </w:rPr>
        <w:t xml:space="preserve">.  </w:t>
      </w:r>
    </w:p>
    <w:p w14:paraId="6A0E1548" w14:textId="639B3948" w:rsidR="00DF5701" w:rsidRDefault="00022A22" w:rsidP="00DF5701">
      <w:pPr>
        <w:spacing w:after="120" w:line="280" w:lineRule="atLeast"/>
        <w:ind w:left="709" w:hanging="709"/>
        <w:jc w:val="both"/>
        <w:rPr>
          <w:szCs w:val="24"/>
        </w:rPr>
      </w:pPr>
      <w:r>
        <w:rPr>
          <w:szCs w:val="24"/>
        </w:rPr>
        <w:t>I.3</w:t>
      </w:r>
      <w:r>
        <w:rPr>
          <w:szCs w:val="24"/>
        </w:rPr>
        <w:tab/>
      </w:r>
      <w:r w:rsidR="00D113C8">
        <w:rPr>
          <w:szCs w:val="24"/>
        </w:rPr>
        <w:t xml:space="preserve">Vzhledem k faktu, že došlo k plošnému ukončení provozu předmětného informačního systému jako takového, dohodly se </w:t>
      </w:r>
      <w:r w:rsidR="005C3FD5" w:rsidRPr="00B83ACB">
        <w:rPr>
          <w:szCs w:val="24"/>
        </w:rPr>
        <w:t>Smluvní</w:t>
      </w:r>
      <w:r w:rsidR="00C63D7A">
        <w:rPr>
          <w:szCs w:val="24"/>
        </w:rPr>
        <w:t xml:space="preserve"> strany</w:t>
      </w:r>
      <w:r>
        <w:rPr>
          <w:szCs w:val="24"/>
        </w:rPr>
        <w:t xml:space="preserve">, </w:t>
      </w:r>
      <w:r w:rsidR="008359F9">
        <w:rPr>
          <w:szCs w:val="24"/>
        </w:rPr>
        <w:t>v souladu s</w:t>
      </w:r>
      <w:r>
        <w:rPr>
          <w:szCs w:val="24"/>
        </w:rPr>
        <w:t xml:space="preserve"> čl. </w:t>
      </w:r>
      <w:r w:rsidR="000D7589">
        <w:rPr>
          <w:szCs w:val="24"/>
        </w:rPr>
        <w:t>10</w:t>
      </w:r>
      <w:r>
        <w:rPr>
          <w:szCs w:val="24"/>
        </w:rPr>
        <w:t xml:space="preserve"> </w:t>
      </w:r>
      <w:r w:rsidR="008359F9">
        <w:rPr>
          <w:szCs w:val="24"/>
        </w:rPr>
        <w:t xml:space="preserve">odst. </w:t>
      </w:r>
      <w:r w:rsidR="000D7589">
        <w:rPr>
          <w:szCs w:val="24"/>
        </w:rPr>
        <w:t>10.2</w:t>
      </w:r>
      <w:r w:rsidR="00872F2D">
        <w:rPr>
          <w:szCs w:val="24"/>
        </w:rPr>
        <w:t xml:space="preserve"> </w:t>
      </w:r>
      <w:proofErr w:type="spellStart"/>
      <w:r w:rsidR="00872F2D">
        <w:rPr>
          <w:szCs w:val="24"/>
        </w:rPr>
        <w:t>pododst</w:t>
      </w:r>
      <w:proofErr w:type="spellEnd"/>
      <w:r w:rsidR="00872F2D">
        <w:rPr>
          <w:szCs w:val="24"/>
        </w:rPr>
        <w:t xml:space="preserve">. </w:t>
      </w:r>
      <w:r w:rsidR="000D7589">
        <w:rPr>
          <w:szCs w:val="24"/>
        </w:rPr>
        <w:t>10.2.1</w:t>
      </w:r>
      <w:r w:rsidR="008E018D">
        <w:rPr>
          <w:szCs w:val="24"/>
        </w:rPr>
        <w:t xml:space="preserve"> </w:t>
      </w:r>
      <w:r w:rsidR="008359F9" w:rsidRPr="00B83ACB">
        <w:rPr>
          <w:szCs w:val="24"/>
        </w:rPr>
        <w:t>Smlouvy</w:t>
      </w:r>
      <w:r w:rsidR="0037632E">
        <w:rPr>
          <w:szCs w:val="24"/>
        </w:rPr>
        <w:t>,</w:t>
      </w:r>
      <w:r>
        <w:rPr>
          <w:szCs w:val="24"/>
        </w:rPr>
        <w:t xml:space="preserve"> </w:t>
      </w:r>
      <w:r w:rsidR="008A3FF5">
        <w:rPr>
          <w:szCs w:val="24"/>
        </w:rPr>
        <w:t xml:space="preserve">že </w:t>
      </w:r>
      <w:r w:rsidR="00F127E7">
        <w:rPr>
          <w:szCs w:val="24"/>
        </w:rPr>
        <w:t xml:space="preserve">ke dni </w:t>
      </w:r>
      <w:r w:rsidR="008E018D">
        <w:rPr>
          <w:szCs w:val="24"/>
        </w:rPr>
        <w:t xml:space="preserve">28.2.2023 </w:t>
      </w:r>
      <w:proofErr w:type="gramStart"/>
      <w:r w:rsidR="00F127E7">
        <w:rPr>
          <w:szCs w:val="24"/>
        </w:rPr>
        <w:t>ukončí</w:t>
      </w:r>
      <w:proofErr w:type="gramEnd"/>
      <w:r w:rsidR="00F127E7">
        <w:rPr>
          <w:szCs w:val="24"/>
        </w:rPr>
        <w:t xml:space="preserve"> </w:t>
      </w:r>
      <w:r w:rsidR="009364A4">
        <w:rPr>
          <w:szCs w:val="24"/>
        </w:rPr>
        <w:t xml:space="preserve">platnost, resp. </w:t>
      </w:r>
      <w:r w:rsidR="008A3FF5">
        <w:rPr>
          <w:szCs w:val="24"/>
        </w:rPr>
        <w:t>účinnost</w:t>
      </w:r>
      <w:r w:rsidR="008359F9">
        <w:rPr>
          <w:szCs w:val="24"/>
        </w:rPr>
        <w:t xml:space="preserve"> </w:t>
      </w:r>
      <w:r w:rsidR="005C3FD5" w:rsidRPr="00B83ACB">
        <w:rPr>
          <w:szCs w:val="24"/>
        </w:rPr>
        <w:t>Smlouvy</w:t>
      </w:r>
      <w:r w:rsidR="002F77BB">
        <w:rPr>
          <w:szCs w:val="24"/>
        </w:rPr>
        <w:t xml:space="preserve">, </w:t>
      </w:r>
      <w:r w:rsidR="008359F9" w:rsidRPr="008359F9">
        <w:rPr>
          <w:szCs w:val="24"/>
        </w:rPr>
        <w:t>a</w:t>
      </w:r>
      <w:r w:rsidR="00530C2D">
        <w:rPr>
          <w:szCs w:val="24"/>
        </w:rPr>
        <w:t> </w:t>
      </w:r>
      <w:r w:rsidR="008359F9" w:rsidRPr="008359F9">
        <w:rPr>
          <w:szCs w:val="24"/>
        </w:rPr>
        <w:t>za</w:t>
      </w:r>
      <w:r w:rsidR="00530C2D">
        <w:rPr>
          <w:szCs w:val="24"/>
        </w:rPr>
        <w:t> </w:t>
      </w:r>
      <w:r w:rsidR="008359F9" w:rsidRPr="008359F9">
        <w:rPr>
          <w:szCs w:val="24"/>
        </w:rPr>
        <w:t xml:space="preserve">účelem </w:t>
      </w:r>
      <w:r w:rsidR="00F127E7">
        <w:rPr>
          <w:szCs w:val="24"/>
        </w:rPr>
        <w:t xml:space="preserve">ukončení Smlouvy a </w:t>
      </w:r>
      <w:r w:rsidR="008359F9" w:rsidRPr="008359F9">
        <w:rPr>
          <w:szCs w:val="24"/>
        </w:rPr>
        <w:t xml:space="preserve">úpravy podmínek ukončení </w:t>
      </w:r>
      <w:r w:rsidR="008359F9">
        <w:rPr>
          <w:szCs w:val="24"/>
        </w:rPr>
        <w:t>Smlouvy uzavírají tuto D</w:t>
      </w:r>
      <w:r w:rsidR="008359F9" w:rsidRPr="008359F9">
        <w:rPr>
          <w:szCs w:val="24"/>
        </w:rPr>
        <w:t>ohodu</w:t>
      </w:r>
      <w:r w:rsidR="005C3FD5" w:rsidRPr="00B83ACB">
        <w:rPr>
          <w:szCs w:val="24"/>
        </w:rPr>
        <w:t>.</w:t>
      </w:r>
    </w:p>
    <w:p w14:paraId="1797A369" w14:textId="54F15E77" w:rsidR="00DF5701" w:rsidRPr="00B83ACB" w:rsidRDefault="00DF5701" w:rsidP="00C63D7A">
      <w:pPr>
        <w:spacing w:after="120" w:line="280" w:lineRule="atLeast"/>
        <w:ind w:left="709" w:hanging="709"/>
        <w:jc w:val="both"/>
        <w:rPr>
          <w:szCs w:val="24"/>
        </w:rPr>
      </w:pPr>
      <w:r>
        <w:rPr>
          <w:szCs w:val="24"/>
        </w:rPr>
        <w:t xml:space="preserve">I.4       </w:t>
      </w:r>
      <w:r w:rsidRPr="00D26ADD">
        <w:rPr>
          <w:szCs w:val="24"/>
        </w:rPr>
        <w:t>Touto   Dohodou   je   ukončen   závazek   ze   Smlouvy v</w:t>
      </w:r>
      <w:r w:rsidR="00B02817">
        <w:rPr>
          <w:szCs w:val="24"/>
        </w:rPr>
        <w:t> </w:t>
      </w:r>
      <w:r w:rsidRPr="00D26ADD">
        <w:rPr>
          <w:szCs w:val="24"/>
        </w:rPr>
        <w:t>souladu</w:t>
      </w:r>
      <w:r w:rsidR="00B02817">
        <w:rPr>
          <w:szCs w:val="24"/>
        </w:rPr>
        <w:t xml:space="preserve"> </w:t>
      </w:r>
      <w:r w:rsidRPr="00D26ADD">
        <w:rPr>
          <w:szCs w:val="24"/>
        </w:rPr>
        <w:t>s</w:t>
      </w:r>
      <w:r>
        <w:rPr>
          <w:szCs w:val="24"/>
        </w:rPr>
        <w:t xml:space="preserve"> </w:t>
      </w:r>
      <w:r w:rsidRPr="00D26ADD">
        <w:rPr>
          <w:szCs w:val="24"/>
        </w:rPr>
        <w:t>§ 223 odst. </w:t>
      </w:r>
      <w:r>
        <w:rPr>
          <w:szCs w:val="24"/>
        </w:rPr>
        <w:t>5</w:t>
      </w:r>
      <w:r w:rsidRPr="00D26ADD">
        <w:rPr>
          <w:szCs w:val="24"/>
        </w:rPr>
        <w:t> zákona č. 134/2016 Sb., o zadávání veřejných zakázek, v platném znění</w:t>
      </w:r>
      <w:r w:rsidR="00B02817">
        <w:rPr>
          <w:szCs w:val="24"/>
        </w:rPr>
        <w:t>.</w:t>
      </w:r>
    </w:p>
    <w:p w14:paraId="52EBBBCE" w14:textId="77777777" w:rsidR="00440676" w:rsidRDefault="00440676" w:rsidP="00B83ACB">
      <w:pPr>
        <w:spacing w:after="120" w:line="280" w:lineRule="atLeast"/>
        <w:ind w:left="720" w:hanging="720"/>
        <w:jc w:val="center"/>
        <w:rPr>
          <w:b/>
          <w:szCs w:val="24"/>
          <w:lang w:val="pl-PL"/>
        </w:rPr>
      </w:pPr>
      <w:r w:rsidRPr="00B83ACB">
        <w:rPr>
          <w:b/>
          <w:szCs w:val="24"/>
          <w:lang w:val="pl-PL"/>
        </w:rPr>
        <w:t>Článek II.</w:t>
      </w:r>
    </w:p>
    <w:p w14:paraId="3890C2E0" w14:textId="437BA59C" w:rsidR="000C1979" w:rsidRDefault="000C1979" w:rsidP="00B83ACB">
      <w:pPr>
        <w:spacing w:after="120" w:line="280" w:lineRule="atLeast"/>
        <w:ind w:left="720" w:hanging="720"/>
        <w:jc w:val="center"/>
        <w:rPr>
          <w:b/>
          <w:szCs w:val="24"/>
        </w:rPr>
      </w:pPr>
      <w:r w:rsidRPr="00D113C8">
        <w:rPr>
          <w:b/>
          <w:szCs w:val="24"/>
        </w:rPr>
        <w:t>Ukončení Smlouvy</w:t>
      </w:r>
    </w:p>
    <w:p w14:paraId="798D3480" w14:textId="0BD5459D" w:rsidR="00D15103" w:rsidRPr="00A7060F" w:rsidRDefault="00D15103" w:rsidP="001C4C6F">
      <w:pPr>
        <w:spacing w:after="120" w:line="280" w:lineRule="atLeast"/>
        <w:ind w:left="720" w:hanging="720"/>
        <w:jc w:val="both"/>
        <w:rPr>
          <w:bCs/>
          <w:szCs w:val="24"/>
        </w:rPr>
      </w:pPr>
      <w:r w:rsidRPr="00BE66C2">
        <w:rPr>
          <w:bCs/>
          <w:szCs w:val="24"/>
        </w:rPr>
        <w:t>II.1</w:t>
      </w:r>
      <w:r>
        <w:rPr>
          <w:b/>
          <w:szCs w:val="24"/>
        </w:rPr>
        <w:t xml:space="preserve"> </w:t>
      </w:r>
      <w:r w:rsidR="001C4C6F">
        <w:rPr>
          <w:b/>
          <w:szCs w:val="24"/>
        </w:rPr>
        <w:tab/>
      </w:r>
      <w:r w:rsidR="001C4C6F" w:rsidRPr="008E018D">
        <w:rPr>
          <w:bCs/>
          <w:szCs w:val="24"/>
        </w:rPr>
        <w:t xml:space="preserve">Smluvní strany se dohodly v souladu s čl. 10. odst. 10.2 </w:t>
      </w:r>
      <w:proofErr w:type="spellStart"/>
      <w:r w:rsidR="001C4C6F" w:rsidRPr="008E018D">
        <w:rPr>
          <w:bCs/>
          <w:szCs w:val="24"/>
        </w:rPr>
        <w:t>pododst</w:t>
      </w:r>
      <w:proofErr w:type="spellEnd"/>
      <w:r w:rsidR="001C4C6F" w:rsidRPr="008E018D">
        <w:rPr>
          <w:bCs/>
          <w:szCs w:val="24"/>
        </w:rPr>
        <w:t>. 10.2.1 Smlouvy</w:t>
      </w:r>
      <w:r w:rsidR="00A7060F">
        <w:rPr>
          <w:bCs/>
          <w:szCs w:val="24"/>
        </w:rPr>
        <w:t>, že</w:t>
      </w:r>
      <w:r w:rsidR="001C4C6F" w:rsidRPr="008E018D">
        <w:rPr>
          <w:bCs/>
          <w:szCs w:val="24"/>
        </w:rPr>
        <w:t xml:space="preserve"> účinnost Smlouvy končí dne </w:t>
      </w:r>
      <w:r w:rsidR="00E43ACD">
        <w:rPr>
          <w:bCs/>
          <w:szCs w:val="24"/>
        </w:rPr>
        <w:t>28.2.2023</w:t>
      </w:r>
      <w:r w:rsidR="00DF6988">
        <w:rPr>
          <w:bCs/>
          <w:szCs w:val="24"/>
        </w:rPr>
        <w:t xml:space="preserve">, a to za podmínky, že nejpozději do tohoto data Dohoda </w:t>
      </w:r>
      <w:proofErr w:type="gramStart"/>
      <w:r w:rsidR="00DF6988">
        <w:rPr>
          <w:bCs/>
          <w:szCs w:val="24"/>
        </w:rPr>
        <w:t>nabyde</w:t>
      </w:r>
      <w:proofErr w:type="gramEnd"/>
      <w:r w:rsidR="00DF6988">
        <w:rPr>
          <w:bCs/>
          <w:szCs w:val="24"/>
        </w:rPr>
        <w:t xml:space="preserve"> účinnosti jejím uveřejněním v registru smluv; jinak by účinnost Smlouvy skončila uveřejněním Dohod</w:t>
      </w:r>
      <w:r w:rsidR="00B02817">
        <w:rPr>
          <w:bCs/>
          <w:szCs w:val="24"/>
        </w:rPr>
        <w:t>y</w:t>
      </w:r>
      <w:r w:rsidR="00DF6988">
        <w:rPr>
          <w:bCs/>
          <w:szCs w:val="24"/>
        </w:rPr>
        <w:t xml:space="preserve"> </w:t>
      </w:r>
      <w:r w:rsidR="00603DAF">
        <w:rPr>
          <w:bCs/>
          <w:szCs w:val="24"/>
        </w:rPr>
        <w:t xml:space="preserve">v </w:t>
      </w:r>
      <w:r w:rsidR="00DF6988">
        <w:rPr>
          <w:bCs/>
          <w:szCs w:val="24"/>
        </w:rPr>
        <w:t>registru smluv.</w:t>
      </w:r>
    </w:p>
    <w:p w14:paraId="2490DA94" w14:textId="095CE21C" w:rsidR="00D113C8" w:rsidRPr="00D113C8" w:rsidRDefault="00C63D7A" w:rsidP="00D113C8">
      <w:pPr>
        <w:pStyle w:val="Zkladntext"/>
        <w:tabs>
          <w:tab w:val="left" w:pos="1440"/>
        </w:tabs>
        <w:suppressAutoHyphens/>
        <w:spacing w:after="120" w:line="280" w:lineRule="atLeast"/>
        <w:ind w:left="708" w:hanging="708"/>
        <w:rPr>
          <w:rFonts w:ascii="Times New Roman" w:hAnsi="Times New Roman" w:cs="Times New Roman"/>
          <w:lang w:val="cs-CZ"/>
        </w:rPr>
      </w:pPr>
      <w:r w:rsidRPr="00D113C8">
        <w:rPr>
          <w:rFonts w:ascii="Times New Roman" w:hAnsi="Times New Roman" w:cs="Times New Roman"/>
          <w:lang w:val="cs-CZ"/>
        </w:rPr>
        <w:t>II.</w:t>
      </w:r>
      <w:r w:rsidR="001C4C6F">
        <w:rPr>
          <w:rFonts w:ascii="Times New Roman" w:hAnsi="Times New Roman" w:cs="Times New Roman"/>
          <w:lang w:val="cs-CZ"/>
        </w:rPr>
        <w:t>2</w:t>
      </w:r>
      <w:r w:rsidRPr="00D113C8">
        <w:rPr>
          <w:rFonts w:ascii="Times New Roman" w:hAnsi="Times New Roman" w:cs="Times New Roman"/>
          <w:lang w:val="cs-CZ"/>
        </w:rPr>
        <w:tab/>
      </w:r>
      <w:r w:rsidR="00D113C8" w:rsidRPr="00D113C8">
        <w:rPr>
          <w:rFonts w:ascii="Times New Roman" w:hAnsi="Times New Roman" w:cs="Times New Roman"/>
          <w:lang w:val="cs-CZ"/>
        </w:rPr>
        <w:t xml:space="preserve">Smluvní strany </w:t>
      </w:r>
      <w:r w:rsidR="005E4441">
        <w:rPr>
          <w:rFonts w:ascii="Times New Roman" w:hAnsi="Times New Roman" w:cs="Times New Roman"/>
          <w:lang w:val="cs-CZ"/>
        </w:rPr>
        <w:t>prohlašují, že ke</w:t>
      </w:r>
      <w:r w:rsidR="00DF6988">
        <w:rPr>
          <w:rFonts w:ascii="Times New Roman" w:hAnsi="Times New Roman" w:cs="Times New Roman"/>
          <w:lang w:val="cs-CZ"/>
        </w:rPr>
        <w:t xml:space="preserve"> dni uzavření této Dohody </w:t>
      </w:r>
      <w:r w:rsidR="005E4441">
        <w:rPr>
          <w:rFonts w:ascii="Times New Roman" w:hAnsi="Times New Roman" w:cs="Times New Roman"/>
          <w:lang w:val="cs-CZ"/>
        </w:rPr>
        <w:t>jsou jejich vzájemná práva a povinnosti a taktéž nároky vyplývající ze Smlouvy vypořádány a že tak vůči sobě</w:t>
      </w:r>
      <w:r w:rsidR="00BE66C2">
        <w:rPr>
          <w:rFonts w:ascii="Times New Roman" w:hAnsi="Times New Roman" w:cs="Times New Roman"/>
          <w:lang w:val="cs-CZ"/>
        </w:rPr>
        <w:t xml:space="preserve"> </w:t>
      </w:r>
      <w:r w:rsidR="005E4441">
        <w:rPr>
          <w:rFonts w:ascii="Times New Roman" w:hAnsi="Times New Roman" w:cs="Times New Roman"/>
          <w:lang w:val="cs-CZ"/>
        </w:rPr>
        <w:t xml:space="preserve">ke </w:t>
      </w:r>
      <w:r w:rsidR="00DF6988">
        <w:rPr>
          <w:rFonts w:ascii="Times New Roman" w:hAnsi="Times New Roman" w:cs="Times New Roman"/>
          <w:lang w:val="cs-CZ"/>
        </w:rPr>
        <w:t>dni uzavření Dohody</w:t>
      </w:r>
      <w:r w:rsidR="00B35FD2">
        <w:rPr>
          <w:rFonts w:ascii="Times New Roman" w:hAnsi="Times New Roman" w:cs="Times New Roman"/>
          <w:lang w:val="cs-CZ"/>
        </w:rPr>
        <w:t xml:space="preserve"> nemají </w:t>
      </w:r>
      <w:r w:rsidR="005E4441">
        <w:rPr>
          <w:rFonts w:ascii="Times New Roman" w:hAnsi="Times New Roman" w:cs="Times New Roman"/>
          <w:lang w:val="cs-CZ"/>
        </w:rPr>
        <w:t>ze Smlouvy jakákoliv práva či povinnosti a žádné nároky</w:t>
      </w:r>
      <w:r w:rsidR="00DF6988">
        <w:rPr>
          <w:rFonts w:ascii="Times New Roman" w:hAnsi="Times New Roman" w:cs="Times New Roman"/>
          <w:lang w:val="cs-CZ"/>
        </w:rPr>
        <w:t>,</w:t>
      </w:r>
      <w:r w:rsidR="005E4441">
        <w:rPr>
          <w:rFonts w:ascii="Times New Roman" w:hAnsi="Times New Roman" w:cs="Times New Roman"/>
          <w:lang w:val="cs-CZ"/>
        </w:rPr>
        <w:t xml:space="preserve"> </w:t>
      </w:r>
      <w:r w:rsidR="00B35FD2">
        <w:rPr>
          <w:rFonts w:ascii="Times New Roman" w:hAnsi="Times New Roman" w:cs="Times New Roman"/>
          <w:lang w:val="cs-CZ"/>
        </w:rPr>
        <w:t xml:space="preserve">a Poskytovatel výslovně prohlašuje, že Objednatel </w:t>
      </w:r>
      <w:r w:rsidR="00DF6988">
        <w:rPr>
          <w:rFonts w:ascii="Times New Roman" w:hAnsi="Times New Roman" w:cs="Times New Roman"/>
          <w:lang w:val="cs-CZ"/>
        </w:rPr>
        <w:t xml:space="preserve">uhradil Poskytovateli ze Smlouvy veškeré své finanční závazky vůči němu. Prohlášením Smluvních stran dle tohoto odstavce </w:t>
      </w:r>
      <w:r w:rsidR="007E6E53">
        <w:rPr>
          <w:rFonts w:ascii="Times New Roman" w:hAnsi="Times New Roman" w:cs="Times New Roman"/>
          <w:lang w:val="cs-CZ"/>
        </w:rPr>
        <w:t>Dohody</w:t>
      </w:r>
      <w:r w:rsidR="00DF6988">
        <w:rPr>
          <w:rFonts w:ascii="Times New Roman" w:hAnsi="Times New Roman" w:cs="Times New Roman"/>
          <w:lang w:val="cs-CZ"/>
        </w:rPr>
        <w:t xml:space="preserve"> není dotčeno ustanovení následujícího odst. II.3 </w:t>
      </w:r>
      <w:r w:rsidR="007E6E53">
        <w:rPr>
          <w:rFonts w:ascii="Times New Roman" w:hAnsi="Times New Roman" w:cs="Times New Roman"/>
          <w:lang w:val="cs-CZ"/>
        </w:rPr>
        <w:t>Dohod</w:t>
      </w:r>
      <w:r w:rsidR="00DF6988">
        <w:rPr>
          <w:rFonts w:ascii="Times New Roman" w:hAnsi="Times New Roman" w:cs="Times New Roman"/>
          <w:lang w:val="cs-CZ"/>
        </w:rPr>
        <w:t xml:space="preserve">y. </w:t>
      </w:r>
      <w:r w:rsidR="00B35FD2">
        <w:rPr>
          <w:rFonts w:ascii="Times New Roman" w:hAnsi="Times New Roman" w:cs="Times New Roman"/>
          <w:lang w:val="cs-CZ"/>
        </w:rPr>
        <w:t xml:space="preserve"> </w:t>
      </w:r>
    </w:p>
    <w:p w14:paraId="641E1304" w14:textId="53FE46E3" w:rsidR="00D113C8" w:rsidRPr="00A606BA" w:rsidRDefault="00D113C8" w:rsidP="00C63D7A">
      <w:pPr>
        <w:pStyle w:val="Zkladntext"/>
        <w:tabs>
          <w:tab w:val="left" w:pos="1440"/>
        </w:tabs>
        <w:suppressAutoHyphens/>
        <w:spacing w:after="120" w:line="280" w:lineRule="atLeast"/>
        <w:ind w:left="708" w:hanging="708"/>
        <w:rPr>
          <w:rFonts w:ascii="Times New Roman" w:hAnsi="Times New Roman" w:cs="Times New Roman"/>
          <w:lang w:val="cs-CZ"/>
        </w:rPr>
      </w:pPr>
      <w:r w:rsidRPr="00D113C8">
        <w:rPr>
          <w:rFonts w:ascii="Times New Roman" w:hAnsi="Times New Roman" w:cs="Times New Roman"/>
          <w:lang w:val="cs-CZ"/>
        </w:rPr>
        <w:t>II.</w:t>
      </w:r>
      <w:r w:rsidR="001C4C6F">
        <w:rPr>
          <w:rFonts w:ascii="Times New Roman" w:hAnsi="Times New Roman" w:cs="Times New Roman"/>
          <w:lang w:val="cs-CZ"/>
        </w:rPr>
        <w:t>3</w:t>
      </w:r>
      <w:r w:rsidRPr="00D113C8">
        <w:rPr>
          <w:rFonts w:ascii="Times New Roman" w:hAnsi="Times New Roman" w:cs="Times New Roman"/>
          <w:lang w:val="cs-CZ"/>
        </w:rPr>
        <w:tab/>
      </w:r>
      <w:r w:rsidRPr="00A606BA">
        <w:rPr>
          <w:rFonts w:ascii="Times New Roman" w:hAnsi="Times New Roman" w:cs="Times New Roman"/>
          <w:lang w:val="cs-CZ"/>
        </w:rPr>
        <w:t>Výše uvedené se nevztahuje na práva a povinnosti, z jejichž povahy vyplývá či u nichž tak stanoví právní předpisy, že trvají i po skončení Smlouvy (např. ochrana důvěrných informací</w:t>
      </w:r>
      <w:r w:rsidR="00A606BA" w:rsidRPr="00A606BA">
        <w:rPr>
          <w:rFonts w:ascii="Times New Roman" w:hAnsi="Times New Roman" w:cs="Times New Roman"/>
          <w:lang w:val="cs-CZ"/>
        </w:rPr>
        <w:t xml:space="preserve"> a mlčenlivost</w:t>
      </w:r>
      <w:r w:rsidRPr="00A606BA">
        <w:rPr>
          <w:rFonts w:ascii="Times New Roman" w:hAnsi="Times New Roman" w:cs="Times New Roman"/>
          <w:lang w:val="cs-CZ"/>
        </w:rPr>
        <w:t>, povinná součinnost s kontrolními orgány, archivace dokumentů</w:t>
      </w:r>
      <w:r w:rsidR="00A606BA" w:rsidRPr="00A606BA">
        <w:rPr>
          <w:rFonts w:ascii="Times New Roman" w:hAnsi="Times New Roman" w:cs="Times New Roman"/>
          <w:lang w:val="cs-CZ"/>
        </w:rPr>
        <w:t xml:space="preserve">, </w:t>
      </w:r>
      <w:r w:rsidR="00A606BA" w:rsidRPr="00A7060F">
        <w:rPr>
          <w:rFonts w:ascii="Times New Roman" w:hAnsi="Times New Roman" w:cs="Times New Roman"/>
          <w:lang w:val="cs-CZ"/>
        </w:rPr>
        <w:t>licence, záruky, nároky z odpovědnosti za vady, nároky z odpovědnosti za újmu, nároky ze smluvních pokut</w:t>
      </w:r>
      <w:r w:rsidRPr="00A606BA">
        <w:rPr>
          <w:rFonts w:ascii="Times New Roman" w:hAnsi="Times New Roman" w:cs="Times New Roman"/>
          <w:lang w:val="cs-CZ"/>
        </w:rPr>
        <w:t xml:space="preserve"> atd.).</w:t>
      </w:r>
    </w:p>
    <w:p w14:paraId="70CC6395" w14:textId="77777777" w:rsidR="006B17D9" w:rsidRPr="00A606BA" w:rsidRDefault="006B17D9" w:rsidP="00C63D7A">
      <w:pPr>
        <w:pStyle w:val="Zkladntext"/>
        <w:tabs>
          <w:tab w:val="left" w:pos="1440"/>
        </w:tabs>
        <w:suppressAutoHyphens/>
        <w:spacing w:after="120" w:line="280" w:lineRule="atLeast"/>
        <w:ind w:left="708" w:hanging="708"/>
        <w:rPr>
          <w:rFonts w:ascii="Times New Roman" w:hAnsi="Times New Roman" w:cs="Times New Roman"/>
          <w:lang w:val="pl-PL"/>
        </w:rPr>
      </w:pPr>
    </w:p>
    <w:p w14:paraId="6C1530E1" w14:textId="77777777" w:rsidR="006B17D9" w:rsidRDefault="006B17D9" w:rsidP="006B17D9">
      <w:pPr>
        <w:spacing w:after="120" w:line="280" w:lineRule="atLeast"/>
        <w:ind w:left="720" w:hanging="720"/>
        <w:jc w:val="center"/>
        <w:rPr>
          <w:b/>
          <w:szCs w:val="24"/>
          <w:lang w:val="pl-PL"/>
        </w:rPr>
      </w:pPr>
      <w:r w:rsidRPr="00B83ACB">
        <w:rPr>
          <w:b/>
          <w:szCs w:val="24"/>
          <w:lang w:val="pl-PL"/>
        </w:rPr>
        <w:t>Článek I</w:t>
      </w:r>
      <w:r>
        <w:rPr>
          <w:b/>
          <w:szCs w:val="24"/>
          <w:lang w:val="pl-PL"/>
        </w:rPr>
        <w:t>I</w:t>
      </w:r>
      <w:r w:rsidRPr="00B83ACB">
        <w:rPr>
          <w:b/>
          <w:szCs w:val="24"/>
          <w:lang w:val="pl-PL"/>
        </w:rPr>
        <w:t>I.</w:t>
      </w:r>
    </w:p>
    <w:p w14:paraId="04011B5B" w14:textId="77777777" w:rsidR="006B17D9" w:rsidRPr="00B83ACB" w:rsidRDefault="006B17D9" w:rsidP="006B17D9">
      <w:pPr>
        <w:spacing w:after="120" w:line="280" w:lineRule="atLeast"/>
        <w:ind w:left="720" w:hanging="720"/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Závěrečná ustanovení</w:t>
      </w:r>
    </w:p>
    <w:p w14:paraId="39833006" w14:textId="0A2E5A96" w:rsidR="0066110D" w:rsidRDefault="006B17D9" w:rsidP="00C701BF">
      <w:pPr>
        <w:pStyle w:val="Zkladntext"/>
        <w:tabs>
          <w:tab w:val="left" w:pos="1440"/>
        </w:tabs>
        <w:suppressAutoHyphens/>
        <w:spacing w:after="120" w:line="280" w:lineRule="atLeast"/>
        <w:ind w:left="708" w:hanging="708"/>
        <w:rPr>
          <w:lang w:val="pl-PL"/>
        </w:rPr>
      </w:pPr>
      <w:r w:rsidRPr="00C701BF">
        <w:rPr>
          <w:rFonts w:ascii="Times New Roman" w:hAnsi="Times New Roman" w:cs="Times New Roman"/>
          <w:lang w:val="cs-CZ"/>
        </w:rPr>
        <w:t>III.1</w:t>
      </w:r>
      <w:r w:rsidR="000C1979" w:rsidRPr="00C701BF">
        <w:rPr>
          <w:rFonts w:ascii="Times New Roman" w:hAnsi="Times New Roman" w:cs="Times New Roman"/>
          <w:lang w:val="cs-CZ"/>
        </w:rPr>
        <w:tab/>
      </w:r>
      <w:r w:rsidR="004B16F0" w:rsidRPr="00C701BF">
        <w:rPr>
          <w:rFonts w:ascii="Times New Roman" w:hAnsi="Times New Roman" w:cs="Times New Roman"/>
          <w:lang w:val="cs-CZ"/>
        </w:rPr>
        <w:t xml:space="preserve">Poskytovatel svým podpisem níže potvrzuje, že souhlasí s tím, aby obraz </w:t>
      </w:r>
      <w:r w:rsidR="00393960">
        <w:rPr>
          <w:rFonts w:ascii="Times New Roman" w:hAnsi="Times New Roman" w:cs="Times New Roman"/>
          <w:lang w:val="cs-CZ"/>
        </w:rPr>
        <w:t xml:space="preserve">Původní </w:t>
      </w:r>
      <w:proofErr w:type="gramStart"/>
      <w:r w:rsidR="00176E20">
        <w:rPr>
          <w:rFonts w:ascii="Times New Roman" w:hAnsi="Times New Roman" w:cs="Times New Roman"/>
          <w:lang w:val="cs-CZ"/>
        </w:rPr>
        <w:t>s</w:t>
      </w:r>
      <w:r w:rsidR="004B16F0" w:rsidRPr="00C701BF">
        <w:rPr>
          <w:rFonts w:ascii="Times New Roman" w:hAnsi="Times New Roman" w:cs="Times New Roman"/>
          <w:lang w:val="cs-CZ"/>
        </w:rPr>
        <w:t>mlouvy</w:t>
      </w:r>
      <w:r w:rsidR="00176E20" w:rsidRPr="00176E20">
        <w:rPr>
          <w:rFonts w:ascii="Times New Roman" w:hAnsi="Times New Roman" w:cs="Times New Roman"/>
          <w:lang w:val="cs-CZ"/>
        </w:rPr>
        <w:t xml:space="preserve"> </w:t>
      </w:r>
      <w:r w:rsidR="004B16F0" w:rsidRPr="00C701BF">
        <w:rPr>
          <w:rFonts w:ascii="Times New Roman" w:hAnsi="Times New Roman" w:cs="Times New Roman"/>
          <w:lang w:val="cs-CZ"/>
        </w:rPr>
        <w:t>,</w:t>
      </w:r>
      <w:proofErr w:type="gramEnd"/>
      <w:r w:rsidR="004B16F0" w:rsidRPr="00C701BF">
        <w:rPr>
          <w:rFonts w:ascii="Times New Roman" w:hAnsi="Times New Roman" w:cs="Times New Roman"/>
          <w:lang w:val="cs-CZ"/>
        </w:rPr>
        <w:t xml:space="preserve"> jejího dodatku č. 1 a této Dohody včetně jejich případných dodatků a metadata k této </w:t>
      </w:r>
      <w:r w:rsidR="00B02817">
        <w:rPr>
          <w:rFonts w:ascii="Times New Roman" w:hAnsi="Times New Roman" w:cs="Times New Roman"/>
          <w:lang w:val="cs-CZ"/>
        </w:rPr>
        <w:t>Původní s</w:t>
      </w:r>
      <w:r w:rsidR="004B16F0" w:rsidRPr="00C701BF">
        <w:rPr>
          <w:rFonts w:ascii="Times New Roman" w:hAnsi="Times New Roman" w:cs="Times New Roman"/>
          <w:lang w:val="cs-CZ"/>
        </w:rPr>
        <w:t>mlouvě, jejímu dodatku č. 1 a Dohodě byly uveřejněny v registru smluv v souladu se zákonem č. 340/2015 Sb., o zvláštních podmínkách účinnosti některých smluv, uveřejňováni těchto smluv a o registru smluv (zákon o registru smluv), ve znění pozdějších předpisů. Smluvní strany se dohodly, že podklady dle předchozí věty odešle za účelem jejich uveřejnění správci registru smluv Objednatel; tím není dotčeno právo Poskytovatele k jejich odeslání.</w:t>
      </w:r>
      <w:r w:rsidR="006F5904">
        <w:rPr>
          <w:lang w:val="pl-PL"/>
        </w:rPr>
        <w:tab/>
      </w:r>
    </w:p>
    <w:p w14:paraId="129CD6EB" w14:textId="3E10D051" w:rsidR="00A606BA" w:rsidRPr="004B16F0" w:rsidRDefault="00A606BA" w:rsidP="00C701BF">
      <w:pPr>
        <w:pStyle w:val="Zkladntext"/>
        <w:tabs>
          <w:tab w:val="left" w:pos="1440"/>
        </w:tabs>
        <w:suppressAutoHyphens/>
        <w:spacing w:after="120" w:line="280" w:lineRule="atLeast"/>
        <w:ind w:left="708" w:hanging="708"/>
        <w:rPr>
          <w:rFonts w:ascii="Times New Roman" w:eastAsia="Times New Roman" w:hAnsi="Times New Roman" w:cs="Times New Roman"/>
          <w:szCs w:val="20"/>
          <w:lang w:val="pl-PL" w:eastAsia="cs-CZ"/>
        </w:rPr>
      </w:pPr>
      <w:r>
        <w:rPr>
          <w:rFonts w:ascii="Times New Roman" w:hAnsi="Times New Roman" w:cs="Times New Roman"/>
          <w:lang w:val="cs-CZ"/>
        </w:rPr>
        <w:lastRenderedPageBreak/>
        <w:t>III.</w:t>
      </w:r>
      <w:r>
        <w:rPr>
          <w:rFonts w:ascii="Times New Roman" w:eastAsia="Times New Roman" w:hAnsi="Times New Roman" w:cs="Times New Roman"/>
          <w:szCs w:val="20"/>
          <w:lang w:val="pl-PL" w:eastAsia="cs-CZ"/>
        </w:rPr>
        <w:t>2</w:t>
      </w:r>
      <w:r w:rsidRPr="00A606BA">
        <w:rPr>
          <w:rFonts w:ascii="Times New Roman" w:hAnsi="Times New Roman"/>
          <w:lang w:val="cs-CZ" w:bidi="cs-CZ"/>
        </w:rPr>
        <w:t xml:space="preserve"> </w:t>
      </w:r>
      <w:r>
        <w:rPr>
          <w:rFonts w:ascii="Times New Roman" w:hAnsi="Times New Roman"/>
          <w:lang w:val="cs-CZ" w:bidi="cs-CZ"/>
        </w:rPr>
        <w:tab/>
      </w:r>
      <w:r w:rsidRPr="00C701BF">
        <w:rPr>
          <w:rFonts w:ascii="Times New Roman" w:hAnsi="Times New Roman"/>
          <w:lang w:val="cs-CZ" w:bidi="cs-CZ"/>
        </w:rPr>
        <w:t>Požadavek písemné formy dle této Dohody je splněn i tehdy, pokud je příslušné právní</w:t>
      </w:r>
      <w:r>
        <w:rPr>
          <w:rFonts w:ascii="Times New Roman" w:hAnsi="Times New Roman"/>
          <w:lang w:val="cs-CZ" w:bidi="cs-CZ"/>
        </w:rPr>
        <w:t xml:space="preserve"> </w:t>
      </w:r>
      <w:r w:rsidRPr="00C701BF">
        <w:rPr>
          <w:rFonts w:ascii="Times New Roman" w:hAnsi="Times New Roman"/>
          <w:lang w:val="cs-CZ" w:bidi="cs-CZ"/>
        </w:rPr>
        <w:t>jednání učiněno elektronicky a elektronicky podepsáno.</w:t>
      </w:r>
    </w:p>
    <w:p w14:paraId="78D63855" w14:textId="5915B2CC" w:rsidR="0066110D" w:rsidRDefault="0066110D" w:rsidP="00C63D7A">
      <w:pPr>
        <w:pStyle w:val="Zkladntext"/>
        <w:tabs>
          <w:tab w:val="left" w:pos="1440"/>
        </w:tabs>
        <w:suppressAutoHyphens/>
        <w:spacing w:after="120" w:line="280" w:lineRule="atLeast"/>
        <w:ind w:left="708" w:hanging="708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III.</w:t>
      </w:r>
      <w:r w:rsidR="00A606BA">
        <w:rPr>
          <w:rFonts w:ascii="Times New Roman" w:hAnsi="Times New Roman" w:cs="Times New Roman"/>
          <w:lang w:val="cs-CZ"/>
        </w:rPr>
        <w:t>3</w:t>
      </w:r>
      <w:r>
        <w:rPr>
          <w:rFonts w:ascii="Times New Roman" w:hAnsi="Times New Roman" w:cs="Times New Roman"/>
          <w:lang w:val="cs-CZ"/>
        </w:rPr>
        <w:tab/>
      </w:r>
      <w:r w:rsidRPr="0066110D">
        <w:rPr>
          <w:rFonts w:ascii="Times New Roman" w:hAnsi="Times New Roman" w:cs="Times New Roman"/>
          <w:lang w:val="cs-CZ"/>
        </w:rPr>
        <w:t>Tato Dohoda nabývá platnosti dnem jejího podpisu oběma Smluvními stranami a</w:t>
      </w:r>
      <w:r>
        <w:rPr>
          <w:rFonts w:ascii="Times New Roman" w:hAnsi="Times New Roman" w:cs="Times New Roman"/>
          <w:lang w:val="cs-CZ"/>
        </w:rPr>
        <w:t> </w:t>
      </w:r>
      <w:r w:rsidRPr="0066110D">
        <w:rPr>
          <w:rFonts w:ascii="Times New Roman" w:hAnsi="Times New Roman" w:cs="Times New Roman"/>
          <w:lang w:val="cs-CZ"/>
        </w:rPr>
        <w:t>účinnosti dnem jejího uveřejnění v souladu s odstavcem I</w:t>
      </w:r>
      <w:r>
        <w:rPr>
          <w:rFonts w:ascii="Times New Roman" w:hAnsi="Times New Roman" w:cs="Times New Roman"/>
          <w:lang w:val="cs-CZ"/>
        </w:rPr>
        <w:t>I</w:t>
      </w:r>
      <w:r w:rsidRPr="0066110D">
        <w:rPr>
          <w:rFonts w:ascii="Times New Roman" w:hAnsi="Times New Roman" w:cs="Times New Roman"/>
          <w:lang w:val="cs-CZ"/>
        </w:rPr>
        <w:t>I.1 tohoto článku.</w:t>
      </w:r>
    </w:p>
    <w:p w14:paraId="4D3C1322" w14:textId="754F808A" w:rsidR="00A27D00" w:rsidRDefault="00C63D7A" w:rsidP="00C701BF">
      <w:pPr>
        <w:pStyle w:val="Zkladntext"/>
        <w:tabs>
          <w:tab w:val="left" w:pos="1440"/>
        </w:tabs>
        <w:suppressAutoHyphens/>
        <w:spacing w:after="120" w:line="280" w:lineRule="atLeast"/>
        <w:ind w:left="709" w:hanging="709"/>
        <w:rPr>
          <w:rFonts w:ascii="Times New Roman" w:hAnsi="Times New Roman" w:cs="Times New Roman"/>
          <w:lang w:val="cs-CZ" w:bidi="cs-CZ"/>
        </w:rPr>
      </w:pPr>
      <w:r>
        <w:rPr>
          <w:rFonts w:ascii="Times New Roman" w:hAnsi="Times New Roman" w:cs="Times New Roman"/>
          <w:lang w:val="cs-CZ"/>
        </w:rPr>
        <w:t>I</w:t>
      </w:r>
      <w:r w:rsidR="00383BF2">
        <w:rPr>
          <w:rFonts w:ascii="Times New Roman" w:hAnsi="Times New Roman" w:cs="Times New Roman"/>
          <w:lang w:val="cs-CZ"/>
        </w:rPr>
        <w:t>I</w:t>
      </w:r>
      <w:r>
        <w:rPr>
          <w:rFonts w:ascii="Times New Roman" w:hAnsi="Times New Roman" w:cs="Times New Roman"/>
          <w:lang w:val="cs-CZ"/>
        </w:rPr>
        <w:t>I.</w:t>
      </w:r>
      <w:r w:rsidR="00A606BA">
        <w:rPr>
          <w:rFonts w:ascii="Times New Roman" w:hAnsi="Times New Roman" w:cs="Times New Roman"/>
          <w:lang w:val="cs-CZ"/>
        </w:rPr>
        <w:t>4</w:t>
      </w:r>
      <w:r>
        <w:rPr>
          <w:rFonts w:ascii="Times New Roman" w:hAnsi="Times New Roman" w:cs="Times New Roman"/>
          <w:lang w:val="cs-CZ"/>
        </w:rPr>
        <w:tab/>
      </w:r>
      <w:r w:rsidR="004B1A96" w:rsidRPr="004B1A96">
        <w:rPr>
          <w:rFonts w:ascii="Times New Roman" w:hAnsi="Times New Roman" w:cs="Times New Roman"/>
          <w:lang w:val="cs-CZ" w:bidi="cs-CZ"/>
        </w:rPr>
        <w:t>Tato Dohoda</w:t>
      </w:r>
      <w:r w:rsidR="00C701BF">
        <w:rPr>
          <w:rFonts w:ascii="Times New Roman" w:hAnsi="Times New Roman" w:cs="Times New Roman"/>
          <w:lang w:val="cs-CZ" w:bidi="cs-CZ"/>
        </w:rPr>
        <w:t xml:space="preserve"> se </w:t>
      </w:r>
      <w:r w:rsidR="006F5904" w:rsidRPr="006F5904">
        <w:rPr>
          <w:rFonts w:ascii="Times New Roman" w:hAnsi="Times New Roman" w:cs="Times New Roman"/>
          <w:lang w:val="cs-CZ" w:bidi="cs-CZ"/>
        </w:rPr>
        <w:t>vyhotovuje v elektronické podobě ve formátu (.</w:t>
      </w:r>
      <w:proofErr w:type="spellStart"/>
      <w:r w:rsidR="006F5904" w:rsidRPr="006F5904">
        <w:rPr>
          <w:rFonts w:ascii="Times New Roman" w:hAnsi="Times New Roman" w:cs="Times New Roman"/>
          <w:lang w:val="cs-CZ" w:bidi="cs-CZ"/>
        </w:rPr>
        <w:t>pdf</w:t>
      </w:r>
      <w:proofErr w:type="spellEnd"/>
      <w:r w:rsidR="006F5904" w:rsidRPr="006F5904">
        <w:rPr>
          <w:rFonts w:ascii="Times New Roman" w:hAnsi="Times New Roman" w:cs="Times New Roman"/>
          <w:lang w:val="cs-CZ" w:bidi="cs-CZ"/>
        </w:rPr>
        <w:t xml:space="preserve">), přičemž každá ze Smluvních stran </w:t>
      </w:r>
      <w:proofErr w:type="gramStart"/>
      <w:r w:rsidR="006F5904" w:rsidRPr="006F5904">
        <w:rPr>
          <w:rFonts w:ascii="Times New Roman" w:hAnsi="Times New Roman" w:cs="Times New Roman"/>
          <w:lang w:val="cs-CZ" w:bidi="cs-CZ"/>
        </w:rPr>
        <w:t>obdrží</w:t>
      </w:r>
      <w:proofErr w:type="gramEnd"/>
      <w:r w:rsidR="006F5904" w:rsidRPr="006F5904">
        <w:rPr>
          <w:rFonts w:ascii="Times New Roman" w:hAnsi="Times New Roman" w:cs="Times New Roman"/>
          <w:lang w:val="cs-CZ" w:bidi="cs-CZ"/>
        </w:rPr>
        <w:t xml:space="preserve"> oboustranně elektronicky podepsaný datový soubor této Dohody.</w:t>
      </w:r>
    </w:p>
    <w:p w14:paraId="124A2BCA" w14:textId="7C256F1D" w:rsidR="006F5904" w:rsidRPr="00C701BF" w:rsidRDefault="006F5904" w:rsidP="00C701BF">
      <w:pPr>
        <w:pStyle w:val="RLTextlnkuslovan"/>
        <w:numPr>
          <w:ilvl w:val="0"/>
          <w:numId w:val="0"/>
        </w:numPr>
        <w:spacing w:after="120" w:line="280" w:lineRule="atLeast"/>
        <w:ind w:left="708" w:hanging="708"/>
        <w:rPr>
          <w:rFonts w:ascii="Times New Roman" w:eastAsia="Calibri" w:hAnsi="Times New Roman"/>
          <w:sz w:val="24"/>
          <w:lang w:val="cs-CZ" w:eastAsia="en-US" w:bidi="cs-CZ"/>
        </w:rPr>
      </w:pPr>
      <w:r w:rsidRPr="00C701BF">
        <w:rPr>
          <w:rFonts w:ascii="Times New Roman" w:eastAsia="Calibri" w:hAnsi="Times New Roman"/>
          <w:sz w:val="24"/>
          <w:lang w:val="cs-CZ" w:eastAsia="en-US" w:bidi="cs-CZ"/>
        </w:rPr>
        <w:tab/>
      </w:r>
    </w:p>
    <w:p w14:paraId="7F475670" w14:textId="427EA01A" w:rsidR="006F5904" w:rsidRDefault="006F5904" w:rsidP="00C63D7A">
      <w:pPr>
        <w:pStyle w:val="Zkladntext"/>
        <w:tabs>
          <w:tab w:val="left" w:pos="1440"/>
        </w:tabs>
        <w:suppressAutoHyphens/>
        <w:spacing w:after="120" w:line="280" w:lineRule="atLeast"/>
        <w:ind w:left="708" w:hanging="708"/>
        <w:rPr>
          <w:rFonts w:ascii="Times New Roman" w:hAnsi="Times New Roman" w:cs="Times New Roman"/>
          <w:lang w:val="cs-CZ" w:bidi="cs-CZ"/>
        </w:rPr>
      </w:pPr>
    </w:p>
    <w:p w14:paraId="14B6DBBE" w14:textId="77777777" w:rsidR="00D24C25" w:rsidRDefault="00D24C25" w:rsidP="00C63D7A">
      <w:pPr>
        <w:pStyle w:val="Zkladntext"/>
        <w:tabs>
          <w:tab w:val="left" w:pos="1440"/>
        </w:tabs>
        <w:suppressAutoHyphens/>
        <w:spacing w:after="120" w:line="280" w:lineRule="atLeast"/>
        <w:ind w:left="708" w:hanging="708"/>
        <w:rPr>
          <w:rFonts w:ascii="Times New Roman" w:hAnsi="Times New Roman" w:cs="Times New Roman"/>
          <w:lang w:val="cs-CZ"/>
        </w:rPr>
      </w:pPr>
    </w:p>
    <w:p w14:paraId="4618BA13" w14:textId="77777777" w:rsidR="00BA1496" w:rsidRPr="00C63D7A" w:rsidRDefault="00BA1496" w:rsidP="00C63D7A">
      <w:pPr>
        <w:pStyle w:val="Zkladntext"/>
        <w:tabs>
          <w:tab w:val="left" w:pos="1440"/>
        </w:tabs>
        <w:suppressAutoHyphens/>
        <w:spacing w:after="120" w:line="280" w:lineRule="atLeast"/>
        <w:ind w:left="708" w:hanging="708"/>
        <w:rPr>
          <w:rFonts w:ascii="Times New Roman" w:hAnsi="Times New Roman" w:cs="Times New Roman"/>
          <w:lang w:val="cs-CZ"/>
        </w:rPr>
      </w:pPr>
    </w:p>
    <w:p w14:paraId="3DA751A1" w14:textId="77777777" w:rsidR="00A27D00" w:rsidRPr="00C63D7A" w:rsidRDefault="00A27D00" w:rsidP="00C63D7A">
      <w:pPr>
        <w:pStyle w:val="Zkladntext"/>
        <w:tabs>
          <w:tab w:val="left" w:pos="1440"/>
        </w:tabs>
        <w:suppressAutoHyphens/>
        <w:spacing w:after="120" w:line="280" w:lineRule="atLeast"/>
        <w:rPr>
          <w:rFonts w:ascii="Times New Roman" w:hAnsi="Times New Roman" w:cs="Times New Roman"/>
          <w:b/>
          <w:lang w:val="cs-CZ"/>
        </w:rPr>
      </w:pPr>
      <w:r w:rsidRPr="00C63D7A">
        <w:rPr>
          <w:rFonts w:ascii="Times New Roman" w:hAnsi="Times New Roman" w:cs="Times New Roman"/>
          <w:b/>
          <w:lang w:val="cs-CZ"/>
        </w:rPr>
        <w:t>Smluvní strany si tuto Dohodu přečetly, souhlasí s</w:t>
      </w:r>
      <w:r w:rsidR="002F77BB">
        <w:rPr>
          <w:rFonts w:ascii="Times New Roman" w:hAnsi="Times New Roman" w:cs="Times New Roman"/>
          <w:b/>
          <w:lang w:val="cs-CZ"/>
        </w:rPr>
        <w:t xml:space="preserve"> </w:t>
      </w:r>
      <w:r w:rsidRPr="00C63D7A">
        <w:rPr>
          <w:rFonts w:ascii="Times New Roman" w:hAnsi="Times New Roman" w:cs="Times New Roman"/>
          <w:b/>
          <w:lang w:val="cs-CZ"/>
        </w:rPr>
        <w:t xml:space="preserve">jejím obsahem </w:t>
      </w:r>
      <w:r w:rsidR="00C63D7A" w:rsidRPr="00C63D7A">
        <w:rPr>
          <w:rFonts w:ascii="Times New Roman" w:hAnsi="Times New Roman" w:cs="Times New Roman"/>
          <w:b/>
          <w:lang w:val="cs-CZ"/>
        </w:rPr>
        <w:t xml:space="preserve">a </w:t>
      </w:r>
      <w:r w:rsidR="002F77BB">
        <w:rPr>
          <w:rFonts w:ascii="Times New Roman" w:hAnsi="Times New Roman" w:cs="Times New Roman"/>
          <w:b/>
          <w:lang w:val="cs-CZ"/>
        </w:rPr>
        <w:t xml:space="preserve">souhlas s </w:t>
      </w:r>
      <w:r w:rsidR="002200DE" w:rsidRPr="00C63D7A">
        <w:rPr>
          <w:rFonts w:ascii="Times New Roman" w:hAnsi="Times New Roman" w:cs="Times New Roman"/>
          <w:b/>
          <w:lang w:val="cs-CZ"/>
        </w:rPr>
        <w:t>celým jejím obsahem potvrzují svými podpisy.</w:t>
      </w:r>
    </w:p>
    <w:p w14:paraId="56F36873" w14:textId="77777777" w:rsidR="009E4FA6" w:rsidRDefault="009E4FA6" w:rsidP="00B83ACB">
      <w:pPr>
        <w:spacing w:after="120" w:line="280" w:lineRule="atLeast"/>
        <w:rPr>
          <w:szCs w:val="24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212"/>
      </w:tblGrid>
      <w:tr w:rsidR="00C63D7A" w14:paraId="69AA474D" w14:textId="77777777" w:rsidTr="00A7060F">
        <w:trPr>
          <w:jc w:val="center"/>
        </w:trPr>
        <w:tc>
          <w:tcPr>
            <w:tcW w:w="4857" w:type="dxa"/>
            <w:vAlign w:val="center"/>
          </w:tcPr>
          <w:p w14:paraId="52FAF13F" w14:textId="69B1FA6B" w:rsidR="00C63D7A" w:rsidRDefault="0066110D" w:rsidP="00C63D7A">
            <w:pPr>
              <w:spacing w:line="280" w:lineRule="atLeast"/>
              <w:jc w:val="center"/>
              <w:rPr>
                <w:b/>
                <w:szCs w:val="24"/>
              </w:rPr>
            </w:pPr>
            <w:r w:rsidRPr="00C63D7A">
              <w:rPr>
                <w:b/>
                <w:szCs w:val="24"/>
              </w:rPr>
              <w:t>Objednatel</w:t>
            </w:r>
            <w:r w:rsidR="008C053A">
              <w:rPr>
                <w:b/>
                <w:szCs w:val="24"/>
              </w:rPr>
              <w:t>:</w:t>
            </w:r>
          </w:p>
          <w:p w14:paraId="0005E631" w14:textId="77777777" w:rsidR="004B1A96" w:rsidRPr="00C63D7A" w:rsidRDefault="004B1A96" w:rsidP="00C63D7A">
            <w:pPr>
              <w:spacing w:line="28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7D5C9347" w14:textId="1F7132C8" w:rsidR="00C63D7A" w:rsidRDefault="0066110D" w:rsidP="00C63D7A">
            <w:pPr>
              <w:spacing w:line="28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Poskytovatel</w:t>
            </w:r>
            <w:r w:rsidR="008C053A">
              <w:rPr>
                <w:b/>
                <w:szCs w:val="24"/>
              </w:rPr>
              <w:t>:</w:t>
            </w:r>
          </w:p>
          <w:p w14:paraId="638B14CF" w14:textId="77777777" w:rsidR="004B1A96" w:rsidRPr="00C63D7A" w:rsidRDefault="004B1A96" w:rsidP="00C63D7A">
            <w:pPr>
              <w:spacing w:line="280" w:lineRule="atLeast"/>
              <w:jc w:val="center"/>
              <w:rPr>
                <w:b/>
                <w:szCs w:val="24"/>
              </w:rPr>
            </w:pPr>
          </w:p>
        </w:tc>
      </w:tr>
      <w:tr w:rsidR="00C63D7A" w14:paraId="0E581203" w14:textId="77777777" w:rsidTr="00A7060F">
        <w:trPr>
          <w:trHeight w:val="462"/>
          <w:jc w:val="center"/>
        </w:trPr>
        <w:tc>
          <w:tcPr>
            <w:tcW w:w="4857" w:type="dxa"/>
            <w:vAlign w:val="bottom"/>
          </w:tcPr>
          <w:p w14:paraId="48FADD80" w14:textId="77777777" w:rsidR="00BE0183" w:rsidRDefault="00BE0183" w:rsidP="000C2D7A">
            <w:pPr>
              <w:spacing w:line="280" w:lineRule="atLeast"/>
              <w:rPr>
                <w:szCs w:val="24"/>
              </w:rPr>
            </w:pPr>
          </w:p>
          <w:p w14:paraId="051453EC" w14:textId="2B82837B" w:rsidR="00BE0183" w:rsidRDefault="00C63D7A" w:rsidP="000C2D7A">
            <w:pPr>
              <w:spacing w:line="280" w:lineRule="atLeast"/>
              <w:rPr>
                <w:szCs w:val="24"/>
              </w:rPr>
            </w:pPr>
            <w:r w:rsidRPr="00B83ACB">
              <w:rPr>
                <w:szCs w:val="24"/>
              </w:rPr>
              <w:t>V Praze, dne</w:t>
            </w:r>
            <w:r w:rsidR="00BE0183">
              <w:rPr>
                <w:szCs w:val="24"/>
              </w:rPr>
              <w:t xml:space="preserve">: </w:t>
            </w:r>
          </w:p>
          <w:p w14:paraId="447E49B6" w14:textId="59755395" w:rsidR="00C63D7A" w:rsidRPr="00BE0183" w:rsidRDefault="00BE0183" w:rsidP="000C2D7A">
            <w:pPr>
              <w:spacing w:line="280" w:lineRule="atLeast"/>
              <w:rPr>
                <w:i/>
                <w:iCs/>
                <w:szCs w:val="24"/>
              </w:rPr>
            </w:pPr>
            <w:r w:rsidRPr="00BE0183">
              <w:rPr>
                <w:i/>
                <w:iCs/>
                <w:szCs w:val="24"/>
              </w:rPr>
              <w:t>shodné s datem a časem el. podpisu</w:t>
            </w:r>
          </w:p>
          <w:p w14:paraId="3BDEA4CF" w14:textId="77777777" w:rsidR="004B1A96" w:rsidRDefault="004B1A96" w:rsidP="000C2D7A">
            <w:pPr>
              <w:spacing w:line="280" w:lineRule="atLeast"/>
              <w:rPr>
                <w:szCs w:val="24"/>
              </w:rPr>
            </w:pPr>
          </w:p>
          <w:p w14:paraId="67655CEF" w14:textId="77777777" w:rsidR="004B1A96" w:rsidRDefault="004B1A96" w:rsidP="000C2D7A">
            <w:pPr>
              <w:spacing w:line="280" w:lineRule="atLeast"/>
              <w:rPr>
                <w:szCs w:val="24"/>
              </w:rPr>
            </w:pPr>
          </w:p>
        </w:tc>
        <w:tc>
          <w:tcPr>
            <w:tcW w:w="4212" w:type="dxa"/>
            <w:vAlign w:val="bottom"/>
          </w:tcPr>
          <w:p w14:paraId="1F5C8008" w14:textId="77777777" w:rsidR="00BE0183" w:rsidRDefault="00BE0183" w:rsidP="00BE0183">
            <w:pPr>
              <w:spacing w:line="280" w:lineRule="atLeast"/>
              <w:rPr>
                <w:szCs w:val="24"/>
              </w:rPr>
            </w:pPr>
            <w:r w:rsidRPr="00B83ACB">
              <w:rPr>
                <w:szCs w:val="24"/>
              </w:rPr>
              <w:t>V Praze, dne</w:t>
            </w:r>
            <w:r>
              <w:rPr>
                <w:szCs w:val="24"/>
              </w:rPr>
              <w:t xml:space="preserve">: </w:t>
            </w:r>
          </w:p>
          <w:p w14:paraId="3AA8816F" w14:textId="77777777" w:rsidR="00BE0183" w:rsidRPr="000D611C" w:rsidRDefault="00BE0183" w:rsidP="00BE0183">
            <w:pPr>
              <w:spacing w:line="280" w:lineRule="atLeast"/>
              <w:rPr>
                <w:i/>
                <w:iCs/>
                <w:szCs w:val="24"/>
              </w:rPr>
            </w:pPr>
            <w:r w:rsidRPr="000D611C">
              <w:rPr>
                <w:i/>
                <w:iCs/>
                <w:szCs w:val="24"/>
              </w:rPr>
              <w:t>shodné s datem a časem el. podpisu</w:t>
            </w:r>
          </w:p>
          <w:p w14:paraId="5DBC3BFA" w14:textId="77777777" w:rsidR="004B1A96" w:rsidRDefault="004B1A96" w:rsidP="000C2D7A">
            <w:pPr>
              <w:spacing w:line="280" w:lineRule="atLeast"/>
              <w:rPr>
                <w:szCs w:val="24"/>
              </w:rPr>
            </w:pPr>
          </w:p>
          <w:p w14:paraId="1955DEFB" w14:textId="77777777" w:rsidR="004B1A96" w:rsidRDefault="004B1A96" w:rsidP="000C2D7A">
            <w:pPr>
              <w:spacing w:line="280" w:lineRule="atLeast"/>
              <w:rPr>
                <w:szCs w:val="24"/>
              </w:rPr>
            </w:pPr>
          </w:p>
        </w:tc>
      </w:tr>
      <w:tr w:rsidR="00C63D7A" w14:paraId="6567C865" w14:textId="77777777" w:rsidTr="00A7060F">
        <w:trPr>
          <w:trHeight w:val="293"/>
          <w:jc w:val="center"/>
        </w:trPr>
        <w:tc>
          <w:tcPr>
            <w:tcW w:w="4857" w:type="dxa"/>
          </w:tcPr>
          <w:p w14:paraId="50F4E25C" w14:textId="77777777" w:rsidR="00BE0183" w:rsidRDefault="00BE0183" w:rsidP="0066110D">
            <w:pPr>
              <w:spacing w:line="280" w:lineRule="atLeast"/>
              <w:jc w:val="center"/>
              <w:rPr>
                <w:szCs w:val="24"/>
              </w:rPr>
            </w:pPr>
          </w:p>
          <w:p w14:paraId="26DB42E2" w14:textId="77777777" w:rsidR="00A7060F" w:rsidRDefault="00A7060F" w:rsidP="0066110D">
            <w:pPr>
              <w:spacing w:line="280" w:lineRule="atLeast"/>
              <w:jc w:val="center"/>
              <w:rPr>
                <w:szCs w:val="24"/>
              </w:rPr>
            </w:pPr>
          </w:p>
          <w:p w14:paraId="03DE306A" w14:textId="77777777" w:rsidR="00A7060F" w:rsidRDefault="00A7060F" w:rsidP="0066110D">
            <w:pPr>
              <w:spacing w:line="280" w:lineRule="atLeast"/>
              <w:jc w:val="center"/>
              <w:rPr>
                <w:szCs w:val="24"/>
              </w:rPr>
            </w:pPr>
          </w:p>
          <w:p w14:paraId="4C41F306" w14:textId="2D296EC5" w:rsidR="00A7060F" w:rsidRDefault="00A7060F" w:rsidP="0066110D">
            <w:pPr>
              <w:spacing w:line="280" w:lineRule="atLeast"/>
              <w:jc w:val="center"/>
              <w:rPr>
                <w:szCs w:val="24"/>
              </w:rPr>
            </w:pPr>
          </w:p>
          <w:p w14:paraId="298B43B9" w14:textId="77777777" w:rsidR="00A7060F" w:rsidRDefault="00A7060F" w:rsidP="0066110D">
            <w:pPr>
              <w:spacing w:line="280" w:lineRule="atLeast"/>
              <w:jc w:val="center"/>
              <w:rPr>
                <w:szCs w:val="24"/>
              </w:rPr>
            </w:pPr>
          </w:p>
          <w:p w14:paraId="63C9C6C6" w14:textId="2F55D5EE" w:rsidR="00BE0183" w:rsidRDefault="00BE0183" w:rsidP="0066110D">
            <w:pPr>
              <w:spacing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Česká </w:t>
            </w:r>
            <w:proofErr w:type="gramStart"/>
            <w:r>
              <w:rPr>
                <w:szCs w:val="24"/>
              </w:rPr>
              <w:t>republika</w:t>
            </w:r>
            <w:r w:rsidR="007E714A">
              <w:rPr>
                <w:szCs w:val="24"/>
              </w:rPr>
              <w:t xml:space="preserve"> - </w:t>
            </w:r>
            <w:r>
              <w:rPr>
                <w:szCs w:val="24"/>
              </w:rPr>
              <w:t>Ministerstvo</w:t>
            </w:r>
            <w:proofErr w:type="gramEnd"/>
            <w:r>
              <w:rPr>
                <w:szCs w:val="24"/>
              </w:rPr>
              <w:t xml:space="preserve"> zemědělství</w:t>
            </w:r>
          </w:p>
          <w:p w14:paraId="2F55BF5B" w14:textId="08168A71" w:rsidR="0066110D" w:rsidRDefault="0066110D" w:rsidP="0066110D">
            <w:pPr>
              <w:spacing w:line="280" w:lineRule="atLeast"/>
              <w:jc w:val="center"/>
              <w:rPr>
                <w:szCs w:val="24"/>
              </w:rPr>
            </w:pPr>
            <w:r w:rsidRPr="00B83ACB">
              <w:rPr>
                <w:szCs w:val="24"/>
              </w:rPr>
              <w:t>Ing. Jan</w:t>
            </w:r>
            <w:r w:rsidR="00510A11">
              <w:rPr>
                <w:szCs w:val="24"/>
              </w:rPr>
              <w:t xml:space="preserve"> Waraus</w:t>
            </w:r>
          </w:p>
          <w:p w14:paraId="079AD051" w14:textId="33154502" w:rsidR="0066110D" w:rsidRDefault="0066110D" w:rsidP="0066110D">
            <w:pPr>
              <w:spacing w:line="280" w:lineRule="atLeast"/>
              <w:jc w:val="center"/>
              <w:rPr>
                <w:szCs w:val="24"/>
              </w:rPr>
            </w:pPr>
            <w:r w:rsidRPr="00B83ACB">
              <w:rPr>
                <w:szCs w:val="24"/>
              </w:rPr>
              <w:t>ředitel odboru infor</w:t>
            </w:r>
            <w:r w:rsidR="00510A11">
              <w:rPr>
                <w:szCs w:val="24"/>
              </w:rPr>
              <w:t>mačních a komunikačních technologií</w:t>
            </w:r>
          </w:p>
          <w:p w14:paraId="59366720" w14:textId="2BB8F84A" w:rsidR="00C63D7A" w:rsidRPr="00C63D7A" w:rsidRDefault="00C63D7A" w:rsidP="0066110D">
            <w:pPr>
              <w:spacing w:line="28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4212" w:type="dxa"/>
          </w:tcPr>
          <w:p w14:paraId="32395094" w14:textId="77777777" w:rsidR="00BE0183" w:rsidRDefault="00BE0183" w:rsidP="0066110D">
            <w:pPr>
              <w:spacing w:line="280" w:lineRule="atLeast"/>
              <w:jc w:val="center"/>
              <w:rPr>
                <w:szCs w:val="24"/>
              </w:rPr>
            </w:pPr>
          </w:p>
          <w:p w14:paraId="713CE6E8" w14:textId="77777777" w:rsidR="00A7060F" w:rsidRDefault="00A7060F" w:rsidP="0066110D">
            <w:pPr>
              <w:spacing w:line="280" w:lineRule="atLeast"/>
              <w:jc w:val="center"/>
              <w:rPr>
                <w:szCs w:val="24"/>
              </w:rPr>
            </w:pPr>
          </w:p>
          <w:p w14:paraId="7DB6A44D" w14:textId="77777777" w:rsidR="00A7060F" w:rsidRDefault="00A7060F" w:rsidP="0066110D">
            <w:pPr>
              <w:spacing w:line="280" w:lineRule="atLeast"/>
              <w:jc w:val="center"/>
              <w:rPr>
                <w:szCs w:val="24"/>
              </w:rPr>
            </w:pPr>
          </w:p>
          <w:p w14:paraId="6659D080" w14:textId="77777777" w:rsidR="00A7060F" w:rsidRDefault="00A7060F" w:rsidP="0066110D">
            <w:pPr>
              <w:spacing w:line="280" w:lineRule="atLeast"/>
              <w:jc w:val="center"/>
              <w:rPr>
                <w:szCs w:val="24"/>
              </w:rPr>
            </w:pPr>
          </w:p>
          <w:p w14:paraId="2FB5AF21" w14:textId="77777777" w:rsidR="00A7060F" w:rsidRDefault="00A7060F" w:rsidP="0066110D">
            <w:pPr>
              <w:spacing w:line="280" w:lineRule="atLeast"/>
              <w:jc w:val="center"/>
              <w:rPr>
                <w:szCs w:val="24"/>
              </w:rPr>
            </w:pPr>
          </w:p>
          <w:p w14:paraId="0585771A" w14:textId="10412F06" w:rsidR="00BE0183" w:rsidRDefault="00BE0183" w:rsidP="0066110D">
            <w:pPr>
              <w:spacing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S.ICZ</w:t>
            </w:r>
            <w:r w:rsidR="00A7060F">
              <w:rPr>
                <w:szCs w:val="24"/>
              </w:rPr>
              <w:t xml:space="preserve"> a.s.</w:t>
            </w:r>
          </w:p>
          <w:p w14:paraId="171F1D34" w14:textId="085C9615" w:rsidR="0066110D" w:rsidRDefault="003320F5" w:rsidP="0066110D">
            <w:pPr>
              <w:spacing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xxx</w:t>
            </w:r>
          </w:p>
          <w:p w14:paraId="1FB020EB" w14:textId="77777777" w:rsidR="0066110D" w:rsidRDefault="0066110D" w:rsidP="0066110D">
            <w:pPr>
              <w:spacing w:line="28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předseda představenstva</w:t>
            </w:r>
          </w:p>
          <w:p w14:paraId="42EBA6B8" w14:textId="721A0B0B" w:rsidR="00C63D7A" w:rsidRPr="00C63D7A" w:rsidRDefault="00C63D7A" w:rsidP="0066110D">
            <w:pPr>
              <w:spacing w:line="280" w:lineRule="atLeast"/>
              <w:jc w:val="center"/>
              <w:rPr>
                <w:b/>
                <w:szCs w:val="24"/>
              </w:rPr>
            </w:pPr>
          </w:p>
        </w:tc>
      </w:tr>
    </w:tbl>
    <w:p w14:paraId="597FA594" w14:textId="77777777" w:rsidR="00C63D7A" w:rsidRPr="00B83ACB" w:rsidRDefault="00C63D7A" w:rsidP="00B83ACB">
      <w:pPr>
        <w:spacing w:after="120" w:line="280" w:lineRule="atLeast"/>
        <w:rPr>
          <w:szCs w:val="24"/>
        </w:rPr>
      </w:pPr>
    </w:p>
    <w:sectPr w:rsidR="00C63D7A" w:rsidRPr="00B83ACB" w:rsidSect="00B83ACB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567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109D" w14:textId="77777777" w:rsidR="0016140A" w:rsidRDefault="0016140A">
      <w:r>
        <w:separator/>
      </w:r>
    </w:p>
  </w:endnote>
  <w:endnote w:type="continuationSeparator" w:id="0">
    <w:p w14:paraId="2B0DF453" w14:textId="77777777" w:rsidR="0016140A" w:rsidRDefault="001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CE52" w14:textId="77777777" w:rsidR="001074A8" w:rsidRPr="00B83ACB" w:rsidRDefault="003320F5" w:rsidP="00B83ACB">
    <w:pPr>
      <w:pStyle w:val="Zpat"/>
      <w:jc w:val="right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1596600603"/>
        <w:docPartObj>
          <w:docPartGallery w:val="Page Numbers (Bottom of Page)"/>
          <w:docPartUnique/>
        </w:docPartObj>
      </w:sdtPr>
      <w:sdtEndPr/>
      <w:sdtContent>
        <w:r w:rsidR="00B83ACB" w:rsidRPr="00B83ACB">
          <w:rPr>
            <w:rFonts w:ascii="Times New Roman" w:hAnsi="Times New Roman"/>
            <w:sz w:val="24"/>
            <w:szCs w:val="24"/>
          </w:rPr>
          <w:fldChar w:fldCharType="begin"/>
        </w:r>
        <w:r w:rsidR="00B83ACB" w:rsidRPr="00B83ACB">
          <w:rPr>
            <w:rFonts w:ascii="Times New Roman" w:hAnsi="Times New Roman"/>
            <w:sz w:val="24"/>
            <w:szCs w:val="24"/>
          </w:rPr>
          <w:instrText>PAGE   \* MERGEFORMAT</w:instrText>
        </w:r>
        <w:r w:rsidR="00B83ACB" w:rsidRPr="00B83ACB">
          <w:rPr>
            <w:rFonts w:ascii="Times New Roman" w:hAnsi="Times New Roman"/>
            <w:sz w:val="24"/>
            <w:szCs w:val="24"/>
          </w:rPr>
          <w:fldChar w:fldCharType="separate"/>
        </w:r>
        <w:r w:rsidR="000C2D7A">
          <w:rPr>
            <w:rFonts w:ascii="Times New Roman" w:hAnsi="Times New Roman"/>
            <w:noProof/>
            <w:sz w:val="24"/>
            <w:szCs w:val="24"/>
          </w:rPr>
          <w:t>3</w:t>
        </w:r>
        <w:r w:rsidR="00B83ACB" w:rsidRPr="00B83ACB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B83ACB">
      <w:rPr>
        <w:rFonts w:ascii="Times New Roman" w:hAnsi="Times New Roman"/>
        <w:sz w:val="24"/>
        <w:szCs w:val="24"/>
      </w:rPr>
      <w:t>/</w:t>
    </w:r>
    <w:r w:rsidR="000443CA">
      <w:rPr>
        <w:rFonts w:ascii="Times New Roman" w:hAnsi="Times New Roman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9D2A" w14:textId="77777777" w:rsidR="0016140A" w:rsidRDefault="0016140A">
      <w:r>
        <w:separator/>
      </w:r>
    </w:p>
  </w:footnote>
  <w:footnote w:type="continuationSeparator" w:id="0">
    <w:p w14:paraId="1C1127ED" w14:textId="77777777" w:rsidR="0016140A" w:rsidRDefault="0016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D6FB" w14:textId="77777777" w:rsidR="00B83ACB" w:rsidRPr="00B83ACB" w:rsidRDefault="00B83ACB" w:rsidP="00B83ACB">
    <w:pPr>
      <w:pStyle w:val="Zhlav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25804A77"/>
    <w:multiLevelType w:val="multilevel"/>
    <w:tmpl w:val="82427F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302C54CB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313E538D"/>
    <w:multiLevelType w:val="multilevel"/>
    <w:tmpl w:val="4078C9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362C6FCD"/>
    <w:multiLevelType w:val="multilevel"/>
    <w:tmpl w:val="9346828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567" w:hanging="56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567" w:hanging="567"/>
      </w:pPr>
      <w:rPr>
        <w:rFonts w:asciiTheme="minorHAnsi" w:hAnsiTheme="minorHAnsi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135" w:hanging="567"/>
      </w:pPr>
      <w:rPr>
        <w:rFonts w:asciiTheme="minorHAnsi" w:hAnsiTheme="minorHAnsi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589"/>
        </w:tabs>
        <w:ind w:left="1419" w:hanging="567"/>
      </w:pPr>
      <w:rPr>
        <w:rFonts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1873"/>
        </w:tabs>
        <w:ind w:left="1703" w:hanging="567"/>
      </w:pPr>
      <w:rPr>
        <w:rFonts w:ascii="Symbol" w:hAnsi="Symbo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157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1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5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9"/>
        </w:tabs>
        <w:ind w:left="2839" w:hanging="567"/>
      </w:pPr>
      <w:rPr>
        <w:rFonts w:hint="default"/>
      </w:rPr>
    </w:lvl>
  </w:abstractNum>
  <w:abstractNum w:abstractNumId="6" w15:restartNumberingAfterBreak="0">
    <w:nsid w:val="44953B58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625B06B2"/>
    <w:multiLevelType w:val="multilevel"/>
    <w:tmpl w:val="AFC4611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sz w:val="24"/>
        <w:szCs w:val="24"/>
        <w:lang w:val="pl-PL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  <w:sz w:val="22"/>
      </w:rPr>
    </w:lvl>
  </w:abstractNum>
  <w:num w:numId="1" w16cid:durableId="870072172">
    <w:abstractNumId w:val="0"/>
  </w:num>
  <w:num w:numId="2" w16cid:durableId="1493990089">
    <w:abstractNumId w:val="1"/>
  </w:num>
  <w:num w:numId="3" w16cid:durableId="1578588745">
    <w:abstractNumId w:val="6"/>
  </w:num>
  <w:num w:numId="4" w16cid:durableId="2056461462">
    <w:abstractNumId w:val="3"/>
  </w:num>
  <w:num w:numId="5" w16cid:durableId="1366521434">
    <w:abstractNumId w:val="2"/>
  </w:num>
  <w:num w:numId="6" w16cid:durableId="2076049846">
    <w:abstractNumId w:val="7"/>
  </w:num>
  <w:num w:numId="7" w16cid:durableId="1117602552">
    <w:abstractNumId w:val="4"/>
  </w:num>
  <w:num w:numId="8" w16cid:durableId="252666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94"/>
    <w:rsid w:val="000075C4"/>
    <w:rsid w:val="00010CFE"/>
    <w:rsid w:val="00022A22"/>
    <w:rsid w:val="000443CA"/>
    <w:rsid w:val="00057432"/>
    <w:rsid w:val="0006739A"/>
    <w:rsid w:val="000725FA"/>
    <w:rsid w:val="00074EC9"/>
    <w:rsid w:val="000A0968"/>
    <w:rsid w:val="000A4023"/>
    <w:rsid w:val="000B09F2"/>
    <w:rsid w:val="000C1979"/>
    <w:rsid w:val="000C2D7A"/>
    <w:rsid w:val="000D7589"/>
    <w:rsid w:val="000E01D1"/>
    <w:rsid w:val="000F4953"/>
    <w:rsid w:val="0016140A"/>
    <w:rsid w:val="00171390"/>
    <w:rsid w:val="00176E20"/>
    <w:rsid w:val="001C2A8F"/>
    <w:rsid w:val="001C4C6F"/>
    <w:rsid w:val="001D1673"/>
    <w:rsid w:val="001D5D74"/>
    <w:rsid w:val="00204CF4"/>
    <w:rsid w:val="002200DE"/>
    <w:rsid w:val="00297AA1"/>
    <w:rsid w:val="002E60B6"/>
    <w:rsid w:val="002E786E"/>
    <w:rsid w:val="002F77BB"/>
    <w:rsid w:val="00303ADB"/>
    <w:rsid w:val="00307E3B"/>
    <w:rsid w:val="00313194"/>
    <w:rsid w:val="003320F5"/>
    <w:rsid w:val="00333184"/>
    <w:rsid w:val="003338BD"/>
    <w:rsid w:val="00373A11"/>
    <w:rsid w:val="0037632E"/>
    <w:rsid w:val="00383BF2"/>
    <w:rsid w:val="00393960"/>
    <w:rsid w:val="003A41D6"/>
    <w:rsid w:val="003B13DD"/>
    <w:rsid w:val="003C75CA"/>
    <w:rsid w:val="003E3432"/>
    <w:rsid w:val="003F43A6"/>
    <w:rsid w:val="004046EA"/>
    <w:rsid w:val="00412DD6"/>
    <w:rsid w:val="004162F9"/>
    <w:rsid w:val="00424A57"/>
    <w:rsid w:val="0043347C"/>
    <w:rsid w:val="00440676"/>
    <w:rsid w:val="00453CE2"/>
    <w:rsid w:val="004578F8"/>
    <w:rsid w:val="00473C29"/>
    <w:rsid w:val="004829FA"/>
    <w:rsid w:val="004A7F7D"/>
    <w:rsid w:val="004B16F0"/>
    <w:rsid w:val="004B1A96"/>
    <w:rsid w:val="004B3960"/>
    <w:rsid w:val="004B64DE"/>
    <w:rsid w:val="004F3CE7"/>
    <w:rsid w:val="004F677B"/>
    <w:rsid w:val="005071F9"/>
    <w:rsid w:val="005100AA"/>
    <w:rsid w:val="00510A11"/>
    <w:rsid w:val="00530C2D"/>
    <w:rsid w:val="00530CCF"/>
    <w:rsid w:val="00534521"/>
    <w:rsid w:val="00545F58"/>
    <w:rsid w:val="00547E7D"/>
    <w:rsid w:val="00562364"/>
    <w:rsid w:val="005673E3"/>
    <w:rsid w:val="00595E9E"/>
    <w:rsid w:val="005A3893"/>
    <w:rsid w:val="005C3FD5"/>
    <w:rsid w:val="005D5EB3"/>
    <w:rsid w:val="005D6BA7"/>
    <w:rsid w:val="005E4441"/>
    <w:rsid w:val="005F422A"/>
    <w:rsid w:val="00603DAF"/>
    <w:rsid w:val="0063547C"/>
    <w:rsid w:val="00635FA7"/>
    <w:rsid w:val="00652030"/>
    <w:rsid w:val="006547C5"/>
    <w:rsid w:val="0066110D"/>
    <w:rsid w:val="006842FF"/>
    <w:rsid w:val="006A7F48"/>
    <w:rsid w:val="006B17D9"/>
    <w:rsid w:val="006E1F3E"/>
    <w:rsid w:val="006F5904"/>
    <w:rsid w:val="00700BE7"/>
    <w:rsid w:val="007855E1"/>
    <w:rsid w:val="007A022E"/>
    <w:rsid w:val="007A113B"/>
    <w:rsid w:val="007D1938"/>
    <w:rsid w:val="007E6E53"/>
    <w:rsid w:val="007E714A"/>
    <w:rsid w:val="007F0FCD"/>
    <w:rsid w:val="00803194"/>
    <w:rsid w:val="008118A8"/>
    <w:rsid w:val="008359F9"/>
    <w:rsid w:val="0085589C"/>
    <w:rsid w:val="00867D85"/>
    <w:rsid w:val="00872354"/>
    <w:rsid w:val="00872F2D"/>
    <w:rsid w:val="00895A30"/>
    <w:rsid w:val="008A3FF5"/>
    <w:rsid w:val="008B754B"/>
    <w:rsid w:val="008C053A"/>
    <w:rsid w:val="008E018D"/>
    <w:rsid w:val="00922353"/>
    <w:rsid w:val="009364A4"/>
    <w:rsid w:val="0094444C"/>
    <w:rsid w:val="009E164C"/>
    <w:rsid w:val="009E4FA6"/>
    <w:rsid w:val="009F6E85"/>
    <w:rsid w:val="00A12A3F"/>
    <w:rsid w:val="00A2437E"/>
    <w:rsid w:val="00A25931"/>
    <w:rsid w:val="00A27D00"/>
    <w:rsid w:val="00A43371"/>
    <w:rsid w:val="00A606BA"/>
    <w:rsid w:val="00A6399E"/>
    <w:rsid w:val="00A7060F"/>
    <w:rsid w:val="00A835BF"/>
    <w:rsid w:val="00AB2BAC"/>
    <w:rsid w:val="00AC78A0"/>
    <w:rsid w:val="00AD1FDE"/>
    <w:rsid w:val="00AF31F4"/>
    <w:rsid w:val="00B02817"/>
    <w:rsid w:val="00B04742"/>
    <w:rsid w:val="00B26722"/>
    <w:rsid w:val="00B333B5"/>
    <w:rsid w:val="00B3345A"/>
    <w:rsid w:val="00B35FD2"/>
    <w:rsid w:val="00B4463C"/>
    <w:rsid w:val="00B55CF9"/>
    <w:rsid w:val="00B6591C"/>
    <w:rsid w:val="00B65BFD"/>
    <w:rsid w:val="00B6752B"/>
    <w:rsid w:val="00B74690"/>
    <w:rsid w:val="00B77082"/>
    <w:rsid w:val="00B83ACB"/>
    <w:rsid w:val="00BA1496"/>
    <w:rsid w:val="00BD3118"/>
    <w:rsid w:val="00BE0183"/>
    <w:rsid w:val="00BE66C2"/>
    <w:rsid w:val="00C170FF"/>
    <w:rsid w:val="00C50990"/>
    <w:rsid w:val="00C63D7A"/>
    <w:rsid w:val="00C66613"/>
    <w:rsid w:val="00C701BF"/>
    <w:rsid w:val="00CC440B"/>
    <w:rsid w:val="00D113C8"/>
    <w:rsid w:val="00D15103"/>
    <w:rsid w:val="00D24C25"/>
    <w:rsid w:val="00D45CFE"/>
    <w:rsid w:val="00D53981"/>
    <w:rsid w:val="00D84994"/>
    <w:rsid w:val="00D963FB"/>
    <w:rsid w:val="00DA3476"/>
    <w:rsid w:val="00DB604A"/>
    <w:rsid w:val="00DD0E20"/>
    <w:rsid w:val="00DE4316"/>
    <w:rsid w:val="00DF5701"/>
    <w:rsid w:val="00DF6988"/>
    <w:rsid w:val="00E064D8"/>
    <w:rsid w:val="00E20C90"/>
    <w:rsid w:val="00E43ACD"/>
    <w:rsid w:val="00E51009"/>
    <w:rsid w:val="00E6141C"/>
    <w:rsid w:val="00E67F08"/>
    <w:rsid w:val="00E741D9"/>
    <w:rsid w:val="00E82091"/>
    <w:rsid w:val="00EB27BB"/>
    <w:rsid w:val="00EF7005"/>
    <w:rsid w:val="00F127E7"/>
    <w:rsid w:val="00F20D2E"/>
    <w:rsid w:val="00F27071"/>
    <w:rsid w:val="00F3518A"/>
    <w:rsid w:val="00F50E7A"/>
    <w:rsid w:val="00F87064"/>
    <w:rsid w:val="00F95B78"/>
    <w:rsid w:val="00FA1361"/>
    <w:rsid w:val="00FA1D9D"/>
    <w:rsid w:val="00FB0220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1117"/>
  <w15:docId w15:val="{5FB94093-8C43-46B3-A280-2E3C8FFA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1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B13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313194"/>
    <w:rPr>
      <w:rFonts w:cs="Times New Roman"/>
    </w:rPr>
  </w:style>
  <w:style w:type="paragraph" w:styleId="Zpat">
    <w:name w:val="footer"/>
    <w:basedOn w:val="Normln"/>
    <w:link w:val="ZpatChar"/>
    <w:uiPriority w:val="99"/>
    <w:rsid w:val="00313194"/>
    <w:pPr>
      <w:tabs>
        <w:tab w:val="center" w:pos="4819"/>
        <w:tab w:val="right" w:pos="9071"/>
      </w:tabs>
      <w:jc w:val="both"/>
    </w:pPr>
    <w:rPr>
      <w:rFonts w:ascii="Arial Narrow" w:hAnsi="Arial Narrow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13194"/>
    <w:rPr>
      <w:rFonts w:ascii="Arial Narrow" w:eastAsia="Times New Roman" w:hAnsi="Arial Narrow" w:cs="Times New Roman"/>
      <w:szCs w:val="20"/>
      <w:lang w:eastAsia="cs-CZ"/>
    </w:rPr>
  </w:style>
  <w:style w:type="paragraph" w:customStyle="1" w:styleId="AAA">
    <w:name w:val="AAA"/>
    <w:rsid w:val="00313194"/>
    <w:pPr>
      <w:suppressAutoHyphens/>
      <w:spacing w:after="0" w:line="240" w:lineRule="auto"/>
    </w:pPr>
    <w:rPr>
      <w:rFonts w:ascii="SansCS" w:eastAsia="Times New Roman" w:hAnsi="SansCS" w:cs="Times New Roman"/>
      <w:sz w:val="20"/>
      <w:szCs w:val="20"/>
      <w:lang w:val="en-GB" w:eastAsia="cs-CZ"/>
    </w:rPr>
  </w:style>
  <w:style w:type="paragraph" w:customStyle="1" w:styleId="WW-Zkladntext2">
    <w:name w:val="WW-Základní text 2"/>
    <w:basedOn w:val="Normln"/>
    <w:rsid w:val="00313194"/>
    <w:pPr>
      <w:jc w:val="both"/>
    </w:pPr>
  </w:style>
  <w:style w:type="paragraph" w:customStyle="1" w:styleId="Test">
    <w:name w:val="Test"/>
    <w:basedOn w:val="Normln"/>
    <w:rsid w:val="00313194"/>
    <w:pPr>
      <w:jc w:val="center"/>
    </w:pPr>
    <w:rPr>
      <w:rFonts w:ascii="Helvetica" w:hAnsi="Helvetica"/>
      <w:sz w:val="20"/>
    </w:rPr>
  </w:style>
  <w:style w:type="paragraph" w:styleId="Zhlav">
    <w:name w:val="header"/>
    <w:basedOn w:val="Normln"/>
    <w:link w:val="ZhlavChar"/>
    <w:rsid w:val="00313194"/>
    <w:pPr>
      <w:tabs>
        <w:tab w:val="center" w:pos="4536"/>
        <w:tab w:val="right" w:pos="9072"/>
      </w:tabs>
      <w:suppressAutoHyphens w:val="0"/>
      <w:spacing w:line="264" w:lineRule="auto"/>
    </w:pPr>
    <w:rPr>
      <w:rFonts w:ascii="Arial Narrow" w:hAnsi="Arial Narrow"/>
      <w:sz w:val="22"/>
      <w:szCs w:val="24"/>
    </w:rPr>
  </w:style>
  <w:style w:type="character" w:customStyle="1" w:styleId="ZhlavChar">
    <w:name w:val="Záhlaví Char"/>
    <w:basedOn w:val="Standardnpsmoodstavce"/>
    <w:link w:val="Zhlav"/>
    <w:rsid w:val="00313194"/>
    <w:rPr>
      <w:rFonts w:ascii="Arial Narrow" w:eastAsia="Times New Roman" w:hAnsi="Arial Narrow" w:cs="Times New Roman"/>
      <w:szCs w:val="24"/>
      <w:lang w:eastAsia="cs-CZ"/>
    </w:rPr>
  </w:style>
  <w:style w:type="character" w:styleId="Odkaznakoment">
    <w:name w:val="annotation reference"/>
    <w:rsid w:val="0031319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31319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3131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1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1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ITRE">
    <w:name w:val="TITRE"/>
    <w:basedOn w:val="Normln"/>
    <w:next w:val="Normln"/>
    <w:rsid w:val="00B74690"/>
    <w:pPr>
      <w:suppressAutoHyphens w:val="0"/>
      <w:spacing w:before="480" w:after="480"/>
      <w:jc w:val="center"/>
    </w:pPr>
    <w:rPr>
      <w:b/>
      <w:sz w:val="28"/>
      <w:lang w:val="en-GB" w:eastAsia="en-US"/>
    </w:rPr>
  </w:style>
  <w:style w:type="paragraph" w:customStyle="1" w:styleId="Normal1">
    <w:name w:val="Normal1"/>
    <w:basedOn w:val="Normln"/>
    <w:rsid w:val="00B74690"/>
    <w:pPr>
      <w:suppressAutoHyphens w:val="0"/>
      <w:spacing w:before="120" w:after="120"/>
      <w:jc w:val="both"/>
    </w:pPr>
    <w:rPr>
      <w:sz w:val="22"/>
      <w:lang w:val="en-GB" w:eastAsia="en-US"/>
    </w:rPr>
  </w:style>
  <w:style w:type="paragraph" w:styleId="Nzev">
    <w:name w:val="Title"/>
    <w:basedOn w:val="Normln"/>
    <w:link w:val="NzevChar"/>
    <w:qFormat/>
    <w:rsid w:val="00B74690"/>
    <w:pPr>
      <w:suppressAutoHyphens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7469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412DD6"/>
    <w:pPr>
      <w:suppressAutoHyphens w:val="0"/>
      <w:spacing w:after="200" w:line="276" w:lineRule="auto"/>
      <w:jc w:val="both"/>
    </w:pPr>
    <w:rPr>
      <w:rFonts w:ascii="Tahoma" w:eastAsia="Calibri" w:hAnsi="Tahoma" w:cs="Tahoma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412DD6"/>
    <w:rPr>
      <w:rFonts w:ascii="Tahoma" w:eastAsia="Calibri" w:hAnsi="Tahoma" w:cs="Tahoma"/>
      <w:sz w:val="24"/>
      <w:szCs w:val="24"/>
      <w:lang w:val="en-US"/>
    </w:rPr>
  </w:style>
  <w:style w:type="paragraph" w:customStyle="1" w:styleId="Odstavecseseznamem1">
    <w:name w:val="Odstavec se seznamem1"/>
    <w:basedOn w:val="Normln"/>
    <w:rsid w:val="00412DD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67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27D00"/>
    <w:pPr>
      <w:ind w:left="720"/>
      <w:contextualSpacing/>
    </w:pPr>
  </w:style>
  <w:style w:type="table" w:styleId="Mkatabulky">
    <w:name w:val="Table Grid"/>
    <w:basedOn w:val="Normlntabulka"/>
    <w:uiPriority w:val="59"/>
    <w:rsid w:val="00C6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B13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010C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6F5904"/>
    <w:pPr>
      <w:numPr>
        <w:ilvl w:val="1"/>
        <w:numId w:val="8"/>
      </w:numPr>
      <w:suppressAutoHyphens w:val="0"/>
      <w:jc w:val="both"/>
    </w:pPr>
    <w:rPr>
      <w:rFonts w:asciiTheme="minorHAnsi" w:hAnsiTheme="minorHAnsi"/>
      <w:sz w:val="20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qFormat/>
    <w:rsid w:val="006F5904"/>
    <w:pPr>
      <w:keepNext/>
      <w:numPr>
        <w:numId w:val="8"/>
      </w:numPr>
      <w:spacing w:before="360" w:after="120" w:line="280" w:lineRule="exact"/>
      <w:jc w:val="both"/>
      <w:outlineLvl w:val="0"/>
    </w:pPr>
    <w:rPr>
      <w:rFonts w:ascii="Calibri" w:hAnsi="Calibri"/>
      <w:b/>
      <w:sz w:val="20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6F5904"/>
    <w:rPr>
      <w:rFonts w:eastAsia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Karolína Týlová</dc:creator>
  <cp:lastModifiedBy>Hynková Dana</cp:lastModifiedBy>
  <cp:revision>2</cp:revision>
  <cp:lastPrinted>2017-07-27T16:09:00Z</cp:lastPrinted>
  <dcterms:created xsi:type="dcterms:W3CDTF">2023-03-02T08:55:00Z</dcterms:created>
  <dcterms:modified xsi:type="dcterms:W3CDTF">2023-03-02T08:55:00Z</dcterms:modified>
</cp:coreProperties>
</file>