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55B" w14:textId="77777777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>Smlouva o dílo</w:t>
      </w:r>
    </w:p>
    <w:p w14:paraId="1B0452F6" w14:textId="7C6BCF94" w:rsidR="00EE54DB" w:rsidRPr="002E140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>(dle §2586 a násl. zák. 89/2012 Sb. občanského zákoníku v platném znění)</w:t>
      </w:r>
    </w:p>
    <w:p w14:paraId="6DAD946E" w14:textId="77777777" w:rsidR="00EE54DB" w:rsidRPr="002E140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</w:p>
    <w:p w14:paraId="635BB6F0" w14:textId="77777777" w:rsidR="0044313E" w:rsidRPr="002E140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smluvní strany</w:t>
      </w:r>
    </w:p>
    <w:p w14:paraId="50860A99" w14:textId="77777777" w:rsidR="0044313E" w:rsidRPr="002E140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448CFCC0" w14:textId="77777777" w:rsidR="002B0A30" w:rsidRPr="002E1408" w:rsidRDefault="002B0A30" w:rsidP="002B0A30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Centrum experimentálního divadla, příspěvková organizace</w:t>
      </w:r>
    </w:p>
    <w:p w14:paraId="6FC929B7" w14:textId="6FD828EA" w:rsidR="002B0A30" w:rsidRPr="002E1408" w:rsidRDefault="002B0A30" w:rsidP="002B0A30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2E1408">
        <w:rPr>
          <w:rFonts w:eastAsia="Arial Unicode MS" w:cstheme="minorHAnsi"/>
          <w:kern w:val="1"/>
          <w:sz w:val="23"/>
          <w:szCs w:val="23"/>
        </w:rPr>
        <w:t>Zelný trh 294/9, 602 00</w:t>
      </w:r>
      <w:r w:rsidR="00977437" w:rsidRPr="002E1408">
        <w:rPr>
          <w:rFonts w:eastAsia="Arial Unicode MS" w:cstheme="minorHAnsi"/>
          <w:kern w:val="1"/>
          <w:sz w:val="23"/>
          <w:szCs w:val="23"/>
        </w:rPr>
        <w:t xml:space="preserve"> Brno</w:t>
      </w:r>
    </w:p>
    <w:p w14:paraId="53BEEA3D" w14:textId="1DFF3228" w:rsidR="002B0A30" w:rsidRPr="002E1408" w:rsidRDefault="002B0A30" w:rsidP="002B0A30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2E1408">
        <w:rPr>
          <w:rFonts w:eastAsia="Arial Unicode MS" w:cstheme="minorHAnsi"/>
          <w:kern w:val="1"/>
          <w:sz w:val="23"/>
          <w:szCs w:val="23"/>
        </w:rPr>
        <w:t>IČ: 004 009 21</w:t>
      </w:r>
      <w:r w:rsidR="008B279A">
        <w:rPr>
          <w:rFonts w:eastAsia="Arial Unicode MS" w:cstheme="minorHAnsi"/>
          <w:kern w:val="1"/>
          <w:sz w:val="23"/>
          <w:szCs w:val="23"/>
        </w:rPr>
        <w:tab/>
      </w:r>
      <w:r w:rsidR="008B279A">
        <w:rPr>
          <w:rFonts w:eastAsia="Arial Unicode MS" w:cstheme="minorHAnsi"/>
          <w:kern w:val="1"/>
          <w:sz w:val="23"/>
          <w:szCs w:val="23"/>
        </w:rPr>
        <w:tab/>
      </w:r>
      <w:r w:rsidRPr="002E1408">
        <w:rPr>
          <w:rFonts w:eastAsia="Arial Unicode MS" w:cstheme="minorHAnsi"/>
          <w:kern w:val="1"/>
          <w:sz w:val="23"/>
          <w:szCs w:val="23"/>
        </w:rPr>
        <w:t>DIČ: CZ00400921</w:t>
      </w:r>
    </w:p>
    <w:p w14:paraId="5E2D1859" w14:textId="77777777" w:rsidR="002B0A30" w:rsidRPr="002E1408" w:rsidRDefault="002B0A30" w:rsidP="002B0A30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2E1408">
        <w:rPr>
          <w:rFonts w:eastAsia="Arial Unicode MS" w:cstheme="minorHAnsi"/>
          <w:kern w:val="1"/>
          <w:sz w:val="23"/>
          <w:szCs w:val="23"/>
        </w:rPr>
        <w:t xml:space="preserve">OR: spisová značka </w:t>
      </w:r>
      <w:proofErr w:type="spellStart"/>
      <w:r w:rsidRPr="002E1408">
        <w:rPr>
          <w:rFonts w:eastAsia="Arial Unicode MS" w:cstheme="minorHAnsi"/>
          <w:kern w:val="1"/>
          <w:sz w:val="23"/>
          <w:szCs w:val="23"/>
        </w:rPr>
        <w:t>Pr</w:t>
      </w:r>
      <w:proofErr w:type="spellEnd"/>
      <w:r w:rsidRPr="002E1408">
        <w:rPr>
          <w:rFonts w:eastAsia="Arial Unicode MS" w:cstheme="minorHAnsi"/>
          <w:kern w:val="1"/>
          <w:sz w:val="23"/>
          <w:szCs w:val="23"/>
        </w:rPr>
        <w:t xml:space="preserve"> 29 vedená u Krajského soudu v Brně</w:t>
      </w:r>
    </w:p>
    <w:p w14:paraId="030C07A5" w14:textId="3E7BD333" w:rsidR="002B0A30" w:rsidRPr="002E1408" w:rsidRDefault="002B0A30" w:rsidP="002B0A30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2E1408">
        <w:rPr>
          <w:rFonts w:eastAsia="Arial Unicode MS" w:cstheme="minorHAnsi"/>
          <w:kern w:val="1"/>
          <w:sz w:val="23"/>
          <w:szCs w:val="23"/>
        </w:rPr>
        <w:t xml:space="preserve">Bank. spojení: </w:t>
      </w:r>
      <w:r w:rsidR="000E3BDA">
        <w:rPr>
          <w:rFonts w:eastAsia="Arial Unicode MS" w:cstheme="minorHAnsi"/>
          <w:kern w:val="1"/>
          <w:sz w:val="23"/>
          <w:szCs w:val="23"/>
        </w:rPr>
        <w:t>XXX</w:t>
      </w:r>
    </w:p>
    <w:p w14:paraId="7F8DFB56" w14:textId="77777777" w:rsidR="002B0A30" w:rsidRPr="002E1408" w:rsidRDefault="002B0A30" w:rsidP="002B0A30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 xml:space="preserve">zastoupená: MgA. Miroslav </w:t>
      </w:r>
      <w:proofErr w:type="spellStart"/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Oščatka</w:t>
      </w:r>
      <w:proofErr w:type="spellEnd"/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 xml:space="preserve">, ředitel organizace </w:t>
      </w:r>
    </w:p>
    <w:p w14:paraId="04F00D81" w14:textId="77777777" w:rsidR="002B0A30" w:rsidRPr="002E1408" w:rsidRDefault="002B0A30" w:rsidP="002B0A30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 xml:space="preserve">(dále jen </w:t>
      </w:r>
      <w:r w:rsidRPr="002E1408">
        <w:rPr>
          <w:rFonts w:eastAsia="Arial Unicode MS" w:cstheme="minorHAnsi"/>
          <w:i/>
          <w:iCs/>
          <w:color w:val="000000"/>
          <w:kern w:val="1"/>
          <w:sz w:val="23"/>
          <w:szCs w:val="23"/>
        </w:rPr>
        <w:t>objednatel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)</w:t>
      </w:r>
    </w:p>
    <w:p w14:paraId="2AF3220C" w14:textId="77777777" w:rsidR="0044313E" w:rsidRPr="008B279A" w:rsidRDefault="0044313E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2"/>
          <w:szCs w:val="12"/>
        </w:rPr>
      </w:pPr>
    </w:p>
    <w:p w14:paraId="6FC3EDF3" w14:textId="74984DEA" w:rsidR="001C30D7" w:rsidRPr="00040BF1" w:rsidRDefault="0044313E" w:rsidP="002B0A30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a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8B279A">
        <w:rPr>
          <w:rFonts w:eastAsia="Arial Unicode MS" w:cstheme="minorHAnsi"/>
          <w:color w:val="000000"/>
          <w:kern w:val="1"/>
          <w:sz w:val="12"/>
          <w:szCs w:val="12"/>
        </w:rPr>
        <w:br/>
      </w:r>
      <w:r w:rsidR="001C30D7" w:rsidRPr="00040BF1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MTS </w:t>
      </w:r>
      <w:r w:rsidR="00040BF1" w:rsidRPr="00040BF1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MEDIA TECHNICAL SYSTÉM CZECH, </w:t>
      </w:r>
      <w:proofErr w:type="spellStart"/>
      <w:r w:rsidR="001C30D7" w:rsidRPr="00040BF1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s.</w:t>
      </w:r>
      <w:proofErr w:type="gramStart"/>
      <w:r w:rsidR="001C30D7" w:rsidRPr="00040BF1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r.o</w:t>
      </w:r>
      <w:proofErr w:type="spellEnd"/>
      <w:proofErr w:type="gramEnd"/>
      <w:r w:rsidR="001C30D7" w:rsidRPr="00040BF1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br/>
      </w:r>
      <w:r w:rsidR="00040BF1" w:rsidRPr="00040BF1">
        <w:rPr>
          <w:rFonts w:eastAsia="Arial Unicode MS" w:cstheme="minorHAnsi"/>
          <w:color w:val="000000"/>
          <w:kern w:val="1"/>
          <w:sz w:val="23"/>
          <w:szCs w:val="23"/>
        </w:rPr>
        <w:t>Lochenice 215</w:t>
      </w:r>
      <w:r w:rsidR="001C30D7"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, </w:t>
      </w:r>
      <w:r w:rsidR="00040BF1" w:rsidRPr="00040BF1">
        <w:rPr>
          <w:rFonts w:eastAsia="Arial Unicode MS" w:cstheme="minorHAnsi"/>
          <w:color w:val="000000"/>
          <w:kern w:val="1"/>
          <w:sz w:val="23"/>
          <w:szCs w:val="23"/>
        </w:rPr>
        <w:t>503 02 Lochenice</w:t>
      </w:r>
    </w:p>
    <w:p w14:paraId="41A760CA" w14:textId="7FEB6AE4" w:rsidR="00E96D81" w:rsidRPr="00040BF1" w:rsidRDefault="002B0A30" w:rsidP="002B0A30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IČ: </w:t>
      </w:r>
      <w:r w:rsidR="001C30D7" w:rsidRPr="00040BF1">
        <w:rPr>
          <w:rFonts w:eastAsia="Arial Unicode MS" w:cstheme="minorHAnsi"/>
          <w:color w:val="000000"/>
          <w:kern w:val="1"/>
          <w:sz w:val="23"/>
          <w:szCs w:val="23"/>
        </w:rPr>
        <w:t>25273060</w:t>
      </w:r>
      <w:r w:rsidR="008B279A" w:rsidRPr="00040BF1">
        <w:rPr>
          <w:rFonts w:eastAsia="Arial Unicode MS" w:cstheme="minorHAnsi"/>
          <w:color w:val="000000"/>
          <w:kern w:val="1"/>
          <w:sz w:val="23"/>
          <w:szCs w:val="23"/>
        </w:rPr>
        <w:tab/>
      </w:r>
      <w:r w:rsidR="008B279A" w:rsidRPr="00040BF1">
        <w:rPr>
          <w:rFonts w:eastAsia="Arial Unicode MS" w:cstheme="minorHAnsi"/>
          <w:color w:val="000000"/>
          <w:kern w:val="1"/>
          <w:sz w:val="23"/>
          <w:szCs w:val="23"/>
        </w:rPr>
        <w:tab/>
      </w:r>
      <w:r w:rsidR="00E96D81"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DIČ: </w:t>
      </w:r>
      <w:r w:rsidR="001C30D7" w:rsidRPr="00040BF1">
        <w:rPr>
          <w:rFonts w:eastAsia="Arial Unicode MS" w:cstheme="minorHAnsi"/>
          <w:color w:val="000000"/>
          <w:kern w:val="1"/>
          <w:sz w:val="23"/>
          <w:szCs w:val="23"/>
        </w:rPr>
        <w:t>CZ25273060</w:t>
      </w:r>
    </w:p>
    <w:p w14:paraId="48666644" w14:textId="4C826188" w:rsidR="00E96D81" w:rsidRPr="00040BF1" w:rsidRDefault="00E96D81" w:rsidP="002B0A30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OR: spisová značka C </w:t>
      </w:r>
      <w:r w:rsidR="001C30D7" w:rsidRPr="00040BF1">
        <w:rPr>
          <w:rFonts w:eastAsia="Arial Unicode MS" w:cstheme="minorHAnsi"/>
          <w:color w:val="000000"/>
          <w:kern w:val="1"/>
          <w:sz w:val="23"/>
          <w:szCs w:val="23"/>
        </w:rPr>
        <w:t>11843</w:t>
      </w:r>
      <w:r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 vedená u Krajského soudu v</w:t>
      </w:r>
      <w:r w:rsidR="001C30D7" w:rsidRPr="00040BF1">
        <w:rPr>
          <w:rFonts w:eastAsia="Arial Unicode MS" w:cstheme="minorHAnsi"/>
          <w:color w:val="000000"/>
          <w:kern w:val="1"/>
          <w:sz w:val="23"/>
          <w:szCs w:val="23"/>
        </w:rPr>
        <w:t> Hradci Králové</w:t>
      </w:r>
      <w:r w:rsidRPr="00040BF1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="002B0A30" w:rsidRPr="00040BF1">
        <w:rPr>
          <w:rFonts w:eastAsia="Arial Unicode MS" w:cstheme="minorHAnsi"/>
          <w:color w:val="000000"/>
          <w:kern w:val="1"/>
          <w:sz w:val="23"/>
          <w:szCs w:val="23"/>
        </w:rPr>
        <w:t>Bank. spojení</w:t>
      </w:r>
      <w:r w:rsidR="00977437"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: </w:t>
      </w:r>
      <w:r w:rsidR="000E3BDA">
        <w:rPr>
          <w:rFonts w:eastAsia="Arial Unicode MS" w:cstheme="minorHAnsi"/>
          <w:color w:val="000000"/>
          <w:kern w:val="1"/>
          <w:sz w:val="23"/>
          <w:szCs w:val="23"/>
        </w:rPr>
        <w:t>XXX</w:t>
      </w:r>
      <w:r w:rsidR="00040BF1" w:rsidRPr="00040BF1">
        <w:rPr>
          <w:rFonts w:eastAsia="Arial Unicode MS" w:cstheme="minorHAnsi"/>
          <w:color w:val="000000"/>
          <w:kern w:val="1"/>
          <w:sz w:val="23"/>
          <w:szCs w:val="23"/>
        </w:rPr>
        <w:tab/>
      </w:r>
    </w:p>
    <w:p w14:paraId="0C11BA53" w14:textId="6660501C" w:rsidR="002B0A30" w:rsidRPr="002E1408" w:rsidRDefault="00E96D81" w:rsidP="002B0A30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040BF1">
        <w:rPr>
          <w:rFonts w:eastAsia="Arial Unicode MS" w:cstheme="minorHAnsi"/>
          <w:color w:val="000000"/>
          <w:kern w:val="1"/>
          <w:sz w:val="23"/>
          <w:szCs w:val="23"/>
        </w:rPr>
        <w:t xml:space="preserve">zastoupená: </w:t>
      </w:r>
      <w:r w:rsidR="000E3BDA">
        <w:rPr>
          <w:rFonts w:eastAsia="Arial Unicode MS" w:cstheme="minorHAnsi"/>
          <w:color w:val="000000"/>
          <w:kern w:val="1"/>
          <w:sz w:val="23"/>
          <w:szCs w:val="23"/>
        </w:rPr>
        <w:t>XXX</w:t>
      </w:r>
      <w:r w:rsidR="00040BF1" w:rsidRPr="00040BF1">
        <w:rPr>
          <w:rFonts w:eastAsia="Arial Unicode MS" w:cstheme="minorHAnsi"/>
          <w:color w:val="000000"/>
          <w:kern w:val="1"/>
          <w:sz w:val="23"/>
          <w:szCs w:val="23"/>
        </w:rPr>
        <w:t>, jednatel</w:t>
      </w:r>
      <w:r w:rsidR="002B0A30" w:rsidRPr="00040BF1">
        <w:rPr>
          <w:rFonts w:eastAsia="Arial Unicode MS" w:cstheme="minorHAnsi"/>
          <w:color w:val="000000"/>
          <w:kern w:val="1"/>
          <w:sz w:val="23"/>
          <w:szCs w:val="23"/>
        </w:rPr>
        <w:br/>
        <w:t xml:space="preserve">(dále jen </w:t>
      </w:r>
      <w:r w:rsidR="002B0A30" w:rsidRPr="00040BF1">
        <w:rPr>
          <w:rFonts w:eastAsia="Arial Unicode MS" w:cstheme="minorHAnsi"/>
          <w:i/>
          <w:iCs/>
          <w:color w:val="000000"/>
          <w:kern w:val="1"/>
          <w:sz w:val="23"/>
          <w:szCs w:val="23"/>
        </w:rPr>
        <w:t>zhotovitel</w:t>
      </w:r>
      <w:r w:rsidR="002B0A30" w:rsidRPr="00040BF1">
        <w:rPr>
          <w:rFonts w:eastAsia="Arial Unicode MS" w:cstheme="minorHAnsi"/>
          <w:color w:val="000000"/>
          <w:kern w:val="1"/>
          <w:sz w:val="23"/>
          <w:szCs w:val="23"/>
        </w:rPr>
        <w:t>)</w:t>
      </w:r>
    </w:p>
    <w:p w14:paraId="7156D385" w14:textId="1F25AF1D" w:rsidR="0044313E" w:rsidRPr="002E1408" w:rsidRDefault="0044313E" w:rsidP="002B0A30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0197CCF6" w14:textId="157C07C2" w:rsidR="0044313E" w:rsidRPr="002E140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I. </w:t>
      </w:r>
    </w:p>
    <w:p w14:paraId="3A7D6493" w14:textId="5C84B301" w:rsidR="006C0A2B" w:rsidRPr="002E1408" w:rsidRDefault="0044313E" w:rsidP="002E1408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Předmět </w:t>
      </w:r>
      <w:r w:rsidR="00EE54DB"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>smlouvy</w:t>
      </w:r>
    </w:p>
    <w:p w14:paraId="21ADEB4B" w14:textId="77777777" w:rsidR="001C30D7" w:rsidRDefault="001C30D7" w:rsidP="0092358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7F791127" w14:textId="1E2DC9B4" w:rsidR="00923587" w:rsidRPr="00066B07" w:rsidRDefault="00CF4636" w:rsidP="001C30D7">
      <w:pPr>
        <w:pStyle w:val="Odstavecseseznamem"/>
        <w:numPr>
          <w:ilvl w:val="0"/>
          <w:numId w:val="29"/>
        </w:numPr>
        <w:ind w:left="284" w:hanging="284"/>
        <w:rPr>
          <w:rFonts w:cstheme="minorHAnsi"/>
          <w:color w:val="000000"/>
          <w:sz w:val="23"/>
          <w:szCs w:val="23"/>
        </w:rPr>
      </w:pPr>
      <w:r w:rsidRPr="001C30D7">
        <w:rPr>
          <w:rFonts w:cstheme="minorHAnsi"/>
          <w:color w:val="000000"/>
          <w:sz w:val="23"/>
          <w:szCs w:val="23"/>
        </w:rPr>
        <w:t xml:space="preserve">Předmětem smlouvy o dílo </w:t>
      </w:r>
      <w:r w:rsidR="001C30D7" w:rsidRPr="001C30D7">
        <w:rPr>
          <w:rFonts w:cstheme="minorHAnsi"/>
          <w:color w:val="000000"/>
          <w:sz w:val="23"/>
          <w:szCs w:val="23"/>
        </w:rPr>
        <w:t xml:space="preserve">dodání a instalace </w:t>
      </w:r>
      <w:r w:rsidR="001C30D7">
        <w:rPr>
          <w:rFonts w:cstheme="minorHAnsi"/>
          <w:color w:val="000000"/>
          <w:sz w:val="23"/>
          <w:szCs w:val="23"/>
        </w:rPr>
        <w:t>soupravy tubusového teleskopického zdvihacího zařízení – 1 ks teleskopu</w:t>
      </w:r>
      <w:r w:rsidR="001C30D7" w:rsidRPr="001C30D7">
        <w:rPr>
          <w:rFonts w:cstheme="minorHAnsi"/>
          <w:color w:val="000000"/>
          <w:sz w:val="23"/>
          <w:szCs w:val="23"/>
        </w:rPr>
        <w:t xml:space="preserve"> s příslušenstvím </w:t>
      </w:r>
      <w:r w:rsidR="00B925D7">
        <w:rPr>
          <w:rFonts w:cstheme="minorHAnsi"/>
          <w:color w:val="000000"/>
          <w:sz w:val="23"/>
          <w:szCs w:val="23"/>
        </w:rPr>
        <w:t>–</w:t>
      </w:r>
      <w:r w:rsidR="001C30D7">
        <w:rPr>
          <w:rFonts w:cstheme="minorHAnsi"/>
          <w:color w:val="000000"/>
          <w:sz w:val="23"/>
          <w:szCs w:val="23"/>
        </w:rPr>
        <w:t xml:space="preserve"> </w:t>
      </w:r>
      <w:r w:rsidR="001C30D7" w:rsidRPr="001C30D7">
        <w:rPr>
          <w:rFonts w:cstheme="minorHAnsi"/>
          <w:color w:val="000000"/>
          <w:sz w:val="23"/>
          <w:szCs w:val="23"/>
        </w:rPr>
        <w:t xml:space="preserve">pro Centrum experimentálního divadla, p. o. (Velký sál </w:t>
      </w:r>
      <w:r w:rsidR="001C30D7" w:rsidRPr="00066B07">
        <w:rPr>
          <w:rFonts w:cstheme="minorHAnsi"/>
          <w:color w:val="000000"/>
          <w:sz w:val="23"/>
          <w:szCs w:val="23"/>
        </w:rPr>
        <w:t>Divadla Husa na provázku).</w:t>
      </w:r>
    </w:p>
    <w:p w14:paraId="3D2792FE" w14:textId="39D113F7" w:rsidR="001C30D7" w:rsidRPr="00066B07" w:rsidRDefault="001C30D7" w:rsidP="001C30D7">
      <w:pPr>
        <w:pStyle w:val="Odstavecseseznamem"/>
        <w:numPr>
          <w:ilvl w:val="0"/>
          <w:numId w:val="29"/>
        </w:numPr>
        <w:ind w:left="284" w:hanging="294"/>
        <w:rPr>
          <w:rFonts w:cstheme="minorHAnsi"/>
          <w:color w:val="000000"/>
          <w:sz w:val="23"/>
          <w:szCs w:val="23"/>
        </w:rPr>
      </w:pPr>
      <w:r w:rsidRPr="00066B07">
        <w:rPr>
          <w:rFonts w:cstheme="minorHAnsi"/>
          <w:color w:val="000000"/>
          <w:sz w:val="23"/>
          <w:szCs w:val="23"/>
        </w:rPr>
        <w:t>Provedení díla zahrnuje přepojení stávajících rozvodů.</w:t>
      </w:r>
    </w:p>
    <w:p w14:paraId="323F0114" w14:textId="77777777" w:rsidR="001C30D7" w:rsidRPr="00066B07" w:rsidRDefault="001C30D7" w:rsidP="001C30D7">
      <w:pPr>
        <w:pStyle w:val="Odstavecseseznamem"/>
        <w:numPr>
          <w:ilvl w:val="0"/>
          <w:numId w:val="29"/>
        </w:numPr>
        <w:ind w:left="284"/>
        <w:rPr>
          <w:rFonts w:cstheme="minorHAnsi"/>
          <w:color w:val="000000"/>
          <w:sz w:val="23"/>
          <w:szCs w:val="23"/>
        </w:rPr>
      </w:pPr>
      <w:r w:rsidRPr="00066B07">
        <w:rPr>
          <w:rFonts w:cstheme="minorHAnsi"/>
          <w:color w:val="000000"/>
          <w:sz w:val="23"/>
          <w:szCs w:val="23"/>
        </w:rPr>
        <w:t xml:space="preserve">Dále je součástí díla vyhotovení předávací dokumentace zhotovitele, předání dokladové části, </w:t>
      </w:r>
      <w:r w:rsidRPr="00066B07">
        <w:rPr>
          <w:rFonts w:cstheme="minorHAnsi"/>
          <w:sz w:val="23"/>
          <w:szCs w:val="23"/>
        </w:rPr>
        <w:t>revizí, certifikátů souvisejících s předmětem díla.</w:t>
      </w:r>
    </w:p>
    <w:p w14:paraId="361917D6" w14:textId="542ADFCE" w:rsidR="001C30D7" w:rsidRPr="00066B07" w:rsidRDefault="001C30D7" w:rsidP="001C30D7">
      <w:pPr>
        <w:pStyle w:val="Odstavecseseznamem"/>
        <w:numPr>
          <w:ilvl w:val="0"/>
          <w:numId w:val="29"/>
        </w:numPr>
        <w:ind w:left="284"/>
        <w:rPr>
          <w:rFonts w:cstheme="minorHAnsi"/>
          <w:color w:val="000000"/>
          <w:sz w:val="23"/>
          <w:szCs w:val="23"/>
        </w:rPr>
      </w:pPr>
      <w:r w:rsidRPr="00066B07">
        <w:rPr>
          <w:rFonts w:cstheme="minorHAnsi"/>
          <w:color w:val="000000"/>
          <w:sz w:val="23"/>
          <w:szCs w:val="23"/>
        </w:rPr>
        <w:t xml:space="preserve">Místem provádění </w:t>
      </w:r>
      <w:r w:rsidR="00FE04EB" w:rsidRPr="00066B07">
        <w:rPr>
          <w:rFonts w:cstheme="minorHAnsi"/>
          <w:color w:val="000000"/>
          <w:sz w:val="23"/>
          <w:szCs w:val="23"/>
        </w:rPr>
        <w:t>d</w:t>
      </w:r>
      <w:r w:rsidRPr="00066B07">
        <w:rPr>
          <w:rFonts w:cstheme="minorHAnsi"/>
          <w:color w:val="000000"/>
          <w:sz w:val="23"/>
          <w:szCs w:val="23"/>
        </w:rPr>
        <w:t xml:space="preserve">íla je Centrum experimentálního divadla, příspěvková </w:t>
      </w:r>
      <w:r w:rsidR="007304C0" w:rsidRPr="00066B07">
        <w:rPr>
          <w:rFonts w:cstheme="minorHAnsi"/>
          <w:color w:val="000000"/>
          <w:sz w:val="23"/>
          <w:szCs w:val="23"/>
        </w:rPr>
        <w:t>organizace – Divadlo</w:t>
      </w:r>
      <w:r w:rsidRPr="00066B07">
        <w:rPr>
          <w:rFonts w:cstheme="minorHAnsi"/>
          <w:color w:val="000000"/>
          <w:sz w:val="23"/>
          <w:szCs w:val="23"/>
        </w:rPr>
        <w:t xml:space="preserve"> Husa na provázku, Zelný trh 9, 602 00 Brno</w:t>
      </w:r>
    </w:p>
    <w:p w14:paraId="7BB42FBA" w14:textId="7278D84C" w:rsidR="001C30D7" w:rsidRPr="00066B07" w:rsidRDefault="001C30D7" w:rsidP="001C30D7">
      <w:pPr>
        <w:pStyle w:val="Odstavecseseznamem"/>
        <w:numPr>
          <w:ilvl w:val="0"/>
          <w:numId w:val="29"/>
        </w:numPr>
        <w:ind w:left="284"/>
        <w:rPr>
          <w:rFonts w:cstheme="minorHAnsi"/>
          <w:color w:val="000000"/>
          <w:sz w:val="23"/>
          <w:szCs w:val="23"/>
        </w:rPr>
      </w:pPr>
      <w:r w:rsidRPr="00066B07">
        <w:rPr>
          <w:rFonts w:cstheme="minorHAnsi"/>
          <w:color w:val="000000"/>
          <w:sz w:val="23"/>
          <w:szCs w:val="23"/>
        </w:rPr>
        <w:t xml:space="preserve">Součástí </w:t>
      </w:r>
      <w:r w:rsidR="00FE04EB" w:rsidRPr="00066B07">
        <w:rPr>
          <w:rFonts w:cstheme="minorHAnsi"/>
          <w:color w:val="000000"/>
          <w:sz w:val="23"/>
          <w:szCs w:val="23"/>
        </w:rPr>
        <w:t>d</w:t>
      </w:r>
      <w:r w:rsidRPr="00066B07">
        <w:rPr>
          <w:rFonts w:cstheme="minorHAnsi"/>
          <w:color w:val="000000"/>
          <w:sz w:val="23"/>
          <w:szCs w:val="23"/>
        </w:rPr>
        <w:t>íla je také zaškolení obsluhy</w:t>
      </w:r>
      <w:r w:rsidR="00066B07" w:rsidRPr="00066B07">
        <w:rPr>
          <w:rFonts w:cstheme="minorHAnsi"/>
          <w:color w:val="000000"/>
          <w:sz w:val="23"/>
          <w:szCs w:val="23"/>
        </w:rPr>
        <w:t xml:space="preserve"> dle </w:t>
      </w:r>
      <w:r w:rsidRPr="00066B07">
        <w:rPr>
          <w:rFonts w:cstheme="minorHAnsi"/>
          <w:color w:val="000000"/>
          <w:sz w:val="23"/>
          <w:szCs w:val="23"/>
        </w:rPr>
        <w:t>vzájemné dohod</w:t>
      </w:r>
      <w:r w:rsidR="00066B07" w:rsidRPr="00066B07">
        <w:rPr>
          <w:rFonts w:cstheme="minorHAnsi"/>
          <w:color w:val="000000"/>
          <w:sz w:val="23"/>
          <w:szCs w:val="23"/>
        </w:rPr>
        <w:t>y</w:t>
      </w:r>
      <w:r w:rsidRPr="00066B07">
        <w:rPr>
          <w:rFonts w:cstheme="minorHAnsi"/>
          <w:color w:val="000000"/>
          <w:sz w:val="23"/>
          <w:szCs w:val="23"/>
        </w:rPr>
        <w:t>.</w:t>
      </w:r>
    </w:p>
    <w:p w14:paraId="3EC2D049" w14:textId="0188ADF0" w:rsidR="001C30D7" w:rsidRPr="001C30D7" w:rsidRDefault="001C30D7" w:rsidP="001C30D7">
      <w:pPr>
        <w:pStyle w:val="Odstavecseseznamem"/>
        <w:numPr>
          <w:ilvl w:val="0"/>
          <w:numId w:val="29"/>
        </w:numPr>
        <w:ind w:left="284"/>
        <w:rPr>
          <w:rFonts w:cstheme="minorHAnsi"/>
          <w:color w:val="000000"/>
          <w:sz w:val="23"/>
          <w:szCs w:val="23"/>
        </w:rPr>
      </w:pPr>
      <w:r w:rsidRPr="001C30D7">
        <w:rPr>
          <w:rFonts w:cstheme="minorHAnsi"/>
          <w:color w:val="000000"/>
          <w:sz w:val="23"/>
          <w:szCs w:val="23"/>
        </w:rPr>
        <w:t xml:space="preserve">Objednatel se zavazuje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1C30D7">
        <w:rPr>
          <w:rFonts w:cstheme="minorHAnsi"/>
          <w:color w:val="000000"/>
          <w:sz w:val="23"/>
          <w:szCs w:val="23"/>
        </w:rPr>
        <w:t xml:space="preserve">ílo, které bude prosté vad, převzít za podmínek sjednaných v této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1C30D7">
        <w:rPr>
          <w:rFonts w:cstheme="minorHAnsi"/>
          <w:color w:val="000000"/>
          <w:sz w:val="23"/>
          <w:szCs w:val="23"/>
        </w:rPr>
        <w:t xml:space="preserve">mlouvě a zaplatit </w:t>
      </w:r>
      <w:r w:rsidR="00FE04EB">
        <w:rPr>
          <w:rFonts w:cstheme="minorHAnsi"/>
          <w:color w:val="000000"/>
          <w:sz w:val="23"/>
          <w:szCs w:val="23"/>
        </w:rPr>
        <w:t>z</w:t>
      </w:r>
      <w:r w:rsidRPr="001C30D7">
        <w:rPr>
          <w:rFonts w:cstheme="minorHAnsi"/>
          <w:color w:val="000000"/>
          <w:sz w:val="23"/>
          <w:szCs w:val="23"/>
        </w:rPr>
        <w:t>hotoviteli dohodnutou cenu.</w:t>
      </w:r>
    </w:p>
    <w:p w14:paraId="4111DB4B" w14:textId="77777777" w:rsidR="002E1408" w:rsidRPr="002E1408" w:rsidRDefault="002E1408" w:rsidP="002E1408">
      <w:pPr>
        <w:pStyle w:val="Odstavecseseznamem"/>
        <w:ind w:left="426"/>
        <w:rPr>
          <w:rFonts w:cstheme="minorHAnsi"/>
          <w:color w:val="000000"/>
          <w:sz w:val="23"/>
          <w:szCs w:val="23"/>
        </w:rPr>
      </w:pPr>
    </w:p>
    <w:p w14:paraId="4F90D6F5" w14:textId="52C6A815" w:rsidR="002B0A30" w:rsidRDefault="00DF0A49" w:rsidP="002E1408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II. </w:t>
      </w:r>
      <w:r w:rsidR="00CF4636"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br/>
      </w:r>
      <w:r w:rsidR="002B0A30"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>Termín plnění</w:t>
      </w:r>
    </w:p>
    <w:p w14:paraId="2A2B0167" w14:textId="77777777" w:rsidR="00B5286B" w:rsidRPr="002E1408" w:rsidRDefault="00B5286B" w:rsidP="002E1408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</w:p>
    <w:p w14:paraId="767D040A" w14:textId="77777777" w:rsidR="00B925D7" w:rsidRDefault="00B925D7" w:rsidP="00B925D7">
      <w:pPr>
        <w:pStyle w:val="Odstavecseseznamem"/>
        <w:numPr>
          <w:ilvl w:val="0"/>
          <w:numId w:val="30"/>
        </w:numPr>
        <w:tabs>
          <w:tab w:val="left" w:pos="360"/>
        </w:tabs>
        <w:ind w:left="284" w:hanging="294"/>
        <w:rPr>
          <w:rFonts w:cstheme="minorHAnsi"/>
          <w:bCs/>
          <w:color w:val="000000"/>
          <w:sz w:val="23"/>
          <w:szCs w:val="23"/>
        </w:rPr>
      </w:pPr>
      <w:r>
        <w:rPr>
          <w:rFonts w:cstheme="minorHAnsi"/>
          <w:bCs/>
          <w:color w:val="000000"/>
          <w:sz w:val="23"/>
          <w:szCs w:val="23"/>
        </w:rPr>
        <w:t>Místem provádění díla je Centrum experimentálního divadla, příspěvková organizace – Divadlo Husa na provázku (Zelný trh 9, 602 00 Brno).</w:t>
      </w:r>
    </w:p>
    <w:p w14:paraId="6D504F58" w14:textId="57CD140E" w:rsidR="002B0A30" w:rsidRDefault="00934B9A" w:rsidP="00B925D7">
      <w:pPr>
        <w:pStyle w:val="Odstavecseseznamem"/>
        <w:numPr>
          <w:ilvl w:val="0"/>
          <w:numId w:val="30"/>
        </w:numPr>
        <w:tabs>
          <w:tab w:val="left" w:pos="360"/>
        </w:tabs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925D7">
        <w:rPr>
          <w:rFonts w:cstheme="minorHAnsi"/>
          <w:bCs/>
          <w:color w:val="000000"/>
          <w:sz w:val="23"/>
          <w:szCs w:val="23"/>
        </w:rPr>
        <w:t>Zhotovitel</w:t>
      </w:r>
      <w:r w:rsidR="002B0A30" w:rsidRPr="00B925D7">
        <w:rPr>
          <w:rFonts w:cstheme="minorHAnsi"/>
          <w:bCs/>
          <w:color w:val="000000"/>
          <w:sz w:val="23"/>
          <w:szCs w:val="23"/>
        </w:rPr>
        <w:t xml:space="preserve"> </w:t>
      </w:r>
      <w:r w:rsidR="002E1408" w:rsidRPr="00B925D7">
        <w:rPr>
          <w:rFonts w:cstheme="minorHAnsi"/>
          <w:bCs/>
          <w:color w:val="000000"/>
          <w:sz w:val="23"/>
          <w:szCs w:val="23"/>
        </w:rPr>
        <w:t xml:space="preserve">se zavazuje realizovat veškeré práce a dodávky </w:t>
      </w:r>
      <w:r w:rsidR="00B925D7">
        <w:rPr>
          <w:rFonts w:cstheme="minorHAnsi"/>
          <w:bCs/>
          <w:color w:val="000000"/>
          <w:sz w:val="23"/>
          <w:szCs w:val="23"/>
        </w:rPr>
        <w:t xml:space="preserve">na základě dohody s objednatelem </w:t>
      </w:r>
      <w:r w:rsidR="00B925D7" w:rsidRPr="00B925D7">
        <w:rPr>
          <w:rFonts w:cstheme="minorHAnsi"/>
          <w:b/>
          <w:color w:val="000000"/>
          <w:sz w:val="23"/>
          <w:szCs w:val="23"/>
        </w:rPr>
        <w:t>nejpozději do 30. 4. 2023</w:t>
      </w:r>
      <w:r w:rsidR="00B925D7">
        <w:rPr>
          <w:rFonts w:cstheme="minorHAnsi"/>
          <w:bCs/>
          <w:color w:val="000000"/>
          <w:sz w:val="23"/>
          <w:szCs w:val="23"/>
        </w:rPr>
        <w:t>.</w:t>
      </w:r>
    </w:p>
    <w:p w14:paraId="71872F48" w14:textId="277D03C1" w:rsidR="008C2BCB" w:rsidRDefault="008C2BCB" w:rsidP="00B925D7">
      <w:pPr>
        <w:pStyle w:val="Odstavecseseznamem"/>
        <w:numPr>
          <w:ilvl w:val="0"/>
          <w:numId w:val="30"/>
        </w:numPr>
        <w:tabs>
          <w:tab w:val="left" w:pos="360"/>
        </w:tabs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8C2BCB">
        <w:rPr>
          <w:rFonts w:cstheme="minorHAnsi"/>
          <w:bCs/>
          <w:color w:val="000000"/>
          <w:sz w:val="23"/>
          <w:szCs w:val="23"/>
        </w:rPr>
        <w:t xml:space="preserve">Zhotovitel se zavazuje po ukončení instalace </w:t>
      </w:r>
      <w:r w:rsidR="00FE04EB">
        <w:rPr>
          <w:rFonts w:cstheme="minorHAnsi"/>
          <w:bCs/>
          <w:color w:val="000000"/>
          <w:sz w:val="23"/>
          <w:szCs w:val="23"/>
        </w:rPr>
        <w:t>p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rovedené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ílo předat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8C2BCB">
        <w:rPr>
          <w:rFonts w:cstheme="minorHAnsi"/>
          <w:bCs/>
          <w:color w:val="000000"/>
          <w:sz w:val="23"/>
          <w:szCs w:val="23"/>
        </w:rPr>
        <w:t>bjednateli</w:t>
      </w:r>
      <w:r w:rsidR="00766FE3" w:rsidRPr="00766FE3">
        <w:rPr>
          <w:rFonts w:cstheme="minorHAnsi"/>
          <w:bCs/>
          <w:color w:val="000000"/>
          <w:sz w:val="23"/>
          <w:szCs w:val="23"/>
        </w:rPr>
        <w:t xml:space="preserve"> </w:t>
      </w:r>
      <w:r w:rsidR="00766FE3" w:rsidRPr="008C2BCB">
        <w:rPr>
          <w:rFonts w:cstheme="minorHAnsi"/>
          <w:bCs/>
          <w:color w:val="000000"/>
          <w:sz w:val="23"/>
          <w:szCs w:val="23"/>
        </w:rPr>
        <w:t>bez vad a nedodělků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 na základě Závěrečného protokolu o předání a převzetí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8C2BCB">
        <w:rPr>
          <w:rFonts w:cstheme="minorHAnsi"/>
          <w:bCs/>
          <w:color w:val="000000"/>
          <w:sz w:val="23"/>
          <w:szCs w:val="23"/>
        </w:rPr>
        <w:t>íla</w:t>
      </w:r>
      <w:r w:rsidR="00766FE3">
        <w:rPr>
          <w:rFonts w:cstheme="minorHAnsi"/>
          <w:bCs/>
          <w:color w:val="000000"/>
          <w:sz w:val="23"/>
          <w:szCs w:val="23"/>
        </w:rPr>
        <w:t>, podepsaného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 oběma smluvními stranami (dále též „Předávací protokol“).</w:t>
      </w:r>
    </w:p>
    <w:p w14:paraId="38ECD59C" w14:textId="0CA70B7A" w:rsidR="008C2BCB" w:rsidRDefault="008C2BCB" w:rsidP="00B925D7">
      <w:pPr>
        <w:pStyle w:val="Odstavecseseznamem"/>
        <w:numPr>
          <w:ilvl w:val="0"/>
          <w:numId w:val="30"/>
        </w:numPr>
        <w:tabs>
          <w:tab w:val="left" w:pos="360"/>
        </w:tabs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8C2BCB">
        <w:rPr>
          <w:rFonts w:cstheme="minorHAnsi"/>
          <w:bCs/>
          <w:color w:val="000000"/>
          <w:sz w:val="23"/>
          <w:szCs w:val="23"/>
        </w:rPr>
        <w:t xml:space="preserve">Objednatel je oprávněn kontrolovat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íla. Případné nedostatky a připomínky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bjednatele k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8C2BCB">
        <w:rPr>
          <w:rFonts w:cstheme="minorHAnsi"/>
          <w:bCs/>
          <w:color w:val="000000"/>
          <w:sz w:val="23"/>
          <w:szCs w:val="23"/>
        </w:rPr>
        <w:t xml:space="preserve">íla se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8C2BCB">
        <w:rPr>
          <w:rFonts w:cstheme="minorHAnsi"/>
          <w:bCs/>
          <w:color w:val="000000"/>
          <w:sz w:val="23"/>
          <w:szCs w:val="23"/>
        </w:rPr>
        <w:t>hotovitel zavazuje respektovat.</w:t>
      </w:r>
    </w:p>
    <w:p w14:paraId="7F53C3A2" w14:textId="46F9ACF9" w:rsidR="00B5286B" w:rsidRDefault="00B5286B" w:rsidP="008C2BCB">
      <w:pPr>
        <w:tabs>
          <w:tab w:val="left" w:pos="360"/>
        </w:tabs>
        <w:spacing w:after="0"/>
        <w:rPr>
          <w:rFonts w:eastAsia="Arial Unicode MS" w:cstheme="minorHAnsi"/>
          <w:bCs/>
          <w:color w:val="000000"/>
          <w:sz w:val="23"/>
          <w:szCs w:val="23"/>
        </w:rPr>
      </w:pPr>
    </w:p>
    <w:p w14:paraId="54D53ED4" w14:textId="77777777" w:rsidR="00B5286B" w:rsidRDefault="00B5286B" w:rsidP="008C2BCB">
      <w:pPr>
        <w:tabs>
          <w:tab w:val="left" w:pos="360"/>
        </w:tabs>
        <w:spacing w:after="0"/>
        <w:jc w:val="center"/>
        <w:rPr>
          <w:rFonts w:eastAsia="Arial Unicode MS" w:cstheme="minorHAnsi"/>
          <w:b/>
          <w:color w:val="000000"/>
          <w:sz w:val="23"/>
          <w:szCs w:val="23"/>
        </w:rPr>
      </w:pPr>
      <w:r w:rsidRPr="00B5286B">
        <w:rPr>
          <w:rFonts w:eastAsia="Arial Unicode MS" w:cstheme="minorHAnsi"/>
          <w:b/>
          <w:color w:val="000000"/>
          <w:sz w:val="23"/>
          <w:szCs w:val="23"/>
        </w:rPr>
        <w:lastRenderedPageBreak/>
        <w:t>Článek III.</w:t>
      </w:r>
      <w:r w:rsidRPr="00B5286B">
        <w:rPr>
          <w:rFonts w:eastAsia="Arial Unicode MS" w:cstheme="minorHAnsi"/>
          <w:b/>
          <w:color w:val="000000"/>
          <w:sz w:val="23"/>
          <w:szCs w:val="23"/>
        </w:rPr>
        <w:br/>
        <w:t>Podklady pro provedení díla</w:t>
      </w:r>
      <w:r w:rsidRPr="00B5286B">
        <w:rPr>
          <w:rFonts w:eastAsia="Arial Unicode MS" w:cstheme="minorHAnsi"/>
          <w:b/>
          <w:color w:val="000000"/>
          <w:sz w:val="23"/>
          <w:szCs w:val="23"/>
        </w:rPr>
        <w:br/>
      </w:r>
    </w:p>
    <w:p w14:paraId="11E2D203" w14:textId="26BBDF82" w:rsidR="00B5286B" w:rsidRPr="00B5286B" w:rsidRDefault="00B5286B" w:rsidP="00B5286B">
      <w:pPr>
        <w:pStyle w:val="Odstavecseseznamem"/>
        <w:numPr>
          <w:ilvl w:val="0"/>
          <w:numId w:val="31"/>
        </w:numPr>
        <w:tabs>
          <w:tab w:val="left" w:pos="360"/>
        </w:tabs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Zhotovitel potvrzuje podpisem této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>mlouvy, že mu byl</w:t>
      </w:r>
      <w:r w:rsidR="004819CE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 </w:t>
      </w:r>
      <w:r w:rsidR="004819CE">
        <w:rPr>
          <w:rFonts w:cstheme="minorHAnsi"/>
          <w:bCs/>
          <w:color w:val="000000"/>
          <w:sz w:val="23"/>
          <w:szCs w:val="23"/>
        </w:rPr>
        <w:t xml:space="preserve">v rámci poptávkového řízení objednatele </w:t>
      </w:r>
      <w:r w:rsidRPr="00B5286B">
        <w:rPr>
          <w:rFonts w:cstheme="minorHAnsi"/>
          <w:bCs/>
          <w:color w:val="000000"/>
          <w:sz w:val="23"/>
          <w:szCs w:val="23"/>
        </w:rPr>
        <w:t>předán</w:t>
      </w:r>
      <w:r w:rsidR="004819CE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 </w:t>
      </w:r>
      <w:r w:rsidR="004819CE">
        <w:rPr>
          <w:rFonts w:cstheme="minorHAnsi"/>
          <w:bCs/>
          <w:color w:val="000000"/>
          <w:sz w:val="23"/>
          <w:szCs w:val="23"/>
        </w:rPr>
        <w:t>zadání pro provedení díla</w:t>
      </w:r>
      <w:r w:rsidRPr="00B5286B">
        <w:rPr>
          <w:rFonts w:cstheme="minorHAnsi"/>
          <w:bCs/>
          <w:color w:val="000000"/>
          <w:sz w:val="23"/>
          <w:szCs w:val="23"/>
        </w:rPr>
        <w:t>.</w:t>
      </w:r>
    </w:p>
    <w:p w14:paraId="0CCB73CB" w14:textId="633C4E64" w:rsidR="00B5286B" w:rsidRPr="00B5286B" w:rsidRDefault="00B5286B" w:rsidP="00B5286B">
      <w:pPr>
        <w:pStyle w:val="Odstavecseseznamem"/>
        <w:numPr>
          <w:ilvl w:val="0"/>
          <w:numId w:val="31"/>
        </w:numPr>
        <w:tabs>
          <w:tab w:val="left" w:pos="360"/>
        </w:tabs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Zhotovitel potvrzuje podpisem této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mlouvy, že k datu podpisu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>mlouvy:</w:t>
      </w:r>
    </w:p>
    <w:p w14:paraId="26445911" w14:textId="77777777" w:rsidR="00B5286B" w:rsidRPr="00B5286B" w:rsidRDefault="00B5286B" w:rsidP="00B5286B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>všechny předané podklady překontroloval,</w:t>
      </w:r>
    </w:p>
    <w:p w14:paraId="5DD4BC11" w14:textId="395EAE39" w:rsidR="00B5286B" w:rsidRPr="00B5286B" w:rsidRDefault="00B5286B" w:rsidP="00B5286B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veškeré nejasné podmínky pro provedení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si před podpisem této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mlouvy vyjasnil s oprávněnými zástupci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>bjednatele,</w:t>
      </w:r>
    </w:p>
    <w:p w14:paraId="2FC8DB43" w14:textId="6EA0FAD9" w:rsidR="00B5286B" w:rsidRPr="00B5286B" w:rsidRDefault="00B5286B" w:rsidP="00B5286B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všechny dodací, technické a jiné podmínky provedení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zohlednil v ceně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dle této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>mlouvy,</w:t>
      </w:r>
    </w:p>
    <w:p w14:paraId="44EB413D" w14:textId="61720B34" w:rsidR="00B5286B" w:rsidRPr="00B5286B" w:rsidRDefault="00B5286B" w:rsidP="00B5286B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veškeré své požadavky na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bjednatele uplatnil v této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>mlouvě s výjimkou případů, které při vynaložení veškerého úsilí a odborné péče nemohl předvídat.</w:t>
      </w:r>
      <w:r w:rsidRPr="00B5286B">
        <w:rPr>
          <w:rFonts w:cstheme="minorHAnsi"/>
          <w:bCs/>
          <w:color w:val="000000"/>
          <w:sz w:val="23"/>
          <w:szCs w:val="23"/>
        </w:rPr>
        <w:tab/>
      </w:r>
    </w:p>
    <w:p w14:paraId="139378EB" w14:textId="653BE68A" w:rsidR="008D6535" w:rsidRPr="00B5286B" w:rsidRDefault="008D6535" w:rsidP="00B5286B">
      <w:pPr>
        <w:widowControl w:val="0"/>
        <w:suppressAutoHyphens/>
        <w:spacing w:after="0"/>
        <w:ind w:left="284" w:hanging="294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</w:p>
    <w:p w14:paraId="46083837" w14:textId="67C82C69" w:rsidR="00B5286B" w:rsidRPr="00B5286B" w:rsidRDefault="00B5286B" w:rsidP="00B5286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B5286B">
        <w:rPr>
          <w:rFonts w:eastAsia="Arial Unicode MS" w:cstheme="minorHAnsi"/>
          <w:b/>
          <w:color w:val="000000"/>
          <w:sz w:val="23"/>
          <w:szCs w:val="23"/>
        </w:rPr>
        <w:t>Článek IV.</w:t>
      </w:r>
      <w:r w:rsidRPr="00B5286B">
        <w:rPr>
          <w:rFonts w:eastAsia="Arial Unicode MS" w:cstheme="minorHAnsi"/>
          <w:b/>
          <w:color w:val="000000"/>
          <w:sz w:val="23"/>
          <w:szCs w:val="23"/>
        </w:rPr>
        <w:br/>
      </w:r>
      <w:r w:rsidRPr="00B5286B">
        <w:rPr>
          <w:rFonts w:eastAsia="Arial Unicode MS" w:cstheme="minorHAnsi"/>
          <w:b/>
          <w:color w:val="000000"/>
          <w:kern w:val="1"/>
          <w:sz w:val="23"/>
          <w:szCs w:val="23"/>
        </w:rPr>
        <w:t>Místo provádění díla</w:t>
      </w:r>
    </w:p>
    <w:p w14:paraId="055CACE3" w14:textId="4F6133CA" w:rsidR="00B5286B" w:rsidRDefault="00B5286B" w:rsidP="002B0A30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 w:val="23"/>
          <w:szCs w:val="23"/>
        </w:rPr>
      </w:pPr>
    </w:p>
    <w:p w14:paraId="434C86B3" w14:textId="3D04FEB7" w:rsidR="00B5286B" w:rsidRPr="00B5286B" w:rsidRDefault="00B5286B" w:rsidP="00B5286B">
      <w:pPr>
        <w:pStyle w:val="Odstavecseseznamem"/>
        <w:numPr>
          <w:ilvl w:val="0"/>
          <w:numId w:val="32"/>
        </w:numPr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Místem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ve smyslu </w:t>
      </w:r>
      <w:r w:rsidR="008C2BCB">
        <w:rPr>
          <w:rFonts w:cstheme="minorHAnsi"/>
          <w:bCs/>
          <w:color w:val="000000"/>
          <w:sz w:val="23"/>
          <w:szCs w:val="23"/>
        </w:rPr>
        <w:t>čl. I, odst. 4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mlouvy se rozumí prostor určený předmětného plnění vymezený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>bjednatelem. Objednatel zajistí vhodné zabezpečení Místa provádění díla, a to na vlastní náklady.</w:t>
      </w:r>
    </w:p>
    <w:p w14:paraId="372DC6C1" w14:textId="0B1ACB80" w:rsidR="00B5286B" w:rsidRPr="00B5286B" w:rsidRDefault="00B5286B" w:rsidP="00B5286B">
      <w:pPr>
        <w:pStyle w:val="Odstavecseseznamem"/>
        <w:numPr>
          <w:ilvl w:val="0"/>
          <w:numId w:val="32"/>
        </w:numPr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Objednatel předá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hotoviteli Místo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do užívání na dobu trvání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</w:t>
      </w:r>
      <w:r w:rsidR="008C2BCB">
        <w:rPr>
          <w:rFonts w:cstheme="minorHAnsi"/>
          <w:bCs/>
          <w:color w:val="000000"/>
          <w:sz w:val="23"/>
          <w:szCs w:val="23"/>
        </w:rPr>
        <w:t>a.</w:t>
      </w:r>
    </w:p>
    <w:p w14:paraId="46D57032" w14:textId="35B640F6" w:rsidR="00B5286B" w:rsidRPr="00B5286B" w:rsidRDefault="00B5286B" w:rsidP="00B5286B">
      <w:pPr>
        <w:pStyle w:val="Odstavecseseznamem"/>
        <w:numPr>
          <w:ilvl w:val="0"/>
          <w:numId w:val="32"/>
        </w:numPr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Zhotovitel je povinen užívat Místo pro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pouze pro účely související s prováděním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 a je povinen dodržovat veškeré právní předpisy.</w:t>
      </w:r>
    </w:p>
    <w:p w14:paraId="1F73B018" w14:textId="531D06AA" w:rsidR="00B5286B" w:rsidRPr="00B5286B" w:rsidRDefault="00B5286B" w:rsidP="00B5286B">
      <w:pPr>
        <w:pStyle w:val="Odstavecseseznamem"/>
        <w:numPr>
          <w:ilvl w:val="0"/>
          <w:numId w:val="32"/>
        </w:numPr>
        <w:ind w:left="284" w:hanging="29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Zhotovitel je povinen vyklidit místo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 a upravit je do původního stavu nejpozději</w:t>
      </w:r>
      <w:r>
        <w:rPr>
          <w:rFonts w:cstheme="minorHAnsi"/>
          <w:bCs/>
          <w:color w:val="000000"/>
          <w:sz w:val="23"/>
          <w:szCs w:val="23"/>
        </w:rPr>
        <w:t xml:space="preserve"> 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ke dni předání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íla.</w:t>
      </w:r>
    </w:p>
    <w:p w14:paraId="0F290420" w14:textId="338FF161" w:rsidR="00B5286B" w:rsidRDefault="00B5286B" w:rsidP="002B0A30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 w:val="23"/>
          <w:szCs w:val="23"/>
        </w:rPr>
      </w:pPr>
    </w:p>
    <w:p w14:paraId="3ACA1440" w14:textId="77777777" w:rsidR="00B5286B" w:rsidRDefault="00B5286B" w:rsidP="00B5286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sz w:val="23"/>
          <w:szCs w:val="23"/>
        </w:rPr>
      </w:pPr>
      <w:r w:rsidRPr="00B5286B">
        <w:rPr>
          <w:rFonts w:eastAsia="Arial Unicode MS" w:cstheme="minorHAnsi"/>
          <w:b/>
          <w:color w:val="000000"/>
          <w:sz w:val="23"/>
          <w:szCs w:val="23"/>
        </w:rPr>
        <w:t xml:space="preserve">Článek </w:t>
      </w:r>
      <w:r>
        <w:rPr>
          <w:rFonts w:eastAsia="Arial Unicode MS" w:cstheme="minorHAnsi"/>
          <w:b/>
          <w:color w:val="000000"/>
          <w:sz w:val="23"/>
          <w:szCs w:val="23"/>
        </w:rPr>
        <w:t>V</w:t>
      </w:r>
      <w:r w:rsidRPr="00B5286B">
        <w:rPr>
          <w:rFonts w:eastAsia="Arial Unicode MS" w:cstheme="minorHAnsi"/>
          <w:b/>
          <w:color w:val="000000"/>
          <w:sz w:val="23"/>
          <w:szCs w:val="23"/>
        </w:rPr>
        <w:t>.</w:t>
      </w:r>
    </w:p>
    <w:p w14:paraId="007E47AB" w14:textId="77777777" w:rsidR="00B5286B" w:rsidRDefault="00B5286B" w:rsidP="00B5286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sz w:val="23"/>
          <w:szCs w:val="23"/>
        </w:rPr>
      </w:pPr>
      <w:r>
        <w:rPr>
          <w:rFonts w:eastAsia="Arial Unicode MS" w:cstheme="minorHAnsi"/>
          <w:b/>
          <w:color w:val="000000"/>
          <w:sz w:val="23"/>
          <w:szCs w:val="23"/>
        </w:rPr>
        <w:t>Plnění předmětu smlouvy, práva a povinnosti smluvních stran</w:t>
      </w:r>
    </w:p>
    <w:p w14:paraId="405FB4D5" w14:textId="77777777" w:rsidR="00B5286B" w:rsidRDefault="00B5286B" w:rsidP="002B0A30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sz w:val="23"/>
          <w:szCs w:val="23"/>
        </w:rPr>
      </w:pPr>
    </w:p>
    <w:p w14:paraId="3B58EF7C" w14:textId="42ACF310" w:rsidR="00B5286B" w:rsidRPr="00B5286B" w:rsidRDefault="00B5286B" w:rsidP="00B5286B">
      <w:pPr>
        <w:pStyle w:val="Odstavecseseznamem"/>
        <w:numPr>
          <w:ilvl w:val="0"/>
          <w:numId w:val="33"/>
        </w:numPr>
        <w:ind w:left="284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Při plnění předmětu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mlouvy vystupuje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hotovitel jako samostatný právní subjekt vůči státním i kontrolním orgánům a odpovídá za dodržování všech obecně závazných právních předpisů a dále vnitřních předpisů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bjednatele, zvláště v oblasti požární ochrany (zák. č. 133/1985 Sb., o požární ochraně, v platném znění a </w:t>
      </w:r>
      <w:proofErr w:type="spellStart"/>
      <w:r w:rsidRPr="00B5286B">
        <w:rPr>
          <w:rFonts w:cstheme="minorHAnsi"/>
          <w:bCs/>
          <w:color w:val="000000"/>
          <w:sz w:val="23"/>
          <w:szCs w:val="23"/>
        </w:rPr>
        <w:t>vyhl</w:t>
      </w:r>
      <w:proofErr w:type="spellEnd"/>
      <w:r w:rsidRPr="00B5286B">
        <w:rPr>
          <w:rFonts w:cstheme="minorHAnsi"/>
          <w:bCs/>
          <w:color w:val="000000"/>
          <w:sz w:val="23"/>
          <w:szCs w:val="23"/>
        </w:rPr>
        <w:t xml:space="preserve">. č. 246/2001 Sb., o požární prevenci), bezpečnosti práce a ochrany majetku. V této souvislosti bude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hotovitel plnit předmět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mlouvy tak, aby nedocházelo k poškozování majetku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bjednatele, příp. majetku třetích osob, který se nachází v objektech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>bjednatele, resp. na jeho pozemcích.</w:t>
      </w:r>
    </w:p>
    <w:p w14:paraId="6168F9A5" w14:textId="5099C7C3" w:rsidR="00B5286B" w:rsidRPr="00B5286B" w:rsidRDefault="00B5286B" w:rsidP="00B5286B">
      <w:pPr>
        <w:pStyle w:val="Odstavecseseznamem"/>
        <w:numPr>
          <w:ilvl w:val="0"/>
          <w:numId w:val="33"/>
        </w:numPr>
        <w:ind w:left="284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Objednatel nebo jím pověřený zástupce je oprávněn kontrolovat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íla.</w:t>
      </w:r>
    </w:p>
    <w:p w14:paraId="2A25CF04" w14:textId="77777777" w:rsidR="00B5286B" w:rsidRPr="00B5286B" w:rsidRDefault="00B5286B" w:rsidP="00B5286B">
      <w:pPr>
        <w:pStyle w:val="Odstavecseseznamem"/>
        <w:numPr>
          <w:ilvl w:val="0"/>
          <w:numId w:val="33"/>
        </w:numPr>
        <w:ind w:left="284" w:hanging="284"/>
        <w:rPr>
          <w:rFonts w:cstheme="minorHAnsi"/>
          <w:b/>
          <w:color w:val="000000"/>
          <w:sz w:val="23"/>
          <w:szCs w:val="23"/>
        </w:rPr>
      </w:pPr>
      <w:r w:rsidRPr="00B5286B">
        <w:rPr>
          <w:rFonts w:cstheme="minorHAnsi"/>
          <w:b/>
          <w:color w:val="000000"/>
          <w:sz w:val="23"/>
          <w:szCs w:val="23"/>
        </w:rPr>
        <w:t>Zhotovitel se zavazuje:</w:t>
      </w:r>
    </w:p>
    <w:p w14:paraId="0783A03A" w14:textId="0B4F4E6B" w:rsidR="00B5286B" w:rsidRPr="00B5286B" w:rsidRDefault="00FE04E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>
        <w:rPr>
          <w:rFonts w:cstheme="minorHAnsi"/>
          <w:bCs/>
          <w:color w:val="000000"/>
          <w:sz w:val="23"/>
          <w:szCs w:val="23"/>
        </w:rPr>
        <w:t>d</w:t>
      </w:r>
      <w:r w:rsidR="00B5286B" w:rsidRPr="00B5286B">
        <w:rPr>
          <w:rFonts w:cstheme="minorHAnsi"/>
          <w:bCs/>
          <w:color w:val="000000"/>
          <w:sz w:val="23"/>
          <w:szCs w:val="23"/>
        </w:rPr>
        <w:t xml:space="preserve">ílo provést v požadovaném rozsahu, čase a kvalitě dle této </w:t>
      </w:r>
      <w:r>
        <w:rPr>
          <w:rFonts w:cstheme="minorHAnsi"/>
          <w:bCs/>
          <w:color w:val="000000"/>
          <w:sz w:val="23"/>
          <w:szCs w:val="23"/>
        </w:rPr>
        <w:t>s</w:t>
      </w:r>
      <w:r w:rsidR="00B5286B" w:rsidRPr="00B5286B">
        <w:rPr>
          <w:rFonts w:cstheme="minorHAnsi"/>
          <w:bCs/>
          <w:color w:val="000000"/>
          <w:sz w:val="23"/>
          <w:szCs w:val="23"/>
        </w:rPr>
        <w:t>mlouvy</w:t>
      </w:r>
      <w:r>
        <w:rPr>
          <w:rFonts w:cstheme="minorHAnsi"/>
          <w:bCs/>
          <w:color w:val="000000"/>
          <w:sz w:val="23"/>
          <w:szCs w:val="23"/>
        </w:rPr>
        <w:t>;</w:t>
      </w:r>
    </w:p>
    <w:p w14:paraId="5FA68764" w14:textId="753EE7CC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 realizovat svými zaměstnanci nebo subdodavatelem s odbornou kvalifikací a platným oprávněním pro vykonávané činnosti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12A4FB9F" w14:textId="3208C592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oznámit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bjednateli skryté překážky znemožňující provedení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dohodnutým způsobem, zjistí-li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hotovitel tuto skutečnost při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 a dohodnout s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>bjednatelem další postup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5E55B2A4" w14:textId="6EAEB31B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umožnit po vzájemné dohodě práce na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íle i případným dalším kooperujícím přímým zhotovitelům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>bjednatele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18B31A0B" w14:textId="62B4D5BD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neprodleně informovat </w:t>
      </w:r>
      <w:r w:rsidR="00FE04EB">
        <w:rPr>
          <w:rFonts w:cstheme="minorHAnsi"/>
          <w:bCs/>
          <w:color w:val="000000"/>
          <w:sz w:val="23"/>
          <w:szCs w:val="23"/>
        </w:rPr>
        <w:t>o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bjednatele o změnách technického stavu objektu, rozvodů a dalších okolnostech zjištěných při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</w:t>
      </w:r>
      <w:r w:rsidR="00FE04EB">
        <w:rPr>
          <w:rFonts w:cstheme="minorHAnsi"/>
          <w:bCs/>
          <w:color w:val="000000"/>
          <w:sz w:val="23"/>
          <w:szCs w:val="23"/>
        </w:rPr>
        <w:t>.</w:t>
      </w:r>
    </w:p>
    <w:p w14:paraId="5AA88EE5" w14:textId="77777777" w:rsidR="00B5286B" w:rsidRPr="00B5286B" w:rsidRDefault="00B5286B" w:rsidP="00B5286B">
      <w:pPr>
        <w:pStyle w:val="Odstavecseseznamem"/>
        <w:numPr>
          <w:ilvl w:val="0"/>
          <w:numId w:val="33"/>
        </w:numPr>
        <w:ind w:left="284" w:hanging="284"/>
        <w:rPr>
          <w:rFonts w:cstheme="minorHAnsi"/>
          <w:b/>
          <w:color w:val="000000"/>
          <w:sz w:val="23"/>
          <w:szCs w:val="23"/>
        </w:rPr>
      </w:pPr>
      <w:r w:rsidRPr="00B5286B">
        <w:rPr>
          <w:rFonts w:cstheme="minorHAnsi"/>
          <w:b/>
          <w:color w:val="000000"/>
          <w:sz w:val="23"/>
          <w:szCs w:val="23"/>
        </w:rPr>
        <w:t>Objednatel se zavazuje:</w:t>
      </w:r>
    </w:p>
    <w:p w14:paraId="0F7ED258" w14:textId="58353104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provést na požádání (v případě potřeby) při nástupu zaměstnanců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hotovitele před provedením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íla instruktáž o specifických bezpečnostních, požárních a provozních předpisech pro dané pracoviště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0F5823B5" w14:textId="78721CB7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>určit transportní cesty a místa dočasné skládky demontovaného materiálu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435E90E6" w14:textId="4CC493E3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lastRenderedPageBreak/>
        <w:t>určit místa přípojných bodů pro odběry elektrické energie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1DE99F99" w14:textId="58F92A3E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řádně a včas plnit své závazky vyplývající z požadavků na vzájemnou součinnost při provádění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 xml:space="preserve">íla, jak jsou tyto dány platnými právními předpisy a touto </w:t>
      </w:r>
      <w:r w:rsidR="00FE04EB">
        <w:rPr>
          <w:rFonts w:cstheme="minorHAnsi"/>
          <w:bCs/>
          <w:color w:val="000000"/>
          <w:sz w:val="23"/>
          <w:szCs w:val="23"/>
        </w:rPr>
        <w:t>s</w:t>
      </w:r>
      <w:r w:rsidRPr="00B5286B">
        <w:rPr>
          <w:rFonts w:cstheme="minorHAnsi"/>
          <w:bCs/>
          <w:color w:val="000000"/>
          <w:sz w:val="23"/>
          <w:szCs w:val="23"/>
        </w:rPr>
        <w:t>mlouvou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269C7478" w14:textId="081F1F54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v případě potřeby poskytnout </w:t>
      </w:r>
      <w:r w:rsidR="00FE04EB">
        <w:rPr>
          <w:rFonts w:cstheme="minorHAnsi"/>
          <w:bCs/>
          <w:color w:val="000000"/>
          <w:sz w:val="23"/>
          <w:szCs w:val="23"/>
        </w:rPr>
        <w:t>z</w:t>
      </w:r>
      <w:r w:rsidRPr="00B5286B">
        <w:rPr>
          <w:rFonts w:cstheme="minorHAnsi"/>
          <w:bCs/>
          <w:color w:val="000000"/>
          <w:sz w:val="23"/>
          <w:szCs w:val="23"/>
        </w:rPr>
        <w:t>hotoviteli uzamykatelný prostor na materiál a pracovní nástroje dle domluvy</w:t>
      </w:r>
      <w:r w:rsidR="00FE04EB">
        <w:rPr>
          <w:rFonts w:cstheme="minorHAnsi"/>
          <w:bCs/>
          <w:color w:val="000000"/>
          <w:sz w:val="23"/>
          <w:szCs w:val="23"/>
        </w:rPr>
        <w:t>;</w:t>
      </w:r>
    </w:p>
    <w:p w14:paraId="5B2CE8CC" w14:textId="65583966" w:rsidR="00B5286B" w:rsidRPr="00B5286B" w:rsidRDefault="00B5286B" w:rsidP="00B5286B">
      <w:pPr>
        <w:pStyle w:val="Odstavecseseznamem"/>
        <w:numPr>
          <w:ilvl w:val="1"/>
          <w:numId w:val="33"/>
        </w:numPr>
        <w:ind w:left="851" w:hanging="284"/>
        <w:rPr>
          <w:rFonts w:cstheme="minorHAnsi"/>
          <w:bCs/>
          <w:color w:val="000000"/>
          <w:sz w:val="23"/>
          <w:szCs w:val="23"/>
        </w:rPr>
      </w:pPr>
      <w:r w:rsidRPr="00B5286B">
        <w:rPr>
          <w:rFonts w:cstheme="minorHAnsi"/>
          <w:bCs/>
          <w:color w:val="000000"/>
          <w:sz w:val="23"/>
          <w:szCs w:val="23"/>
        </w:rPr>
        <w:t xml:space="preserve">převzít hotové </w:t>
      </w:r>
      <w:r w:rsidR="00FE04EB">
        <w:rPr>
          <w:rFonts w:cstheme="minorHAnsi"/>
          <w:bCs/>
          <w:color w:val="000000"/>
          <w:sz w:val="23"/>
          <w:szCs w:val="23"/>
        </w:rPr>
        <w:t>d</w:t>
      </w:r>
      <w:r w:rsidRPr="00B5286B">
        <w:rPr>
          <w:rFonts w:cstheme="minorHAnsi"/>
          <w:bCs/>
          <w:color w:val="000000"/>
          <w:sz w:val="23"/>
          <w:szCs w:val="23"/>
        </w:rPr>
        <w:t>ílo, pokud je provedeno a dokončeno v souladu s touto smlouvou a zadávací dokumentací.</w:t>
      </w:r>
    </w:p>
    <w:p w14:paraId="200BA24F" w14:textId="795E7B2D" w:rsidR="00B5286B" w:rsidRDefault="00B5286B" w:rsidP="002B0A30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 w:val="23"/>
          <w:szCs w:val="23"/>
        </w:rPr>
      </w:pPr>
    </w:p>
    <w:p w14:paraId="7D282965" w14:textId="28878937" w:rsidR="00CF4636" w:rsidRPr="002E140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="00B5286B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VI</w:t>
      </w: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</w:p>
    <w:p w14:paraId="4C0CEF95" w14:textId="77777777" w:rsidR="00DF0A49" w:rsidRPr="002E140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color w:val="000000"/>
          <w:kern w:val="1"/>
          <w:sz w:val="23"/>
          <w:szCs w:val="23"/>
        </w:rPr>
        <w:t>Cena a platební podmínky</w:t>
      </w:r>
    </w:p>
    <w:p w14:paraId="43253D0F" w14:textId="339CCD96" w:rsidR="00DF0A49" w:rsidRPr="002E140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6918"/>
        <w:gridCol w:w="740"/>
        <w:gridCol w:w="1698"/>
      </w:tblGrid>
      <w:tr w:rsidR="00B925D7" w:rsidRPr="00B925D7" w14:paraId="26156009" w14:textId="09D0701C" w:rsidTr="00040BF1">
        <w:trPr>
          <w:trHeight w:val="274"/>
        </w:trPr>
        <w:tc>
          <w:tcPr>
            <w:tcW w:w="6918" w:type="dxa"/>
            <w:vAlign w:val="center"/>
          </w:tcPr>
          <w:p w14:paraId="50067477" w14:textId="634798CA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i/>
                <w:i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/>
                <w:i/>
                <w:iCs/>
                <w:color w:val="000000"/>
                <w:kern w:val="1"/>
                <w:sz w:val="23"/>
                <w:szCs w:val="23"/>
              </w:rPr>
              <w:t>Název položky</w:t>
            </w:r>
          </w:p>
        </w:tc>
        <w:tc>
          <w:tcPr>
            <w:tcW w:w="740" w:type="dxa"/>
            <w:vAlign w:val="center"/>
          </w:tcPr>
          <w:p w14:paraId="22AEC702" w14:textId="442735EF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i/>
                <w:i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/>
                <w:i/>
                <w:iCs/>
                <w:color w:val="000000"/>
                <w:kern w:val="1"/>
                <w:sz w:val="23"/>
                <w:szCs w:val="23"/>
              </w:rPr>
              <w:t>Počet ks</w:t>
            </w:r>
          </w:p>
        </w:tc>
        <w:tc>
          <w:tcPr>
            <w:tcW w:w="1698" w:type="dxa"/>
          </w:tcPr>
          <w:p w14:paraId="1C699533" w14:textId="7C93C7A7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i/>
                <w:i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/>
                <w:i/>
                <w:iCs/>
                <w:color w:val="000000"/>
                <w:kern w:val="1"/>
                <w:sz w:val="23"/>
                <w:szCs w:val="23"/>
              </w:rPr>
              <w:t>Cena celkem bez DPH</w:t>
            </w:r>
          </w:p>
        </w:tc>
      </w:tr>
      <w:tr w:rsidR="00B925D7" w:rsidRPr="00B925D7" w14:paraId="4C8A3EA8" w14:textId="198D93C1" w:rsidTr="00040BF1">
        <w:trPr>
          <w:trHeight w:val="274"/>
        </w:trPr>
        <w:tc>
          <w:tcPr>
            <w:tcW w:w="6918" w:type="dxa"/>
            <w:vAlign w:val="center"/>
          </w:tcPr>
          <w:p w14:paraId="425BD75F" w14:textId="71EC3533" w:rsidR="00B925D7" w:rsidRPr="00B925D7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Motorický teleskop TLM 120, zásuvka 1x230V, 1x DMX, nosnost 50 kg, výsuv 8,8m</w:t>
            </w:r>
          </w:p>
        </w:tc>
        <w:tc>
          <w:tcPr>
            <w:tcW w:w="740" w:type="dxa"/>
            <w:vAlign w:val="center"/>
          </w:tcPr>
          <w:p w14:paraId="586241FC" w14:textId="0DC1D327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698" w:type="dxa"/>
          </w:tcPr>
          <w:p w14:paraId="676A1EDD" w14:textId="3A422886" w:rsidR="00B925D7" w:rsidRPr="00B925D7" w:rsidRDefault="00B925D7" w:rsidP="00B925D7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87 100,00</w:t>
            </w:r>
          </w:p>
        </w:tc>
      </w:tr>
      <w:tr w:rsidR="00B925D7" w:rsidRPr="00B925D7" w14:paraId="58FB3B59" w14:textId="6D2EF6A0" w:rsidTr="00040BF1">
        <w:trPr>
          <w:trHeight w:val="274"/>
        </w:trPr>
        <w:tc>
          <w:tcPr>
            <w:tcW w:w="6918" w:type="dxa"/>
            <w:vAlign w:val="center"/>
          </w:tcPr>
          <w:p w14:paraId="1F30BE50" w14:textId="22E2867A" w:rsidR="00B925D7" w:rsidRPr="00B925D7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Spirálový kabel pro teleskop TLM 120</w:t>
            </w:r>
          </w:p>
        </w:tc>
        <w:tc>
          <w:tcPr>
            <w:tcW w:w="740" w:type="dxa"/>
            <w:vAlign w:val="center"/>
          </w:tcPr>
          <w:p w14:paraId="2C01B7F7" w14:textId="674DC78A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698" w:type="dxa"/>
          </w:tcPr>
          <w:p w14:paraId="3DB83902" w14:textId="03D229DD" w:rsidR="00B925D7" w:rsidRPr="00B925D7" w:rsidRDefault="00B925D7" w:rsidP="00B925D7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15 600,00</w:t>
            </w:r>
          </w:p>
        </w:tc>
      </w:tr>
      <w:tr w:rsidR="00B925D7" w:rsidRPr="00B925D7" w14:paraId="3763D602" w14:textId="5F6FD652" w:rsidTr="00040BF1">
        <w:trPr>
          <w:trHeight w:val="274"/>
        </w:trPr>
        <w:tc>
          <w:tcPr>
            <w:tcW w:w="6918" w:type="dxa"/>
            <w:vAlign w:val="center"/>
          </w:tcPr>
          <w:p w14:paraId="21C39F25" w14:textId="18714DB1" w:rsidR="00B925D7" w:rsidRPr="00B925D7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Řízení vč. elektro boxu pro teleskop TLM 120</w:t>
            </w:r>
          </w:p>
        </w:tc>
        <w:tc>
          <w:tcPr>
            <w:tcW w:w="740" w:type="dxa"/>
            <w:vAlign w:val="center"/>
          </w:tcPr>
          <w:p w14:paraId="68BD0B35" w14:textId="4DBE3C5E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698" w:type="dxa"/>
          </w:tcPr>
          <w:p w14:paraId="607DE466" w14:textId="7DB727B8" w:rsidR="00B925D7" w:rsidRPr="00B925D7" w:rsidRDefault="00B925D7" w:rsidP="00B925D7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19 500,00</w:t>
            </w:r>
          </w:p>
        </w:tc>
      </w:tr>
      <w:tr w:rsidR="00B925D7" w:rsidRPr="00B925D7" w14:paraId="03E57170" w14:textId="58B00A60" w:rsidTr="00040BF1">
        <w:trPr>
          <w:trHeight w:val="274"/>
        </w:trPr>
        <w:tc>
          <w:tcPr>
            <w:tcW w:w="6918" w:type="dxa"/>
            <w:vAlign w:val="center"/>
          </w:tcPr>
          <w:p w14:paraId="4A8B2C5C" w14:textId="7356765E" w:rsidR="00B925D7" w:rsidRPr="00B925D7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Manuální vozík na profil l 90x60</w:t>
            </w:r>
          </w:p>
        </w:tc>
        <w:tc>
          <w:tcPr>
            <w:tcW w:w="740" w:type="dxa"/>
            <w:vAlign w:val="center"/>
          </w:tcPr>
          <w:p w14:paraId="5831A721" w14:textId="5707E224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698" w:type="dxa"/>
          </w:tcPr>
          <w:p w14:paraId="748ADF3C" w14:textId="3CDB0C5A" w:rsidR="00B925D7" w:rsidRPr="00B925D7" w:rsidRDefault="00B925D7" w:rsidP="00B925D7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6 500,00</w:t>
            </w:r>
          </w:p>
        </w:tc>
      </w:tr>
      <w:tr w:rsidR="00B925D7" w:rsidRPr="00B925D7" w14:paraId="165BF67A" w14:textId="0EA30340" w:rsidTr="00040BF1">
        <w:trPr>
          <w:trHeight w:val="274"/>
        </w:trPr>
        <w:tc>
          <w:tcPr>
            <w:tcW w:w="6918" w:type="dxa"/>
            <w:vAlign w:val="center"/>
          </w:tcPr>
          <w:p w14:paraId="7AD5D986" w14:textId="658752BC" w:rsidR="00B925D7" w:rsidRPr="00B925D7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Montáž zařízení a připojení ke stávajícímu ovládacímu systému vč. cestovních nákladů</w:t>
            </w:r>
          </w:p>
        </w:tc>
        <w:tc>
          <w:tcPr>
            <w:tcW w:w="740" w:type="dxa"/>
            <w:vAlign w:val="center"/>
          </w:tcPr>
          <w:p w14:paraId="7906D666" w14:textId="137DEDF6" w:rsidR="00B925D7" w:rsidRPr="00B925D7" w:rsidRDefault="00B925D7" w:rsidP="00B925D7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698" w:type="dxa"/>
          </w:tcPr>
          <w:p w14:paraId="1EC06ADF" w14:textId="04E0D903" w:rsidR="00B925D7" w:rsidRPr="00B925D7" w:rsidRDefault="00B925D7" w:rsidP="00B925D7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</w:pPr>
            <w:r w:rsidRPr="00B925D7">
              <w:rPr>
                <w:rFonts w:eastAsia="Arial Unicode MS" w:cstheme="minorHAnsi"/>
                <w:bCs/>
                <w:color w:val="000000"/>
                <w:kern w:val="1"/>
                <w:sz w:val="23"/>
                <w:szCs w:val="23"/>
              </w:rPr>
              <w:t>19 680,00</w:t>
            </w:r>
          </w:p>
        </w:tc>
      </w:tr>
      <w:tr w:rsidR="00B925D7" w:rsidRPr="002E1408" w14:paraId="52476957" w14:textId="56D09E77" w:rsidTr="00040BF1">
        <w:trPr>
          <w:trHeight w:val="274"/>
        </w:trPr>
        <w:tc>
          <w:tcPr>
            <w:tcW w:w="6918" w:type="dxa"/>
            <w:vAlign w:val="center"/>
          </w:tcPr>
          <w:p w14:paraId="733A604F" w14:textId="4E45BDDF" w:rsidR="00B925D7" w:rsidRPr="002E1408" w:rsidRDefault="007304C0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Mezisoučet bez DPH</w:t>
            </w:r>
          </w:p>
        </w:tc>
        <w:tc>
          <w:tcPr>
            <w:tcW w:w="740" w:type="dxa"/>
            <w:vAlign w:val="center"/>
          </w:tcPr>
          <w:p w14:paraId="218DA6DE" w14:textId="707B9C1D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698" w:type="dxa"/>
          </w:tcPr>
          <w:p w14:paraId="1C5C1094" w14:textId="50779662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148 380,00</w:t>
            </w:r>
          </w:p>
        </w:tc>
      </w:tr>
      <w:tr w:rsidR="00B925D7" w:rsidRPr="002E1408" w14:paraId="39280726" w14:textId="77777777" w:rsidTr="00040BF1">
        <w:trPr>
          <w:trHeight w:val="274"/>
        </w:trPr>
        <w:tc>
          <w:tcPr>
            <w:tcW w:w="6918" w:type="dxa"/>
            <w:vAlign w:val="center"/>
          </w:tcPr>
          <w:p w14:paraId="3920FD96" w14:textId="7B4711F2" w:rsidR="00B925D7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Cena po slevě 15 %</w:t>
            </w:r>
          </w:p>
        </w:tc>
        <w:tc>
          <w:tcPr>
            <w:tcW w:w="740" w:type="dxa"/>
            <w:vAlign w:val="center"/>
          </w:tcPr>
          <w:p w14:paraId="41AD24FB" w14:textId="77777777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698" w:type="dxa"/>
          </w:tcPr>
          <w:p w14:paraId="2A708195" w14:textId="75B2580F" w:rsidR="00B925D7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126 123,00</w:t>
            </w:r>
          </w:p>
        </w:tc>
      </w:tr>
      <w:tr w:rsidR="00B925D7" w:rsidRPr="002E1408" w14:paraId="673A72D8" w14:textId="12F4ACF9" w:rsidTr="00040BF1">
        <w:trPr>
          <w:trHeight w:val="277"/>
        </w:trPr>
        <w:tc>
          <w:tcPr>
            <w:tcW w:w="6918" w:type="dxa"/>
            <w:vAlign w:val="center"/>
          </w:tcPr>
          <w:p w14:paraId="6EA142C4" w14:textId="1BE56440" w:rsidR="00B925D7" w:rsidRPr="002E1408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 w:rsidRPr="002E1408"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 xml:space="preserve">DPH </w:t>
            </w: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21</w:t>
            </w:r>
            <w:r w:rsidRPr="002E1408"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 xml:space="preserve"> %</w:t>
            </w:r>
          </w:p>
        </w:tc>
        <w:tc>
          <w:tcPr>
            <w:tcW w:w="740" w:type="dxa"/>
            <w:vAlign w:val="center"/>
          </w:tcPr>
          <w:p w14:paraId="3B8B39F0" w14:textId="25B57073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698" w:type="dxa"/>
          </w:tcPr>
          <w:p w14:paraId="4F9C9091" w14:textId="5CF431E6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26 486,00</w:t>
            </w:r>
          </w:p>
        </w:tc>
      </w:tr>
      <w:tr w:rsidR="00B925D7" w:rsidRPr="002E1408" w14:paraId="1329E991" w14:textId="4462E8C9" w:rsidTr="00040BF1">
        <w:trPr>
          <w:trHeight w:val="282"/>
        </w:trPr>
        <w:tc>
          <w:tcPr>
            <w:tcW w:w="6918" w:type="dxa"/>
            <w:vAlign w:val="center"/>
          </w:tcPr>
          <w:p w14:paraId="4B7B1F29" w14:textId="4998132D" w:rsidR="00B925D7" w:rsidRPr="002E1408" w:rsidRDefault="00B925D7" w:rsidP="0057195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 w:rsidRPr="002E1408"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CELKEM včetně DPH</w:t>
            </w:r>
          </w:p>
        </w:tc>
        <w:tc>
          <w:tcPr>
            <w:tcW w:w="740" w:type="dxa"/>
            <w:vAlign w:val="center"/>
          </w:tcPr>
          <w:p w14:paraId="03A2AF40" w14:textId="3CA7C278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698" w:type="dxa"/>
          </w:tcPr>
          <w:p w14:paraId="21894641" w14:textId="0858E4CB" w:rsidR="00B925D7" w:rsidRPr="002E1408" w:rsidRDefault="00B925D7" w:rsidP="00EC50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3"/>
                <w:szCs w:val="23"/>
              </w:rPr>
              <w:t>152 609,00</w:t>
            </w:r>
          </w:p>
        </w:tc>
      </w:tr>
    </w:tbl>
    <w:p w14:paraId="2187C4A4" w14:textId="4A28B6B0" w:rsidR="00CF4636" w:rsidRPr="002E1408" w:rsidRDefault="00CF4636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  <w:sz w:val="23"/>
          <w:szCs w:val="23"/>
        </w:rPr>
      </w:pPr>
    </w:p>
    <w:p w14:paraId="2ADE6B43" w14:textId="28A4B1FC" w:rsidR="00DA2F7F" w:rsidRPr="002E1408" w:rsidRDefault="00DA2F7F" w:rsidP="00146957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 w:val="23"/>
          <w:szCs w:val="23"/>
        </w:rPr>
      </w:pPr>
      <w:r w:rsidRPr="002E1408">
        <w:rPr>
          <w:rFonts w:cstheme="minorHAnsi"/>
          <w:color w:val="000000"/>
          <w:sz w:val="23"/>
          <w:szCs w:val="23"/>
        </w:rPr>
        <w:t>Objednatel</w:t>
      </w:r>
      <w:r w:rsidR="00C153ED" w:rsidRPr="002E1408">
        <w:rPr>
          <w:rFonts w:cstheme="minorHAnsi"/>
          <w:color w:val="000000"/>
          <w:sz w:val="23"/>
          <w:szCs w:val="23"/>
        </w:rPr>
        <w:t xml:space="preserve"> se zavazuje zaplatit </w:t>
      </w:r>
      <w:r w:rsidRPr="002E1408">
        <w:rPr>
          <w:rFonts w:cstheme="minorHAnsi"/>
          <w:color w:val="000000"/>
          <w:sz w:val="23"/>
          <w:szCs w:val="23"/>
        </w:rPr>
        <w:t>zhotoviteli</w:t>
      </w:r>
      <w:r w:rsidR="00C153ED" w:rsidRPr="002E1408">
        <w:rPr>
          <w:rFonts w:cstheme="minorHAnsi"/>
          <w:color w:val="000000"/>
          <w:sz w:val="23"/>
          <w:szCs w:val="23"/>
        </w:rPr>
        <w:t xml:space="preserve"> sjednanou cenu a to: </w:t>
      </w:r>
      <w:r w:rsidR="00AA49BC">
        <w:rPr>
          <w:rFonts w:cstheme="minorHAnsi"/>
          <w:b/>
          <w:bCs/>
          <w:color w:val="000000"/>
          <w:sz w:val="23"/>
          <w:szCs w:val="23"/>
        </w:rPr>
        <w:t>152 609,-</w:t>
      </w:r>
      <w:r w:rsidR="00C153ED" w:rsidRPr="002E1408">
        <w:rPr>
          <w:rFonts w:cstheme="minorHAnsi"/>
          <w:b/>
          <w:bCs/>
          <w:color w:val="000000"/>
          <w:sz w:val="23"/>
          <w:szCs w:val="23"/>
        </w:rPr>
        <w:t xml:space="preserve"> Kč </w:t>
      </w:r>
      <w:r w:rsidR="00AA49BC">
        <w:rPr>
          <w:rFonts w:cstheme="minorHAnsi"/>
          <w:b/>
          <w:bCs/>
          <w:color w:val="000000"/>
          <w:sz w:val="23"/>
          <w:szCs w:val="23"/>
        </w:rPr>
        <w:t>včetně</w:t>
      </w:r>
      <w:r w:rsidR="00AA0370" w:rsidRPr="002E1408">
        <w:rPr>
          <w:rFonts w:cstheme="minorHAnsi"/>
          <w:b/>
          <w:bCs/>
          <w:color w:val="000000"/>
          <w:sz w:val="23"/>
          <w:szCs w:val="23"/>
        </w:rPr>
        <w:t xml:space="preserve"> DPH </w:t>
      </w:r>
      <w:r w:rsidR="00C153ED" w:rsidRPr="002E1408">
        <w:rPr>
          <w:rFonts w:cstheme="minorHAnsi"/>
          <w:color w:val="000000"/>
          <w:sz w:val="23"/>
          <w:szCs w:val="23"/>
        </w:rPr>
        <w:t xml:space="preserve">(slovy: </w:t>
      </w:r>
      <w:r w:rsidR="00AA49BC">
        <w:rPr>
          <w:rFonts w:cstheme="minorHAnsi"/>
          <w:color w:val="000000"/>
          <w:sz w:val="23"/>
          <w:szCs w:val="23"/>
        </w:rPr>
        <w:t xml:space="preserve">sto padesát dva </w:t>
      </w:r>
      <w:r w:rsidR="008546EC">
        <w:rPr>
          <w:rFonts w:cstheme="minorHAnsi"/>
          <w:color w:val="000000"/>
          <w:sz w:val="23"/>
          <w:szCs w:val="23"/>
        </w:rPr>
        <w:t xml:space="preserve">tisíc </w:t>
      </w:r>
      <w:r w:rsidR="00AA49BC">
        <w:rPr>
          <w:rFonts w:cstheme="minorHAnsi"/>
          <w:color w:val="000000"/>
          <w:sz w:val="23"/>
          <w:szCs w:val="23"/>
        </w:rPr>
        <w:t>šest set devět korun českých</w:t>
      </w:r>
      <w:r w:rsidR="00C153ED" w:rsidRPr="002E1408">
        <w:rPr>
          <w:rFonts w:cstheme="minorHAnsi"/>
          <w:color w:val="000000"/>
          <w:sz w:val="23"/>
          <w:szCs w:val="23"/>
        </w:rPr>
        <w:t>)</w:t>
      </w:r>
      <w:r w:rsidR="00E840E0" w:rsidRPr="002E1408">
        <w:rPr>
          <w:rFonts w:cstheme="minorHAnsi"/>
          <w:color w:val="000000"/>
          <w:sz w:val="23"/>
          <w:szCs w:val="23"/>
        </w:rPr>
        <w:t>.</w:t>
      </w:r>
      <w:r w:rsidR="00221703" w:rsidRPr="002E1408">
        <w:rPr>
          <w:rFonts w:cstheme="minorHAnsi"/>
          <w:color w:val="000000"/>
          <w:sz w:val="23"/>
          <w:szCs w:val="23"/>
        </w:rPr>
        <w:t xml:space="preserve"> Sjednaná cena zahrnuje všechny součásti dodávky, materiál, práci, dopravu a další náklady. Tato cena je konečná.</w:t>
      </w:r>
    </w:p>
    <w:p w14:paraId="53EEDB60" w14:textId="0036205C" w:rsidR="008D6535" w:rsidRPr="00D14D52" w:rsidRDefault="00AA49BC" w:rsidP="00D14D52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Konečné</w:t>
      </w:r>
      <w:r w:rsidR="000F1777" w:rsidRPr="002E1408">
        <w:rPr>
          <w:rFonts w:cstheme="minorHAnsi"/>
          <w:color w:val="000000"/>
          <w:sz w:val="23"/>
          <w:szCs w:val="23"/>
        </w:rPr>
        <w:t xml:space="preserve"> vyúčtování provede zhotovitel formou daňového dokladu – faktury, který musí splňovat všechny náležitosti dané zákonem a objednatel ho uhradí v řádném termínu splatnosti.</w:t>
      </w:r>
    </w:p>
    <w:p w14:paraId="5832B6D5" w14:textId="77777777" w:rsidR="00CF4636" w:rsidRPr="002E1408" w:rsidRDefault="00CF4636" w:rsidP="000D2D4B">
      <w:pPr>
        <w:pStyle w:val="Odstavecseseznamem"/>
        <w:autoSpaceDE w:val="0"/>
        <w:ind w:left="426"/>
        <w:rPr>
          <w:rFonts w:cstheme="minorHAnsi"/>
          <w:color w:val="000000"/>
          <w:sz w:val="23"/>
          <w:szCs w:val="23"/>
        </w:rPr>
      </w:pPr>
    </w:p>
    <w:p w14:paraId="4DBFA5E6" w14:textId="714A4E0C" w:rsid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="00221703"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V</w:t>
      </w:r>
      <w:r w:rsidR="005353CD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II</w:t>
      </w: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</w:p>
    <w:p w14:paraId="45E83D25" w14:textId="3AEEFA38" w:rsidR="00B5286B" w:rsidRDefault="00B5286B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Předání a převzetí díla, záruční doba</w:t>
      </w:r>
    </w:p>
    <w:p w14:paraId="3C6180F3" w14:textId="27DEF9C5" w:rsidR="00B5286B" w:rsidRDefault="00B5286B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</w:p>
    <w:p w14:paraId="7B734A8D" w14:textId="0F197B14" w:rsidR="00B5286B" w:rsidRPr="00B5286B" w:rsidRDefault="00B5286B" w:rsidP="00B5286B">
      <w:pPr>
        <w:pStyle w:val="Odstavecseseznamem"/>
        <w:numPr>
          <w:ilvl w:val="0"/>
          <w:numId w:val="38"/>
        </w:numPr>
        <w:ind w:left="284" w:hanging="284"/>
        <w:rPr>
          <w:rFonts w:cstheme="minorHAnsi"/>
          <w:color w:val="000000"/>
          <w:sz w:val="23"/>
          <w:szCs w:val="23"/>
        </w:rPr>
      </w:pPr>
      <w:r w:rsidRPr="00B5286B">
        <w:rPr>
          <w:rFonts w:cstheme="minorHAnsi"/>
          <w:color w:val="000000"/>
          <w:sz w:val="23"/>
          <w:szCs w:val="23"/>
        </w:rPr>
        <w:t xml:space="preserve">Zhotovitel poskytne na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ílo záruku po dobu 24 měsíců od předání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íla objednateli. Záruka se nevztahuje na vady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íla, které si </w:t>
      </w:r>
      <w:r w:rsidR="00FE04EB">
        <w:rPr>
          <w:rFonts w:cstheme="minorHAnsi"/>
          <w:color w:val="000000"/>
          <w:sz w:val="23"/>
          <w:szCs w:val="23"/>
        </w:rPr>
        <w:t>o</w:t>
      </w:r>
      <w:r w:rsidRPr="00B5286B">
        <w:rPr>
          <w:rFonts w:cstheme="minorHAnsi"/>
          <w:color w:val="000000"/>
          <w:sz w:val="23"/>
          <w:szCs w:val="23"/>
        </w:rPr>
        <w:t xml:space="preserve">bjednatel způsobil svou neodbornou manipulací, zásahem do zařízení či jakoukoliv úpravou bez vědomí </w:t>
      </w:r>
      <w:r w:rsidR="00FE04EB">
        <w:rPr>
          <w:rFonts w:cstheme="minorHAnsi"/>
          <w:color w:val="000000"/>
          <w:sz w:val="23"/>
          <w:szCs w:val="23"/>
        </w:rPr>
        <w:t>z</w:t>
      </w:r>
      <w:r w:rsidRPr="00B5286B">
        <w:rPr>
          <w:rFonts w:cstheme="minorHAnsi"/>
          <w:color w:val="000000"/>
          <w:sz w:val="23"/>
          <w:szCs w:val="23"/>
        </w:rPr>
        <w:t xml:space="preserve">hotovitele.  </w:t>
      </w:r>
    </w:p>
    <w:p w14:paraId="49DF4AFB" w14:textId="7762F616" w:rsidR="00B5286B" w:rsidRPr="00B5286B" w:rsidRDefault="00B5286B" w:rsidP="00B5286B">
      <w:pPr>
        <w:pStyle w:val="Odstavecseseznamem"/>
        <w:numPr>
          <w:ilvl w:val="0"/>
          <w:numId w:val="38"/>
        </w:numPr>
        <w:ind w:left="284" w:hanging="284"/>
        <w:rPr>
          <w:rFonts w:cstheme="minorHAnsi"/>
          <w:color w:val="000000"/>
          <w:sz w:val="23"/>
          <w:szCs w:val="23"/>
        </w:rPr>
      </w:pPr>
      <w:r w:rsidRPr="00B5286B">
        <w:rPr>
          <w:rFonts w:cstheme="minorHAnsi"/>
          <w:color w:val="000000"/>
          <w:sz w:val="23"/>
          <w:szCs w:val="23"/>
        </w:rPr>
        <w:t xml:space="preserve">Zhotovitel se zavazuje předat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>ílo bez vad a nedodělků.</w:t>
      </w:r>
    </w:p>
    <w:p w14:paraId="09A913C9" w14:textId="6446AB3E" w:rsidR="00B5286B" w:rsidRPr="00B5286B" w:rsidRDefault="00B5286B" w:rsidP="00B5286B">
      <w:pPr>
        <w:pStyle w:val="Odstavecseseznamem"/>
        <w:numPr>
          <w:ilvl w:val="0"/>
          <w:numId w:val="38"/>
        </w:numPr>
        <w:ind w:left="284" w:hanging="284"/>
        <w:rPr>
          <w:rFonts w:cstheme="minorHAnsi"/>
          <w:color w:val="000000"/>
          <w:sz w:val="23"/>
          <w:szCs w:val="23"/>
        </w:rPr>
      </w:pPr>
      <w:r w:rsidRPr="00B5286B">
        <w:rPr>
          <w:rFonts w:cstheme="minorHAnsi"/>
          <w:color w:val="000000"/>
          <w:sz w:val="23"/>
          <w:szCs w:val="23"/>
        </w:rPr>
        <w:t xml:space="preserve">Smluvní strany se dále dohodly, že budou-li v době předání na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íle viditelné vady či nedodělky, k předání a převzetí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íla dojde až po jejich odstranění. O této skutečnosti bude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B5286B">
        <w:rPr>
          <w:rFonts w:cstheme="minorHAnsi"/>
          <w:color w:val="000000"/>
          <w:sz w:val="23"/>
          <w:szCs w:val="23"/>
        </w:rPr>
        <w:t xml:space="preserve">mluvními stranami sepsán záznam. Náklady na odstranění vad nese </w:t>
      </w:r>
      <w:r w:rsidR="00FE04EB">
        <w:rPr>
          <w:rFonts w:cstheme="minorHAnsi"/>
          <w:color w:val="000000"/>
          <w:sz w:val="23"/>
          <w:szCs w:val="23"/>
        </w:rPr>
        <w:t>z</w:t>
      </w:r>
      <w:r w:rsidRPr="00B5286B">
        <w:rPr>
          <w:rFonts w:cstheme="minorHAnsi"/>
          <w:color w:val="000000"/>
          <w:sz w:val="23"/>
          <w:szCs w:val="23"/>
        </w:rPr>
        <w:t>hotovitel.</w:t>
      </w:r>
    </w:p>
    <w:p w14:paraId="4BD397F8" w14:textId="4EE7303F" w:rsidR="00B5286B" w:rsidRPr="00B5286B" w:rsidRDefault="00B5286B" w:rsidP="00B5286B">
      <w:pPr>
        <w:pStyle w:val="Odstavecseseznamem"/>
        <w:numPr>
          <w:ilvl w:val="0"/>
          <w:numId w:val="38"/>
        </w:numPr>
        <w:ind w:left="284" w:hanging="284"/>
        <w:rPr>
          <w:rFonts w:cstheme="minorHAnsi"/>
          <w:color w:val="000000"/>
          <w:sz w:val="23"/>
          <w:szCs w:val="23"/>
        </w:rPr>
      </w:pPr>
      <w:r w:rsidRPr="00B5286B">
        <w:rPr>
          <w:rFonts w:cstheme="minorHAnsi"/>
          <w:color w:val="000000"/>
          <w:sz w:val="23"/>
          <w:szCs w:val="23"/>
        </w:rPr>
        <w:t xml:space="preserve">V průběhu záruční doby </w:t>
      </w:r>
      <w:r w:rsidR="00FE04EB">
        <w:rPr>
          <w:rFonts w:cstheme="minorHAnsi"/>
          <w:color w:val="000000"/>
          <w:sz w:val="23"/>
          <w:szCs w:val="23"/>
        </w:rPr>
        <w:t>z</w:t>
      </w:r>
      <w:r w:rsidRPr="00B5286B">
        <w:rPr>
          <w:rFonts w:cstheme="minorHAnsi"/>
          <w:color w:val="000000"/>
          <w:sz w:val="23"/>
          <w:szCs w:val="23"/>
        </w:rPr>
        <w:t xml:space="preserve">hotovitel zahájí odstraňování vad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íla do </w:t>
      </w:r>
      <w:r w:rsidRPr="00040BF1">
        <w:rPr>
          <w:rFonts w:cstheme="minorHAnsi"/>
          <w:b/>
          <w:bCs/>
          <w:color w:val="000000"/>
          <w:sz w:val="23"/>
          <w:szCs w:val="23"/>
        </w:rPr>
        <w:t>72 hodin</w:t>
      </w:r>
      <w:r w:rsidRPr="00B5286B">
        <w:rPr>
          <w:rFonts w:cstheme="minorHAnsi"/>
          <w:color w:val="000000"/>
          <w:sz w:val="23"/>
          <w:szCs w:val="23"/>
        </w:rPr>
        <w:t xml:space="preserve"> od doručení písemné reklamace </w:t>
      </w:r>
      <w:r w:rsidR="00FE04EB">
        <w:rPr>
          <w:rFonts w:cstheme="minorHAnsi"/>
          <w:color w:val="000000"/>
          <w:sz w:val="23"/>
          <w:szCs w:val="23"/>
        </w:rPr>
        <w:t>o</w:t>
      </w:r>
      <w:r w:rsidRPr="00B5286B">
        <w:rPr>
          <w:rFonts w:cstheme="minorHAnsi"/>
          <w:color w:val="000000"/>
          <w:sz w:val="23"/>
          <w:szCs w:val="23"/>
        </w:rPr>
        <w:t xml:space="preserve">bjednatele e-mailem. Vady </w:t>
      </w:r>
      <w:r w:rsidR="00FE04EB">
        <w:rPr>
          <w:rFonts w:cstheme="minorHAnsi"/>
          <w:color w:val="000000"/>
          <w:sz w:val="23"/>
          <w:szCs w:val="23"/>
        </w:rPr>
        <w:t>d</w:t>
      </w:r>
      <w:r w:rsidRPr="00B5286B">
        <w:rPr>
          <w:rFonts w:cstheme="minorHAnsi"/>
          <w:color w:val="000000"/>
          <w:sz w:val="23"/>
          <w:szCs w:val="23"/>
        </w:rPr>
        <w:t xml:space="preserve">íla odstraní </w:t>
      </w:r>
      <w:r w:rsidR="00FE04EB">
        <w:rPr>
          <w:rFonts w:cstheme="minorHAnsi"/>
          <w:color w:val="000000"/>
          <w:sz w:val="23"/>
          <w:szCs w:val="23"/>
        </w:rPr>
        <w:t>z</w:t>
      </w:r>
      <w:r w:rsidRPr="00B5286B">
        <w:rPr>
          <w:rFonts w:cstheme="minorHAnsi"/>
          <w:color w:val="000000"/>
          <w:sz w:val="23"/>
          <w:szCs w:val="23"/>
        </w:rPr>
        <w:t xml:space="preserve">hotovitel nejpozději do </w:t>
      </w:r>
      <w:r w:rsidRPr="00040BF1">
        <w:rPr>
          <w:rFonts w:cstheme="minorHAnsi"/>
          <w:b/>
          <w:bCs/>
          <w:color w:val="000000"/>
          <w:sz w:val="23"/>
          <w:szCs w:val="23"/>
        </w:rPr>
        <w:t>14 kalendářních dnů</w:t>
      </w:r>
      <w:r w:rsidRPr="00B5286B">
        <w:rPr>
          <w:rFonts w:cstheme="minorHAnsi"/>
          <w:color w:val="000000"/>
          <w:sz w:val="23"/>
          <w:szCs w:val="23"/>
        </w:rPr>
        <w:t xml:space="preserve"> od doručení písemné reklamace, nedohodne-li se s </w:t>
      </w:r>
      <w:r w:rsidR="00FE04EB">
        <w:rPr>
          <w:rFonts w:cstheme="minorHAnsi"/>
          <w:color w:val="000000"/>
          <w:sz w:val="23"/>
          <w:szCs w:val="23"/>
        </w:rPr>
        <w:t>o</w:t>
      </w:r>
      <w:r w:rsidRPr="00B5286B">
        <w:rPr>
          <w:rFonts w:cstheme="minorHAnsi"/>
          <w:color w:val="000000"/>
          <w:sz w:val="23"/>
          <w:szCs w:val="23"/>
        </w:rPr>
        <w:t>bjednatelem jinak.</w:t>
      </w:r>
    </w:p>
    <w:p w14:paraId="091F1B12" w14:textId="095E3851" w:rsidR="00B5286B" w:rsidRDefault="00B5286B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</w:p>
    <w:p w14:paraId="7EDCCEAB" w14:textId="561CC150" w:rsidR="00B5286B" w:rsidRDefault="00B5286B" w:rsidP="00B5286B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="005353CD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VIII</w:t>
      </w: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</w:p>
    <w:p w14:paraId="7EA3266E" w14:textId="7F98E6E6" w:rsidR="00B5286B" w:rsidRDefault="00B5286B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Další ustanovení</w:t>
      </w:r>
    </w:p>
    <w:p w14:paraId="11D92DAE" w14:textId="35486813" w:rsidR="00B5286B" w:rsidRPr="00040BF1" w:rsidRDefault="00B5286B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310C59D1" w14:textId="5157305F" w:rsidR="00040BF1" w:rsidRPr="00040BF1" w:rsidRDefault="00040BF1" w:rsidP="00040BF1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color w:val="000000"/>
          <w:sz w:val="23"/>
          <w:szCs w:val="23"/>
        </w:rPr>
      </w:pPr>
      <w:r w:rsidRPr="00040BF1">
        <w:rPr>
          <w:rFonts w:cstheme="minorHAnsi"/>
          <w:color w:val="000000"/>
          <w:sz w:val="23"/>
          <w:szCs w:val="23"/>
        </w:rPr>
        <w:t xml:space="preserve">Obě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040BF1">
        <w:rPr>
          <w:rFonts w:cstheme="minorHAnsi"/>
          <w:color w:val="000000"/>
          <w:sz w:val="23"/>
          <w:szCs w:val="23"/>
        </w:rPr>
        <w:t xml:space="preserve">mluvní strany jsou zproštěny v přiměřeném rozsahu smluvních závazků, pokud jejich plnění brání vyšší moc. V tomto případě je možno plnění dotčených smluvních závazků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040BF1">
        <w:rPr>
          <w:rFonts w:cstheme="minorHAnsi"/>
          <w:color w:val="000000"/>
          <w:sz w:val="23"/>
          <w:szCs w:val="23"/>
        </w:rPr>
        <w:t xml:space="preserve">mluvní strany zastavit na dobu nezbytně nutnou na základě písemného oznámení druhé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040BF1">
        <w:rPr>
          <w:rFonts w:cstheme="minorHAnsi"/>
          <w:color w:val="000000"/>
          <w:sz w:val="23"/>
          <w:szCs w:val="23"/>
        </w:rPr>
        <w:t>mluvní straně.</w:t>
      </w:r>
    </w:p>
    <w:p w14:paraId="11ADED9B" w14:textId="4CBED57F" w:rsidR="00040BF1" w:rsidRPr="00040BF1" w:rsidRDefault="00040BF1" w:rsidP="00040BF1">
      <w:pPr>
        <w:pStyle w:val="Odstavecseseznamem"/>
        <w:numPr>
          <w:ilvl w:val="0"/>
          <w:numId w:val="39"/>
        </w:numPr>
        <w:autoSpaceDE w:val="0"/>
        <w:ind w:left="284" w:hanging="284"/>
        <w:rPr>
          <w:rFonts w:cstheme="minorHAnsi"/>
          <w:color w:val="000000"/>
          <w:sz w:val="23"/>
          <w:szCs w:val="23"/>
        </w:rPr>
      </w:pPr>
      <w:r w:rsidRPr="00040BF1">
        <w:rPr>
          <w:rFonts w:cstheme="minorHAnsi"/>
          <w:color w:val="000000"/>
          <w:sz w:val="23"/>
          <w:szCs w:val="23"/>
        </w:rPr>
        <w:lastRenderedPageBreak/>
        <w:t xml:space="preserve">Oprávněné osoby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040BF1">
        <w:rPr>
          <w:rFonts w:cstheme="minorHAnsi"/>
          <w:color w:val="000000"/>
          <w:sz w:val="23"/>
          <w:szCs w:val="23"/>
        </w:rPr>
        <w:t xml:space="preserve">mluvních stran pro účely jednání ve věcech této </w:t>
      </w:r>
      <w:r w:rsidR="00FE04EB">
        <w:rPr>
          <w:rFonts w:cstheme="minorHAnsi"/>
          <w:color w:val="000000"/>
          <w:sz w:val="23"/>
          <w:szCs w:val="23"/>
        </w:rPr>
        <w:t>s</w:t>
      </w:r>
      <w:r w:rsidRPr="00040BF1">
        <w:rPr>
          <w:rFonts w:cstheme="minorHAnsi"/>
          <w:color w:val="000000"/>
          <w:sz w:val="23"/>
          <w:szCs w:val="23"/>
        </w:rPr>
        <w:t>mlouvy jsou:</w:t>
      </w:r>
    </w:p>
    <w:p w14:paraId="588107D5" w14:textId="68F10431" w:rsidR="00040BF1" w:rsidRPr="00040BF1" w:rsidRDefault="00040BF1" w:rsidP="00040BF1">
      <w:pPr>
        <w:pStyle w:val="Odstavecseseznamem"/>
        <w:numPr>
          <w:ilvl w:val="1"/>
          <w:numId w:val="39"/>
        </w:numPr>
        <w:autoSpaceDE w:val="0"/>
        <w:ind w:left="851" w:hanging="284"/>
        <w:rPr>
          <w:rFonts w:cstheme="minorHAnsi"/>
          <w:color w:val="000000"/>
          <w:sz w:val="23"/>
          <w:szCs w:val="23"/>
        </w:rPr>
      </w:pPr>
      <w:r w:rsidRPr="00040BF1">
        <w:rPr>
          <w:rFonts w:cstheme="minorHAnsi"/>
          <w:color w:val="000000"/>
          <w:sz w:val="23"/>
          <w:szCs w:val="23"/>
        </w:rPr>
        <w:t xml:space="preserve">Na straně </w:t>
      </w:r>
      <w:r w:rsidR="00FE04EB">
        <w:rPr>
          <w:rFonts w:cstheme="minorHAnsi"/>
          <w:color w:val="000000"/>
          <w:sz w:val="23"/>
          <w:szCs w:val="23"/>
        </w:rPr>
        <w:t>o</w:t>
      </w:r>
      <w:r w:rsidRPr="00040BF1">
        <w:rPr>
          <w:rFonts w:cstheme="minorHAnsi"/>
          <w:color w:val="000000"/>
          <w:sz w:val="23"/>
          <w:szCs w:val="23"/>
        </w:rPr>
        <w:t xml:space="preserve">bjednatele: </w:t>
      </w:r>
      <w:r w:rsidR="000E3BDA">
        <w:rPr>
          <w:rFonts w:cstheme="minorHAnsi"/>
          <w:color w:val="000000"/>
          <w:sz w:val="23"/>
          <w:szCs w:val="23"/>
        </w:rPr>
        <w:t>XXX</w:t>
      </w:r>
      <w:r w:rsidRPr="00040BF1">
        <w:rPr>
          <w:rFonts w:cstheme="minorHAnsi"/>
          <w:color w:val="000000"/>
          <w:sz w:val="23"/>
          <w:szCs w:val="23"/>
        </w:rPr>
        <w:t xml:space="preserve">, </w:t>
      </w:r>
      <w:proofErr w:type="spellStart"/>
      <w:r>
        <w:rPr>
          <w:rFonts w:cstheme="minorHAnsi"/>
          <w:color w:val="000000"/>
          <w:sz w:val="23"/>
          <w:szCs w:val="23"/>
        </w:rPr>
        <w:t>ekonomicko-správní</w:t>
      </w:r>
      <w:proofErr w:type="spellEnd"/>
      <w:r>
        <w:rPr>
          <w:rFonts w:cstheme="minorHAnsi"/>
          <w:color w:val="000000"/>
          <w:sz w:val="23"/>
          <w:szCs w:val="23"/>
        </w:rPr>
        <w:t xml:space="preserve"> náměstek CED,</w:t>
      </w:r>
    </w:p>
    <w:p w14:paraId="69165CE1" w14:textId="68E86287" w:rsidR="00040BF1" w:rsidRPr="00040BF1" w:rsidRDefault="00040BF1" w:rsidP="00040BF1">
      <w:pPr>
        <w:pStyle w:val="Odstavecseseznamem"/>
        <w:numPr>
          <w:ilvl w:val="1"/>
          <w:numId w:val="39"/>
        </w:numPr>
        <w:autoSpaceDE w:val="0"/>
        <w:ind w:left="851" w:hanging="284"/>
        <w:rPr>
          <w:rFonts w:cstheme="minorHAnsi"/>
          <w:color w:val="000000"/>
          <w:sz w:val="23"/>
          <w:szCs w:val="23"/>
        </w:rPr>
      </w:pPr>
      <w:r w:rsidRPr="00040BF1">
        <w:rPr>
          <w:rFonts w:cstheme="minorHAnsi"/>
          <w:color w:val="000000"/>
          <w:sz w:val="23"/>
          <w:szCs w:val="23"/>
        </w:rPr>
        <w:t xml:space="preserve">Na straně Dodavatele: </w:t>
      </w:r>
      <w:r w:rsidR="000E3BDA">
        <w:rPr>
          <w:rFonts w:cstheme="minorHAnsi"/>
          <w:color w:val="000000"/>
          <w:sz w:val="23"/>
          <w:szCs w:val="23"/>
        </w:rPr>
        <w:t>XXX</w:t>
      </w:r>
      <w:r w:rsidRPr="00040BF1">
        <w:rPr>
          <w:rFonts w:cstheme="minorHAnsi"/>
          <w:color w:val="000000"/>
          <w:sz w:val="23"/>
          <w:szCs w:val="23"/>
        </w:rPr>
        <w:t>, jednatel společnosti.</w:t>
      </w:r>
    </w:p>
    <w:p w14:paraId="2513E37C" w14:textId="070ACCA4" w:rsidR="00B5286B" w:rsidRPr="00040BF1" w:rsidRDefault="00B5286B" w:rsidP="00040BF1">
      <w:pPr>
        <w:widowControl w:val="0"/>
        <w:suppressAutoHyphens/>
        <w:autoSpaceDE w:val="0"/>
        <w:spacing w:after="0"/>
        <w:ind w:left="851" w:hanging="284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445952B8" w14:textId="7D22E762" w:rsidR="00B5286B" w:rsidRPr="002E1408" w:rsidRDefault="00B5286B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Článek I</w:t>
      </w:r>
      <w:r w:rsidR="005353CD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X</w:t>
      </w: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</w:p>
    <w:p w14:paraId="036686ED" w14:textId="0349F771" w:rsidR="00C153ED" w:rsidRDefault="0044313E" w:rsidP="00D14D52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Závěrečná ustanovení </w:t>
      </w:r>
    </w:p>
    <w:p w14:paraId="47A652E3" w14:textId="77777777" w:rsidR="00B5286B" w:rsidRPr="002E1408" w:rsidRDefault="00B5286B" w:rsidP="00D14D52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</w:p>
    <w:p w14:paraId="12258FA9" w14:textId="3F39D078" w:rsidR="00AD2B22" w:rsidRPr="002E1408" w:rsidRDefault="00506325" w:rsidP="00AD2B22">
      <w:pPr>
        <w:widowControl w:val="0"/>
        <w:tabs>
          <w:tab w:val="left" w:pos="0"/>
        </w:tabs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 xml:space="preserve">1. </w:t>
      </w:r>
      <w:r w:rsidR="00AD2B22" w:rsidRPr="002E1408">
        <w:rPr>
          <w:rFonts w:eastAsia="Arial Unicode MS" w:cstheme="minorHAnsi"/>
          <w:color w:val="000000"/>
          <w:kern w:val="1"/>
          <w:sz w:val="23"/>
          <w:szCs w:val="23"/>
        </w:rPr>
        <w:t xml:space="preserve">  </w:t>
      </w:r>
      <w:r w:rsidR="00AD2B22"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 xml:space="preserve">Platnost smlouvy je dána dnem </w:t>
      </w:r>
      <w:r w:rsidR="00D14D52">
        <w:rPr>
          <w:rFonts w:eastAsia="Arial Unicode MS" w:cstheme="minorHAnsi"/>
          <w:color w:val="000000"/>
          <w:kern w:val="1"/>
          <w:sz w:val="23"/>
          <w:szCs w:val="23"/>
        </w:rPr>
        <w:t xml:space="preserve">jejího </w:t>
      </w:r>
      <w:r w:rsidR="00AD2B22" w:rsidRPr="002E1408">
        <w:rPr>
          <w:rFonts w:eastAsia="Arial Unicode MS" w:cstheme="minorHAnsi"/>
          <w:color w:val="000000"/>
          <w:kern w:val="1"/>
          <w:sz w:val="23"/>
          <w:szCs w:val="23"/>
        </w:rPr>
        <w:t>podpisu</w:t>
      </w:r>
      <w:r w:rsidR="00D14D52">
        <w:rPr>
          <w:rFonts w:eastAsia="Arial Unicode MS" w:cstheme="minorHAnsi"/>
          <w:color w:val="000000"/>
          <w:kern w:val="1"/>
          <w:sz w:val="23"/>
          <w:szCs w:val="23"/>
        </w:rPr>
        <w:t>, účinnost dnem jejího zveřejnění v registru smluv</w:t>
      </w:r>
      <w:r w:rsidR="00AD2B22" w:rsidRPr="002E1408">
        <w:rPr>
          <w:rFonts w:eastAsia="Arial Unicode MS" w:cstheme="minorHAnsi"/>
          <w:color w:val="000000"/>
          <w:kern w:val="1"/>
          <w:sz w:val="23"/>
          <w:szCs w:val="23"/>
        </w:rPr>
        <w:t>.</w:t>
      </w:r>
    </w:p>
    <w:p w14:paraId="4604FFCA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2.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Smlouva může být ukončena vzájemnou dohodou smluvních stran, nebo odstoupením od smlouvy v případě závažného porušení povinností stanovených touto smlouvou, nebo z důvodů stanovených zákonem.</w:t>
      </w:r>
    </w:p>
    <w:p w14:paraId="48D5C777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3.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Odstoupení od smlouvy nabývá účinnosti dnem doručení písemného oznámení o odstoupení druhé smluvní straně.</w:t>
      </w:r>
    </w:p>
    <w:p w14:paraId="4C520D53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4.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Změny a doplňky této smlouvy mohou být prováděny pouze formou písemného dodatku ke smlouvě po souhlasu obou smluvních stran.</w:t>
      </w:r>
    </w:p>
    <w:p w14:paraId="02D614FA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5.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Smluvní strany se zavazují řešit případné spory vzájemnou dohodou.</w:t>
      </w:r>
    </w:p>
    <w:p w14:paraId="69EF7CE8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6.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2397B211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7.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zákonem č. 110/2019 Sb., o zpracování osobních údajů, ve znění pozdějších předpisů. Smlouvu zašle do registru smluv objednatel.</w:t>
      </w:r>
    </w:p>
    <w:p w14:paraId="0D97023B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8.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Právní vztahy touto smlouvou neupravené se řídí právními předpisy České republiky, zejména zákonem č. 89/2012 Sb., občanský zákoník, v platném znění.</w:t>
      </w:r>
    </w:p>
    <w:p w14:paraId="753D52EB" w14:textId="77777777" w:rsidR="00AD2B22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9.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 xml:space="preserve">Tato smlouva je vyhotovena ve dvou stejnopisech, z nichž každá strana </w:t>
      </w:r>
      <w:proofErr w:type="gramStart"/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obdrží</w:t>
      </w:r>
      <w:proofErr w:type="gramEnd"/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 xml:space="preserve"> po jednom vyhotovení.</w:t>
      </w:r>
    </w:p>
    <w:p w14:paraId="194BFDEC" w14:textId="4CA2F822" w:rsidR="00CF4636" w:rsidRPr="002E1408" w:rsidRDefault="00AD2B22" w:rsidP="00AD2B22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3"/>
          <w:szCs w:val="23"/>
        </w:rPr>
      </w:pP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>10.</w:t>
      </w:r>
      <w:r w:rsidRPr="002E1408">
        <w:rPr>
          <w:rFonts w:eastAsia="Arial Unicode MS" w:cstheme="minorHAnsi"/>
          <w:color w:val="000000"/>
          <w:kern w:val="1"/>
          <w:sz w:val="23"/>
          <w:szCs w:val="23"/>
        </w:rPr>
        <w:tab/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6977B0F7" w14:textId="5BF5C764" w:rsidR="0044313E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7EEF3060" w14:textId="77777777" w:rsidR="004F4AC4" w:rsidRPr="002E1408" w:rsidRDefault="004F4AC4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040BF1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54371000" w:rsidR="00DA2F7F" w:rsidRPr="004F4AC4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4F4AC4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V Brně dne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4F4AC4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48E186C3" w:rsidR="00DA2F7F" w:rsidRPr="00040BF1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DA2F7F" w:rsidRPr="00040BF1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AE3F39" w14:textId="00BC6140" w:rsidR="008D6535" w:rsidRPr="00040BF1" w:rsidRDefault="008D6535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279EF606" w14:textId="6233E9F1" w:rsidR="008D6535" w:rsidRPr="00040BF1" w:rsidRDefault="008D6535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7CA2B257" w14:textId="77777777" w:rsidR="008B279A" w:rsidRPr="00040BF1" w:rsidRDefault="008B279A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47845077" w14:textId="77777777" w:rsidR="00470649" w:rsidRPr="00040BF1" w:rsidRDefault="00470649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34A7E4FE" w14:textId="77777777" w:rsidR="008D6535" w:rsidRPr="00040BF1" w:rsidRDefault="008D6535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040BF1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040BF1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DA2F7F" w:rsidRPr="00040BF1" w14:paraId="25C9C476" w14:textId="77777777" w:rsidTr="009741F4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1418D77A" w:rsidR="00DA2F7F" w:rsidRPr="00040BF1" w:rsidRDefault="000E3BDA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XXX</w:t>
            </w:r>
            <w:r w:rsidR="00C44240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 jednatel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040BF1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2BBDD0D9" w:rsidR="00DA2F7F" w:rsidRPr="00040BF1" w:rsidRDefault="000E3BDA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XXX</w:t>
            </w:r>
            <w:r w:rsidR="00CF4636" w:rsidRPr="00040BF1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 ředitel</w:t>
            </w:r>
          </w:p>
        </w:tc>
      </w:tr>
      <w:tr w:rsidR="00DA2F7F" w:rsidRPr="002E1408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DA2F7F" w:rsidRPr="00040BF1" w:rsidRDefault="00CF4636" w:rsidP="00CF4636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040BF1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(zhotovitel)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040BF1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7021922B" w:rsidR="00DA2F7F" w:rsidRPr="002E140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040BF1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(objednatel)</w:t>
            </w:r>
          </w:p>
        </w:tc>
      </w:tr>
      <w:tr w:rsidR="00DA2F7F" w:rsidRPr="002E1408" w14:paraId="300F305F" w14:textId="77777777" w:rsidTr="00040BF1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2E140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2E140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2E140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8B279A" w:rsidRPr="002E1408" w14:paraId="28E10AFD" w14:textId="77777777" w:rsidTr="00040BF1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DF2158" w14:textId="77777777" w:rsidR="008B279A" w:rsidRPr="002E1408" w:rsidRDefault="008B279A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0F1160" w14:textId="77777777" w:rsidR="008B279A" w:rsidRPr="002E1408" w:rsidRDefault="008B279A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1A52A3" w14:textId="77777777" w:rsidR="008B279A" w:rsidRPr="002E1408" w:rsidRDefault="008B279A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</w:tbl>
    <w:p w14:paraId="17101332" w14:textId="0BD72AE3" w:rsidR="00CA051F" w:rsidRPr="004911ED" w:rsidRDefault="00CA051F" w:rsidP="00DC1D0F">
      <w:pPr>
        <w:widowControl w:val="0"/>
        <w:suppressAutoHyphens/>
        <w:autoSpaceDE w:val="0"/>
        <w:spacing w:after="0"/>
        <w:rPr>
          <w:rFonts w:cstheme="minorHAnsi"/>
          <w:b/>
          <w:bCs/>
          <w:sz w:val="23"/>
          <w:szCs w:val="23"/>
        </w:rPr>
      </w:pPr>
    </w:p>
    <w:sectPr w:rsidR="00CA051F" w:rsidRPr="004911ED" w:rsidSect="002E1408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79C6" w14:textId="77777777" w:rsidR="00217E71" w:rsidRDefault="00217E71" w:rsidP="00FB039B">
      <w:pPr>
        <w:spacing w:after="0"/>
      </w:pPr>
      <w:r>
        <w:separator/>
      </w:r>
    </w:p>
  </w:endnote>
  <w:endnote w:type="continuationSeparator" w:id="0">
    <w:p w14:paraId="05C9DC0D" w14:textId="77777777" w:rsidR="00217E71" w:rsidRDefault="00217E71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82BA" w14:textId="77777777" w:rsidR="00217E71" w:rsidRDefault="00217E71" w:rsidP="00FB039B">
      <w:pPr>
        <w:spacing w:after="0"/>
      </w:pPr>
      <w:r>
        <w:separator/>
      </w:r>
    </w:p>
  </w:footnote>
  <w:footnote w:type="continuationSeparator" w:id="0">
    <w:p w14:paraId="4F2A0468" w14:textId="77777777" w:rsidR="00217E71" w:rsidRDefault="00217E71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3CB"/>
    <w:multiLevelType w:val="hybridMultilevel"/>
    <w:tmpl w:val="FCA050EA"/>
    <w:lvl w:ilvl="0" w:tplc="0405000F">
      <w:start w:val="1"/>
      <w:numFmt w:val="decimal"/>
      <w:lvlText w:val="%1."/>
      <w:lvlJc w:val="left"/>
      <w:pPr>
        <w:ind w:left="1418" w:hanging="360"/>
      </w:pPr>
    </w:lvl>
    <w:lvl w:ilvl="1" w:tplc="04050019">
      <w:start w:val="1"/>
      <w:numFmt w:val="lowerLetter"/>
      <w:lvlText w:val="%2."/>
      <w:lvlJc w:val="left"/>
      <w:pPr>
        <w:ind w:left="2138" w:hanging="360"/>
      </w:pPr>
    </w:lvl>
    <w:lvl w:ilvl="2" w:tplc="0405001B" w:tentative="1">
      <w:start w:val="1"/>
      <w:numFmt w:val="lowerRoman"/>
      <w:lvlText w:val="%3."/>
      <w:lvlJc w:val="right"/>
      <w:pPr>
        <w:ind w:left="2858" w:hanging="180"/>
      </w:pPr>
    </w:lvl>
    <w:lvl w:ilvl="3" w:tplc="0405000F" w:tentative="1">
      <w:start w:val="1"/>
      <w:numFmt w:val="decimal"/>
      <w:lvlText w:val="%4."/>
      <w:lvlJc w:val="left"/>
      <w:pPr>
        <w:ind w:left="3578" w:hanging="360"/>
      </w:p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202F"/>
    <w:multiLevelType w:val="multilevel"/>
    <w:tmpl w:val="B7B06338"/>
    <w:lvl w:ilvl="0">
      <w:start w:val="1"/>
      <w:numFmt w:val="decimal"/>
      <w:lvlText w:val="1.%1."/>
      <w:lvlJc w:val="left"/>
      <w:rPr>
        <w:rFonts w:ascii="Tahoma" w:hAnsi="Tahoma" w:cs="Tahoma"/>
        <w:b/>
        <w:bCs/>
        <w:i w:val="0"/>
        <w:color w:val="000000"/>
        <w:sz w:val="18"/>
        <w:szCs w:val="18"/>
      </w:rPr>
    </w:lvl>
    <w:lvl w:ilvl="1">
      <w:start w:val="1"/>
      <w:numFmt w:val="decimal"/>
      <w:lvlText w:val="5.%2."/>
      <w:lvlJc w:val="left"/>
      <w:rPr>
        <w:rFonts w:ascii="Arial" w:hAnsi="Arial" w:cs="Arial"/>
        <w:b w:val="0"/>
        <w:bCs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43B"/>
    <w:multiLevelType w:val="hybridMultilevel"/>
    <w:tmpl w:val="F058081C"/>
    <w:lvl w:ilvl="0" w:tplc="1BB8E44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236B7"/>
    <w:multiLevelType w:val="hybridMultilevel"/>
    <w:tmpl w:val="901AA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C5A91"/>
    <w:multiLevelType w:val="hybridMultilevel"/>
    <w:tmpl w:val="4B4ACE1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5A359F6"/>
    <w:multiLevelType w:val="hybridMultilevel"/>
    <w:tmpl w:val="B7165FBA"/>
    <w:lvl w:ilvl="0" w:tplc="6F78E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A696D"/>
    <w:multiLevelType w:val="hybridMultilevel"/>
    <w:tmpl w:val="922AD11E"/>
    <w:lvl w:ilvl="0" w:tplc="1BB8E44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8123BA4"/>
    <w:multiLevelType w:val="hybridMultilevel"/>
    <w:tmpl w:val="45C05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63A50"/>
    <w:multiLevelType w:val="hybridMultilevel"/>
    <w:tmpl w:val="23EC8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261B"/>
    <w:multiLevelType w:val="hybridMultilevel"/>
    <w:tmpl w:val="47A4E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06D62"/>
    <w:multiLevelType w:val="hybridMultilevel"/>
    <w:tmpl w:val="2F5C5A94"/>
    <w:lvl w:ilvl="0" w:tplc="E0B89A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4D4479"/>
    <w:multiLevelType w:val="hybridMultilevel"/>
    <w:tmpl w:val="A3E4008C"/>
    <w:lvl w:ilvl="0" w:tplc="A0544D0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F2EF1"/>
    <w:multiLevelType w:val="hybridMultilevel"/>
    <w:tmpl w:val="20FA9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052AA"/>
    <w:multiLevelType w:val="hybridMultilevel"/>
    <w:tmpl w:val="38DEE4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551F6"/>
    <w:multiLevelType w:val="hybridMultilevel"/>
    <w:tmpl w:val="1C2A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05626"/>
    <w:multiLevelType w:val="hybridMultilevel"/>
    <w:tmpl w:val="434E814E"/>
    <w:lvl w:ilvl="0" w:tplc="1BB8E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7A27E6"/>
    <w:multiLevelType w:val="multilevel"/>
    <w:tmpl w:val="B3823A0C"/>
    <w:lvl w:ilvl="0">
      <w:start w:val="1"/>
      <w:numFmt w:val="lowerLetter"/>
      <w:lvlText w:val="%1)"/>
      <w:lvlJc w:val="left"/>
      <w:rPr>
        <w:rFonts w:ascii="Tahoma" w:hAnsi="Tahoma" w:cs="Tahoma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5BD1C80"/>
    <w:multiLevelType w:val="hybridMultilevel"/>
    <w:tmpl w:val="1BE8E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21253"/>
    <w:multiLevelType w:val="multilevel"/>
    <w:tmpl w:val="628873A8"/>
    <w:lvl w:ilvl="0">
      <w:start w:val="1"/>
      <w:numFmt w:val="lowerLetter"/>
      <w:lvlText w:val="%1)"/>
      <w:lvlJc w:val="left"/>
      <w:pPr>
        <w:ind w:left="1332" w:hanging="36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37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76451945">
    <w:abstractNumId w:val="24"/>
  </w:num>
  <w:num w:numId="2" w16cid:durableId="731853149">
    <w:abstractNumId w:val="0"/>
  </w:num>
  <w:num w:numId="3" w16cid:durableId="1759711950">
    <w:abstractNumId w:val="30"/>
  </w:num>
  <w:num w:numId="4" w16cid:durableId="1551108585">
    <w:abstractNumId w:val="7"/>
  </w:num>
  <w:num w:numId="5" w16cid:durableId="719015159">
    <w:abstractNumId w:val="19"/>
  </w:num>
  <w:num w:numId="6" w16cid:durableId="1441989600">
    <w:abstractNumId w:val="9"/>
  </w:num>
  <w:num w:numId="7" w16cid:durableId="1472362706">
    <w:abstractNumId w:val="32"/>
  </w:num>
  <w:num w:numId="8" w16cid:durableId="959653023">
    <w:abstractNumId w:val="8"/>
  </w:num>
  <w:num w:numId="9" w16cid:durableId="533468403">
    <w:abstractNumId w:val="29"/>
  </w:num>
  <w:num w:numId="10" w16cid:durableId="1478691279">
    <w:abstractNumId w:val="21"/>
  </w:num>
  <w:num w:numId="11" w16cid:durableId="1210994143">
    <w:abstractNumId w:val="15"/>
  </w:num>
  <w:num w:numId="12" w16cid:durableId="1181353167">
    <w:abstractNumId w:val="2"/>
  </w:num>
  <w:num w:numId="13" w16cid:durableId="68625141">
    <w:abstractNumId w:val="4"/>
  </w:num>
  <w:num w:numId="14" w16cid:durableId="2140877596">
    <w:abstractNumId w:val="22"/>
  </w:num>
  <w:num w:numId="15" w16cid:durableId="419060075">
    <w:abstractNumId w:val="37"/>
  </w:num>
  <w:num w:numId="16" w16cid:durableId="215552483">
    <w:abstractNumId w:val="6"/>
  </w:num>
  <w:num w:numId="17" w16cid:durableId="1487817443">
    <w:abstractNumId w:val="18"/>
  </w:num>
  <w:num w:numId="18" w16cid:durableId="1291470561">
    <w:abstractNumId w:val="28"/>
  </w:num>
  <w:num w:numId="19" w16cid:durableId="19863488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4745483">
    <w:abstractNumId w:val="16"/>
  </w:num>
  <w:num w:numId="21" w16cid:durableId="607157267">
    <w:abstractNumId w:val="23"/>
  </w:num>
  <w:num w:numId="22" w16cid:durableId="629554059">
    <w:abstractNumId w:val="20"/>
  </w:num>
  <w:num w:numId="23" w16cid:durableId="1489321572">
    <w:abstractNumId w:val="34"/>
  </w:num>
  <w:num w:numId="24" w16cid:durableId="1513102399">
    <w:abstractNumId w:val="26"/>
  </w:num>
  <w:num w:numId="25" w16cid:durableId="2029985327">
    <w:abstractNumId w:val="1"/>
  </w:num>
  <w:num w:numId="26" w16cid:durableId="257173962">
    <w:abstractNumId w:val="25"/>
  </w:num>
  <w:num w:numId="27" w16cid:durableId="417485930">
    <w:abstractNumId w:val="11"/>
  </w:num>
  <w:num w:numId="28" w16cid:durableId="1234974344">
    <w:abstractNumId w:val="12"/>
  </w:num>
  <w:num w:numId="29" w16cid:durableId="728309832">
    <w:abstractNumId w:val="14"/>
  </w:num>
  <w:num w:numId="30" w16cid:durableId="1263562273">
    <w:abstractNumId w:val="17"/>
  </w:num>
  <w:num w:numId="31" w16cid:durableId="864829985">
    <w:abstractNumId w:val="10"/>
  </w:num>
  <w:num w:numId="32" w16cid:durableId="1725057337">
    <w:abstractNumId w:val="27"/>
  </w:num>
  <w:num w:numId="33" w16cid:durableId="446317468">
    <w:abstractNumId w:val="31"/>
  </w:num>
  <w:num w:numId="34" w16cid:durableId="1672367032">
    <w:abstractNumId w:val="33"/>
  </w:num>
  <w:num w:numId="35" w16cid:durableId="449014850">
    <w:abstractNumId w:val="3"/>
  </w:num>
  <w:num w:numId="36" w16cid:durableId="1794443275">
    <w:abstractNumId w:val="36"/>
  </w:num>
  <w:num w:numId="37" w16cid:durableId="931086526">
    <w:abstractNumId w:val="33"/>
    <w:lvlOverride w:ilvl="0">
      <w:startOverride w:val="1"/>
    </w:lvlOverride>
  </w:num>
  <w:num w:numId="38" w16cid:durableId="2118593812">
    <w:abstractNumId w:val="5"/>
  </w:num>
  <w:num w:numId="39" w16cid:durableId="584219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16AD0"/>
    <w:rsid w:val="00024959"/>
    <w:rsid w:val="00036022"/>
    <w:rsid w:val="00040BF1"/>
    <w:rsid w:val="00047E74"/>
    <w:rsid w:val="00051CDD"/>
    <w:rsid w:val="00066B07"/>
    <w:rsid w:val="000C6591"/>
    <w:rsid w:val="000D2D4B"/>
    <w:rsid w:val="000D3042"/>
    <w:rsid w:val="000D495C"/>
    <w:rsid w:val="000E3BDA"/>
    <w:rsid w:val="000F1777"/>
    <w:rsid w:val="000F4892"/>
    <w:rsid w:val="000F4C50"/>
    <w:rsid w:val="001008B7"/>
    <w:rsid w:val="001239B5"/>
    <w:rsid w:val="00125771"/>
    <w:rsid w:val="00135C36"/>
    <w:rsid w:val="00146957"/>
    <w:rsid w:val="00172367"/>
    <w:rsid w:val="0017481C"/>
    <w:rsid w:val="001A6EFB"/>
    <w:rsid w:val="001C30D7"/>
    <w:rsid w:val="00207033"/>
    <w:rsid w:val="00217E71"/>
    <w:rsid w:val="00221703"/>
    <w:rsid w:val="00225595"/>
    <w:rsid w:val="00237576"/>
    <w:rsid w:val="00274917"/>
    <w:rsid w:val="00277E96"/>
    <w:rsid w:val="002B0A30"/>
    <w:rsid w:val="002B6A71"/>
    <w:rsid w:val="002E1408"/>
    <w:rsid w:val="002E2066"/>
    <w:rsid w:val="00305D96"/>
    <w:rsid w:val="0033383C"/>
    <w:rsid w:val="00342F33"/>
    <w:rsid w:val="00384237"/>
    <w:rsid w:val="00402E7F"/>
    <w:rsid w:val="0044313E"/>
    <w:rsid w:val="004649BD"/>
    <w:rsid w:val="00470649"/>
    <w:rsid w:val="004819CE"/>
    <w:rsid w:val="004911ED"/>
    <w:rsid w:val="004D628E"/>
    <w:rsid w:val="004E58D6"/>
    <w:rsid w:val="004F4AC4"/>
    <w:rsid w:val="00506325"/>
    <w:rsid w:val="005225FA"/>
    <w:rsid w:val="005353CD"/>
    <w:rsid w:val="00571951"/>
    <w:rsid w:val="0059674F"/>
    <w:rsid w:val="005A1801"/>
    <w:rsid w:val="005A37AE"/>
    <w:rsid w:val="005A5A38"/>
    <w:rsid w:val="005F2008"/>
    <w:rsid w:val="006A11DE"/>
    <w:rsid w:val="006C0A2B"/>
    <w:rsid w:val="0072370A"/>
    <w:rsid w:val="007304C0"/>
    <w:rsid w:val="0075454D"/>
    <w:rsid w:val="00766FE3"/>
    <w:rsid w:val="0077138B"/>
    <w:rsid w:val="0077622F"/>
    <w:rsid w:val="007B41D4"/>
    <w:rsid w:val="007C0968"/>
    <w:rsid w:val="007C33C1"/>
    <w:rsid w:val="008058B0"/>
    <w:rsid w:val="008546EC"/>
    <w:rsid w:val="008873BF"/>
    <w:rsid w:val="008A5D04"/>
    <w:rsid w:val="008B279A"/>
    <w:rsid w:val="008B44E4"/>
    <w:rsid w:val="008C2BCB"/>
    <w:rsid w:val="008C542B"/>
    <w:rsid w:val="008D6535"/>
    <w:rsid w:val="00923587"/>
    <w:rsid w:val="0093192F"/>
    <w:rsid w:val="00934B9A"/>
    <w:rsid w:val="00936B8A"/>
    <w:rsid w:val="009632AC"/>
    <w:rsid w:val="009757A8"/>
    <w:rsid w:val="00977437"/>
    <w:rsid w:val="00981988"/>
    <w:rsid w:val="009A0A0E"/>
    <w:rsid w:val="009A3FD0"/>
    <w:rsid w:val="009B7070"/>
    <w:rsid w:val="009D79E7"/>
    <w:rsid w:val="009D7BF3"/>
    <w:rsid w:val="009E1722"/>
    <w:rsid w:val="009F309A"/>
    <w:rsid w:val="00AA0370"/>
    <w:rsid w:val="00AA418E"/>
    <w:rsid w:val="00AA49BC"/>
    <w:rsid w:val="00AD2B22"/>
    <w:rsid w:val="00AE064F"/>
    <w:rsid w:val="00AE3AC9"/>
    <w:rsid w:val="00AF24CC"/>
    <w:rsid w:val="00AF2F14"/>
    <w:rsid w:val="00B14C8E"/>
    <w:rsid w:val="00B36255"/>
    <w:rsid w:val="00B5286B"/>
    <w:rsid w:val="00B66C85"/>
    <w:rsid w:val="00B73739"/>
    <w:rsid w:val="00B925D7"/>
    <w:rsid w:val="00B95CBB"/>
    <w:rsid w:val="00BC3E7C"/>
    <w:rsid w:val="00BE3458"/>
    <w:rsid w:val="00C153ED"/>
    <w:rsid w:val="00C40D05"/>
    <w:rsid w:val="00C44240"/>
    <w:rsid w:val="00C54754"/>
    <w:rsid w:val="00C715FD"/>
    <w:rsid w:val="00CA051F"/>
    <w:rsid w:val="00CB3E8A"/>
    <w:rsid w:val="00CF4636"/>
    <w:rsid w:val="00CF4B14"/>
    <w:rsid w:val="00D14D52"/>
    <w:rsid w:val="00D214B6"/>
    <w:rsid w:val="00DA2F7F"/>
    <w:rsid w:val="00DB3342"/>
    <w:rsid w:val="00DC1D0F"/>
    <w:rsid w:val="00DC3E27"/>
    <w:rsid w:val="00DE6688"/>
    <w:rsid w:val="00DF0A49"/>
    <w:rsid w:val="00E15A37"/>
    <w:rsid w:val="00E22083"/>
    <w:rsid w:val="00E56EF9"/>
    <w:rsid w:val="00E60130"/>
    <w:rsid w:val="00E7312F"/>
    <w:rsid w:val="00E838D0"/>
    <w:rsid w:val="00E840E0"/>
    <w:rsid w:val="00E96D81"/>
    <w:rsid w:val="00EC50A8"/>
    <w:rsid w:val="00EE54DB"/>
    <w:rsid w:val="00F03B35"/>
    <w:rsid w:val="00F766C3"/>
    <w:rsid w:val="00F900B3"/>
    <w:rsid w:val="00FB039B"/>
    <w:rsid w:val="00FE04E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B528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kern w:val="3"/>
      <w:sz w:val="24"/>
      <w:szCs w:val="24"/>
    </w:rPr>
  </w:style>
  <w:style w:type="paragraph" w:customStyle="1" w:styleId="Bezmezer2">
    <w:name w:val="Bez mezer2"/>
    <w:qFormat/>
    <w:rsid w:val="00B528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noProof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7</TotalTime>
  <Pages>4</Pages>
  <Words>1403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2023-03-02T09:37:00Z</dcterms:created>
  <dcterms:modified xsi:type="dcterms:W3CDTF">2023-03-02T09:37:00Z</dcterms:modified>
</cp:coreProperties>
</file>