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8D07F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6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0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13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1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0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70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7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15655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8033286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32862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6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0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13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1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0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70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7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7FB" w:rsidRDefault="0015655A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7FB" w:rsidRDefault="0015655A">
            <w:r>
              <w:rPr>
                <w:sz w:val="18"/>
              </w:rPr>
              <w:t>2</w:t>
            </w: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6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0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13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1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0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70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7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D07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0023100073/1000</w:t>
                  </w:r>
                </w:p>
              </w:tc>
              <w:tc>
                <w:tcPr>
                  <w:tcW w:w="20" w:type="dxa"/>
                </w:tcPr>
                <w:p w:rsidR="008D07FB" w:rsidRDefault="008D07FB">
                  <w:pPr>
                    <w:pStyle w:val="EMPTYCELLSTYLE"/>
                  </w:pPr>
                </w:p>
              </w:tc>
            </w:tr>
          </w:tbl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6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0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13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1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0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70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7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15655A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0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13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1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0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70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7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7FB" w:rsidRDefault="0015655A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15655A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15655A">
            <w:pPr>
              <w:jc w:val="right"/>
            </w:pPr>
            <w:r>
              <w:rPr>
                <w:b/>
              </w:rPr>
              <w:t>UZFG2023-1046</w:t>
            </w: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7FB" w:rsidRDefault="008D07F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D07FB" w:rsidRDefault="0015655A">
            <w:pPr>
              <w:ind w:right="20"/>
              <w:jc w:val="right"/>
            </w:pPr>
            <w:r>
              <w:t>23100073</w:t>
            </w: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7FB" w:rsidRDefault="008D07F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7FB" w:rsidRDefault="0015655A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43678978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78978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7FB" w:rsidRDefault="008D07F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15655A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8D07FB">
            <w:pPr>
              <w:jc w:val="right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7FB" w:rsidRDefault="008D07FB">
            <w:pPr>
              <w:pStyle w:val="EMPTYCELLSTYLE"/>
            </w:pPr>
          </w:p>
        </w:tc>
        <w:tc>
          <w:tcPr>
            <w:tcW w:w="6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7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7FB" w:rsidRDefault="008D07F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15655A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8D07FB">
            <w:pPr>
              <w:jc w:val="right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7FB" w:rsidRDefault="008D07F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15655A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8D07FB">
            <w:pPr>
              <w:jc w:val="right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7FB" w:rsidRDefault="008D07FB">
            <w:pPr>
              <w:pStyle w:val="EMPTYCELLSTYLE"/>
            </w:pPr>
          </w:p>
        </w:tc>
        <w:tc>
          <w:tcPr>
            <w:tcW w:w="6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7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7FB" w:rsidRDefault="008D07FB">
            <w:bookmarkStart w:id="1" w:name="JR_PAGE_ANCHOR_0_1"/>
            <w:bookmarkEnd w:id="1"/>
          </w:p>
          <w:p w:rsidR="008D07FB" w:rsidRDefault="0015655A">
            <w:r>
              <w:br w:type="page"/>
            </w:r>
          </w:p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0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70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7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7FB" w:rsidRDefault="008D07FB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7FB" w:rsidRDefault="0015655A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7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15655A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15655A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7FB" w:rsidRDefault="008D07FB">
            <w:pPr>
              <w:pStyle w:val="EMPTYCELLSTYLE"/>
            </w:pPr>
          </w:p>
        </w:tc>
        <w:tc>
          <w:tcPr>
            <w:tcW w:w="1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7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15655A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15655A">
            <w:r>
              <w:rPr>
                <w:b/>
              </w:rPr>
              <w:t>45539928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15655A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15655A">
            <w:r>
              <w:rPr>
                <w:b/>
              </w:rPr>
              <w:t>CZ45539928</w:t>
            </w: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15655A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15655A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0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70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7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D07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8D07FB" w:rsidRDefault="008D07F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7FB" w:rsidRDefault="0015655A">
                  <w:proofErr w:type="spellStart"/>
                  <w:r>
                    <w:rPr>
                      <w:b/>
                      <w:sz w:val="24"/>
                    </w:rPr>
                    <w:t>Fisher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Scientific</w:t>
                  </w:r>
                  <w:proofErr w:type="spellEnd"/>
                  <w:r>
                    <w:rPr>
                      <w:b/>
                      <w:sz w:val="24"/>
                    </w:rPr>
                    <w:t>, spol. s r.o.</w:t>
                  </w:r>
                  <w:r>
                    <w:rPr>
                      <w:b/>
                      <w:sz w:val="24"/>
                    </w:rPr>
                    <w:br/>
                    <w:t>Průmyslová 387</w:t>
                  </w:r>
                  <w:r>
                    <w:rPr>
                      <w:b/>
                      <w:sz w:val="24"/>
                    </w:rPr>
                    <w:br/>
                    <w:t>530 03 PARDUBICE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D07FB" w:rsidRDefault="008D07FB">
                  <w:pPr>
                    <w:pStyle w:val="EMPTYCELLSTYLE"/>
                  </w:pPr>
                </w:p>
              </w:tc>
            </w:tr>
            <w:tr w:rsidR="008D07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7FB" w:rsidRDefault="008D07F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D07FB" w:rsidRDefault="008D07FB">
                  <w:pPr>
                    <w:pStyle w:val="EMPTYCELLSTYLE"/>
                  </w:pPr>
                </w:p>
              </w:tc>
            </w:tr>
          </w:tbl>
          <w:p w:rsidR="008D07FB" w:rsidRDefault="008D07FB">
            <w:pPr>
              <w:pStyle w:val="EMPTYCELLSTYLE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6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6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0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13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1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15655A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D07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8D07FB" w:rsidRDefault="008D07F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7FB" w:rsidRDefault="0015655A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8D07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D07FB" w:rsidRDefault="008D07F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D07FB" w:rsidRDefault="008D07F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7FB" w:rsidRDefault="008D07F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D07FB" w:rsidRDefault="008D07FB">
                  <w:pPr>
                    <w:pStyle w:val="EMPTYCELLSTYLE"/>
                  </w:pPr>
                </w:p>
              </w:tc>
            </w:tr>
            <w:tr w:rsidR="008D07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7FB" w:rsidRDefault="0015655A">
                  <w:pPr>
                    <w:ind w:left="60" w:right="60"/>
                  </w:pPr>
                  <w:r>
                    <w:rPr>
                      <w:b/>
                    </w:rPr>
                    <w:t>RNDr. Murín Matej, Ph.D.</w:t>
                  </w:r>
                </w:p>
              </w:tc>
            </w:tr>
            <w:tr w:rsidR="008D07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7FB" w:rsidRDefault="0015655A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315 639 544, Fax: </w:t>
                  </w:r>
                  <w:r>
                    <w:rPr>
                      <w:b/>
                    </w:rPr>
                    <w:br/>
                    <w:t>E-mail: murin@iapg.cas.cz</w:t>
                  </w:r>
                </w:p>
              </w:tc>
            </w:tr>
          </w:tbl>
          <w:p w:rsidR="008D07FB" w:rsidRDefault="008D07FB">
            <w:pPr>
              <w:pStyle w:val="EMPTYCELLSTYLE"/>
            </w:pPr>
          </w:p>
        </w:tc>
        <w:tc>
          <w:tcPr>
            <w:tcW w:w="1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7FB" w:rsidRDefault="008D07FB">
            <w:pPr>
              <w:pStyle w:val="EMPTYCELLSTYLE"/>
            </w:pPr>
          </w:p>
        </w:tc>
        <w:tc>
          <w:tcPr>
            <w:tcW w:w="1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0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70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7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7FB" w:rsidRDefault="008D07FB">
            <w:pPr>
              <w:pStyle w:val="EMPTYCELLSTYLE"/>
            </w:pPr>
          </w:p>
        </w:tc>
        <w:tc>
          <w:tcPr>
            <w:tcW w:w="1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0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70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15655A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15655A">
            <w:pPr>
              <w:jc w:val="center"/>
            </w:pPr>
            <w:proofErr w:type="gramStart"/>
            <w:r>
              <w:rPr>
                <w:b/>
              </w:rPr>
              <w:t>30.06.2023</w:t>
            </w:r>
            <w:proofErr w:type="gramEnd"/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7FB" w:rsidRDefault="008D07FB">
            <w:pPr>
              <w:pStyle w:val="EMPTYCELLSTYLE"/>
            </w:pPr>
          </w:p>
        </w:tc>
        <w:tc>
          <w:tcPr>
            <w:tcW w:w="1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0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70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15655A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15655A">
            <w:pPr>
              <w:jc w:val="center"/>
            </w:pPr>
            <w:proofErr w:type="gramStart"/>
            <w:r>
              <w:rPr>
                <w:b/>
              </w:rPr>
              <w:t>29.03.2023</w:t>
            </w:r>
            <w:proofErr w:type="gramEnd"/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7FB" w:rsidRDefault="008D07FB">
            <w:pPr>
              <w:pStyle w:val="EMPTYCELLSTYLE"/>
            </w:pPr>
          </w:p>
        </w:tc>
        <w:tc>
          <w:tcPr>
            <w:tcW w:w="1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0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70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15655A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7FB" w:rsidRDefault="0015655A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6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0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13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1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0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70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D07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07FB" w:rsidRDefault="0015655A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07FB" w:rsidRDefault="0015655A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8D07FB" w:rsidRDefault="008D07FB">
                  <w:pPr>
                    <w:pStyle w:val="EMPTYCELLSTYLE"/>
                  </w:pPr>
                </w:p>
              </w:tc>
            </w:tr>
          </w:tbl>
          <w:p w:rsidR="008D07FB" w:rsidRDefault="008D07F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D07FB" w:rsidRDefault="008D07F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15655A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8D07FB">
            <w:pPr>
              <w:jc w:val="center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D07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07FB" w:rsidRDefault="0015655A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07FB" w:rsidRDefault="008D07FB"/>
              </w:tc>
              <w:tc>
                <w:tcPr>
                  <w:tcW w:w="20" w:type="dxa"/>
                </w:tcPr>
                <w:p w:rsidR="008D07FB" w:rsidRDefault="008D07FB">
                  <w:pPr>
                    <w:pStyle w:val="EMPTYCELLSTYLE"/>
                  </w:pPr>
                </w:p>
              </w:tc>
            </w:tr>
          </w:tbl>
          <w:p w:rsidR="008D07FB" w:rsidRDefault="008D07F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7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D07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07FB" w:rsidRDefault="0015655A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07FB" w:rsidRDefault="008D07FB"/>
              </w:tc>
              <w:tc>
                <w:tcPr>
                  <w:tcW w:w="20" w:type="dxa"/>
                </w:tcPr>
                <w:p w:rsidR="008D07FB" w:rsidRDefault="008D07FB">
                  <w:pPr>
                    <w:pStyle w:val="EMPTYCELLSTYLE"/>
                  </w:pPr>
                </w:p>
              </w:tc>
            </w:tr>
          </w:tbl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7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6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0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13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1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0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70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7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7FB" w:rsidRDefault="0015655A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6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0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13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1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0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70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7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7FB" w:rsidRDefault="0015655A">
            <w:r>
              <w:t>Na fakturu prosíme uvést číslo projektu OPVVV-0460 Lhůta dodání: 30 kalendářních dnů ode dne účinnosti smlouvy/objednávky</w:t>
            </w: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15655A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15655A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15655A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15655A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15655A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15655A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6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0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13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1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0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70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7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D07FB" w:rsidRDefault="0015655A">
            <w:r>
              <w:rPr>
                <w:sz w:val="18"/>
              </w:rPr>
              <w:t xml:space="preserve">DNS 012 ID 548: </w:t>
            </w:r>
            <w:proofErr w:type="spellStart"/>
            <w:r>
              <w:rPr>
                <w:sz w:val="18"/>
              </w:rPr>
              <w:t>TaqMan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MicroRNA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assay</w:t>
            </w:r>
            <w:proofErr w:type="spellEnd"/>
            <w:r>
              <w:rPr>
                <w:sz w:val="18"/>
              </w:rPr>
              <w:t xml:space="preserve"> (476810_mat)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Thermo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Fisher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Scientific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4440885 </w:t>
            </w:r>
            <w:proofErr w:type="spellStart"/>
            <w:r>
              <w:rPr>
                <w:sz w:val="18"/>
              </w:rPr>
              <w:t>Assay</w:t>
            </w:r>
            <w:proofErr w:type="spellEnd"/>
            <w:r>
              <w:rPr>
                <w:sz w:val="18"/>
              </w:rPr>
              <w:t xml:space="preserve"> ID: 476810_mat </w:t>
            </w:r>
            <w:proofErr w:type="spellStart"/>
            <w:r>
              <w:rPr>
                <w:sz w:val="18"/>
              </w:rPr>
              <w:t>Assay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name</w:t>
            </w:r>
            <w:proofErr w:type="spellEnd"/>
            <w:r>
              <w:rPr>
                <w:sz w:val="18"/>
              </w:rPr>
              <w:t>: miR6529a Množství: 1 balení</w:t>
            </w: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D07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8D07F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7 184,38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7 184,38 Kč</w:t>
                  </w:r>
                </w:p>
              </w:tc>
            </w:tr>
          </w:tbl>
          <w:p w:rsidR="008D07FB" w:rsidRDefault="008D07FB">
            <w:pPr>
              <w:pStyle w:val="EMPTYCELLSTYLE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D07FB" w:rsidRDefault="0015655A">
            <w:r>
              <w:rPr>
                <w:sz w:val="18"/>
              </w:rPr>
              <w:t xml:space="preserve">DNS 012 ID 549: </w:t>
            </w:r>
            <w:proofErr w:type="spellStart"/>
            <w:r>
              <w:rPr>
                <w:sz w:val="18"/>
              </w:rPr>
              <w:t>TaqMan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MicroRNA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assay</w:t>
            </w:r>
            <w:proofErr w:type="spellEnd"/>
            <w:r>
              <w:rPr>
                <w:sz w:val="18"/>
              </w:rPr>
              <w:t xml:space="preserve"> (242540_mat)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Thermo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Fisher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Scientific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4440885 </w:t>
            </w:r>
            <w:proofErr w:type="spellStart"/>
            <w:r>
              <w:rPr>
                <w:sz w:val="18"/>
              </w:rPr>
              <w:t>Assay</w:t>
            </w:r>
            <w:proofErr w:type="spellEnd"/>
            <w:r>
              <w:rPr>
                <w:sz w:val="18"/>
              </w:rPr>
              <w:t xml:space="preserve"> ID: 242540_mat </w:t>
            </w:r>
            <w:proofErr w:type="spellStart"/>
            <w:r>
              <w:rPr>
                <w:sz w:val="18"/>
              </w:rPr>
              <w:t>Assay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name</w:t>
            </w:r>
            <w:proofErr w:type="spellEnd"/>
            <w:r>
              <w:rPr>
                <w:sz w:val="18"/>
              </w:rPr>
              <w:t>: miR504 Množství: 1 balení</w:t>
            </w: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D07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8D07F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7 184,38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7 184,38 Kč</w:t>
                  </w:r>
                </w:p>
              </w:tc>
            </w:tr>
          </w:tbl>
          <w:p w:rsidR="008D07FB" w:rsidRDefault="008D07FB">
            <w:pPr>
              <w:pStyle w:val="EMPTYCELLSTYLE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D07FB" w:rsidRDefault="0015655A">
            <w:r>
              <w:rPr>
                <w:sz w:val="18"/>
              </w:rPr>
              <w:t xml:space="preserve">DNS 012 ID 550: </w:t>
            </w:r>
            <w:proofErr w:type="spellStart"/>
            <w:r>
              <w:rPr>
                <w:sz w:val="18"/>
              </w:rPr>
              <w:t>TaqMan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MicroRNA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assay</w:t>
            </w:r>
            <w:proofErr w:type="spellEnd"/>
            <w:r>
              <w:rPr>
                <w:sz w:val="18"/>
              </w:rPr>
              <w:t xml:space="preserve"> (477532_mat)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Thermo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Fisher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Scientific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4440885 </w:t>
            </w:r>
            <w:proofErr w:type="spellStart"/>
            <w:r>
              <w:rPr>
                <w:sz w:val="18"/>
              </w:rPr>
              <w:t>Assay</w:t>
            </w:r>
            <w:proofErr w:type="spellEnd"/>
            <w:r>
              <w:rPr>
                <w:sz w:val="18"/>
              </w:rPr>
              <w:t xml:space="preserve"> ID: 477532_mat </w:t>
            </w:r>
            <w:proofErr w:type="spellStart"/>
            <w:r>
              <w:rPr>
                <w:sz w:val="18"/>
              </w:rPr>
              <w:t>Assay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name</w:t>
            </w:r>
            <w:proofErr w:type="spellEnd"/>
            <w:r>
              <w:rPr>
                <w:sz w:val="18"/>
              </w:rPr>
              <w:t>: miR202-3p Množství: 1 balení</w:t>
            </w: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D07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8D07F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7 184,38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7 184,38 Kč</w:t>
                  </w:r>
                </w:p>
              </w:tc>
            </w:tr>
          </w:tbl>
          <w:p w:rsidR="008D07FB" w:rsidRDefault="008D07FB">
            <w:pPr>
              <w:pStyle w:val="EMPTYCELLSTYLE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D07FB" w:rsidRDefault="0015655A">
            <w:r>
              <w:rPr>
                <w:sz w:val="18"/>
              </w:rPr>
              <w:t xml:space="preserve">DNS 012 ID 551: </w:t>
            </w:r>
            <w:proofErr w:type="spellStart"/>
            <w:r>
              <w:rPr>
                <w:sz w:val="18"/>
              </w:rPr>
              <w:t>TaqMan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MicroRNA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assay</w:t>
            </w:r>
            <w:proofErr w:type="spellEnd"/>
            <w:r>
              <w:rPr>
                <w:sz w:val="18"/>
              </w:rPr>
              <w:t xml:space="preserve"> (005800_mat)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Thermo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Fisher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Scientific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4440885 </w:t>
            </w:r>
            <w:proofErr w:type="spellStart"/>
            <w:r>
              <w:rPr>
                <w:sz w:val="18"/>
              </w:rPr>
              <w:t>Assay</w:t>
            </w:r>
            <w:proofErr w:type="spellEnd"/>
            <w:r>
              <w:rPr>
                <w:sz w:val="18"/>
              </w:rPr>
              <w:t xml:space="preserve"> ID: 005800_mat </w:t>
            </w:r>
            <w:proofErr w:type="spellStart"/>
            <w:r>
              <w:rPr>
                <w:sz w:val="18"/>
              </w:rPr>
              <w:t>Assay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name</w:t>
            </w:r>
            <w:proofErr w:type="spellEnd"/>
            <w:r>
              <w:rPr>
                <w:sz w:val="18"/>
              </w:rPr>
              <w:t>: miR140-3p Množství: 1 balení</w:t>
            </w: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D07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8D07F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7 184,38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7 184,38 Kč</w:t>
                  </w:r>
                </w:p>
              </w:tc>
            </w:tr>
          </w:tbl>
          <w:p w:rsidR="008D07FB" w:rsidRDefault="008D07FB">
            <w:pPr>
              <w:pStyle w:val="EMPTYCELLSTYLE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D07FB" w:rsidRDefault="0015655A">
            <w:r>
              <w:rPr>
                <w:sz w:val="18"/>
              </w:rPr>
              <w:t xml:space="preserve">DNS 012 ID 552: </w:t>
            </w:r>
            <w:proofErr w:type="spellStart"/>
            <w:r>
              <w:rPr>
                <w:sz w:val="18"/>
              </w:rPr>
              <w:t>TaqMan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MicroRNA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assay</w:t>
            </w:r>
            <w:proofErr w:type="spellEnd"/>
            <w:r>
              <w:rPr>
                <w:sz w:val="18"/>
              </w:rPr>
              <w:t xml:space="preserve"> (461768_mat)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Thermo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Fisher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Scientific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4427975 </w:t>
            </w:r>
            <w:proofErr w:type="spellStart"/>
            <w:r>
              <w:rPr>
                <w:sz w:val="18"/>
              </w:rPr>
              <w:t>Assay</w:t>
            </w:r>
            <w:proofErr w:type="spellEnd"/>
            <w:r>
              <w:rPr>
                <w:sz w:val="18"/>
              </w:rPr>
              <w:t xml:space="preserve"> ID: 461768_mat </w:t>
            </w:r>
            <w:proofErr w:type="spellStart"/>
            <w:r>
              <w:rPr>
                <w:sz w:val="18"/>
              </w:rPr>
              <w:t>Assay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name</w:t>
            </w:r>
            <w:proofErr w:type="spellEnd"/>
            <w:r>
              <w:rPr>
                <w:sz w:val="18"/>
              </w:rPr>
              <w:t>: miR212-5p Množství: 1 balení</w:t>
            </w: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D07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8D07F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8 526,87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8 526,87 Kč</w:t>
                  </w:r>
                </w:p>
              </w:tc>
            </w:tr>
          </w:tbl>
          <w:p w:rsidR="008D07FB" w:rsidRDefault="008D07FB">
            <w:pPr>
              <w:pStyle w:val="EMPTYCELLSTYLE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D07FB" w:rsidRDefault="0015655A">
            <w:r>
              <w:rPr>
                <w:sz w:val="18"/>
              </w:rPr>
              <w:t xml:space="preserve">DNS 012 ID 553: </w:t>
            </w:r>
            <w:proofErr w:type="spellStart"/>
            <w:r>
              <w:rPr>
                <w:sz w:val="18"/>
              </w:rPr>
              <w:t>TaqMan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MicroRNA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assay</w:t>
            </w:r>
            <w:proofErr w:type="spellEnd"/>
            <w:r>
              <w:rPr>
                <w:sz w:val="18"/>
              </w:rPr>
              <w:t xml:space="preserve"> (000484)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Thermo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Fisher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Scientific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4427975 </w:t>
            </w:r>
            <w:proofErr w:type="spellStart"/>
            <w:r>
              <w:rPr>
                <w:sz w:val="18"/>
              </w:rPr>
              <w:t>Assay</w:t>
            </w:r>
            <w:proofErr w:type="spellEnd"/>
            <w:r>
              <w:rPr>
                <w:sz w:val="18"/>
              </w:rPr>
              <w:t xml:space="preserve"> ID: 000484 </w:t>
            </w:r>
            <w:proofErr w:type="spellStart"/>
            <w:r>
              <w:rPr>
                <w:sz w:val="18"/>
              </w:rPr>
              <w:t>Assay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name</w:t>
            </w:r>
            <w:proofErr w:type="spellEnd"/>
            <w:r>
              <w:rPr>
                <w:sz w:val="18"/>
              </w:rPr>
              <w:t>: miR183 Množství: 1 balení</w:t>
            </w: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D07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8D07F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8 526,87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8 526,87 Kč</w:t>
                  </w:r>
                </w:p>
              </w:tc>
            </w:tr>
          </w:tbl>
          <w:p w:rsidR="008D07FB" w:rsidRDefault="008D07FB">
            <w:pPr>
              <w:pStyle w:val="EMPTYCELLSTYLE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D07FB" w:rsidRDefault="0015655A">
            <w:r>
              <w:rPr>
                <w:sz w:val="18"/>
              </w:rPr>
              <w:t xml:space="preserve">DNS 012 ID 554: </w:t>
            </w:r>
            <w:proofErr w:type="spellStart"/>
            <w:r>
              <w:rPr>
                <w:sz w:val="18"/>
              </w:rPr>
              <w:t>TaqMan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MicroRNA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assay</w:t>
            </w:r>
            <w:proofErr w:type="spellEnd"/>
            <w:r>
              <w:rPr>
                <w:sz w:val="18"/>
              </w:rPr>
              <w:t xml:space="preserve"> (002334)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Thermo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Fisher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Scientific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4427975 </w:t>
            </w:r>
            <w:proofErr w:type="spellStart"/>
            <w:r>
              <w:rPr>
                <w:sz w:val="18"/>
              </w:rPr>
              <w:t>Assay</w:t>
            </w:r>
            <w:proofErr w:type="spellEnd"/>
            <w:r>
              <w:rPr>
                <w:sz w:val="18"/>
              </w:rPr>
              <w:t xml:space="preserve"> ID: 002334 </w:t>
            </w:r>
            <w:proofErr w:type="spellStart"/>
            <w:r>
              <w:rPr>
                <w:sz w:val="18"/>
              </w:rPr>
              <w:t>Assay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name</w:t>
            </w:r>
            <w:proofErr w:type="spellEnd"/>
            <w:r>
              <w:rPr>
                <w:sz w:val="18"/>
              </w:rPr>
              <w:t>: miR182 Množství: 1 balení</w:t>
            </w: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D07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8D07F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8 526,87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8 526,87 Kč</w:t>
                  </w:r>
                </w:p>
              </w:tc>
            </w:tr>
          </w:tbl>
          <w:p w:rsidR="008D07FB" w:rsidRDefault="008D07FB">
            <w:pPr>
              <w:pStyle w:val="EMPTYCELLSTYLE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D07FB" w:rsidRDefault="0015655A">
            <w:r>
              <w:rPr>
                <w:sz w:val="18"/>
              </w:rPr>
              <w:t xml:space="preserve">DNS 012 ID 555: </w:t>
            </w:r>
            <w:proofErr w:type="spellStart"/>
            <w:r>
              <w:rPr>
                <w:sz w:val="18"/>
              </w:rPr>
              <w:t>TaqMan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MicroRNA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assay</w:t>
            </w:r>
            <w:proofErr w:type="spellEnd"/>
            <w:r>
              <w:rPr>
                <w:sz w:val="18"/>
              </w:rPr>
              <w:t xml:space="preserve"> (001806)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Thermo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Fisher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Scientific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4427975 </w:t>
            </w:r>
            <w:proofErr w:type="spellStart"/>
            <w:r>
              <w:rPr>
                <w:sz w:val="18"/>
              </w:rPr>
              <w:t>Assay</w:t>
            </w:r>
            <w:proofErr w:type="spellEnd"/>
            <w:r>
              <w:rPr>
                <w:sz w:val="18"/>
              </w:rPr>
              <w:t xml:space="preserve"> ID: 001806 </w:t>
            </w:r>
            <w:proofErr w:type="spellStart"/>
            <w:r>
              <w:rPr>
                <w:sz w:val="18"/>
              </w:rPr>
              <w:t>Assay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name</w:t>
            </w:r>
            <w:proofErr w:type="spellEnd"/>
            <w:r>
              <w:rPr>
                <w:sz w:val="18"/>
              </w:rPr>
              <w:t>: miR155 Množství: 1 balení</w:t>
            </w: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D07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8D07F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8 526,87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8 526,87 Kč</w:t>
                  </w:r>
                </w:p>
              </w:tc>
            </w:tr>
          </w:tbl>
          <w:p w:rsidR="008D07FB" w:rsidRDefault="008D07FB">
            <w:pPr>
              <w:pStyle w:val="EMPTYCELLSTYLE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D07FB" w:rsidRDefault="0015655A">
            <w:r>
              <w:rPr>
                <w:sz w:val="18"/>
              </w:rPr>
              <w:t xml:space="preserve">DNS 012 ID 556: </w:t>
            </w:r>
            <w:proofErr w:type="spellStart"/>
            <w:r>
              <w:rPr>
                <w:sz w:val="18"/>
              </w:rPr>
              <w:t>TaqMan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MicroRNA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assay</w:t>
            </w:r>
            <w:proofErr w:type="spellEnd"/>
            <w:r>
              <w:rPr>
                <w:sz w:val="18"/>
              </w:rPr>
              <w:t xml:space="preserve"> (000457)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Thermo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Fisher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Scientific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4427975 </w:t>
            </w:r>
            <w:proofErr w:type="spellStart"/>
            <w:r>
              <w:rPr>
                <w:sz w:val="18"/>
              </w:rPr>
              <w:t>Assay</w:t>
            </w:r>
            <w:proofErr w:type="spellEnd"/>
            <w:r>
              <w:rPr>
                <w:sz w:val="18"/>
              </w:rPr>
              <w:t xml:space="preserve"> ID: 000457 </w:t>
            </w:r>
            <w:proofErr w:type="spellStart"/>
            <w:r>
              <w:rPr>
                <w:sz w:val="18"/>
              </w:rPr>
              <w:t>Assay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name</w:t>
            </w:r>
            <w:proofErr w:type="spellEnd"/>
            <w:r>
              <w:rPr>
                <w:sz w:val="18"/>
              </w:rPr>
              <w:t>: miR132 Množství: 1 balení</w:t>
            </w: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D07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8D07F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8 526,87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8 526,87 Kč</w:t>
                  </w:r>
                </w:p>
              </w:tc>
            </w:tr>
          </w:tbl>
          <w:p w:rsidR="008D07FB" w:rsidRDefault="008D07FB">
            <w:pPr>
              <w:pStyle w:val="EMPTYCELLSTYLE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D07FB" w:rsidRDefault="0015655A">
            <w:r>
              <w:rPr>
                <w:sz w:val="18"/>
              </w:rPr>
              <w:t xml:space="preserve">DNS 012 ID 557: </w:t>
            </w:r>
            <w:proofErr w:type="spellStart"/>
            <w:r>
              <w:rPr>
                <w:sz w:val="18"/>
              </w:rPr>
              <w:t>TaqMan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MicroRNA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assay</w:t>
            </w:r>
            <w:proofErr w:type="spellEnd"/>
            <w:r>
              <w:rPr>
                <w:sz w:val="18"/>
              </w:rPr>
              <w:t xml:space="preserve"> (000397)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Thermo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Fisher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Scientific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4427975 </w:t>
            </w:r>
            <w:proofErr w:type="spellStart"/>
            <w:r>
              <w:rPr>
                <w:sz w:val="18"/>
              </w:rPr>
              <w:t>Assay</w:t>
            </w:r>
            <w:proofErr w:type="spellEnd"/>
            <w:r>
              <w:rPr>
                <w:sz w:val="18"/>
              </w:rPr>
              <w:t xml:space="preserve"> ID: 000397 </w:t>
            </w:r>
            <w:proofErr w:type="spellStart"/>
            <w:r>
              <w:rPr>
                <w:sz w:val="18"/>
              </w:rPr>
              <w:t>Assay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name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hsa</w:t>
            </w:r>
            <w:proofErr w:type="spellEnd"/>
            <w:r>
              <w:rPr>
                <w:sz w:val="18"/>
              </w:rPr>
              <w:t>- Množství: 1 balení</w:t>
            </w: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D07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8D07F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8 526,87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8 526,87 Kč</w:t>
                  </w:r>
                </w:p>
              </w:tc>
            </w:tr>
          </w:tbl>
          <w:p w:rsidR="008D07FB" w:rsidRDefault="008D07FB">
            <w:pPr>
              <w:pStyle w:val="EMPTYCELLSTYLE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D07FB" w:rsidRDefault="0015655A">
            <w:r>
              <w:rPr>
                <w:sz w:val="18"/>
              </w:rPr>
              <w:t xml:space="preserve">DNS 012 ID 561: Miska pro buněčnou kulturu (5 ml)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Thermo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Fisher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Scientific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150288 Množství: 800 ks (á 400 ks)</w:t>
            </w: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D07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8D07F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11 063,36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11 063,36 Kč</w:t>
                  </w:r>
                </w:p>
              </w:tc>
            </w:tr>
          </w:tbl>
          <w:p w:rsidR="008D07FB" w:rsidRDefault="008D07FB">
            <w:pPr>
              <w:pStyle w:val="EMPTYCELLSTYLE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6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0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13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1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0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70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7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4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07FB" w:rsidRDefault="0015655A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4606 OPVVV Procházka \ 0400   Deník: 10 \ OPVVV Excelence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6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300" w:type="dxa"/>
            <w:gridSpan w:val="2"/>
          </w:tcPr>
          <w:p w:rsidR="008D07FB" w:rsidRDefault="008D07FB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3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5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8D07FB" w:rsidRDefault="008D07FB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8D07FB" w:rsidRDefault="008D07FB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8D07FB" w:rsidRDefault="008D07FB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0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5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8D07FB" w:rsidRDefault="008D07FB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8D07FB" w:rsidRDefault="008D07FB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8D07FB" w:rsidRDefault="008D07FB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7FB" w:rsidRDefault="0015655A">
            <w:pPr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7FB" w:rsidRDefault="0015655A">
            <w:r>
              <w:rPr>
                <w:sz w:val="18"/>
              </w:rPr>
              <w:t>2</w:t>
            </w: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30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5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8D07FB" w:rsidRDefault="008D07FB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8D07FB" w:rsidRDefault="008D07FB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8D07FB" w:rsidRDefault="008D07FB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0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D07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0023100073/1000</w:t>
                  </w:r>
                </w:p>
              </w:tc>
              <w:tc>
                <w:tcPr>
                  <w:tcW w:w="20" w:type="dxa"/>
                </w:tcPr>
                <w:p w:rsidR="008D07FB" w:rsidRDefault="008D07FB">
                  <w:pPr>
                    <w:pStyle w:val="EMPTYCELLSTYLE"/>
                  </w:pPr>
                </w:p>
              </w:tc>
            </w:tr>
          </w:tbl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30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5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8D07FB" w:rsidRDefault="008D07FB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8D07FB" w:rsidRDefault="008D07FB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8D07FB" w:rsidRDefault="008D07FB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D07FB" w:rsidRDefault="008D07F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15655A">
            <w:r>
              <w:rPr>
                <w:sz w:val="18"/>
              </w:rPr>
              <w:t>Položka</w:t>
            </w:r>
          </w:p>
        </w:tc>
        <w:tc>
          <w:tcPr>
            <w:tcW w:w="3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D07FB" w:rsidRDefault="008D07FB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15655A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15655A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15655A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15655A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15655A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3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30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5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8D07FB" w:rsidRDefault="008D07FB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8D07FB" w:rsidRDefault="008D07FB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8D07FB" w:rsidRDefault="008D07FB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0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D07FB" w:rsidRDefault="008D07F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D07FB" w:rsidRDefault="0015655A">
            <w:r>
              <w:rPr>
                <w:sz w:val="18"/>
              </w:rPr>
              <w:t xml:space="preserve">DNS 012 ID 562: Miska pro buněčnou kulturu (5 ml)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Thermo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Fisher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Scientific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150288 Množství: 1 200 ks (á 400 ks)</w:t>
            </w:r>
          </w:p>
        </w:tc>
        <w:tc>
          <w:tcPr>
            <w:tcW w:w="3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D07FB" w:rsidRDefault="008D07F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D07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8D07F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14 786,45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14 786,45 Kč</w:t>
                  </w:r>
                </w:p>
              </w:tc>
            </w:tr>
          </w:tbl>
          <w:p w:rsidR="008D07FB" w:rsidRDefault="008D07F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0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D07FB" w:rsidRDefault="008D07F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D07FB" w:rsidRDefault="0015655A">
            <w:r>
              <w:rPr>
                <w:sz w:val="18"/>
              </w:rPr>
              <w:t xml:space="preserve">DNS 012 ID 578: </w:t>
            </w:r>
            <w:proofErr w:type="spellStart"/>
            <w:r>
              <w:rPr>
                <w:sz w:val="18"/>
              </w:rPr>
              <w:t>Glutathionové</w:t>
            </w:r>
            <w:proofErr w:type="spellEnd"/>
            <w:r>
              <w:rPr>
                <w:sz w:val="18"/>
              </w:rPr>
              <w:t xml:space="preserve"> detekční činidlo </w:t>
            </w:r>
            <w:proofErr w:type="spellStart"/>
            <w:r>
              <w:rPr>
                <w:sz w:val="18"/>
              </w:rPr>
              <w:t>ThiolTracker</w:t>
            </w:r>
            <w:proofErr w:type="spellEnd"/>
            <w:r>
              <w:rPr>
                <w:sz w:val="18"/>
              </w:rPr>
              <w:t xml:space="preserve"> Violet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Thermo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Fisher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Scientific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T10095 Množství: 1 ks (á 180 reakcí)</w:t>
            </w:r>
          </w:p>
        </w:tc>
        <w:tc>
          <w:tcPr>
            <w:tcW w:w="3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D07FB" w:rsidRDefault="008D07F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D07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8D07F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13 155,12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13 155,12 Kč</w:t>
                  </w:r>
                </w:p>
              </w:tc>
            </w:tr>
          </w:tbl>
          <w:p w:rsidR="008D07FB" w:rsidRDefault="008D07F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0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D07FB" w:rsidRDefault="008D07F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D07FB" w:rsidRDefault="0015655A">
            <w:r>
              <w:rPr>
                <w:sz w:val="18"/>
              </w:rPr>
              <w:t xml:space="preserve">DNS 012 ID 579: </w:t>
            </w:r>
            <w:proofErr w:type="spellStart"/>
            <w:r>
              <w:rPr>
                <w:sz w:val="18"/>
              </w:rPr>
              <w:t>Polyklonální</w:t>
            </w:r>
            <w:proofErr w:type="spellEnd"/>
            <w:r>
              <w:rPr>
                <w:sz w:val="18"/>
              </w:rPr>
              <w:t xml:space="preserve"> protilátka GPX2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Thermo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Fisher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Scientific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PA5-27150 Množství: </w:t>
            </w:r>
            <w:proofErr w:type="gramStart"/>
            <w:r>
              <w:rPr>
                <w:sz w:val="18"/>
              </w:rPr>
              <w:t>100 ?l</w:t>
            </w:r>
            <w:proofErr w:type="gramEnd"/>
          </w:p>
        </w:tc>
        <w:tc>
          <w:tcPr>
            <w:tcW w:w="3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D07FB" w:rsidRDefault="008D07F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D07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8D07F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13 917,42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jc w:val="right"/>
                  </w:pPr>
                  <w:r>
                    <w:rPr>
                      <w:sz w:val="18"/>
                    </w:rPr>
                    <w:t>13 917,42 Kč</w:t>
                  </w:r>
                </w:p>
              </w:tc>
            </w:tr>
          </w:tbl>
          <w:p w:rsidR="008D07FB" w:rsidRDefault="008D07F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0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D07FB" w:rsidRDefault="008D07F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D07FB" w:rsidRDefault="0015655A">
            <w:r>
              <w:rPr>
                <w:sz w:val="18"/>
              </w:rPr>
              <w:t>Smluvní podmínky stanoví obchodní podmínky připojené k této objednávce</w:t>
            </w:r>
          </w:p>
        </w:tc>
        <w:tc>
          <w:tcPr>
            <w:tcW w:w="3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D07FB" w:rsidRDefault="008D07F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D07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8D07F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8D07FB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8D07FB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8D07FB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07FB" w:rsidRDefault="008D07FB">
                  <w:pPr>
                    <w:jc w:val="right"/>
                  </w:pPr>
                </w:p>
              </w:tc>
            </w:tr>
          </w:tbl>
          <w:p w:rsidR="008D07FB" w:rsidRDefault="008D07F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30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5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8D07FB" w:rsidRDefault="008D07FB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8D07FB" w:rsidRDefault="008D07FB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8D07FB" w:rsidRDefault="008D07FB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30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D07FB" w:rsidRDefault="008D07F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8D07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D07FB" w:rsidRDefault="008D07F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D07FB" w:rsidRDefault="008D07F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D07FB" w:rsidRDefault="008D07F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D07FB" w:rsidRDefault="008D07F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D07FB" w:rsidRDefault="008D07FB">
                  <w:pPr>
                    <w:pStyle w:val="EMPTYCELLSTYLE"/>
                  </w:pPr>
                </w:p>
              </w:tc>
            </w:tr>
            <w:tr w:rsidR="008D07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D07FB" w:rsidRDefault="008D07F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07FB" w:rsidRDefault="0015655A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8D07FB" w:rsidRDefault="008D07F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D07FB" w:rsidRDefault="008D07F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D07FB" w:rsidRDefault="008D07FB">
                  <w:pPr>
                    <w:pStyle w:val="EMPTYCELLSTYLE"/>
                  </w:pPr>
                </w:p>
              </w:tc>
            </w:tr>
            <w:tr w:rsidR="008D07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8D07FB" w:rsidRDefault="008D07F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07FB" w:rsidRDefault="008D07F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D07FB" w:rsidRDefault="008D07FB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8D07F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D07FB" w:rsidRDefault="0015655A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132 821,09 Kč</w:t>
                        </w:r>
                      </w:p>
                    </w:tc>
                  </w:tr>
                </w:tbl>
                <w:p w:rsidR="008D07FB" w:rsidRDefault="008D07F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D07FB" w:rsidRDefault="008D07FB">
                  <w:pPr>
                    <w:pStyle w:val="EMPTYCELLSTYLE"/>
                  </w:pPr>
                </w:p>
              </w:tc>
            </w:tr>
            <w:tr w:rsidR="008D07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D07FB" w:rsidRDefault="008D07F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07FB" w:rsidRDefault="008D07F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D07FB" w:rsidRDefault="008D07F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D07FB" w:rsidRDefault="008D07F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D07FB" w:rsidRDefault="008D07FB">
                  <w:pPr>
                    <w:pStyle w:val="EMPTYCELLSTYLE"/>
                  </w:pPr>
                </w:p>
              </w:tc>
            </w:tr>
            <w:tr w:rsidR="008D07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D07FB" w:rsidRDefault="008D07F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D07FB" w:rsidRDefault="008D07F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D07FB" w:rsidRDefault="008D07F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D07FB" w:rsidRDefault="008D07F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D07FB" w:rsidRDefault="008D07FB">
                  <w:pPr>
                    <w:pStyle w:val="EMPTYCELLSTYLE"/>
                  </w:pPr>
                </w:p>
              </w:tc>
            </w:tr>
          </w:tbl>
          <w:p w:rsidR="008D07FB" w:rsidRDefault="008D07F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30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5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8D07FB" w:rsidRDefault="008D07FB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8D07FB" w:rsidRDefault="008D07FB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8D07FB" w:rsidRDefault="008D07FB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30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D07FB" w:rsidRDefault="008D07FB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15655A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7FB" w:rsidRDefault="0015655A">
            <w:proofErr w:type="gramStart"/>
            <w:r>
              <w:rPr>
                <w:sz w:val="24"/>
              </w:rPr>
              <w:t>28.02.2023</w:t>
            </w:r>
            <w:proofErr w:type="gramEnd"/>
          </w:p>
        </w:tc>
        <w:tc>
          <w:tcPr>
            <w:tcW w:w="580" w:type="dxa"/>
            <w:gridSpan w:val="5"/>
          </w:tcPr>
          <w:p w:rsidR="008D07FB" w:rsidRDefault="008D07FB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8D07FB" w:rsidRDefault="008D07FB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8D07FB" w:rsidRDefault="008D07FB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30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5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8D07FB" w:rsidRDefault="008D07FB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8D07FB" w:rsidRDefault="008D07FB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8D07FB" w:rsidRDefault="008D07FB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30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D07FB" w:rsidRDefault="008D07F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7FB" w:rsidRDefault="008D07F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0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5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8D07FB" w:rsidRDefault="008D07FB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8D07FB" w:rsidRDefault="008D07FB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8D07FB" w:rsidRDefault="008D07FB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30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D07FB" w:rsidRDefault="008D07F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7FB" w:rsidRDefault="0015655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3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9100"/>
        </w:trPr>
        <w:tc>
          <w:tcPr>
            <w:tcW w:w="130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5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8D07FB" w:rsidRDefault="008D07FB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8D07FB" w:rsidRDefault="008D07FB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8D07FB" w:rsidRDefault="008D07FB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  <w:tr w:rsidR="008D07F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30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D07FB" w:rsidRDefault="008D07FB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07FB" w:rsidRDefault="0015655A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4606 OPVVV Procházka \ 0400   Deník: 10 \ OPVVV Excelence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0" w:type="dxa"/>
          </w:tcPr>
          <w:p w:rsidR="008D07FB" w:rsidRDefault="008D07F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D07FB" w:rsidRDefault="008D07FB">
            <w:pPr>
              <w:pStyle w:val="EMPTYCELLSTYLE"/>
            </w:pPr>
          </w:p>
        </w:tc>
        <w:tc>
          <w:tcPr>
            <w:tcW w:w="300" w:type="dxa"/>
          </w:tcPr>
          <w:p w:rsidR="008D07FB" w:rsidRDefault="008D07FB">
            <w:pPr>
              <w:pStyle w:val="EMPTYCELLSTYLE"/>
            </w:pPr>
          </w:p>
        </w:tc>
      </w:tr>
    </w:tbl>
    <w:p w:rsidR="0015655A" w:rsidRDefault="0015655A"/>
    <w:sectPr w:rsidR="0015655A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FB"/>
    <w:rsid w:val="0015655A"/>
    <w:rsid w:val="008D07FB"/>
    <w:rsid w:val="00D8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97D8C-A637-4E68-B7C9-F37458ED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D808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8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2023-02-28T15:50:00Z</cp:lastPrinted>
  <dcterms:created xsi:type="dcterms:W3CDTF">2023-02-28T15:51:00Z</dcterms:created>
  <dcterms:modified xsi:type="dcterms:W3CDTF">2023-02-28T15:51:00Z</dcterms:modified>
</cp:coreProperties>
</file>