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8D61" w14:textId="77777777" w:rsidR="00354E40" w:rsidRPr="00354E40" w:rsidRDefault="00354E40" w:rsidP="00354E40">
      <w:pPr>
        <w:spacing w:before="240" w:after="60"/>
        <w:jc w:val="center"/>
        <w:outlineLvl w:val="0"/>
        <w:rPr>
          <w:b/>
          <w:bCs/>
          <w:kern w:val="28"/>
          <w:sz w:val="36"/>
          <w:szCs w:val="36"/>
          <w:lang w:eastAsia="en-US"/>
        </w:rPr>
      </w:pPr>
      <w:r w:rsidRPr="00354E40">
        <w:rPr>
          <w:b/>
          <w:bCs/>
          <w:kern w:val="28"/>
          <w:sz w:val="36"/>
          <w:szCs w:val="36"/>
          <w:lang w:eastAsia="en-US"/>
        </w:rPr>
        <w:t>Smlouva</w:t>
      </w:r>
    </w:p>
    <w:p w14:paraId="38A59290" w14:textId="77777777" w:rsidR="00354E40" w:rsidRPr="00A40AF7" w:rsidRDefault="00354E40" w:rsidP="00354E40">
      <w:pPr>
        <w:spacing w:before="240" w:after="60"/>
        <w:jc w:val="center"/>
        <w:outlineLvl w:val="0"/>
        <w:rPr>
          <w:b/>
          <w:bCs/>
          <w:kern w:val="28"/>
          <w:sz w:val="28"/>
          <w:szCs w:val="36"/>
          <w:lang w:eastAsia="en-US"/>
        </w:rPr>
      </w:pPr>
      <w:r w:rsidRPr="00354E40">
        <w:rPr>
          <w:b/>
          <w:bCs/>
          <w:kern w:val="28"/>
          <w:sz w:val="36"/>
          <w:szCs w:val="36"/>
          <w:lang w:eastAsia="en-US"/>
        </w:rPr>
        <w:t xml:space="preserve"> </w:t>
      </w:r>
      <w:r w:rsidRPr="00A40AF7">
        <w:rPr>
          <w:b/>
          <w:bCs/>
          <w:kern w:val="28"/>
          <w:sz w:val="28"/>
          <w:szCs w:val="36"/>
          <w:lang w:eastAsia="en-US"/>
        </w:rPr>
        <w:t xml:space="preserve">o </w:t>
      </w:r>
      <w:r w:rsidR="00A40AF7" w:rsidRPr="00A40AF7">
        <w:rPr>
          <w:b/>
          <w:bCs/>
          <w:kern w:val="28"/>
          <w:sz w:val="28"/>
          <w:szCs w:val="36"/>
          <w:lang w:eastAsia="en-US"/>
        </w:rPr>
        <w:t>u</w:t>
      </w:r>
      <w:r w:rsidR="00162612">
        <w:rPr>
          <w:b/>
          <w:bCs/>
          <w:kern w:val="28"/>
          <w:sz w:val="28"/>
          <w:szCs w:val="36"/>
          <w:lang w:eastAsia="en-US"/>
        </w:rPr>
        <w:t>bytování a služ</w:t>
      </w:r>
      <w:r w:rsidR="00A40AF7" w:rsidRPr="00A40AF7">
        <w:rPr>
          <w:b/>
          <w:bCs/>
          <w:kern w:val="28"/>
          <w:sz w:val="28"/>
          <w:szCs w:val="36"/>
          <w:lang w:eastAsia="en-US"/>
        </w:rPr>
        <w:t>b</w:t>
      </w:r>
      <w:r w:rsidR="00162612">
        <w:rPr>
          <w:b/>
          <w:bCs/>
          <w:kern w:val="28"/>
          <w:sz w:val="28"/>
          <w:szCs w:val="36"/>
          <w:lang w:eastAsia="en-US"/>
        </w:rPr>
        <w:t>ách</w:t>
      </w:r>
      <w:r w:rsidR="00A40AF7" w:rsidRPr="00A40AF7">
        <w:rPr>
          <w:b/>
          <w:bCs/>
          <w:kern w:val="28"/>
          <w:sz w:val="28"/>
          <w:szCs w:val="36"/>
          <w:lang w:eastAsia="en-US"/>
        </w:rPr>
        <w:t xml:space="preserve"> s ním spojených </w:t>
      </w:r>
    </w:p>
    <w:p w14:paraId="2590B737" w14:textId="40126AA7" w:rsidR="00E77667" w:rsidRDefault="006B1349" w:rsidP="00D70A6A">
      <w:pPr>
        <w:widowControl w:val="0"/>
        <w:autoSpaceDE w:val="0"/>
        <w:autoSpaceDN w:val="0"/>
        <w:adjustRightInd w:val="0"/>
        <w:spacing w:before="360"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>Ubytovatel/</w:t>
      </w:r>
      <w:r w:rsidR="00A40AF7" w:rsidRPr="006B1349">
        <w:rPr>
          <w:rFonts w:eastAsia="Calibri"/>
          <w:iCs/>
          <w:color w:val="000000"/>
          <w:lang w:eastAsia="en-US"/>
        </w:rPr>
        <w:t xml:space="preserve">Provozovatel: </w:t>
      </w:r>
      <w:r w:rsidR="00D70A6A">
        <w:rPr>
          <w:rFonts w:eastAsia="Calibri"/>
          <w:iCs/>
          <w:color w:val="000000"/>
          <w:lang w:eastAsia="en-US"/>
        </w:rPr>
        <w:br/>
      </w:r>
      <w:r w:rsidR="00974C43" w:rsidRPr="00974C43">
        <w:rPr>
          <w:rFonts w:eastAsia="Calibri"/>
          <w:bCs/>
          <w:iCs/>
          <w:color w:val="000000"/>
          <w:lang w:eastAsia="en-US"/>
        </w:rPr>
        <w:t xml:space="preserve">Miroslava </w:t>
      </w:r>
      <w:proofErr w:type="spellStart"/>
      <w:r w:rsidR="00974C43" w:rsidRPr="00974C43">
        <w:rPr>
          <w:rFonts w:eastAsia="Calibri"/>
          <w:bCs/>
          <w:iCs/>
          <w:color w:val="000000"/>
          <w:lang w:eastAsia="en-US"/>
        </w:rPr>
        <w:t>Sotáková</w:t>
      </w:r>
      <w:proofErr w:type="spellEnd"/>
      <w:r w:rsidR="00974C43" w:rsidRPr="00974C43">
        <w:rPr>
          <w:rFonts w:eastAsia="Calibri"/>
          <w:bCs/>
          <w:iCs/>
          <w:lang w:eastAsia="en-US"/>
        </w:rPr>
        <w:t>,</w:t>
      </w:r>
      <w:r w:rsidR="00A94017">
        <w:rPr>
          <w:rFonts w:eastAsia="Calibri"/>
          <w:bCs/>
          <w:iCs/>
          <w:lang w:eastAsia="en-US"/>
        </w:rPr>
        <w:t xml:space="preserve"> </w:t>
      </w:r>
      <w:r w:rsidR="00974C43" w:rsidRPr="00974C43">
        <w:rPr>
          <w:rFonts w:eastAsia="Calibri"/>
          <w:bCs/>
          <w:iCs/>
          <w:lang w:eastAsia="en-US"/>
        </w:rPr>
        <w:t>Horní Bečva 233,75657</w:t>
      </w:r>
      <w:r w:rsidR="00D70A6A">
        <w:rPr>
          <w:rFonts w:eastAsia="Calibri"/>
          <w:b/>
          <w:iCs/>
          <w:color w:val="000000"/>
          <w:lang w:eastAsia="en-US"/>
        </w:rPr>
        <w:br/>
      </w:r>
      <w:r w:rsidR="00A40AF7" w:rsidRPr="00974C43">
        <w:rPr>
          <w:rFonts w:eastAsia="Calibri"/>
          <w:bCs/>
          <w:iCs/>
          <w:color w:val="000000"/>
          <w:lang w:eastAsia="en-US"/>
        </w:rPr>
        <w:t xml:space="preserve">IČO: </w:t>
      </w:r>
      <w:r w:rsidR="00974C43" w:rsidRPr="00974C43">
        <w:rPr>
          <w:rFonts w:eastAsia="Calibri"/>
          <w:bCs/>
          <w:iCs/>
          <w:color w:val="000000"/>
          <w:lang w:eastAsia="en-US"/>
        </w:rPr>
        <w:t>0188351</w:t>
      </w:r>
      <w:r w:rsidR="00D70A6A">
        <w:rPr>
          <w:rFonts w:eastAsia="Calibri"/>
          <w:b/>
          <w:iCs/>
          <w:color w:val="000000"/>
          <w:lang w:eastAsia="en-US"/>
        </w:rPr>
        <w:br/>
      </w:r>
      <w:r w:rsidR="00354E40" w:rsidRPr="006B1349">
        <w:rPr>
          <w:rFonts w:eastAsia="Calibri"/>
          <w:color w:val="000000"/>
          <w:lang w:eastAsia="en-US"/>
        </w:rPr>
        <w:t>Tel:</w:t>
      </w:r>
      <w:r w:rsidR="00E54323">
        <w:rPr>
          <w:rFonts w:eastAsia="Calibri"/>
          <w:color w:val="000000"/>
          <w:lang w:eastAsia="en-US"/>
        </w:rPr>
        <w:t>731541037</w:t>
      </w:r>
      <w:r w:rsidR="00D70A6A">
        <w:rPr>
          <w:rFonts w:eastAsia="Calibri"/>
          <w:color w:val="000000"/>
          <w:lang w:eastAsia="en-US"/>
        </w:rPr>
        <w:br/>
      </w:r>
      <w:r w:rsidR="00354E40" w:rsidRPr="006B1349">
        <w:rPr>
          <w:rFonts w:eastAsia="Calibri"/>
          <w:color w:val="000000"/>
          <w:lang w:eastAsia="en-US"/>
        </w:rPr>
        <w:t>č. ú.</w:t>
      </w:r>
      <w:r w:rsidR="00E54323">
        <w:rPr>
          <w:rFonts w:eastAsia="Calibri"/>
          <w:color w:val="000000"/>
          <w:lang w:eastAsia="en-US"/>
        </w:rPr>
        <w:t>247043475/600</w:t>
      </w:r>
      <w:r w:rsidR="00354E40" w:rsidRPr="006B1349">
        <w:rPr>
          <w:rFonts w:eastAsia="Calibri"/>
          <w:color w:val="000000"/>
          <w:lang w:eastAsia="en-US"/>
        </w:rPr>
        <w:t xml:space="preserve">, vedený u </w:t>
      </w:r>
      <w:r w:rsidR="00E54323">
        <w:rPr>
          <w:rFonts w:eastAsia="Calibri"/>
          <w:color w:val="000000"/>
          <w:lang w:eastAsia="en-US"/>
        </w:rPr>
        <w:t>Moneta</w:t>
      </w:r>
    </w:p>
    <w:p w14:paraId="11351F8E" w14:textId="6935628B" w:rsidR="003C4B8D" w:rsidRPr="00E77667" w:rsidRDefault="003C4B8D" w:rsidP="00D70A6A">
      <w:pPr>
        <w:widowControl w:val="0"/>
        <w:autoSpaceDE w:val="0"/>
        <w:autoSpaceDN w:val="0"/>
        <w:adjustRightInd w:val="0"/>
        <w:spacing w:before="360" w:after="200"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Zastoupená:</w:t>
      </w:r>
      <w:r w:rsidR="00A9401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Radim Šamánek,</w:t>
      </w:r>
      <w:r w:rsidR="00A94017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provozní vedoucí</w:t>
      </w:r>
    </w:p>
    <w:p w14:paraId="36145477" w14:textId="77777777" w:rsidR="00354E40" w:rsidRPr="00354E40" w:rsidRDefault="00354E40" w:rsidP="00354E40">
      <w:pPr>
        <w:widowControl w:val="0"/>
        <w:tabs>
          <w:tab w:val="right" w:pos="7440"/>
        </w:tabs>
        <w:autoSpaceDE w:val="0"/>
        <w:autoSpaceDN w:val="0"/>
        <w:adjustRightInd w:val="0"/>
        <w:spacing w:line="288" w:lineRule="auto"/>
        <w:ind w:right="2211"/>
        <w:textAlignment w:val="baseline"/>
        <w:rPr>
          <w:rFonts w:eastAsia="Calibri"/>
          <w:i/>
          <w:iCs/>
          <w:lang w:eastAsia="en-US"/>
        </w:rPr>
      </w:pPr>
      <w:r w:rsidRPr="00354E40">
        <w:rPr>
          <w:rFonts w:eastAsia="Calibri"/>
          <w:i/>
          <w:iCs/>
          <w:lang w:eastAsia="en-US"/>
        </w:rPr>
        <w:t>dále jen jako „ubytovatel“</w:t>
      </w:r>
    </w:p>
    <w:p w14:paraId="44F91E3D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a</w:t>
      </w:r>
    </w:p>
    <w:p w14:paraId="2409EF2A" w14:textId="77777777" w:rsidR="00354E40" w:rsidRPr="006B1349" w:rsidRDefault="006B1349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color w:val="000000"/>
          <w:lang w:eastAsia="en-US"/>
        </w:rPr>
      </w:pPr>
      <w:r w:rsidRPr="006B1349">
        <w:rPr>
          <w:rFonts w:eastAsia="Calibri"/>
          <w:iCs/>
          <w:color w:val="000000"/>
          <w:lang w:eastAsia="en-US"/>
        </w:rPr>
        <w:t>Objednatel</w:t>
      </w:r>
      <w:r w:rsidRPr="006B1349">
        <w:rPr>
          <w:rFonts w:eastAsia="Calibri"/>
          <w:i/>
          <w:iCs/>
          <w:color w:val="000000"/>
          <w:lang w:eastAsia="en-US"/>
        </w:rPr>
        <w:t>:</w:t>
      </w:r>
    </w:p>
    <w:p w14:paraId="2C28F267" w14:textId="588702CA" w:rsidR="00354E40" w:rsidRPr="00A94017" w:rsidRDefault="009B0F13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Základní škola UNESCO, Komenského náměstí 350, 686 62 Uherské Hradiště, příspěvková organizace</w:t>
      </w:r>
    </w:p>
    <w:p w14:paraId="39E83295" w14:textId="4E82E882" w:rsidR="006B1349" w:rsidRPr="00514ED0" w:rsidRDefault="00D70A6A" w:rsidP="006B134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b/>
          <w:color w:val="000000"/>
          <w:lang w:eastAsia="en-US"/>
        </w:rPr>
      </w:pPr>
      <w:r w:rsidRPr="00A94017">
        <w:rPr>
          <w:shd w:val="clear" w:color="auto" w:fill="FFFFFF"/>
        </w:rPr>
        <w:br/>
      </w:r>
      <w:r w:rsidR="006B1349" w:rsidRPr="00745DAA">
        <w:rPr>
          <w:rFonts w:eastAsia="Calibri"/>
          <w:bCs/>
          <w:color w:val="000000"/>
          <w:lang w:eastAsia="en-US"/>
        </w:rPr>
        <w:t>IČ</w:t>
      </w:r>
      <w:r w:rsidR="00745DAA" w:rsidRPr="00745DAA">
        <w:rPr>
          <w:rFonts w:eastAsia="Calibri"/>
          <w:bCs/>
          <w:color w:val="000000"/>
          <w:lang w:eastAsia="en-US"/>
        </w:rPr>
        <w:t>O</w:t>
      </w:r>
      <w:r w:rsidR="006B1349" w:rsidRPr="00745DAA">
        <w:rPr>
          <w:rFonts w:eastAsia="Calibri"/>
          <w:bCs/>
          <w:color w:val="000000"/>
          <w:lang w:eastAsia="en-US"/>
        </w:rPr>
        <w:t>:</w:t>
      </w:r>
      <w:r w:rsidR="00745DAA" w:rsidRPr="00745DAA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r w:rsidR="009B0F13">
        <w:rPr>
          <w:rFonts w:ascii="Helvetica" w:hAnsi="Helvetica"/>
          <w:color w:val="555555"/>
          <w:sz w:val="21"/>
          <w:szCs w:val="21"/>
          <w:shd w:val="clear" w:color="auto" w:fill="FFFFFF"/>
        </w:rPr>
        <w:t>70436070</w:t>
      </w:r>
    </w:p>
    <w:p w14:paraId="7C53472D" w14:textId="44DD7917" w:rsidR="00745DAA" w:rsidRPr="00745DAA" w:rsidRDefault="006B1349" w:rsidP="006B134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color w:val="000000"/>
          <w:lang w:eastAsia="en-US"/>
        </w:rPr>
      </w:pPr>
      <w:r w:rsidRPr="00745DAA">
        <w:rPr>
          <w:rFonts w:eastAsia="Calibri"/>
          <w:color w:val="000000"/>
          <w:lang w:eastAsia="en-US"/>
        </w:rPr>
        <w:t>Zastoupený:</w:t>
      </w:r>
      <w:r w:rsidR="00A94017">
        <w:rPr>
          <w:rFonts w:eastAsia="Calibri"/>
          <w:color w:val="000000"/>
          <w:lang w:eastAsia="en-US"/>
        </w:rPr>
        <w:t xml:space="preserve"> </w:t>
      </w:r>
    </w:p>
    <w:tbl>
      <w:tblPr>
        <w:tblW w:w="123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4"/>
        <w:gridCol w:w="8471"/>
      </w:tblGrid>
      <w:tr w:rsidR="00745DAA" w14:paraId="7167E741" w14:textId="77777777" w:rsidTr="00745DAA">
        <w:tc>
          <w:tcPr>
            <w:tcW w:w="990" w:type="dxa"/>
            <w:tcBorders>
              <w:top w:val="nil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21DE77DE" w14:textId="0F1E9700" w:rsidR="00745DAA" w:rsidRDefault="009B0F13" w:rsidP="009B0F13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inherit" w:hAnsi="inherit"/>
                <w:color w:val="555555"/>
                <w:sz w:val="18"/>
                <w:szCs w:val="18"/>
              </w:rPr>
            </w:pPr>
            <w:r w:rsidRPr="009B0F13">
              <w:rPr>
                <w:rFonts w:eastAsia="Calibri"/>
                <w:lang w:eastAsia="en-US"/>
              </w:rPr>
              <w:t xml:space="preserve">Mgr. Jan </w:t>
            </w:r>
            <w:proofErr w:type="spellStart"/>
            <w:r w:rsidRPr="009B0F13">
              <w:rPr>
                <w:rFonts w:eastAsia="Calibri"/>
                <w:lang w:eastAsia="en-US"/>
              </w:rPr>
              <w:t>Vorba</w:t>
            </w:r>
            <w:proofErr w:type="spellEnd"/>
            <w:r w:rsidRPr="009B0F13">
              <w:rPr>
                <w:rFonts w:eastAsia="Calibri"/>
                <w:lang w:eastAsia="en-US"/>
              </w:rPr>
              <w:t>, ředitel školy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E8E8E8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  <w:hideMark/>
          </w:tcPr>
          <w:p w14:paraId="6EA9567D" w14:textId="65163286" w:rsidR="00745DAA" w:rsidRDefault="00745DAA" w:rsidP="00745DAA">
            <w:pPr>
              <w:rPr>
                <w:rFonts w:ascii="inherit" w:hAnsi="inherit"/>
                <w:color w:val="555555"/>
                <w:sz w:val="18"/>
                <w:szCs w:val="18"/>
              </w:rPr>
            </w:pPr>
          </w:p>
        </w:tc>
      </w:tr>
    </w:tbl>
    <w:p w14:paraId="1BE95DD1" w14:textId="648DDBEF" w:rsidR="006B1349" w:rsidRDefault="006B1349" w:rsidP="006B1349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color w:val="000000"/>
          <w:lang w:eastAsia="en-US"/>
        </w:rPr>
      </w:pPr>
    </w:p>
    <w:p w14:paraId="1978FA11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color w:val="000000"/>
          <w:lang w:eastAsia="en-US"/>
        </w:rPr>
      </w:pPr>
      <w:r w:rsidRPr="00354E40">
        <w:rPr>
          <w:rFonts w:eastAsia="Calibri"/>
          <w:i/>
          <w:iCs/>
          <w:color w:val="000000"/>
          <w:lang w:eastAsia="en-US"/>
        </w:rPr>
        <w:t>dále jen jako „objednatel“</w:t>
      </w:r>
    </w:p>
    <w:p w14:paraId="511E2342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color w:val="000000"/>
          <w:lang w:eastAsia="en-US"/>
        </w:rPr>
      </w:pPr>
    </w:p>
    <w:p w14:paraId="0C3B86F4" w14:textId="77777777" w:rsidR="00354E40" w:rsidRPr="00354E40" w:rsidRDefault="006B1349" w:rsidP="00354E40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uzavírají </w:t>
      </w:r>
      <w:r w:rsidR="00354E40" w:rsidRPr="00354E40">
        <w:rPr>
          <w:rFonts w:eastAsia="Calibri"/>
          <w:lang w:eastAsia="en-US"/>
        </w:rPr>
        <w:t xml:space="preserve">tuto smlouvu ve smyslu </w:t>
      </w:r>
      <w:proofErr w:type="spellStart"/>
      <w:r w:rsidR="00354E40" w:rsidRPr="00354E40">
        <w:rPr>
          <w:rFonts w:eastAsia="Calibri"/>
          <w:lang w:eastAsia="en-US"/>
        </w:rPr>
        <w:t>ust</w:t>
      </w:r>
      <w:proofErr w:type="spellEnd"/>
      <w:r w:rsidR="00354E40" w:rsidRPr="00354E40">
        <w:rPr>
          <w:rFonts w:eastAsia="Calibri"/>
          <w:lang w:eastAsia="en-US"/>
        </w:rPr>
        <w:t>. § 2326 a násl. zákona č. 89/2012 Sb., občanského zákoníku, v platném znění.</w:t>
      </w:r>
    </w:p>
    <w:p w14:paraId="62B4E84D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i/>
          <w:iCs/>
          <w:lang w:eastAsia="en-US"/>
        </w:rPr>
      </w:pPr>
    </w:p>
    <w:p w14:paraId="5140AB83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I.</w:t>
      </w:r>
    </w:p>
    <w:p w14:paraId="39009CC1" w14:textId="77777777" w:rsidR="003D38A4" w:rsidRPr="00354E40" w:rsidRDefault="00A44C0C" w:rsidP="003D38A4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Úvodní ustanovení</w:t>
      </w:r>
    </w:p>
    <w:p w14:paraId="678A5B9F" w14:textId="77777777" w:rsidR="00D64285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Ubytovatel </w:t>
      </w:r>
      <w:r w:rsidR="006E32B5">
        <w:rPr>
          <w:rFonts w:eastAsia="Calibri"/>
          <w:color w:val="000000"/>
          <w:lang w:eastAsia="en-US"/>
        </w:rPr>
        <w:t xml:space="preserve">výslovně prohlašuje, že je provozovatelem areálu </w:t>
      </w:r>
      <w:r w:rsidR="006E32B5" w:rsidRPr="006E32B5">
        <w:rPr>
          <w:rFonts w:eastAsia="Calibri"/>
          <w:b/>
          <w:color w:val="000000"/>
          <w:lang w:eastAsia="en-US"/>
        </w:rPr>
        <w:t>Horsk</w:t>
      </w:r>
      <w:r w:rsidR="006E32B5">
        <w:rPr>
          <w:rFonts w:eastAsia="Calibri"/>
          <w:b/>
          <w:color w:val="000000"/>
          <w:lang w:eastAsia="en-US"/>
        </w:rPr>
        <w:t>á chata</w:t>
      </w:r>
      <w:r w:rsidR="006E32B5" w:rsidRPr="006E32B5">
        <w:rPr>
          <w:rFonts w:eastAsia="Calibri"/>
          <w:b/>
          <w:color w:val="000000"/>
          <w:lang w:eastAsia="en-US"/>
        </w:rPr>
        <w:t xml:space="preserve"> Bílá</w:t>
      </w:r>
      <w:r w:rsidR="006E32B5">
        <w:rPr>
          <w:rFonts w:eastAsia="Calibri"/>
          <w:color w:val="000000"/>
          <w:lang w:eastAsia="en-US"/>
        </w:rPr>
        <w:t>, na adrese 739 15 Bílá 140 a že je oprávněn toto zařízení užívat a provozovat</w:t>
      </w:r>
      <w:r w:rsidR="00A44C0C">
        <w:rPr>
          <w:rFonts w:eastAsia="Calibri"/>
          <w:color w:val="000000"/>
          <w:lang w:eastAsia="en-US"/>
        </w:rPr>
        <w:t xml:space="preserve"> a dále, že je oprávněn poskytovat veškeré další sjednané služby v souladu s platnými </w:t>
      </w:r>
      <w:r w:rsidR="003D38A4">
        <w:rPr>
          <w:rFonts w:eastAsia="Calibri"/>
          <w:color w:val="000000"/>
          <w:lang w:eastAsia="en-US"/>
        </w:rPr>
        <w:t xml:space="preserve">předpisy. </w:t>
      </w:r>
    </w:p>
    <w:p w14:paraId="41E9D5DA" w14:textId="77777777" w:rsidR="00D64285" w:rsidRDefault="00D64285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42BDE609" w14:textId="77777777" w:rsidR="006E32B5" w:rsidRDefault="003D38A4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Ubytovatel</w:t>
      </w:r>
      <w:r w:rsidR="00A44C0C">
        <w:rPr>
          <w:rFonts w:eastAsia="Calibri"/>
          <w:color w:val="000000"/>
          <w:lang w:eastAsia="en-US"/>
        </w:rPr>
        <w:t xml:space="preserve"> zejména prohlašuje, že je zajištěn souhlas příslušného hygienika</w:t>
      </w:r>
      <w:r>
        <w:rPr>
          <w:rFonts w:eastAsia="Calibri"/>
          <w:color w:val="000000"/>
          <w:lang w:eastAsia="en-US"/>
        </w:rPr>
        <w:t xml:space="preserve"> s provozem zařízení v</w:t>
      </w:r>
      <w:r w:rsidR="00A44C0C">
        <w:rPr>
          <w:rFonts w:eastAsia="Calibri"/>
          <w:color w:val="000000"/>
          <w:lang w:eastAsia="en-US"/>
        </w:rPr>
        <w:t xml:space="preserve"> souladu s platnými právními předpisy, a že jsou splněny veškeré podmínky obecně závazných a dalších předpisů pro poskytování ubytovacích a stravovacích služeb pro konání školních akcí </w:t>
      </w:r>
      <w:r w:rsidR="00D648CF">
        <w:rPr>
          <w:rFonts w:eastAsia="Calibri"/>
          <w:color w:val="000000"/>
          <w:lang w:eastAsia="en-US"/>
        </w:rPr>
        <w:t xml:space="preserve">pro děti a </w:t>
      </w:r>
      <w:r>
        <w:rPr>
          <w:rFonts w:eastAsia="Calibri"/>
          <w:color w:val="000000"/>
          <w:lang w:eastAsia="en-US"/>
        </w:rPr>
        <w:t>jejich stravování.</w:t>
      </w:r>
    </w:p>
    <w:p w14:paraId="0A2EB8F2" w14:textId="77777777" w:rsidR="00A44C0C" w:rsidRDefault="00A44C0C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3D79CEF1" w14:textId="77777777" w:rsidR="00985722" w:rsidRDefault="00985722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0504C1C8" w14:textId="77777777" w:rsidR="00985722" w:rsidRDefault="00985722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228ABB0C" w14:textId="77777777" w:rsidR="00985722" w:rsidRDefault="00985722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3F368756" w14:textId="77777777" w:rsidR="00EC25F0" w:rsidRDefault="00EC25F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29F2CF20" w14:textId="77777777" w:rsidR="00EC25F0" w:rsidRDefault="00EC25F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6300D324" w14:textId="77777777" w:rsidR="00A44C0C" w:rsidRPr="00354E40" w:rsidRDefault="003D38A4" w:rsidP="00A44C0C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I</w:t>
      </w:r>
      <w:r w:rsidR="00A44C0C" w:rsidRPr="00354E40">
        <w:rPr>
          <w:rFonts w:eastAsia="Calibri"/>
          <w:b/>
          <w:bCs/>
          <w:color w:val="000000"/>
          <w:lang w:eastAsia="en-US"/>
        </w:rPr>
        <w:t>I.</w:t>
      </w:r>
    </w:p>
    <w:p w14:paraId="31B10816" w14:textId="77777777" w:rsidR="00A44C0C" w:rsidRPr="00354E40" w:rsidRDefault="00A44C0C" w:rsidP="00A44C0C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Předmět smlouvy</w:t>
      </w:r>
    </w:p>
    <w:p w14:paraId="6F8FFF11" w14:textId="0FCDC4BB" w:rsidR="00354E40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 xml:space="preserve">Ubytovatel se zavazuje objednateli poskytnout ubytování </w:t>
      </w:r>
      <w:r w:rsidR="006E32B5">
        <w:rPr>
          <w:rFonts w:eastAsia="Calibri"/>
          <w:color w:val="000000"/>
          <w:lang w:eastAsia="en-US"/>
        </w:rPr>
        <w:t>a související služby včetně stravování</w:t>
      </w:r>
      <w:r w:rsidRPr="00354E40">
        <w:rPr>
          <w:rFonts w:eastAsia="Calibri"/>
          <w:color w:val="000000"/>
          <w:lang w:eastAsia="en-US"/>
        </w:rPr>
        <w:t xml:space="preserve">, využívání </w:t>
      </w:r>
      <w:r w:rsidR="006E32B5">
        <w:rPr>
          <w:rFonts w:eastAsia="Calibri"/>
          <w:color w:val="000000"/>
          <w:lang w:eastAsia="en-US"/>
        </w:rPr>
        <w:t xml:space="preserve">společných a </w:t>
      </w:r>
      <w:r w:rsidRPr="00354E40">
        <w:rPr>
          <w:rFonts w:eastAsia="Calibri"/>
          <w:color w:val="000000"/>
          <w:lang w:eastAsia="en-US"/>
        </w:rPr>
        <w:t xml:space="preserve">dalších nabízených prostor </w:t>
      </w:r>
      <w:r>
        <w:rPr>
          <w:rFonts w:eastAsia="Calibri"/>
          <w:color w:val="000000"/>
          <w:lang w:eastAsia="en-US"/>
        </w:rPr>
        <w:t xml:space="preserve">včetně </w:t>
      </w:r>
      <w:r w:rsidRPr="00354E40">
        <w:rPr>
          <w:rFonts w:eastAsia="Calibri"/>
          <w:color w:val="000000"/>
          <w:lang w:eastAsia="en-US"/>
        </w:rPr>
        <w:t xml:space="preserve">zařízení a vybavení </w:t>
      </w:r>
      <w:proofErr w:type="spellStart"/>
      <w:r w:rsidR="00A94017">
        <w:rPr>
          <w:rFonts w:eastAsia="Calibri"/>
          <w:color w:val="000000"/>
          <w:lang w:eastAsia="en-US"/>
        </w:rPr>
        <w:t>u</w:t>
      </w:r>
      <w:r>
        <w:rPr>
          <w:rFonts w:eastAsia="Calibri"/>
          <w:color w:val="000000"/>
          <w:lang w:eastAsia="en-US"/>
        </w:rPr>
        <w:t>„ubytování</w:t>
      </w:r>
      <w:proofErr w:type="spellEnd"/>
      <w:r>
        <w:rPr>
          <w:rFonts w:eastAsia="Calibri"/>
          <w:color w:val="000000"/>
          <w:lang w:eastAsia="en-US"/>
        </w:rPr>
        <w:t>“),</w:t>
      </w:r>
      <w:r w:rsidRPr="00354E40">
        <w:rPr>
          <w:rFonts w:eastAsia="Calibri"/>
          <w:color w:val="000000"/>
          <w:lang w:eastAsia="en-US"/>
        </w:rPr>
        <w:t xml:space="preserve"> na základě výběru objednatele </w:t>
      </w:r>
      <w:r>
        <w:rPr>
          <w:rFonts w:eastAsia="Calibri"/>
          <w:color w:val="000000"/>
          <w:lang w:eastAsia="en-US"/>
        </w:rPr>
        <w:t xml:space="preserve">a </w:t>
      </w:r>
      <w:r w:rsidR="003D38A4">
        <w:rPr>
          <w:rFonts w:eastAsia="Calibri"/>
          <w:color w:val="000000"/>
          <w:lang w:eastAsia="en-US"/>
        </w:rPr>
        <w:t xml:space="preserve">po </w:t>
      </w:r>
      <w:r>
        <w:rPr>
          <w:rFonts w:eastAsia="Calibri"/>
          <w:color w:val="000000"/>
          <w:lang w:eastAsia="en-US"/>
        </w:rPr>
        <w:t>upřesnění</w:t>
      </w:r>
      <w:r w:rsidRPr="00354E40">
        <w:rPr>
          <w:rFonts w:eastAsia="Calibri"/>
          <w:color w:val="000000"/>
          <w:lang w:eastAsia="en-US"/>
        </w:rPr>
        <w:t xml:space="preserve"> s ubytovatelem.</w:t>
      </w:r>
    </w:p>
    <w:p w14:paraId="02392F88" w14:textId="77777777" w:rsidR="00882F5E" w:rsidRDefault="00882F5E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66E12DB9" w14:textId="77777777" w:rsidR="003D38A4" w:rsidRDefault="003D38A4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Dále se jako součást služeb rozumí i dodávka teplé a studené vody, zajištění tepla a ostatních energií, denní úklid společných prostor a sociálních zařízení.</w:t>
      </w:r>
    </w:p>
    <w:p w14:paraId="67A410B0" w14:textId="77777777" w:rsidR="00354E40" w:rsidRPr="00354E40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eastAsia="Calibri"/>
          <w:b/>
          <w:bCs/>
          <w:color w:val="000000"/>
          <w:lang w:eastAsia="en-US"/>
        </w:rPr>
      </w:pPr>
    </w:p>
    <w:p w14:paraId="1C2111CC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I</w:t>
      </w:r>
      <w:r w:rsidR="007A2293">
        <w:rPr>
          <w:rFonts w:eastAsia="Calibri"/>
          <w:b/>
          <w:bCs/>
          <w:color w:val="000000"/>
          <w:lang w:eastAsia="en-US"/>
        </w:rPr>
        <w:t>I</w:t>
      </w:r>
      <w:r w:rsidRPr="00354E40">
        <w:rPr>
          <w:rFonts w:eastAsia="Calibri"/>
          <w:b/>
          <w:bCs/>
          <w:color w:val="000000"/>
          <w:lang w:eastAsia="en-US"/>
        </w:rPr>
        <w:t>I.</w:t>
      </w:r>
    </w:p>
    <w:p w14:paraId="3BB47B21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Doba poskytování ubytování</w:t>
      </w:r>
      <w:r w:rsidR="00AD2F43">
        <w:rPr>
          <w:rFonts w:eastAsia="Calibri"/>
          <w:b/>
          <w:bCs/>
          <w:color w:val="000000"/>
          <w:lang w:eastAsia="en-US"/>
        </w:rPr>
        <w:t xml:space="preserve"> a stravování</w:t>
      </w:r>
    </w:p>
    <w:p w14:paraId="15E4676C" w14:textId="77777777" w:rsidR="00AD2F43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Ubytovatel poskytne objednateli ubytování na dobu určitou,</w:t>
      </w:r>
      <w:r w:rsidR="00AD2F43">
        <w:rPr>
          <w:rFonts w:eastAsia="Calibri"/>
          <w:color w:val="000000"/>
          <w:lang w:eastAsia="en-US"/>
        </w:rPr>
        <w:t xml:space="preserve"> </w:t>
      </w:r>
      <w:r w:rsidRPr="00354E40">
        <w:rPr>
          <w:rFonts w:eastAsia="Calibri"/>
          <w:color w:val="000000"/>
          <w:lang w:eastAsia="en-US"/>
        </w:rPr>
        <w:t xml:space="preserve">a to </w:t>
      </w:r>
    </w:p>
    <w:p w14:paraId="76606A2E" w14:textId="50C197CA" w:rsidR="00354E40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</w:t>
      </w:r>
      <w:r w:rsidR="006E32B5">
        <w:rPr>
          <w:rFonts w:eastAsia="Calibri"/>
          <w:color w:val="000000"/>
          <w:lang w:eastAsia="en-US"/>
        </w:rPr>
        <w:t>e</w:t>
      </w:r>
      <w:r>
        <w:rPr>
          <w:rFonts w:eastAsia="Calibri"/>
          <w:color w:val="000000"/>
          <w:lang w:eastAsia="en-US"/>
        </w:rPr>
        <w:t xml:space="preserve"> dne</w:t>
      </w:r>
      <w:r w:rsidR="00F107AB">
        <w:rPr>
          <w:rFonts w:eastAsia="Calibri"/>
          <w:color w:val="000000"/>
          <w:lang w:eastAsia="en-US"/>
        </w:rPr>
        <w:t xml:space="preserve"> </w:t>
      </w:r>
      <w:r w:rsidR="003D38A4">
        <w:rPr>
          <w:rFonts w:eastAsia="Calibri"/>
          <w:color w:val="000000"/>
          <w:lang w:eastAsia="en-US"/>
        </w:rPr>
        <w:tab/>
      </w:r>
      <w:r w:rsidR="005B5E2A">
        <w:rPr>
          <w:rFonts w:eastAsia="Calibri"/>
          <w:lang w:eastAsia="en-US"/>
        </w:rPr>
        <w:t>5</w:t>
      </w:r>
      <w:r w:rsidR="000958F1" w:rsidRPr="000958F1">
        <w:rPr>
          <w:rFonts w:eastAsia="Calibri"/>
          <w:lang w:eastAsia="en-US"/>
        </w:rPr>
        <w:t>.</w:t>
      </w:r>
      <w:r w:rsidR="00CC3F71">
        <w:rPr>
          <w:rFonts w:eastAsia="Calibri"/>
          <w:lang w:eastAsia="en-US"/>
        </w:rPr>
        <w:t>3</w:t>
      </w:r>
      <w:r w:rsidR="000958F1" w:rsidRPr="000958F1">
        <w:rPr>
          <w:rFonts w:eastAsia="Calibri"/>
          <w:lang w:eastAsia="en-US"/>
        </w:rPr>
        <w:t>.202</w:t>
      </w:r>
      <w:r w:rsidR="00E54323">
        <w:rPr>
          <w:rFonts w:eastAsia="Calibri"/>
          <w:lang w:eastAsia="en-US"/>
        </w:rPr>
        <w:t>3</w:t>
      </w:r>
      <w:r w:rsidR="000958F1" w:rsidRPr="000958F1">
        <w:rPr>
          <w:rFonts w:eastAsia="Calibri"/>
          <w:lang w:eastAsia="en-US"/>
        </w:rPr>
        <w:t xml:space="preserve"> od </w:t>
      </w:r>
      <w:r w:rsidR="005B5E2A">
        <w:rPr>
          <w:rFonts w:eastAsia="Calibri"/>
          <w:lang w:eastAsia="en-US"/>
        </w:rPr>
        <w:t>14</w:t>
      </w:r>
      <w:r w:rsidR="000958F1" w:rsidRPr="000958F1">
        <w:rPr>
          <w:rFonts w:eastAsia="Calibri"/>
          <w:lang w:eastAsia="en-US"/>
        </w:rPr>
        <w:t>:00 hod</w:t>
      </w:r>
      <w:r w:rsidRPr="000958F1">
        <w:rPr>
          <w:rFonts w:eastAsia="Calibri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>(čas příjezdu)</w:t>
      </w:r>
      <w:r w:rsidR="00AD2F43">
        <w:rPr>
          <w:rFonts w:eastAsia="Calibri"/>
          <w:color w:val="000000"/>
          <w:lang w:eastAsia="en-US"/>
        </w:rPr>
        <w:t xml:space="preserve">, stravování začíná </w:t>
      </w:r>
      <w:r w:rsidR="00745DAA">
        <w:rPr>
          <w:rFonts w:eastAsia="Calibri"/>
          <w:color w:val="000000"/>
          <w:lang w:eastAsia="en-US"/>
        </w:rPr>
        <w:t>večeří</w:t>
      </w:r>
      <w:r w:rsidRPr="00354E40">
        <w:rPr>
          <w:rFonts w:eastAsia="Calibri"/>
          <w:color w:val="000000"/>
          <w:lang w:eastAsia="en-US"/>
        </w:rPr>
        <w:t xml:space="preserve"> </w:t>
      </w:r>
    </w:p>
    <w:p w14:paraId="6BD65FA5" w14:textId="61B6C1A1" w:rsidR="00354E40" w:rsidRDefault="00354E40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do dne</w:t>
      </w:r>
      <w:r w:rsidR="00F107AB">
        <w:rPr>
          <w:rFonts w:eastAsia="Calibri"/>
          <w:color w:val="000000"/>
          <w:lang w:eastAsia="en-US"/>
        </w:rPr>
        <w:t xml:space="preserve"> </w:t>
      </w:r>
      <w:r w:rsidR="003D38A4">
        <w:rPr>
          <w:rFonts w:eastAsia="Calibri"/>
          <w:color w:val="000000"/>
          <w:lang w:eastAsia="en-US"/>
        </w:rPr>
        <w:tab/>
      </w:r>
      <w:r w:rsidR="003D38A4">
        <w:rPr>
          <w:rFonts w:eastAsia="Calibri"/>
          <w:color w:val="000000"/>
          <w:lang w:eastAsia="en-US"/>
        </w:rPr>
        <w:tab/>
      </w:r>
      <w:r w:rsidR="005B5E2A">
        <w:rPr>
          <w:rFonts w:eastAsia="Calibri"/>
          <w:lang w:eastAsia="en-US"/>
        </w:rPr>
        <w:t>10</w:t>
      </w:r>
      <w:r w:rsidR="00245BD7">
        <w:rPr>
          <w:rFonts w:eastAsia="Calibri"/>
          <w:lang w:eastAsia="en-US"/>
        </w:rPr>
        <w:t xml:space="preserve">. </w:t>
      </w:r>
      <w:r w:rsidR="00CC3F71">
        <w:rPr>
          <w:rFonts w:eastAsia="Calibri"/>
          <w:lang w:eastAsia="en-US"/>
        </w:rPr>
        <w:t>3</w:t>
      </w:r>
      <w:r w:rsidR="00245BD7">
        <w:rPr>
          <w:rFonts w:eastAsia="Calibri"/>
          <w:lang w:eastAsia="en-US"/>
        </w:rPr>
        <w:t>. 2023</w:t>
      </w:r>
      <w:r w:rsidR="000958F1" w:rsidRPr="000958F1">
        <w:rPr>
          <w:rFonts w:eastAsia="Calibri"/>
          <w:lang w:eastAsia="en-US"/>
        </w:rPr>
        <w:t xml:space="preserve"> do </w:t>
      </w:r>
      <w:r w:rsidR="005B5E2A" w:rsidRPr="005B5E2A">
        <w:rPr>
          <w:rFonts w:eastAsia="Calibri"/>
          <w:lang w:eastAsia="en-US"/>
        </w:rPr>
        <w:t>9</w:t>
      </w:r>
      <w:r w:rsidR="000958F1" w:rsidRPr="005B5E2A">
        <w:rPr>
          <w:rFonts w:eastAsia="Calibri"/>
          <w:lang w:eastAsia="en-US"/>
        </w:rPr>
        <w:t>:00 hod.</w:t>
      </w:r>
      <w:r w:rsidR="006E32B5" w:rsidRPr="005B5E2A">
        <w:rPr>
          <w:rFonts w:eastAsia="Calibri"/>
          <w:lang w:eastAsia="en-US"/>
        </w:rPr>
        <w:t xml:space="preserve"> </w:t>
      </w:r>
      <w:r w:rsidR="00AD2F43" w:rsidRPr="005B5E2A">
        <w:rPr>
          <w:rFonts w:eastAsia="Calibri"/>
          <w:lang w:eastAsia="en-US"/>
        </w:rPr>
        <w:t xml:space="preserve">(čas </w:t>
      </w:r>
      <w:r w:rsidR="005B5E2A" w:rsidRPr="005B5E2A">
        <w:rPr>
          <w:rFonts w:eastAsia="Calibri"/>
          <w:lang w:eastAsia="en-US"/>
        </w:rPr>
        <w:t>opuštění pokojů</w:t>
      </w:r>
      <w:r w:rsidR="00AD2F43" w:rsidRPr="005B5E2A">
        <w:rPr>
          <w:rFonts w:eastAsia="Calibri"/>
          <w:lang w:eastAsia="en-US"/>
        </w:rPr>
        <w:t xml:space="preserve">), stravování končí </w:t>
      </w:r>
      <w:r w:rsidR="00A94017" w:rsidRPr="005B5E2A">
        <w:rPr>
          <w:rFonts w:eastAsia="Calibri"/>
          <w:lang w:eastAsia="en-US"/>
        </w:rPr>
        <w:t>obědem</w:t>
      </w:r>
      <w:r w:rsidR="00AD2F43" w:rsidRPr="005B5E2A">
        <w:rPr>
          <w:rFonts w:eastAsia="Calibri"/>
          <w:lang w:eastAsia="en-US"/>
        </w:rPr>
        <w:t>.</w:t>
      </w:r>
    </w:p>
    <w:p w14:paraId="1A201D60" w14:textId="77777777" w:rsidR="00AD2F43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5D13BD05" w14:textId="77777777" w:rsidR="00AD2F43" w:rsidRPr="000958F1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jc w:val="both"/>
        <w:textAlignment w:val="baseline"/>
        <w:rPr>
          <w:rFonts w:eastAsia="Calibri"/>
          <w:lang w:eastAsia="en-US"/>
        </w:rPr>
      </w:pPr>
      <w:r w:rsidRPr="000958F1">
        <w:rPr>
          <w:rFonts w:eastAsia="Calibri"/>
          <w:lang w:eastAsia="en-US"/>
        </w:rPr>
        <w:t xml:space="preserve">Ubytovatel se zavazuje poskytnout objednavateli stravování účastníků 3x  denně včetně pitného režimu, z toho minimálně 2 teplá jídla. </w:t>
      </w:r>
    </w:p>
    <w:p w14:paraId="59475E27" w14:textId="04C77DF3" w:rsidR="00AD2F43" w:rsidRPr="000958F1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eastAsia="Calibri"/>
          <w:lang w:eastAsia="en-US"/>
        </w:rPr>
      </w:pPr>
      <w:r w:rsidRPr="000958F1">
        <w:rPr>
          <w:rFonts w:eastAsia="Calibri"/>
          <w:lang w:eastAsia="en-US"/>
        </w:rPr>
        <w:t>Z celkového počtu účastníků je požadavek na vegetariánskou (jinou) stravu v počtu …………</w:t>
      </w:r>
      <w:proofErr w:type="gramStart"/>
      <w:r w:rsidRPr="000958F1">
        <w:rPr>
          <w:rFonts w:eastAsia="Calibri"/>
          <w:lang w:eastAsia="en-US"/>
        </w:rPr>
        <w:t>…….</w:t>
      </w:r>
      <w:proofErr w:type="gramEnd"/>
      <w:r w:rsidRPr="000958F1">
        <w:rPr>
          <w:rFonts w:eastAsia="Calibri"/>
          <w:lang w:eastAsia="en-US"/>
        </w:rPr>
        <w:t>.</w:t>
      </w:r>
      <w:r w:rsidR="00A94017">
        <w:rPr>
          <w:rFonts w:eastAsia="Calibri"/>
          <w:lang w:eastAsia="en-US"/>
        </w:rPr>
        <w:t xml:space="preserve"> </w:t>
      </w:r>
      <w:r w:rsidR="00A94017" w:rsidRPr="005B5E2A">
        <w:rPr>
          <w:rFonts w:eastAsia="Calibri"/>
          <w:lang w:eastAsia="en-US"/>
        </w:rPr>
        <w:t>(upřesní týden před odjezdem)</w:t>
      </w:r>
    </w:p>
    <w:p w14:paraId="21F3E93E" w14:textId="77777777" w:rsidR="00AD2F43" w:rsidRPr="000958F1" w:rsidRDefault="00AD2F43" w:rsidP="00077523">
      <w:pPr>
        <w:widowControl w:val="0"/>
        <w:suppressAutoHyphens/>
        <w:autoSpaceDE w:val="0"/>
        <w:autoSpaceDN w:val="0"/>
        <w:adjustRightInd w:val="0"/>
        <w:spacing w:after="120" w:line="288" w:lineRule="auto"/>
        <w:contextualSpacing/>
        <w:textAlignment w:val="baseline"/>
        <w:rPr>
          <w:rFonts w:eastAsia="Calibri"/>
          <w:lang w:eastAsia="en-US"/>
        </w:rPr>
      </w:pPr>
      <w:r w:rsidRPr="000958F1">
        <w:rPr>
          <w:rFonts w:eastAsia="Calibri"/>
          <w:lang w:eastAsia="en-US"/>
        </w:rPr>
        <w:t>V případě jiné specifikace stravování je nutné konzultovat možnosti ubytovatele (např. balíček místo oběda při celodenním výletu apod.) přímo na místě.</w:t>
      </w:r>
    </w:p>
    <w:p w14:paraId="2547B8A8" w14:textId="77777777" w:rsidR="00AD2F43" w:rsidRPr="007A2293" w:rsidRDefault="00AD2F43" w:rsidP="00AD2F43">
      <w:pPr>
        <w:widowControl w:val="0"/>
        <w:suppressAutoHyphens/>
        <w:autoSpaceDE w:val="0"/>
        <w:autoSpaceDN w:val="0"/>
        <w:adjustRightInd w:val="0"/>
        <w:spacing w:line="288" w:lineRule="auto"/>
        <w:textAlignment w:val="baseline"/>
        <w:rPr>
          <w:rFonts w:eastAsia="Calibri"/>
          <w:color w:val="FF0000"/>
          <w:lang w:eastAsia="en-US"/>
        </w:rPr>
      </w:pPr>
    </w:p>
    <w:p w14:paraId="4B83C34C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I</w:t>
      </w:r>
      <w:r w:rsidR="007A2293">
        <w:rPr>
          <w:rFonts w:eastAsia="Calibri"/>
          <w:b/>
          <w:bCs/>
          <w:color w:val="000000"/>
          <w:lang w:eastAsia="en-US"/>
        </w:rPr>
        <w:t>V</w:t>
      </w:r>
      <w:r w:rsidRPr="00354E40">
        <w:rPr>
          <w:rFonts w:eastAsia="Calibri"/>
          <w:b/>
          <w:bCs/>
          <w:color w:val="000000"/>
          <w:lang w:eastAsia="en-US"/>
        </w:rPr>
        <w:t>.</w:t>
      </w:r>
    </w:p>
    <w:p w14:paraId="18E81247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Cena za ubytování a platební podmínky</w:t>
      </w:r>
    </w:p>
    <w:p w14:paraId="1A11F534" w14:textId="77777777" w:rsid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Objednatel je povinen ubytovateli zaplatit za poskytnutí ubytování a dalších</w:t>
      </w:r>
      <w:r w:rsidR="00AD2F43">
        <w:rPr>
          <w:rFonts w:eastAsia="Calibri"/>
          <w:color w:val="000000"/>
          <w:lang w:eastAsia="en-US"/>
        </w:rPr>
        <w:t xml:space="preserve"> služeb spojených s ubytováním</w:t>
      </w:r>
      <w:r w:rsidRPr="00354E40">
        <w:rPr>
          <w:rFonts w:eastAsia="Calibri"/>
          <w:color w:val="000000"/>
          <w:lang w:eastAsia="en-US"/>
        </w:rPr>
        <w:t xml:space="preserve"> dle </w:t>
      </w:r>
      <w:r w:rsidR="00AD2F43">
        <w:rPr>
          <w:rFonts w:eastAsia="Calibri"/>
          <w:color w:val="000000"/>
          <w:lang w:eastAsia="en-US"/>
        </w:rPr>
        <w:t xml:space="preserve">smluvených </w:t>
      </w:r>
      <w:r w:rsidRPr="00354E40">
        <w:rPr>
          <w:rFonts w:eastAsia="Calibri"/>
          <w:color w:val="000000"/>
          <w:lang w:eastAsia="en-US"/>
        </w:rPr>
        <w:t xml:space="preserve">platebních podmínek ubytovatele odpovídající sumu </w:t>
      </w:r>
      <w:r w:rsidR="007B3AE2">
        <w:rPr>
          <w:rFonts w:eastAsia="Calibri"/>
          <w:color w:val="000000"/>
          <w:lang w:eastAsia="en-US"/>
        </w:rPr>
        <w:t xml:space="preserve">za účastníka </w:t>
      </w:r>
      <w:r w:rsidRPr="00354E40">
        <w:rPr>
          <w:rFonts w:eastAsia="Calibri"/>
          <w:color w:val="000000"/>
          <w:lang w:eastAsia="en-US"/>
        </w:rPr>
        <w:t>dle tabulky níže.</w:t>
      </w:r>
    </w:p>
    <w:p w14:paraId="3DF88357" w14:textId="7951E956" w:rsidR="002B59E8" w:rsidRDefault="002B59E8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2B59E8">
        <w:rPr>
          <w:rFonts w:eastAsia="Calibri"/>
          <w:b/>
          <w:color w:val="000000"/>
          <w:lang w:eastAsia="en-US"/>
        </w:rPr>
        <w:t>Před</w:t>
      </w:r>
      <w:r w:rsidR="008C1ABF">
        <w:rPr>
          <w:rFonts w:eastAsia="Calibri"/>
          <w:b/>
          <w:color w:val="000000"/>
          <w:lang w:eastAsia="en-US"/>
        </w:rPr>
        <w:t xml:space="preserve">pokládaný </w:t>
      </w:r>
      <w:r w:rsidRPr="002B59E8">
        <w:rPr>
          <w:rFonts w:eastAsia="Calibri"/>
          <w:b/>
          <w:color w:val="000000"/>
          <w:lang w:eastAsia="en-US"/>
        </w:rPr>
        <w:t xml:space="preserve">počet </w:t>
      </w:r>
      <w:r>
        <w:rPr>
          <w:rFonts w:eastAsia="Calibri"/>
          <w:color w:val="000000"/>
          <w:lang w:eastAsia="en-US"/>
        </w:rPr>
        <w:t xml:space="preserve">účastníků </w:t>
      </w:r>
      <w:r w:rsidRPr="000958F1">
        <w:rPr>
          <w:rFonts w:eastAsia="Calibri"/>
          <w:lang w:eastAsia="en-US"/>
        </w:rPr>
        <w:t xml:space="preserve">je </w:t>
      </w:r>
      <w:r w:rsidR="002204BF">
        <w:rPr>
          <w:rFonts w:eastAsia="Calibri"/>
          <w:lang w:eastAsia="en-US"/>
        </w:rPr>
        <w:t>103</w:t>
      </w:r>
      <w:r w:rsidRPr="000958F1"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včetně pedagogického dohledu.</w:t>
      </w:r>
    </w:p>
    <w:p w14:paraId="01D363F8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b/>
          <w:bCs/>
          <w:color w:val="000000"/>
          <w:lang w:eastAsia="en-US"/>
        </w:rPr>
      </w:pPr>
    </w:p>
    <w:tbl>
      <w:tblPr>
        <w:tblW w:w="9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1567"/>
        <w:gridCol w:w="1350"/>
        <w:gridCol w:w="1350"/>
        <w:gridCol w:w="1337"/>
        <w:gridCol w:w="1944"/>
      </w:tblGrid>
      <w:tr w:rsidR="00E857CB" w:rsidRPr="00354E40" w14:paraId="5A695D08" w14:textId="77777777" w:rsidTr="00985722">
        <w:trPr>
          <w:trHeight w:val="296"/>
        </w:trPr>
        <w:tc>
          <w:tcPr>
            <w:tcW w:w="1581" w:type="dxa"/>
            <w:vMerge w:val="restart"/>
            <w:shd w:val="clear" w:color="auto" w:fill="auto"/>
            <w:noWrap/>
            <w:hideMark/>
          </w:tcPr>
          <w:p w14:paraId="25AEDFE3" w14:textId="77777777" w:rsidR="00E857CB" w:rsidRPr="00354E40" w:rsidRDefault="00E857CB" w:rsidP="00354E4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54E40">
              <w:rPr>
                <w:b/>
                <w:bCs/>
                <w:color w:val="000000"/>
                <w:szCs w:val="22"/>
              </w:rPr>
              <w:t>Kategorie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14:paraId="40CFC32F" w14:textId="77777777" w:rsidR="00E857CB" w:rsidRPr="00354E40" w:rsidRDefault="00E857CB" w:rsidP="00E857C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54E40">
              <w:rPr>
                <w:b/>
                <w:bCs/>
                <w:color w:val="000000"/>
                <w:szCs w:val="22"/>
              </w:rPr>
              <w:t>Ubytování</w:t>
            </w:r>
            <w:r>
              <w:rPr>
                <w:b/>
                <w:bCs/>
                <w:color w:val="000000"/>
                <w:szCs w:val="22"/>
              </w:rPr>
              <w:t xml:space="preserve"> /den</w:t>
            </w:r>
          </w:p>
        </w:tc>
        <w:tc>
          <w:tcPr>
            <w:tcW w:w="1350" w:type="dxa"/>
          </w:tcPr>
          <w:p w14:paraId="7D7FC9FF" w14:textId="77777777" w:rsidR="00E857CB" w:rsidRDefault="00E857CB" w:rsidP="00E857CB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Strava/den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A75395E" w14:textId="77777777" w:rsidR="00E857CB" w:rsidRPr="00354E40" w:rsidRDefault="00E857CB" w:rsidP="00354E4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Poplatky/ den</w:t>
            </w:r>
          </w:p>
        </w:tc>
        <w:tc>
          <w:tcPr>
            <w:tcW w:w="3281" w:type="dxa"/>
            <w:gridSpan w:val="2"/>
            <w:shd w:val="clear" w:color="auto" w:fill="auto"/>
            <w:noWrap/>
            <w:vAlign w:val="bottom"/>
            <w:hideMark/>
          </w:tcPr>
          <w:p w14:paraId="6E269D31" w14:textId="77777777" w:rsidR="00E857CB" w:rsidRPr="00354E40" w:rsidRDefault="00E857CB" w:rsidP="00354E40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354E40">
              <w:rPr>
                <w:b/>
                <w:bCs/>
                <w:color w:val="000000"/>
                <w:szCs w:val="22"/>
              </w:rPr>
              <w:t>Pobyt</w:t>
            </w:r>
          </w:p>
        </w:tc>
      </w:tr>
      <w:tr w:rsidR="00E857CB" w:rsidRPr="00354E40" w14:paraId="5EEF24DF" w14:textId="77777777" w:rsidTr="00985722">
        <w:trPr>
          <w:trHeight w:val="312"/>
        </w:trPr>
        <w:tc>
          <w:tcPr>
            <w:tcW w:w="1581" w:type="dxa"/>
            <w:vMerge/>
            <w:vAlign w:val="center"/>
            <w:hideMark/>
          </w:tcPr>
          <w:p w14:paraId="1722DC0B" w14:textId="77777777" w:rsidR="00E857CB" w:rsidRPr="00354E40" w:rsidRDefault="00E857CB" w:rsidP="00354E4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14:paraId="2F604732" w14:textId="77777777" w:rsidR="00E857CB" w:rsidRPr="00354E40" w:rsidRDefault="00E857CB" w:rsidP="00354E4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0" w:type="dxa"/>
          </w:tcPr>
          <w:p w14:paraId="1B9821A8" w14:textId="77777777" w:rsidR="00E857CB" w:rsidRDefault="00E857CB" w:rsidP="00C17A4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64FF15D" w14:textId="77777777" w:rsidR="00E857CB" w:rsidRPr="00354E40" w:rsidRDefault="00E857CB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Pobytový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33EB53A1" w14:textId="77777777" w:rsidR="00E857CB" w:rsidRPr="00354E40" w:rsidRDefault="00E857CB" w:rsidP="00354E40">
            <w:pPr>
              <w:jc w:val="center"/>
              <w:rPr>
                <w:color w:val="000000"/>
                <w:sz w:val="22"/>
              </w:rPr>
            </w:pPr>
            <w:r w:rsidRPr="00354E40">
              <w:rPr>
                <w:color w:val="000000"/>
                <w:sz w:val="22"/>
              </w:rPr>
              <w:t>1 den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65F40EF8" w14:textId="5E5FE100" w:rsidR="00E857CB" w:rsidRPr="00354E40" w:rsidRDefault="005B5E2A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NE</w:t>
            </w:r>
            <w:r w:rsidR="00E857CB" w:rsidRPr="00354E40">
              <w:rPr>
                <w:color w:val="000000"/>
                <w:sz w:val="22"/>
              </w:rPr>
              <w:t>-</w:t>
            </w:r>
            <w:r w:rsidR="00FA297D">
              <w:rPr>
                <w:color w:val="000000"/>
                <w:sz w:val="22"/>
              </w:rPr>
              <w:t>PA</w:t>
            </w:r>
            <w:r w:rsidR="00E857CB">
              <w:rPr>
                <w:color w:val="000000"/>
                <w:sz w:val="22"/>
              </w:rPr>
              <w:t xml:space="preserve"> =</w:t>
            </w:r>
            <w:r w:rsidR="00E857CB" w:rsidRPr="00354E40">
              <w:rPr>
                <w:color w:val="000000"/>
                <w:sz w:val="22"/>
              </w:rPr>
              <w:t xml:space="preserve"> </w:t>
            </w:r>
            <w:r w:rsidR="00FA297D">
              <w:rPr>
                <w:color w:val="000000"/>
                <w:sz w:val="22"/>
              </w:rPr>
              <w:t>4</w:t>
            </w:r>
            <w:r w:rsidR="00E857CB">
              <w:rPr>
                <w:color w:val="000000"/>
                <w:sz w:val="22"/>
              </w:rPr>
              <w:t xml:space="preserve"> noc</w:t>
            </w:r>
            <w:r w:rsidR="00FA297D">
              <w:rPr>
                <w:color w:val="000000"/>
                <w:sz w:val="22"/>
              </w:rPr>
              <w:t>i</w:t>
            </w:r>
          </w:p>
        </w:tc>
      </w:tr>
      <w:tr w:rsidR="00E857CB" w:rsidRPr="00354E40" w14:paraId="684517AC" w14:textId="77777777" w:rsidTr="00985722">
        <w:trPr>
          <w:trHeight w:val="471"/>
        </w:trPr>
        <w:tc>
          <w:tcPr>
            <w:tcW w:w="1581" w:type="dxa"/>
            <w:shd w:val="clear" w:color="auto" w:fill="auto"/>
            <w:noWrap/>
            <w:vAlign w:val="bottom"/>
          </w:tcPr>
          <w:p w14:paraId="1766649E" w14:textId="77777777" w:rsidR="00E857CB" w:rsidRPr="00253DDF" w:rsidRDefault="00E857CB" w:rsidP="00C17A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Žáci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14:paraId="4E2EC090" w14:textId="600DBEB2" w:rsidR="00E857CB" w:rsidRPr="000572FB" w:rsidRDefault="00E54323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FA297D">
              <w:rPr>
                <w:color w:val="000000"/>
                <w:sz w:val="22"/>
              </w:rPr>
              <w:t>0</w:t>
            </w:r>
            <w:r w:rsidR="00E857CB">
              <w:rPr>
                <w:color w:val="000000"/>
                <w:sz w:val="22"/>
              </w:rPr>
              <w:t>0</w:t>
            </w:r>
            <w:r w:rsidR="00E857CB" w:rsidRPr="000572FB">
              <w:rPr>
                <w:color w:val="000000"/>
                <w:sz w:val="22"/>
              </w:rPr>
              <w:t xml:space="preserve"> Kč</w:t>
            </w:r>
          </w:p>
        </w:tc>
        <w:tc>
          <w:tcPr>
            <w:tcW w:w="1350" w:type="dxa"/>
          </w:tcPr>
          <w:p w14:paraId="729E32DF" w14:textId="4B837777" w:rsidR="00E857CB" w:rsidRDefault="005B713E" w:rsidP="000572F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Zahrnuta v ubytovacím poplatku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A1277B1" w14:textId="6B0DEB44" w:rsidR="00E857CB" w:rsidRPr="000572FB" w:rsidRDefault="00FA297D" w:rsidP="000572F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r w:rsidR="00E857CB">
              <w:rPr>
                <w:color w:val="000000"/>
                <w:sz w:val="22"/>
              </w:rPr>
              <w:t>0</w:t>
            </w:r>
            <w:r>
              <w:rPr>
                <w:color w:val="000000"/>
                <w:sz w:val="22"/>
              </w:rPr>
              <w:t xml:space="preserve"> Kč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14:paraId="7186A3AE" w14:textId="2B3322B9" w:rsidR="00E857CB" w:rsidRPr="000572FB" w:rsidRDefault="00E54323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  <w:r w:rsidR="00FA297D">
              <w:rPr>
                <w:b/>
                <w:bCs/>
                <w:color w:val="000000"/>
                <w:sz w:val="22"/>
              </w:rPr>
              <w:t>0</w:t>
            </w:r>
            <w:r>
              <w:rPr>
                <w:b/>
                <w:bCs/>
                <w:color w:val="000000"/>
                <w:sz w:val="22"/>
              </w:rPr>
              <w:t>0</w:t>
            </w:r>
            <w:r w:rsidR="00E857CB">
              <w:rPr>
                <w:b/>
                <w:bCs/>
                <w:color w:val="000000"/>
                <w:sz w:val="22"/>
              </w:rPr>
              <w:t xml:space="preserve"> Kč</w:t>
            </w:r>
          </w:p>
        </w:tc>
        <w:tc>
          <w:tcPr>
            <w:tcW w:w="1944" w:type="dxa"/>
            <w:shd w:val="clear" w:color="auto" w:fill="auto"/>
            <w:noWrap/>
            <w:vAlign w:val="bottom"/>
          </w:tcPr>
          <w:p w14:paraId="55423701" w14:textId="265FFC3D" w:rsidR="00E857CB" w:rsidRPr="000572FB" w:rsidRDefault="005B5E2A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3000</w:t>
            </w:r>
            <w:r w:rsidR="00E857CB">
              <w:rPr>
                <w:b/>
                <w:bCs/>
                <w:color w:val="000000"/>
                <w:sz w:val="22"/>
              </w:rPr>
              <w:t xml:space="preserve"> Kč </w:t>
            </w:r>
          </w:p>
        </w:tc>
      </w:tr>
      <w:tr w:rsidR="00E857CB" w:rsidRPr="00354E40" w14:paraId="0A628387" w14:textId="77777777" w:rsidTr="00985722">
        <w:trPr>
          <w:trHeight w:val="312"/>
        </w:trPr>
        <w:tc>
          <w:tcPr>
            <w:tcW w:w="1581" w:type="dxa"/>
            <w:shd w:val="clear" w:color="auto" w:fill="auto"/>
            <w:noWrap/>
            <w:vAlign w:val="bottom"/>
          </w:tcPr>
          <w:p w14:paraId="3DAA1A6B" w14:textId="18187F6D" w:rsidR="00E857CB" w:rsidRPr="00354E40" w:rsidRDefault="00E857CB" w:rsidP="00473EDD">
            <w:pPr>
              <w:jc w:val="center"/>
              <w:rPr>
                <w:b/>
                <w:bCs/>
                <w:color w:val="000000"/>
              </w:rPr>
            </w:pPr>
            <w:r w:rsidRPr="00354E40">
              <w:rPr>
                <w:b/>
                <w:bCs/>
                <w:color w:val="000000"/>
              </w:rPr>
              <w:t>Pedagogický do</w:t>
            </w:r>
            <w:r>
              <w:rPr>
                <w:b/>
                <w:bCs/>
                <w:color w:val="000000"/>
              </w:rPr>
              <w:t xml:space="preserve">hled/ </w:t>
            </w:r>
            <w:r w:rsidR="00E77667">
              <w:rPr>
                <w:b/>
                <w:bCs/>
                <w:color w:val="000000"/>
              </w:rPr>
              <w:t>méně</w:t>
            </w:r>
            <w:r w:rsidRPr="007A2540">
              <w:rPr>
                <w:b/>
                <w:bCs/>
                <w:color w:val="FF0000"/>
              </w:rPr>
              <w:t xml:space="preserve"> </w:t>
            </w:r>
            <w:r w:rsidRPr="00E77667">
              <w:rPr>
                <w:b/>
                <w:bCs/>
              </w:rPr>
              <w:t xml:space="preserve">než </w:t>
            </w:r>
            <w:r w:rsidR="00E54323" w:rsidRPr="00E77667">
              <w:rPr>
                <w:b/>
                <w:bCs/>
              </w:rPr>
              <w:t>20</w:t>
            </w:r>
            <w:r w:rsidRPr="00E77667">
              <w:rPr>
                <w:b/>
                <w:bCs/>
              </w:rPr>
              <w:t xml:space="preserve"> žáků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14:paraId="41C45B27" w14:textId="0559D401" w:rsidR="00E857CB" w:rsidRPr="00354E40" w:rsidRDefault="00E54323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FA297D">
              <w:rPr>
                <w:color w:val="000000"/>
                <w:sz w:val="22"/>
              </w:rPr>
              <w:t>0</w:t>
            </w:r>
            <w:r w:rsidR="00E857CB">
              <w:rPr>
                <w:color w:val="000000"/>
                <w:sz w:val="22"/>
              </w:rPr>
              <w:t xml:space="preserve">0 Kč </w:t>
            </w:r>
          </w:p>
        </w:tc>
        <w:tc>
          <w:tcPr>
            <w:tcW w:w="1350" w:type="dxa"/>
          </w:tcPr>
          <w:p w14:paraId="24E9D0AB" w14:textId="299A0265" w:rsidR="00E857CB" w:rsidRDefault="005B713E" w:rsidP="00781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Zahrnuta v ubytovacím poplatku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8F7005F" w14:textId="52E3A01D" w:rsidR="00E857CB" w:rsidRPr="00354E40" w:rsidRDefault="00FA297D" w:rsidP="007814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0</w:t>
            </w:r>
            <w:r w:rsidR="00E857CB" w:rsidRPr="00354E40">
              <w:rPr>
                <w:color w:val="000000"/>
                <w:sz w:val="22"/>
              </w:rPr>
              <w:t xml:space="preserve"> Kč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14:paraId="76D60497" w14:textId="71FB9266" w:rsidR="00E857CB" w:rsidRPr="00354E40" w:rsidRDefault="00E54323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</w:t>
            </w:r>
            <w:r w:rsidR="00FA297D">
              <w:rPr>
                <w:b/>
                <w:bCs/>
                <w:color w:val="000000"/>
                <w:sz w:val="22"/>
              </w:rPr>
              <w:t>0</w:t>
            </w:r>
            <w:r>
              <w:rPr>
                <w:b/>
                <w:bCs/>
                <w:color w:val="000000"/>
                <w:sz w:val="22"/>
              </w:rPr>
              <w:t>0</w:t>
            </w:r>
            <w:r w:rsidR="00E857CB">
              <w:rPr>
                <w:b/>
                <w:bCs/>
                <w:color w:val="000000"/>
                <w:sz w:val="22"/>
              </w:rPr>
              <w:t xml:space="preserve"> Kč</w:t>
            </w:r>
          </w:p>
        </w:tc>
        <w:tc>
          <w:tcPr>
            <w:tcW w:w="1944" w:type="dxa"/>
            <w:shd w:val="clear" w:color="auto" w:fill="auto"/>
            <w:noWrap/>
            <w:vAlign w:val="bottom"/>
          </w:tcPr>
          <w:p w14:paraId="0B7B0B05" w14:textId="204AF907" w:rsidR="00E857CB" w:rsidRPr="00354E40" w:rsidRDefault="005B5E2A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3000</w:t>
            </w:r>
            <w:r w:rsidR="00E857CB">
              <w:rPr>
                <w:b/>
                <w:bCs/>
                <w:color w:val="000000"/>
                <w:sz w:val="22"/>
              </w:rPr>
              <w:t xml:space="preserve"> Kč </w:t>
            </w:r>
          </w:p>
        </w:tc>
      </w:tr>
      <w:tr w:rsidR="00E857CB" w:rsidRPr="00354E40" w14:paraId="271A35CE" w14:textId="77777777" w:rsidTr="00985722">
        <w:trPr>
          <w:trHeight w:val="312"/>
        </w:trPr>
        <w:tc>
          <w:tcPr>
            <w:tcW w:w="1581" w:type="dxa"/>
            <w:shd w:val="clear" w:color="auto" w:fill="auto"/>
            <w:noWrap/>
            <w:vAlign w:val="bottom"/>
          </w:tcPr>
          <w:p w14:paraId="005C9B2D" w14:textId="1D4ECBBF" w:rsidR="00E857CB" w:rsidRPr="00354E40" w:rsidRDefault="00E857CB" w:rsidP="00473E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Pedagogický </w:t>
            </w:r>
            <w:r w:rsidRPr="00E77667">
              <w:rPr>
                <w:b/>
                <w:bCs/>
              </w:rPr>
              <w:t>dohled/</w:t>
            </w:r>
            <w:r w:rsidR="00E77667" w:rsidRPr="00E77667">
              <w:rPr>
                <w:b/>
                <w:bCs/>
              </w:rPr>
              <w:t>více</w:t>
            </w:r>
            <w:r w:rsidRPr="00E77667">
              <w:rPr>
                <w:b/>
                <w:bCs/>
              </w:rPr>
              <w:t xml:space="preserve"> než </w:t>
            </w:r>
            <w:r w:rsidR="00E54323" w:rsidRPr="00E77667">
              <w:rPr>
                <w:b/>
                <w:bCs/>
              </w:rPr>
              <w:t>20</w:t>
            </w:r>
            <w:r w:rsidRPr="00E77667">
              <w:rPr>
                <w:b/>
                <w:bCs/>
              </w:rPr>
              <w:t xml:space="preserve"> žáků</w:t>
            </w:r>
          </w:p>
        </w:tc>
        <w:tc>
          <w:tcPr>
            <w:tcW w:w="1567" w:type="dxa"/>
            <w:shd w:val="clear" w:color="auto" w:fill="auto"/>
            <w:noWrap/>
            <w:vAlign w:val="bottom"/>
          </w:tcPr>
          <w:p w14:paraId="7BB9CB9C" w14:textId="77777777" w:rsidR="00E857CB" w:rsidRPr="00354E40" w:rsidRDefault="00E857CB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Zdarma </w:t>
            </w:r>
          </w:p>
        </w:tc>
        <w:tc>
          <w:tcPr>
            <w:tcW w:w="1350" w:type="dxa"/>
          </w:tcPr>
          <w:p w14:paraId="21C51DB4" w14:textId="145AB170" w:rsidR="00E857CB" w:rsidRDefault="005B713E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Zahrnuta v ubytovacím poplatku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2115830" w14:textId="10078618" w:rsidR="00E857CB" w:rsidRPr="00354E40" w:rsidRDefault="00FA297D" w:rsidP="00C17A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</w:t>
            </w:r>
            <w:r w:rsidR="00E857CB">
              <w:rPr>
                <w:color w:val="000000"/>
                <w:sz w:val="22"/>
              </w:rPr>
              <w:t>0 Kč</w:t>
            </w:r>
          </w:p>
        </w:tc>
        <w:tc>
          <w:tcPr>
            <w:tcW w:w="1337" w:type="dxa"/>
            <w:shd w:val="clear" w:color="auto" w:fill="auto"/>
            <w:noWrap/>
            <w:vAlign w:val="bottom"/>
          </w:tcPr>
          <w:p w14:paraId="0E70DC18" w14:textId="2E87ADC1" w:rsidR="00E857CB" w:rsidRPr="00354E40" w:rsidRDefault="00FA297D" w:rsidP="00C17A4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E857CB">
              <w:rPr>
                <w:b/>
                <w:bCs/>
                <w:color w:val="000000"/>
                <w:sz w:val="22"/>
              </w:rPr>
              <w:t>0 Kč</w:t>
            </w:r>
          </w:p>
        </w:tc>
        <w:tc>
          <w:tcPr>
            <w:tcW w:w="1944" w:type="dxa"/>
            <w:shd w:val="clear" w:color="auto" w:fill="auto"/>
            <w:noWrap/>
            <w:vAlign w:val="bottom"/>
          </w:tcPr>
          <w:p w14:paraId="1AB8301B" w14:textId="3DFF924E" w:rsidR="00E857CB" w:rsidRPr="00354E40" w:rsidRDefault="00E857CB" w:rsidP="002B59E8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FA297D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0 Kč </w:t>
            </w:r>
          </w:p>
        </w:tc>
      </w:tr>
    </w:tbl>
    <w:p w14:paraId="338EE9F1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0CB18EAE" w14:textId="77777777" w:rsidR="007B3AE2" w:rsidRDefault="00781489" w:rsidP="00781489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lastRenderedPageBreak/>
        <w:t>De</w:t>
      </w:r>
      <w:r w:rsidR="007B3AE2">
        <w:rPr>
          <w:rFonts w:eastAsia="Calibri"/>
          <w:color w:val="000000"/>
          <w:lang w:eastAsia="en-US"/>
        </w:rPr>
        <w:t>nní sazba zahrnuje stravování (</w:t>
      </w:r>
      <w:r w:rsidR="007B3AE2" w:rsidRPr="000958F1">
        <w:rPr>
          <w:rFonts w:eastAsia="Calibri"/>
          <w:lang w:eastAsia="en-US"/>
        </w:rPr>
        <w:t>3</w:t>
      </w:r>
      <w:r w:rsidRPr="000958F1">
        <w:rPr>
          <w:rFonts w:eastAsia="Calibri"/>
          <w:lang w:eastAsia="en-US"/>
        </w:rPr>
        <w:t xml:space="preserve"> </w:t>
      </w:r>
      <w:r w:rsidRPr="00354E40">
        <w:rPr>
          <w:rFonts w:eastAsia="Calibri"/>
          <w:color w:val="000000"/>
          <w:lang w:eastAsia="en-US"/>
        </w:rPr>
        <w:t>jíd</w:t>
      </w:r>
      <w:r w:rsidR="007B3AE2">
        <w:rPr>
          <w:rFonts w:eastAsia="Calibri"/>
          <w:color w:val="000000"/>
          <w:lang w:eastAsia="en-US"/>
        </w:rPr>
        <w:t>la</w:t>
      </w:r>
      <w:r w:rsidRPr="00354E40">
        <w:rPr>
          <w:rFonts w:eastAsia="Calibri"/>
          <w:color w:val="000000"/>
          <w:lang w:eastAsia="en-US"/>
        </w:rPr>
        <w:t xml:space="preserve"> za den), nocleh v posteli s</w:t>
      </w:r>
      <w:r w:rsidR="00BC50F1">
        <w:rPr>
          <w:rFonts w:eastAsia="Calibri"/>
          <w:color w:val="000000"/>
          <w:lang w:eastAsia="en-US"/>
        </w:rPr>
        <w:t xml:space="preserve"> čistým </w:t>
      </w:r>
      <w:r w:rsidRPr="00354E40">
        <w:rPr>
          <w:rFonts w:eastAsia="Calibri"/>
          <w:color w:val="000000"/>
          <w:lang w:eastAsia="en-US"/>
        </w:rPr>
        <w:t>povlečením</w:t>
      </w:r>
      <w:r w:rsidR="00B51B4B">
        <w:rPr>
          <w:rFonts w:eastAsia="Calibri"/>
          <w:color w:val="000000"/>
          <w:lang w:eastAsia="en-US"/>
        </w:rPr>
        <w:t>, sociální zázemí s teplou vodu ve sprchác</w:t>
      </w:r>
      <w:r w:rsidR="00985722">
        <w:rPr>
          <w:rFonts w:eastAsia="Calibri"/>
          <w:color w:val="000000"/>
          <w:lang w:eastAsia="en-US"/>
        </w:rPr>
        <w:t>h.</w:t>
      </w:r>
      <w:r w:rsidR="007B3AE2">
        <w:rPr>
          <w:rFonts w:eastAsia="Calibri"/>
          <w:color w:val="000000"/>
          <w:lang w:eastAsia="en-US"/>
        </w:rPr>
        <w:t xml:space="preserve"> </w:t>
      </w:r>
    </w:p>
    <w:p w14:paraId="12BB71AB" w14:textId="77777777" w:rsidR="00B51B4B" w:rsidRDefault="00B51B4B" w:rsidP="007B3AE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3C047966" w14:textId="6299B12F" w:rsidR="007B3AE2" w:rsidRDefault="007B3AE2" w:rsidP="007B3AE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4235E3">
        <w:rPr>
          <w:rFonts w:eastAsia="Calibri"/>
          <w:color w:val="000000"/>
          <w:lang w:eastAsia="en-US"/>
        </w:rPr>
        <w:t xml:space="preserve">Na každých </w:t>
      </w:r>
      <w:r w:rsidR="00E54323">
        <w:rPr>
          <w:rFonts w:eastAsia="Calibri"/>
          <w:b/>
          <w:color w:val="000000"/>
          <w:lang w:eastAsia="en-US"/>
        </w:rPr>
        <w:t>20</w:t>
      </w:r>
      <w:r w:rsidRPr="004235E3">
        <w:rPr>
          <w:rFonts w:eastAsia="Calibri"/>
          <w:b/>
          <w:color w:val="000000"/>
          <w:lang w:eastAsia="en-US"/>
        </w:rPr>
        <w:t xml:space="preserve"> účastníků</w:t>
      </w:r>
      <w:r w:rsidRPr="004235E3">
        <w:rPr>
          <w:rFonts w:eastAsia="Calibri"/>
          <w:color w:val="000000"/>
          <w:lang w:eastAsia="en-US"/>
        </w:rPr>
        <w:t xml:space="preserve"> je jednomu členu pedagogického doprovodu poskytnuto ubytování a strava zdarma.</w:t>
      </w:r>
    </w:p>
    <w:p w14:paraId="12B21473" w14:textId="77777777" w:rsidR="00882F5E" w:rsidRPr="004235E3" w:rsidRDefault="00882F5E" w:rsidP="007B3AE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54C743D0" w14:textId="77777777" w:rsidR="00882F5E" w:rsidRDefault="00882F5E" w:rsidP="00781489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Lyžařské v</w:t>
      </w:r>
      <w:r w:rsidRPr="00882F5E">
        <w:rPr>
          <w:rFonts w:eastAsia="Calibri"/>
          <w:b/>
          <w:color w:val="000000"/>
          <w:lang w:eastAsia="en-US"/>
        </w:rPr>
        <w:t>leky</w:t>
      </w:r>
      <w:r>
        <w:rPr>
          <w:rFonts w:eastAsia="Calibri"/>
          <w:b/>
          <w:color w:val="000000"/>
          <w:lang w:eastAsia="en-US"/>
        </w:rPr>
        <w:t>:</w:t>
      </w:r>
    </w:p>
    <w:p w14:paraId="7B8159B3" w14:textId="77777777" w:rsidR="00882F5E" w:rsidRPr="007223D9" w:rsidRDefault="00473EDD" w:rsidP="007223D9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  <w:r w:rsidRPr="007223D9">
        <w:rPr>
          <w:rFonts w:eastAsia="Calibri"/>
          <w:color w:val="000000"/>
          <w:lang w:eastAsia="en-US"/>
        </w:rPr>
        <w:t xml:space="preserve">Ubytovatel vleky nezajišťuje. </w:t>
      </w:r>
      <w:r w:rsidR="00882F5E" w:rsidRPr="007223D9">
        <w:rPr>
          <w:rFonts w:eastAsia="Calibri"/>
          <w:color w:val="000000"/>
          <w:lang w:eastAsia="en-US"/>
        </w:rPr>
        <w:t xml:space="preserve">Objednavatel si </w:t>
      </w:r>
      <w:r w:rsidRPr="007223D9">
        <w:rPr>
          <w:rFonts w:eastAsia="Calibri"/>
          <w:color w:val="000000"/>
          <w:lang w:eastAsia="en-US"/>
        </w:rPr>
        <w:t xml:space="preserve">vleky </w:t>
      </w:r>
      <w:r w:rsidR="00882F5E" w:rsidRPr="007223D9">
        <w:rPr>
          <w:rFonts w:eastAsia="Calibri"/>
          <w:color w:val="000000"/>
          <w:lang w:eastAsia="en-US"/>
        </w:rPr>
        <w:t xml:space="preserve">zajišťuje pro účastníky ve vlastní režii. </w:t>
      </w:r>
    </w:p>
    <w:p w14:paraId="2C5B31BF" w14:textId="77777777" w:rsidR="00882F5E" w:rsidRDefault="00882F5E" w:rsidP="00882F5E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color w:val="000000"/>
          <w:lang w:eastAsia="en-US"/>
        </w:rPr>
      </w:pPr>
    </w:p>
    <w:p w14:paraId="419040D5" w14:textId="5D50884C" w:rsidR="000958F1" w:rsidRPr="00E54323" w:rsidRDefault="000958F1" w:rsidP="000958F1">
      <w:pPr>
        <w:spacing w:after="120" w:line="276" w:lineRule="auto"/>
        <w:jc w:val="both"/>
      </w:pPr>
      <w:r w:rsidRPr="00745DAA">
        <w:t>Sjednaná cena bude v případě jasně doložitelných navýšení cen energii, potravin a dalších komodit potřebných k chodu ubytovacího zaříz</w:t>
      </w:r>
      <w:bookmarkStart w:id="0" w:name="_GoBack"/>
      <w:bookmarkEnd w:id="0"/>
      <w:r w:rsidRPr="00745DAA">
        <w:t>ení adekvátně navýšena.</w:t>
      </w:r>
    </w:p>
    <w:p w14:paraId="5613FA0D" w14:textId="77777777" w:rsidR="000958F1" w:rsidRDefault="000958F1" w:rsidP="000958F1">
      <w:pPr>
        <w:spacing w:after="120" w:line="276" w:lineRule="auto"/>
        <w:jc w:val="both"/>
      </w:pPr>
      <w:r>
        <w:t xml:space="preserve">Konečná cena zahrnuje veškeré daně a poplatky, včetně veškerých místních poplatků úřadům. </w:t>
      </w:r>
    </w:p>
    <w:p w14:paraId="576CBA49" w14:textId="77777777" w:rsidR="00473EDD" w:rsidRDefault="00A70E66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  <w:r w:rsidRPr="00077523">
        <w:rPr>
          <w:b w:val="0"/>
        </w:rPr>
        <w:t xml:space="preserve">Po skončení pobytu je objednavatel povinen uhradit konečné </w:t>
      </w:r>
      <w:r w:rsidR="00BC50F1" w:rsidRPr="00077523">
        <w:rPr>
          <w:b w:val="0"/>
        </w:rPr>
        <w:t>vyúčtování</w:t>
      </w:r>
      <w:r w:rsidRPr="00077523">
        <w:rPr>
          <w:b w:val="0"/>
        </w:rPr>
        <w:t xml:space="preserve"> podle skutečného počtu účastníků</w:t>
      </w:r>
      <w:r w:rsidR="00BC50F1" w:rsidRPr="00077523">
        <w:rPr>
          <w:b w:val="0"/>
        </w:rPr>
        <w:t xml:space="preserve"> na základě </w:t>
      </w:r>
      <w:r w:rsidR="00473EDD" w:rsidRPr="00077523">
        <w:rPr>
          <w:b w:val="0"/>
        </w:rPr>
        <w:t xml:space="preserve">vystavených faktur (zvlášť </w:t>
      </w:r>
      <w:r w:rsidR="007A2540">
        <w:rPr>
          <w:b w:val="0"/>
        </w:rPr>
        <w:t xml:space="preserve">ubytování se stravováním </w:t>
      </w:r>
      <w:r w:rsidR="00473EDD" w:rsidRPr="00077523">
        <w:rPr>
          <w:b w:val="0"/>
        </w:rPr>
        <w:t>za žáky a za pedagogický dohled)</w:t>
      </w:r>
      <w:r w:rsidR="00BC50F1" w:rsidRPr="00077523">
        <w:rPr>
          <w:b w:val="0"/>
        </w:rPr>
        <w:t xml:space="preserve"> </w:t>
      </w:r>
      <w:r w:rsidR="00BC50F1">
        <w:rPr>
          <w:rFonts w:eastAsia="Calibri"/>
          <w:color w:val="000000"/>
          <w:lang w:eastAsia="en-US"/>
        </w:rPr>
        <w:t>se splatností nejpozději 1</w:t>
      </w:r>
      <w:r w:rsidR="007223D9">
        <w:rPr>
          <w:rFonts w:eastAsia="Calibri"/>
          <w:color w:val="000000"/>
          <w:lang w:eastAsia="en-US"/>
        </w:rPr>
        <w:t>0</w:t>
      </w:r>
      <w:r w:rsidR="00BC50F1">
        <w:rPr>
          <w:rFonts w:eastAsia="Calibri"/>
          <w:color w:val="000000"/>
          <w:lang w:eastAsia="en-US"/>
        </w:rPr>
        <w:t xml:space="preserve"> dnů po vystavení faktury ubytovatelem.</w:t>
      </w:r>
    </w:p>
    <w:p w14:paraId="01335C23" w14:textId="77777777" w:rsidR="007223D9" w:rsidRDefault="007223D9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contextualSpacing/>
        <w:jc w:val="both"/>
        <w:textAlignment w:val="baseline"/>
        <w:rPr>
          <w:rFonts w:eastAsia="Calibri"/>
          <w:color w:val="000000"/>
          <w:lang w:eastAsia="en-US"/>
        </w:rPr>
      </w:pPr>
    </w:p>
    <w:p w14:paraId="2A62677C" w14:textId="77777777" w:rsidR="00354E40" w:rsidRP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V.</w:t>
      </w:r>
    </w:p>
    <w:p w14:paraId="1C28BF71" w14:textId="77777777" w:rsidR="00354E40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Další ujednání</w:t>
      </w:r>
    </w:p>
    <w:p w14:paraId="6245044A" w14:textId="77777777" w:rsidR="001B2F7D" w:rsidRDefault="001B2F7D" w:rsidP="001B2F7D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</w:p>
    <w:p w14:paraId="0CC26FDA" w14:textId="77777777" w:rsidR="00077523" w:rsidRDefault="00077523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 w:val="0"/>
        </w:rPr>
      </w:pPr>
      <w:r w:rsidRPr="00077523">
        <w:rPr>
          <w:b w:val="0"/>
        </w:rPr>
        <w:t>V souvislosti s předmětem smlouvy souhlasí ubytovatel se zveřejněním této smlouvy a jejího obsahu tak, jak je, v registru smluv v souladu se zákonem č. 340/2016 Sb., zákon o registru smluv a tuto skutečnost bere na vědomí. Zveřejňuje objednavatel.</w:t>
      </w:r>
    </w:p>
    <w:p w14:paraId="1A49BBA4" w14:textId="77777777" w:rsidR="00077523" w:rsidRPr="00077523" w:rsidRDefault="00077523" w:rsidP="00077523">
      <w:pPr>
        <w:pStyle w:val="Zkladntext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 w:val="0"/>
        </w:rPr>
      </w:pPr>
      <w:r w:rsidRPr="00077523">
        <w:rPr>
          <w:b w:val="0"/>
        </w:rPr>
        <w:t>Obě strany plně respektují Nařízení Evropského parlamentu a Rady (EU) 2016/679 ze dne 27. dubna 2016 o ochraně fyzických osob v souvislosti se zpracováním osobních údajů a zachovávají mlčenlivost o veškerých skutečnostech souvisejících s osobními údaji, s nimiž bude nakládat v rámci svého plnění této smlouvy. Osobní údaje nebudou sdělovány (ani jiným způsobem nezpřístupněny) osobám, které nejsou oprávněny k takovým informacím přistupovat. Osobní údaje budou chráněny před zneužitím, neoprávněným pozměněním apod.</w:t>
      </w:r>
    </w:p>
    <w:p w14:paraId="19B033F5" w14:textId="77777777" w:rsidR="00985722" w:rsidRPr="001B2F7D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1B2F7D">
        <w:rPr>
          <w:rFonts w:eastAsia="Calibri"/>
          <w:spacing w:val="-4"/>
          <w:lang w:eastAsia="en-US"/>
        </w:rPr>
        <w:t>Objednatel je povinen veškeré vybavení a zařízení areálu nijak nepoškozovat a používat dle účelu toho kterého vybavení či zařízení. Veškeré škody vzniklé na vybavení nebo zařízení v celém areálu</w:t>
      </w:r>
      <w:r>
        <w:rPr>
          <w:rFonts w:eastAsia="Calibri"/>
          <w:spacing w:val="-4"/>
          <w:lang w:eastAsia="en-US"/>
        </w:rPr>
        <w:t>,</w:t>
      </w:r>
      <w:r w:rsidRPr="001B2F7D">
        <w:rPr>
          <w:rFonts w:eastAsia="Calibri"/>
          <w:spacing w:val="-4"/>
          <w:lang w:eastAsia="en-US"/>
        </w:rPr>
        <w:t xml:space="preserve"> způsobené objednatelem je objednatel povinen nahlásit ubytovateli a v případě zavinění tyto škody také přiměřeně nahradit. Objednatel je povinen se seznámit a řídit ubytovacím řádem ubytovatele.</w:t>
      </w:r>
    </w:p>
    <w:p w14:paraId="17C60C62" w14:textId="77777777" w:rsidR="00985722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spacing w:val="-4"/>
          <w:lang w:eastAsia="en-US"/>
        </w:rPr>
      </w:pPr>
    </w:p>
    <w:p w14:paraId="23D5BEEE" w14:textId="77777777" w:rsidR="00985722" w:rsidRPr="00354E40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spacing w:val="-4"/>
          <w:lang w:eastAsia="en-US"/>
        </w:rPr>
      </w:pPr>
      <w:r w:rsidRPr="00354E40">
        <w:rPr>
          <w:rFonts w:eastAsia="Calibri"/>
          <w:b/>
          <w:bCs/>
          <w:color w:val="000000"/>
          <w:spacing w:val="-4"/>
          <w:lang w:eastAsia="en-US"/>
        </w:rPr>
        <w:t>V</w:t>
      </w:r>
      <w:r>
        <w:rPr>
          <w:rFonts w:eastAsia="Calibri"/>
          <w:b/>
          <w:bCs/>
          <w:color w:val="000000"/>
          <w:spacing w:val="-4"/>
          <w:lang w:eastAsia="en-US"/>
        </w:rPr>
        <w:t>I</w:t>
      </w:r>
      <w:r w:rsidRPr="00354E40">
        <w:rPr>
          <w:rFonts w:eastAsia="Calibri"/>
          <w:b/>
          <w:bCs/>
          <w:color w:val="000000"/>
          <w:spacing w:val="-4"/>
          <w:lang w:eastAsia="en-US"/>
        </w:rPr>
        <w:t>.</w:t>
      </w:r>
    </w:p>
    <w:p w14:paraId="5A0A7432" w14:textId="77777777" w:rsidR="00985722" w:rsidRPr="00354E40" w:rsidRDefault="00985722" w:rsidP="00985722">
      <w:pPr>
        <w:widowControl w:val="0"/>
        <w:suppressAutoHyphens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Platnost, účinnost a zánik smlouvy</w:t>
      </w:r>
    </w:p>
    <w:p w14:paraId="5E1883CB" w14:textId="77777777" w:rsidR="009B4643" w:rsidRDefault="009B4643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color w:val="000000"/>
          <w:spacing w:val="-4"/>
          <w:lang w:eastAsia="en-US"/>
        </w:rPr>
      </w:pPr>
    </w:p>
    <w:p w14:paraId="6D84F695" w14:textId="77777777" w:rsidR="00FE478E" w:rsidRDefault="00FE478E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color w:val="000000"/>
          <w:spacing w:val="-4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>Tato smlouva je platná dnem podpisu obou smluvních stran.</w:t>
      </w:r>
    </w:p>
    <w:p w14:paraId="20F4AB4A" w14:textId="77777777" w:rsidR="00FE478E" w:rsidRPr="009B5D42" w:rsidRDefault="00FE478E" w:rsidP="00FE478E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>Smlouva zaniká vzájemnou dohodou obou smluvních stran, odstoupením od smlouvy nebo úplným splněním závazků smluvních stran.</w:t>
      </w:r>
    </w:p>
    <w:p w14:paraId="655C04C8" w14:textId="77777777" w:rsidR="009B4643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lastRenderedPageBreak/>
        <w:t xml:space="preserve">Ubytovatel je oprávněn bez náhrady odstoupit od smlouvy nejpozději 60. den před sjednaným dnem zahájení poskytování ubytování. </w:t>
      </w:r>
    </w:p>
    <w:p w14:paraId="163050C3" w14:textId="77777777" w:rsidR="009B5D42" w:rsidRPr="009B5D42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>Ve lhůtě kratší než 60 dní před zahájením ubytování tak může učinit jen v případě mimořádné ud</w:t>
      </w:r>
      <w:r w:rsidR="00B020E7" w:rsidRPr="009B5D42">
        <w:rPr>
          <w:rFonts w:eastAsia="Calibri"/>
          <w:spacing w:val="-4"/>
          <w:lang w:eastAsia="en-US"/>
        </w:rPr>
        <w:t>álosti (technická závada, požár</w:t>
      </w:r>
      <w:r w:rsidR="00457DF0" w:rsidRPr="009B5D42">
        <w:rPr>
          <w:rFonts w:eastAsia="Calibri"/>
          <w:spacing w:val="-4"/>
          <w:lang w:eastAsia="en-US"/>
        </w:rPr>
        <w:t xml:space="preserve">, epidemie </w:t>
      </w:r>
      <w:r w:rsidRPr="009B5D42">
        <w:rPr>
          <w:rFonts w:eastAsia="Calibri"/>
          <w:spacing w:val="-4"/>
          <w:lang w:eastAsia="en-US"/>
        </w:rPr>
        <w:t xml:space="preserve">apod.), která znemožní poskytnutí ubytování nebo výrazně omezí provoz </w:t>
      </w:r>
      <w:r w:rsidR="00457DF0" w:rsidRPr="009B5D42">
        <w:rPr>
          <w:rFonts w:eastAsia="Calibri"/>
          <w:spacing w:val="-4"/>
          <w:lang w:eastAsia="en-US"/>
        </w:rPr>
        <w:t>areálu</w:t>
      </w:r>
      <w:r w:rsidR="00C225F4">
        <w:rPr>
          <w:rFonts w:eastAsia="Calibri"/>
          <w:spacing w:val="-4"/>
          <w:lang w:eastAsia="en-US"/>
        </w:rPr>
        <w:t xml:space="preserve"> a tuto skutečnost doloží písemně</w:t>
      </w:r>
      <w:r w:rsidR="00457DF0" w:rsidRPr="009B5D42">
        <w:rPr>
          <w:rFonts w:eastAsia="Calibri"/>
          <w:spacing w:val="-4"/>
          <w:lang w:eastAsia="en-US"/>
        </w:rPr>
        <w:t xml:space="preserve">. </w:t>
      </w:r>
    </w:p>
    <w:p w14:paraId="56971617" w14:textId="77777777" w:rsidR="00457DF0" w:rsidRPr="009B5D42" w:rsidRDefault="00457DF0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 xml:space="preserve">V tomto případě má objednatel nárok na vrácení </w:t>
      </w:r>
      <w:r w:rsidR="007223D9">
        <w:rPr>
          <w:rFonts w:eastAsia="Calibri"/>
          <w:spacing w:val="-4"/>
          <w:lang w:eastAsia="en-US"/>
        </w:rPr>
        <w:t xml:space="preserve">uhrazené </w:t>
      </w:r>
      <w:r w:rsidRPr="009B5D42">
        <w:rPr>
          <w:rFonts w:eastAsia="Calibri"/>
          <w:spacing w:val="-4"/>
          <w:lang w:eastAsia="en-US"/>
        </w:rPr>
        <w:t xml:space="preserve">zálohy v plné </w:t>
      </w:r>
      <w:r w:rsidR="00930F81" w:rsidRPr="009B5D42">
        <w:rPr>
          <w:rFonts w:eastAsia="Calibri"/>
          <w:spacing w:val="-4"/>
          <w:lang w:eastAsia="en-US"/>
        </w:rPr>
        <w:t xml:space="preserve">výši </w:t>
      </w:r>
      <w:r w:rsidR="00FE478E" w:rsidRPr="009B5D42">
        <w:rPr>
          <w:rFonts w:eastAsia="Calibri"/>
          <w:spacing w:val="-4"/>
          <w:lang w:eastAsia="en-US"/>
        </w:rPr>
        <w:t xml:space="preserve">do 30 dnů po oznámení této skutečnosti </w:t>
      </w:r>
      <w:r w:rsidR="00930F81" w:rsidRPr="009B5D42">
        <w:rPr>
          <w:rFonts w:eastAsia="Calibri"/>
          <w:spacing w:val="-4"/>
          <w:lang w:eastAsia="en-US"/>
        </w:rPr>
        <w:t xml:space="preserve">a </w:t>
      </w:r>
      <w:r w:rsidRPr="009B5D42">
        <w:rPr>
          <w:rFonts w:eastAsia="Calibri"/>
          <w:spacing w:val="-4"/>
          <w:lang w:eastAsia="en-US"/>
        </w:rPr>
        <w:t xml:space="preserve">ubytovatel nemá nárok na úhradu vzniklých nákladů. </w:t>
      </w:r>
    </w:p>
    <w:p w14:paraId="7D37549B" w14:textId="77777777" w:rsidR="00FE478E" w:rsidRPr="009B5D42" w:rsidRDefault="00FE478E" w:rsidP="00354E40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>Dále je odstoupení od smlouvy možné pouze:</w:t>
      </w:r>
      <w:r w:rsidR="009B5D42" w:rsidRPr="009B5D42">
        <w:rPr>
          <w:rFonts w:eastAsia="Calibri"/>
          <w:spacing w:val="-4"/>
          <w:lang w:eastAsia="en-US"/>
        </w:rPr>
        <w:t xml:space="preserve"> </w:t>
      </w:r>
    </w:p>
    <w:p w14:paraId="4EB5BFDC" w14:textId="77777777" w:rsidR="00FE478E" w:rsidRPr="009B5D42" w:rsidRDefault="009B4643" w:rsidP="00FE478E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v</w:t>
      </w:r>
      <w:r w:rsidR="00FE478E" w:rsidRPr="009B5D42">
        <w:rPr>
          <w:rFonts w:eastAsia="Calibri"/>
          <w:spacing w:val="-4"/>
          <w:lang w:eastAsia="en-US"/>
        </w:rPr>
        <w:t> případě vyhlášení karantény nad účastníky připravenými k odjezdu, po doložení této skutečnosti příslušným úřadem</w:t>
      </w:r>
    </w:p>
    <w:p w14:paraId="2D8E3703" w14:textId="77777777" w:rsidR="009B5D42" w:rsidRPr="009B5D42" w:rsidRDefault="009B4643" w:rsidP="009B5D4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v</w:t>
      </w:r>
      <w:r w:rsidR="00FE478E" w:rsidRPr="009B5D42">
        <w:rPr>
          <w:rFonts w:eastAsia="Calibri"/>
          <w:spacing w:val="-4"/>
          <w:lang w:eastAsia="en-US"/>
        </w:rPr>
        <w:t> případě zrušení lyžařského výcviku na základě nařízení ministerstvem zdravotnictví nebo příslušnou hygienickou stanicí</w:t>
      </w:r>
      <w:r w:rsidR="009B5D42" w:rsidRPr="009B5D42">
        <w:rPr>
          <w:rFonts w:eastAsia="Calibri"/>
          <w:spacing w:val="-4"/>
          <w:lang w:eastAsia="en-US"/>
        </w:rPr>
        <w:t xml:space="preserve">, příp. jiným vyšším orgánem, </w:t>
      </w:r>
    </w:p>
    <w:p w14:paraId="43E12AA2" w14:textId="77777777" w:rsidR="009B5D42" w:rsidRPr="009B5D42" w:rsidRDefault="009B5D42" w:rsidP="009B5D42">
      <w:pPr>
        <w:widowControl w:val="0"/>
        <w:autoSpaceDE w:val="0"/>
        <w:autoSpaceDN w:val="0"/>
        <w:adjustRightInd w:val="0"/>
        <w:spacing w:before="57" w:line="288" w:lineRule="auto"/>
        <w:ind w:left="360"/>
        <w:jc w:val="both"/>
        <w:textAlignment w:val="baseline"/>
        <w:rPr>
          <w:rFonts w:eastAsia="Calibri"/>
          <w:spacing w:val="-4"/>
          <w:lang w:eastAsia="en-US"/>
        </w:rPr>
      </w:pPr>
      <w:r w:rsidRPr="009B5D42">
        <w:rPr>
          <w:rFonts w:eastAsia="Calibri"/>
          <w:spacing w:val="-4"/>
          <w:lang w:eastAsia="en-US"/>
        </w:rPr>
        <w:t xml:space="preserve">V těchto případech má objednavatel nárok na vrácení zálohy v plné výši do 30 dnů po odstoupení. </w:t>
      </w:r>
    </w:p>
    <w:p w14:paraId="21E29AD5" w14:textId="77777777" w:rsidR="009B0F13" w:rsidRDefault="009B4643" w:rsidP="009B0F1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>v</w:t>
      </w:r>
      <w:r w:rsidR="009B5D42" w:rsidRPr="009B5D42">
        <w:rPr>
          <w:rFonts w:eastAsia="Calibri"/>
          <w:spacing w:val="-4"/>
          <w:lang w:eastAsia="en-US"/>
        </w:rPr>
        <w:t> případě hrubého porušení sjednaných podmínek jednou ze smluvních stran či v případě opakovaného hrubého porušení ubytovacího řádu objednatelem,</w:t>
      </w:r>
      <w:r>
        <w:rPr>
          <w:rFonts w:eastAsia="Calibri"/>
          <w:spacing w:val="-4"/>
          <w:lang w:eastAsia="en-US"/>
        </w:rPr>
        <w:t xml:space="preserve"> </w:t>
      </w:r>
      <w:r w:rsidR="009B5D42" w:rsidRPr="009B5D42">
        <w:rPr>
          <w:rFonts w:eastAsia="Calibri"/>
          <w:spacing w:val="-4"/>
          <w:lang w:eastAsia="en-US"/>
        </w:rPr>
        <w:t>v tom případě má ubytovatel nárok na úhradu poměrné části vynaložených nákladů</w:t>
      </w:r>
      <w:r>
        <w:rPr>
          <w:rFonts w:eastAsia="Calibri"/>
          <w:spacing w:val="-4"/>
          <w:lang w:eastAsia="en-US"/>
        </w:rPr>
        <w:t xml:space="preserve"> na účastníky</w:t>
      </w:r>
      <w:r w:rsidR="009B5D42" w:rsidRPr="009B5D42">
        <w:rPr>
          <w:rFonts w:eastAsia="Calibri"/>
          <w:spacing w:val="-4"/>
          <w:lang w:eastAsia="en-US"/>
        </w:rPr>
        <w:t xml:space="preserve">. </w:t>
      </w:r>
    </w:p>
    <w:p w14:paraId="6085E3C9" w14:textId="0D5AA6BD" w:rsidR="003C4B8D" w:rsidRPr="009B0F13" w:rsidRDefault="003C4B8D" w:rsidP="009B0F1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i/>
          <w:iCs/>
          <w:spacing w:val="-4"/>
          <w:lang w:eastAsia="en-US"/>
        </w:rPr>
        <w:t>Storno poplatky</w:t>
      </w:r>
    </w:p>
    <w:p w14:paraId="0B807C26" w14:textId="67E91BA3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v případě zrušení rezervace objednatelem ve lhůtě do 60 dní před plánovaným příjezdem zavazuje se ubytovatel nepožadovat po objednateli žádný storno poplatek</w:t>
      </w:r>
    </w:p>
    <w:p w14:paraId="5B278762" w14:textId="362DD205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20 až 14 dní před plánovaným příjezdem, je ubytovatel oprávněn požadovat po objednateli storno poplatek ve výši 30% z ceny rezervovaných ubytovacích služeb</w:t>
      </w:r>
    </w:p>
    <w:p w14:paraId="1681A2AE" w14:textId="5BC4D5C7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13 až 8 dní před plánovaným příjezdem, je ubytovatel oprávněn požadovat po objednateli storno poplatek ve výši 40% z ceny rezervovaných ubytovacích služeb</w:t>
      </w:r>
    </w:p>
    <w:p w14:paraId="064AAC28" w14:textId="04D8FEC8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7 až 3 dní před plánovaným příjezdem, je ubytovatel oprávněn požadovat po objednateli storno poplatek ve výši 60% z ceny rezervovaných ubytovacích služeb</w:t>
      </w:r>
    </w:p>
    <w:p w14:paraId="79BB1DD2" w14:textId="7889F0AE" w:rsidR="003C4B8D" w:rsidRPr="009B0F13" w:rsidRDefault="003C4B8D" w:rsidP="009B0F13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pacing w:val="-4"/>
          <w:lang w:eastAsia="en-US"/>
        </w:rPr>
      </w:pPr>
      <w:r w:rsidRPr="009B0F13">
        <w:rPr>
          <w:rFonts w:eastAsia="Calibri"/>
          <w:spacing w:val="-4"/>
          <w:lang w:eastAsia="en-US"/>
        </w:rPr>
        <w:t>dojde-li ke zrušení rezervace objednatelem ve lhůtě dvou dní před plánovaným příjezdem nebo v den příjezdu, je ubytovatel oprávněn požadovat po objednateli storno poplatek ve výši 100% z ceny rezervovaných ubytovacích služeb</w:t>
      </w:r>
    </w:p>
    <w:p w14:paraId="1A73F056" w14:textId="05FA729E" w:rsidR="003C4B8D" w:rsidRDefault="003C4B8D" w:rsidP="003C4B8D">
      <w:pPr>
        <w:shd w:val="clear" w:color="auto" w:fill="FFFFFF"/>
        <w:spacing w:before="60"/>
        <w:ind w:left="1170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14:paraId="56D7017E" w14:textId="77777777" w:rsidR="00354E40" w:rsidRPr="001B2F7D" w:rsidRDefault="00354E40" w:rsidP="00354E40">
      <w:pPr>
        <w:widowControl w:val="0"/>
        <w:suppressAutoHyphens/>
        <w:autoSpaceDE w:val="0"/>
        <w:autoSpaceDN w:val="0"/>
        <w:adjustRightInd w:val="0"/>
        <w:spacing w:line="288" w:lineRule="auto"/>
        <w:jc w:val="both"/>
        <w:textAlignment w:val="baseline"/>
        <w:rPr>
          <w:rFonts w:eastAsia="Calibri"/>
          <w:spacing w:val="-4"/>
          <w:lang w:eastAsia="en-US"/>
        </w:rPr>
      </w:pPr>
    </w:p>
    <w:p w14:paraId="116113F8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ind w:right="-1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VI</w:t>
      </w:r>
      <w:r w:rsidR="0033326A">
        <w:rPr>
          <w:rFonts w:eastAsia="Calibri"/>
          <w:b/>
          <w:bCs/>
          <w:color w:val="000000"/>
          <w:lang w:eastAsia="en-US"/>
        </w:rPr>
        <w:t>I</w:t>
      </w:r>
      <w:r w:rsidRPr="00354E40">
        <w:rPr>
          <w:rFonts w:eastAsia="Calibri"/>
          <w:b/>
          <w:bCs/>
          <w:color w:val="000000"/>
          <w:lang w:eastAsia="en-US"/>
        </w:rPr>
        <w:t>.</w:t>
      </w:r>
    </w:p>
    <w:p w14:paraId="5447D8B9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before="57" w:line="288" w:lineRule="auto"/>
        <w:ind w:right="-24"/>
        <w:jc w:val="center"/>
        <w:textAlignment w:val="baseline"/>
        <w:rPr>
          <w:rFonts w:eastAsia="Calibri"/>
          <w:b/>
          <w:bCs/>
          <w:color w:val="000000"/>
          <w:lang w:eastAsia="en-US"/>
        </w:rPr>
      </w:pPr>
      <w:r w:rsidRPr="00354E40">
        <w:rPr>
          <w:rFonts w:eastAsia="Calibri"/>
          <w:b/>
          <w:bCs/>
          <w:color w:val="000000"/>
          <w:lang w:eastAsia="en-US"/>
        </w:rPr>
        <w:t>Závěrečná ustanovení</w:t>
      </w:r>
    </w:p>
    <w:p w14:paraId="635223EC" w14:textId="77777777" w:rsidR="00354E40" w:rsidRPr="00354E40" w:rsidRDefault="00354E40" w:rsidP="00354E40">
      <w:pPr>
        <w:ind w:right="-24"/>
        <w:jc w:val="both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 xml:space="preserve">Práva a povinnosti touto smlouvou neupravené se řídí českým právem, občanským zákoníkem </w:t>
      </w:r>
      <w:r w:rsidRPr="00354E40">
        <w:rPr>
          <w:rFonts w:eastAsia="Calibri"/>
          <w:color w:val="000000"/>
          <w:lang w:eastAsia="en-US"/>
        </w:rPr>
        <w:br/>
        <w:t>a předpisy souvisejícími.</w:t>
      </w:r>
    </w:p>
    <w:p w14:paraId="6138F218" w14:textId="77777777" w:rsidR="00354E40" w:rsidRPr="00354E40" w:rsidRDefault="00354E40" w:rsidP="00354E40">
      <w:pPr>
        <w:ind w:right="-24"/>
        <w:jc w:val="both"/>
        <w:rPr>
          <w:rFonts w:eastAsia="Calibri"/>
          <w:snapToGrid w:val="0"/>
          <w:color w:val="000000"/>
          <w:lang w:eastAsia="en-US"/>
        </w:rPr>
      </w:pPr>
    </w:p>
    <w:p w14:paraId="60AC68FF" w14:textId="77777777" w:rsidR="00354E40" w:rsidRPr="00354E40" w:rsidRDefault="00354E40" w:rsidP="00354E40">
      <w:pPr>
        <w:ind w:right="-24"/>
        <w:jc w:val="both"/>
        <w:rPr>
          <w:rFonts w:eastAsia="Calibri"/>
          <w:snapToGrid w:val="0"/>
          <w:color w:val="000000"/>
          <w:lang w:eastAsia="en-US"/>
        </w:rPr>
      </w:pPr>
      <w:r w:rsidRPr="00354E40">
        <w:rPr>
          <w:rFonts w:eastAsia="Calibri"/>
          <w:snapToGrid w:val="0"/>
          <w:color w:val="000000"/>
          <w:lang w:eastAsia="en-US"/>
        </w:rPr>
        <w:t>Jakékoliv změny této smlouvy jsou možné pouze písemnou formou, a to chronologicky očíslovanými dodatky odsouhlasenými a podepsanými všemi účastníky, jinak jsou neplatné.</w:t>
      </w:r>
    </w:p>
    <w:p w14:paraId="5144D627" w14:textId="77777777" w:rsidR="00354E40" w:rsidRDefault="00354E40" w:rsidP="00354E40">
      <w:pPr>
        <w:ind w:right="-24"/>
        <w:jc w:val="both"/>
        <w:rPr>
          <w:rFonts w:eastAsia="Calibri"/>
          <w:color w:val="000000"/>
          <w:lang w:eastAsia="en-US"/>
        </w:rPr>
      </w:pPr>
    </w:p>
    <w:p w14:paraId="58D87600" w14:textId="77777777" w:rsidR="007C6BD4" w:rsidRPr="007C6BD4" w:rsidRDefault="007C6BD4" w:rsidP="007C6BD4">
      <w:pPr>
        <w:pStyle w:val="Zkladntext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 w:val="0"/>
        </w:rPr>
      </w:pPr>
      <w:r w:rsidRPr="007C6BD4">
        <w:rPr>
          <w:b w:val="0"/>
        </w:rPr>
        <w:t>Smluvní strany shodně prohlašují, že si tuto smlouvu před jejím podpisem přečetly, že smlouva byla uzavřena dobrovolně, po vzájemném projednání podle jejich pravé a svobodné vůle, určitě, vážně a srozumitelně, nikoliv v tísni a za nápadně nevýhodných podmínek a že s jejím obsahem souhlasí, což stvrzují vlastnoručními podpisy.</w:t>
      </w:r>
    </w:p>
    <w:p w14:paraId="0333C40E" w14:textId="77777777" w:rsidR="00354E40" w:rsidRPr="00354E40" w:rsidRDefault="00354E40" w:rsidP="00354E40">
      <w:pPr>
        <w:ind w:right="-24"/>
        <w:jc w:val="both"/>
        <w:rPr>
          <w:rFonts w:eastAsia="Calibri"/>
          <w:color w:val="000000"/>
          <w:lang w:eastAsia="en-US"/>
        </w:rPr>
      </w:pPr>
    </w:p>
    <w:p w14:paraId="73F50FB2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1B680BDE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019BF2EF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56C35F8A" w14:textId="77777777" w:rsidR="00354E40" w:rsidRPr="00354E40" w:rsidRDefault="00354E40" w:rsidP="008270F6">
      <w:pPr>
        <w:widowControl w:val="0"/>
        <w:autoSpaceDE w:val="0"/>
        <w:autoSpaceDN w:val="0"/>
        <w:adjustRightInd w:val="0"/>
        <w:spacing w:line="288" w:lineRule="auto"/>
        <w:ind w:right="-24"/>
        <w:textAlignment w:val="baseline"/>
        <w:rPr>
          <w:rFonts w:eastAsia="Calibri"/>
          <w:color w:val="000000"/>
          <w:lang w:eastAsia="en-US"/>
        </w:rPr>
      </w:pPr>
    </w:p>
    <w:p w14:paraId="20350B20" w14:textId="10BDA3A2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V</w:t>
      </w:r>
      <w:r w:rsidR="003C4B8D">
        <w:rPr>
          <w:rFonts w:eastAsia="Calibri"/>
          <w:color w:val="000000"/>
          <w:lang w:eastAsia="en-US"/>
        </w:rPr>
        <w:t xml:space="preserve"> Bílé</w:t>
      </w:r>
      <w:r w:rsidR="00321118">
        <w:rPr>
          <w:rFonts w:eastAsia="Calibri"/>
          <w:color w:val="000000"/>
          <w:lang w:eastAsia="en-US"/>
        </w:rPr>
        <w:t> </w:t>
      </w:r>
      <w:r w:rsidRPr="00354E40">
        <w:rPr>
          <w:rFonts w:eastAsia="Calibri"/>
          <w:color w:val="000000"/>
          <w:lang w:eastAsia="en-US"/>
        </w:rPr>
        <w:t>dne</w:t>
      </w:r>
      <w:r w:rsidR="00321118">
        <w:rPr>
          <w:rFonts w:eastAsia="Calibri"/>
          <w:color w:val="000000"/>
          <w:lang w:eastAsia="en-US"/>
        </w:rPr>
        <w:tab/>
      </w:r>
      <w:r w:rsidR="00321118">
        <w:rPr>
          <w:rFonts w:eastAsia="Calibri"/>
          <w:color w:val="000000"/>
          <w:lang w:eastAsia="en-US"/>
        </w:rPr>
        <w:tab/>
      </w:r>
      <w:r w:rsidR="00321118">
        <w:rPr>
          <w:rFonts w:eastAsia="Calibri"/>
          <w:color w:val="000000"/>
          <w:lang w:eastAsia="en-US"/>
        </w:rPr>
        <w:tab/>
      </w:r>
      <w:r w:rsidR="00321118">
        <w:rPr>
          <w:rFonts w:eastAsia="Calibri"/>
          <w:color w:val="000000"/>
          <w:lang w:eastAsia="en-US"/>
        </w:rPr>
        <w:tab/>
      </w:r>
      <w:r w:rsidRPr="00354E40">
        <w:rPr>
          <w:rFonts w:eastAsia="Calibri"/>
          <w:color w:val="000000"/>
          <w:lang w:eastAsia="en-US"/>
        </w:rPr>
        <w:tab/>
      </w:r>
      <w:r w:rsidR="003C4B8D">
        <w:rPr>
          <w:rFonts w:eastAsia="Calibri"/>
          <w:color w:val="000000"/>
          <w:lang w:eastAsia="en-US"/>
        </w:rPr>
        <w:t xml:space="preserve">            </w:t>
      </w:r>
      <w:r w:rsidRPr="00354E40">
        <w:rPr>
          <w:rFonts w:eastAsia="Calibri"/>
          <w:color w:val="000000"/>
          <w:lang w:eastAsia="en-US"/>
        </w:rPr>
        <w:t>V</w:t>
      </w:r>
      <w:r w:rsidR="005B5E2A">
        <w:rPr>
          <w:rFonts w:eastAsia="Calibri"/>
          <w:color w:val="000000"/>
          <w:lang w:eastAsia="en-US"/>
        </w:rPr>
        <w:t> Uherském Hradišti</w:t>
      </w:r>
    </w:p>
    <w:p w14:paraId="2DF88F56" w14:textId="77777777" w:rsidR="00354E40" w:rsidRPr="00354E40" w:rsidRDefault="00354E40" w:rsidP="00354E40">
      <w:pPr>
        <w:widowControl w:val="0"/>
        <w:tabs>
          <w:tab w:val="right" w:pos="7440"/>
        </w:tabs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339F9F60" w14:textId="77777777" w:rsidR="00354E40" w:rsidRPr="00354E40" w:rsidRDefault="00354E40" w:rsidP="00354E40">
      <w:pPr>
        <w:widowControl w:val="0"/>
        <w:tabs>
          <w:tab w:val="right" w:pos="7440"/>
        </w:tabs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</w:p>
    <w:p w14:paraId="0DB1E425" w14:textId="77777777" w:rsidR="00354E40" w:rsidRPr="00354E40" w:rsidRDefault="00354E40" w:rsidP="00354E40">
      <w:pPr>
        <w:widowControl w:val="0"/>
        <w:autoSpaceDE w:val="0"/>
        <w:autoSpaceDN w:val="0"/>
        <w:adjustRightInd w:val="0"/>
        <w:spacing w:line="288" w:lineRule="auto"/>
        <w:ind w:left="227" w:right="-24" w:hanging="227"/>
        <w:textAlignment w:val="baseline"/>
        <w:rPr>
          <w:rFonts w:eastAsia="Calibri"/>
          <w:color w:val="000000"/>
          <w:lang w:eastAsia="en-US"/>
        </w:rPr>
      </w:pPr>
      <w:r w:rsidRPr="00354E40">
        <w:rPr>
          <w:rFonts w:eastAsia="Calibri"/>
          <w:color w:val="000000"/>
          <w:lang w:eastAsia="en-US"/>
        </w:rPr>
        <w:t>…………………………………</w:t>
      </w:r>
      <w:r w:rsidRPr="00354E40">
        <w:rPr>
          <w:rFonts w:eastAsia="Calibri"/>
          <w:color w:val="000000"/>
          <w:lang w:eastAsia="en-US"/>
        </w:rPr>
        <w:tab/>
      </w:r>
      <w:r w:rsidRPr="00354E40">
        <w:rPr>
          <w:rFonts w:eastAsia="Calibri"/>
          <w:color w:val="000000"/>
          <w:lang w:eastAsia="en-US"/>
        </w:rPr>
        <w:tab/>
      </w:r>
      <w:r w:rsidRPr="00354E40">
        <w:rPr>
          <w:rFonts w:eastAsia="Calibri"/>
          <w:color w:val="000000"/>
          <w:lang w:eastAsia="en-US"/>
        </w:rPr>
        <w:tab/>
        <w:t>………………………………………..</w:t>
      </w:r>
    </w:p>
    <w:p w14:paraId="7C8A10BE" w14:textId="0604915F" w:rsidR="00354E40" w:rsidRPr="00321118" w:rsidRDefault="00FA297D" w:rsidP="0032111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eastAsia="Calibri"/>
          <w:b/>
          <w:iCs/>
          <w:color w:val="000000"/>
          <w:lang w:eastAsia="en-US"/>
        </w:rPr>
      </w:pPr>
      <w:r>
        <w:rPr>
          <w:rFonts w:eastAsia="Calibri"/>
          <w:iCs/>
          <w:color w:val="000000"/>
          <w:lang w:eastAsia="en-US"/>
        </w:rPr>
        <w:t xml:space="preserve">    </w:t>
      </w:r>
      <w:r w:rsidR="003C4B8D">
        <w:rPr>
          <w:rFonts w:eastAsia="Calibri"/>
          <w:iCs/>
          <w:color w:val="000000"/>
          <w:lang w:eastAsia="en-US"/>
        </w:rPr>
        <w:t>Radim Šamánek</w:t>
      </w:r>
      <w:r w:rsidR="006D243E">
        <w:rPr>
          <w:rFonts w:eastAsia="Calibri"/>
          <w:iCs/>
          <w:color w:val="000000"/>
          <w:lang w:eastAsia="en-US"/>
        </w:rPr>
        <w:tab/>
      </w:r>
      <w:r w:rsidR="006D243E">
        <w:rPr>
          <w:rFonts w:eastAsia="Calibri"/>
          <w:iCs/>
          <w:color w:val="000000"/>
          <w:lang w:eastAsia="en-US"/>
        </w:rPr>
        <w:tab/>
      </w:r>
      <w:r w:rsidR="00321118">
        <w:rPr>
          <w:rFonts w:eastAsia="Calibri"/>
          <w:b/>
          <w:iCs/>
          <w:color w:val="000000"/>
          <w:lang w:eastAsia="en-US"/>
        </w:rPr>
        <w:tab/>
      </w:r>
    </w:p>
    <w:p w14:paraId="073A0E4E" w14:textId="77777777" w:rsidR="00FA297D" w:rsidRDefault="00321118" w:rsidP="00812294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354E40" w:rsidRPr="00354E40">
        <w:rPr>
          <w:rFonts w:eastAsia="Calibri"/>
          <w:lang w:eastAsia="en-US"/>
        </w:rPr>
        <w:tab/>
      </w:r>
    </w:p>
    <w:p w14:paraId="448FE7A2" w14:textId="43F0C81E" w:rsidR="00354E40" w:rsidRPr="00FA297D" w:rsidRDefault="00354E40" w:rsidP="00812294">
      <w:pPr>
        <w:spacing w:line="360" w:lineRule="auto"/>
        <w:rPr>
          <w:color w:val="000000"/>
          <w:szCs w:val="18"/>
          <w:shd w:val="clear" w:color="auto" w:fill="FFFFFF"/>
        </w:rPr>
      </w:pPr>
      <w:r w:rsidRPr="00812294">
        <w:rPr>
          <w:rFonts w:eastAsia="Calibri"/>
          <w:color w:val="000000"/>
          <w:lang w:eastAsia="en-US"/>
        </w:rPr>
        <w:t xml:space="preserve">   </w:t>
      </w:r>
      <w:r w:rsidR="003C4B8D">
        <w:rPr>
          <w:rFonts w:eastAsia="Calibri"/>
          <w:i/>
          <w:color w:val="000000"/>
          <w:lang w:eastAsia="en-US"/>
        </w:rPr>
        <w:t>P</w:t>
      </w:r>
      <w:r w:rsidR="007223D9">
        <w:rPr>
          <w:rFonts w:eastAsia="Calibri"/>
          <w:i/>
          <w:color w:val="000000"/>
          <w:lang w:eastAsia="en-US"/>
        </w:rPr>
        <w:t>r</w:t>
      </w:r>
      <w:r w:rsidR="003C4B8D">
        <w:rPr>
          <w:rFonts w:eastAsia="Calibri"/>
          <w:i/>
          <w:color w:val="000000"/>
          <w:lang w:eastAsia="en-US"/>
        </w:rPr>
        <w:t>ovozní vedoucí</w:t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</w:r>
      <w:r w:rsidRPr="00812294">
        <w:rPr>
          <w:rFonts w:eastAsia="Calibri"/>
          <w:color w:val="000000"/>
          <w:lang w:eastAsia="en-US"/>
        </w:rPr>
        <w:tab/>
        <w:t xml:space="preserve">         </w:t>
      </w:r>
      <w:r w:rsidRPr="00812294">
        <w:rPr>
          <w:rFonts w:eastAsia="Calibri"/>
          <w:i/>
          <w:color w:val="000000"/>
          <w:lang w:eastAsia="en-US"/>
        </w:rPr>
        <w:t>objednatel</w:t>
      </w:r>
    </w:p>
    <w:p w14:paraId="5FB5FC2E" w14:textId="77777777" w:rsidR="00C225F4" w:rsidRDefault="00C225F4" w:rsidP="00C225F4">
      <w:pPr>
        <w:widowControl w:val="0"/>
        <w:autoSpaceDE w:val="0"/>
        <w:autoSpaceDN w:val="0"/>
        <w:adjustRightInd w:val="0"/>
        <w:spacing w:before="57" w:line="288" w:lineRule="auto"/>
        <w:jc w:val="both"/>
        <w:textAlignment w:val="baseline"/>
        <w:rPr>
          <w:rFonts w:eastAsia="Calibri"/>
          <w:strike/>
          <w:color w:val="FF0000"/>
          <w:spacing w:val="-4"/>
          <w:lang w:eastAsia="en-US"/>
        </w:rPr>
      </w:pPr>
    </w:p>
    <w:sectPr w:rsidR="00C225F4" w:rsidSect="00716580">
      <w:footerReference w:type="default" r:id="rId11"/>
      <w:pgSz w:w="11906" w:h="16838"/>
      <w:pgMar w:top="1417" w:right="1417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F5398" w14:textId="77777777" w:rsidR="009E1769" w:rsidRDefault="009E1769" w:rsidP="008E1C63">
      <w:r>
        <w:separator/>
      </w:r>
    </w:p>
  </w:endnote>
  <w:endnote w:type="continuationSeparator" w:id="0">
    <w:p w14:paraId="1356A33A" w14:textId="77777777" w:rsidR="009E1769" w:rsidRDefault="009E1769" w:rsidP="008E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E7FA" w14:textId="77777777" w:rsidR="0024795C" w:rsidRPr="00EB3B1E" w:rsidRDefault="0024795C" w:rsidP="0024795C">
    <w:pPr>
      <w:pStyle w:val="Zpat"/>
      <w:tabs>
        <w:tab w:val="clear" w:pos="4536"/>
        <w:tab w:val="clear" w:pos="9072"/>
        <w:tab w:val="left" w:pos="8784"/>
      </w:tabs>
      <w:rPr>
        <w:rFonts w:ascii="Myriad Pro Cond" w:hAnsi="Myriad Pro C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C06B" w14:textId="77777777" w:rsidR="009E1769" w:rsidRDefault="009E1769" w:rsidP="008E1C63">
      <w:r>
        <w:separator/>
      </w:r>
    </w:p>
  </w:footnote>
  <w:footnote w:type="continuationSeparator" w:id="0">
    <w:p w14:paraId="7082A0F9" w14:textId="77777777" w:rsidR="009E1769" w:rsidRDefault="009E1769" w:rsidP="008E1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A5D"/>
    <w:multiLevelType w:val="hybridMultilevel"/>
    <w:tmpl w:val="14DE0CC8"/>
    <w:lvl w:ilvl="0" w:tplc="29EA418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A04D4"/>
    <w:multiLevelType w:val="hybridMultilevel"/>
    <w:tmpl w:val="95822220"/>
    <w:lvl w:ilvl="0" w:tplc="E5C2033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93519D0"/>
    <w:multiLevelType w:val="hybridMultilevel"/>
    <w:tmpl w:val="A6D4A840"/>
    <w:lvl w:ilvl="0" w:tplc="297A8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ED4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646C2"/>
    <w:multiLevelType w:val="hybridMultilevel"/>
    <w:tmpl w:val="9280A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30E9D"/>
    <w:multiLevelType w:val="multilevel"/>
    <w:tmpl w:val="C44C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23ED5"/>
    <w:multiLevelType w:val="hybridMultilevel"/>
    <w:tmpl w:val="295AB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475F"/>
    <w:multiLevelType w:val="hybridMultilevel"/>
    <w:tmpl w:val="42DA3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2CE5"/>
    <w:multiLevelType w:val="hybridMultilevel"/>
    <w:tmpl w:val="756876E4"/>
    <w:lvl w:ilvl="0" w:tplc="0498B5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558FA"/>
    <w:multiLevelType w:val="hybridMultilevel"/>
    <w:tmpl w:val="8744BF70"/>
    <w:lvl w:ilvl="0" w:tplc="EBDC148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D55599"/>
    <w:multiLevelType w:val="hybridMultilevel"/>
    <w:tmpl w:val="2196FB90"/>
    <w:lvl w:ilvl="0" w:tplc="6DD861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C63"/>
    <w:rsid w:val="00021C07"/>
    <w:rsid w:val="00033695"/>
    <w:rsid w:val="00036765"/>
    <w:rsid w:val="000572FB"/>
    <w:rsid w:val="00072C8A"/>
    <w:rsid w:val="00077523"/>
    <w:rsid w:val="000936A2"/>
    <w:rsid w:val="000958F1"/>
    <w:rsid w:val="000A0B83"/>
    <w:rsid w:val="000B604C"/>
    <w:rsid w:val="000E6B1B"/>
    <w:rsid w:val="00122BA3"/>
    <w:rsid w:val="001238CE"/>
    <w:rsid w:val="00150ACB"/>
    <w:rsid w:val="00162612"/>
    <w:rsid w:val="0018394E"/>
    <w:rsid w:val="0019041A"/>
    <w:rsid w:val="001B2F7D"/>
    <w:rsid w:val="001B5966"/>
    <w:rsid w:val="001E7275"/>
    <w:rsid w:val="002204BF"/>
    <w:rsid w:val="00245BD7"/>
    <w:rsid w:val="0024795C"/>
    <w:rsid w:val="00252B93"/>
    <w:rsid w:val="002720C7"/>
    <w:rsid w:val="00276952"/>
    <w:rsid w:val="002B59E8"/>
    <w:rsid w:val="002C06A5"/>
    <w:rsid w:val="00321118"/>
    <w:rsid w:val="0033326A"/>
    <w:rsid w:val="00354515"/>
    <w:rsid w:val="00354E40"/>
    <w:rsid w:val="00375E08"/>
    <w:rsid w:val="003C4B8D"/>
    <w:rsid w:val="003D38A4"/>
    <w:rsid w:val="003E23D2"/>
    <w:rsid w:val="00431931"/>
    <w:rsid w:val="00457DF0"/>
    <w:rsid w:val="00473EDD"/>
    <w:rsid w:val="004A3EE2"/>
    <w:rsid w:val="004A7EC7"/>
    <w:rsid w:val="004C5DAA"/>
    <w:rsid w:val="004D1692"/>
    <w:rsid w:val="004D4FCD"/>
    <w:rsid w:val="004D5578"/>
    <w:rsid w:val="00514ED0"/>
    <w:rsid w:val="00526008"/>
    <w:rsid w:val="005362F0"/>
    <w:rsid w:val="00542BBF"/>
    <w:rsid w:val="005664A9"/>
    <w:rsid w:val="00567959"/>
    <w:rsid w:val="0058443A"/>
    <w:rsid w:val="005B5E2A"/>
    <w:rsid w:val="005B713E"/>
    <w:rsid w:val="005F60F3"/>
    <w:rsid w:val="00616D75"/>
    <w:rsid w:val="00681323"/>
    <w:rsid w:val="0068743B"/>
    <w:rsid w:val="006A4020"/>
    <w:rsid w:val="006B1349"/>
    <w:rsid w:val="006D243E"/>
    <w:rsid w:val="006E32B5"/>
    <w:rsid w:val="00711BBE"/>
    <w:rsid w:val="00716580"/>
    <w:rsid w:val="007223D9"/>
    <w:rsid w:val="00745DAA"/>
    <w:rsid w:val="00756DA5"/>
    <w:rsid w:val="00772756"/>
    <w:rsid w:val="00777F2F"/>
    <w:rsid w:val="00781489"/>
    <w:rsid w:val="00782331"/>
    <w:rsid w:val="0079043D"/>
    <w:rsid w:val="00791AED"/>
    <w:rsid w:val="007A2293"/>
    <w:rsid w:val="007A2540"/>
    <w:rsid w:val="007B3AE2"/>
    <w:rsid w:val="007C5367"/>
    <w:rsid w:val="007C6BD4"/>
    <w:rsid w:val="007C7C1E"/>
    <w:rsid w:val="007E0426"/>
    <w:rsid w:val="00812294"/>
    <w:rsid w:val="008231F5"/>
    <w:rsid w:val="008270F6"/>
    <w:rsid w:val="0082773E"/>
    <w:rsid w:val="00882F5E"/>
    <w:rsid w:val="00897036"/>
    <w:rsid w:val="008C1ABF"/>
    <w:rsid w:val="008E1C63"/>
    <w:rsid w:val="009006F7"/>
    <w:rsid w:val="00925527"/>
    <w:rsid w:val="00930F81"/>
    <w:rsid w:val="00974C43"/>
    <w:rsid w:val="00975125"/>
    <w:rsid w:val="00985722"/>
    <w:rsid w:val="009A4837"/>
    <w:rsid w:val="009B0F13"/>
    <w:rsid w:val="009B4643"/>
    <w:rsid w:val="009B5D42"/>
    <w:rsid w:val="009E1769"/>
    <w:rsid w:val="00A40AF7"/>
    <w:rsid w:val="00A4154C"/>
    <w:rsid w:val="00A44C0C"/>
    <w:rsid w:val="00A56BA5"/>
    <w:rsid w:val="00A57E17"/>
    <w:rsid w:val="00A70E66"/>
    <w:rsid w:val="00A94017"/>
    <w:rsid w:val="00A951BB"/>
    <w:rsid w:val="00AD2F43"/>
    <w:rsid w:val="00AE3EAB"/>
    <w:rsid w:val="00B020E7"/>
    <w:rsid w:val="00B07445"/>
    <w:rsid w:val="00B12AC1"/>
    <w:rsid w:val="00B51B4B"/>
    <w:rsid w:val="00BC50F1"/>
    <w:rsid w:val="00C17A49"/>
    <w:rsid w:val="00C225F4"/>
    <w:rsid w:val="00C42AEC"/>
    <w:rsid w:val="00C54BE7"/>
    <w:rsid w:val="00CC3F71"/>
    <w:rsid w:val="00CC6424"/>
    <w:rsid w:val="00CF03E4"/>
    <w:rsid w:val="00D024C1"/>
    <w:rsid w:val="00D05F6F"/>
    <w:rsid w:val="00D11BB4"/>
    <w:rsid w:val="00D64285"/>
    <w:rsid w:val="00D648CF"/>
    <w:rsid w:val="00D70A6A"/>
    <w:rsid w:val="00D92F78"/>
    <w:rsid w:val="00E21C62"/>
    <w:rsid w:val="00E373D8"/>
    <w:rsid w:val="00E54323"/>
    <w:rsid w:val="00E77667"/>
    <w:rsid w:val="00E810C7"/>
    <w:rsid w:val="00E857CB"/>
    <w:rsid w:val="00EA4858"/>
    <w:rsid w:val="00EB3B1E"/>
    <w:rsid w:val="00EC25F0"/>
    <w:rsid w:val="00EC37DF"/>
    <w:rsid w:val="00EF4D64"/>
    <w:rsid w:val="00F07821"/>
    <w:rsid w:val="00F107AB"/>
    <w:rsid w:val="00F170B6"/>
    <w:rsid w:val="00F974BB"/>
    <w:rsid w:val="00FA297D"/>
    <w:rsid w:val="00FE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58FED"/>
  <w15:docId w15:val="{342B8929-878D-44DA-87A0-7BA0B4E6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93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1931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431931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E1C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1C63"/>
  </w:style>
  <w:style w:type="paragraph" w:styleId="Zpat">
    <w:name w:val="footer"/>
    <w:basedOn w:val="Normln"/>
    <w:link w:val="ZpatChar"/>
    <w:uiPriority w:val="99"/>
    <w:unhideWhenUsed/>
    <w:rsid w:val="008E1C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C63"/>
  </w:style>
  <w:style w:type="paragraph" w:styleId="Textbubliny">
    <w:name w:val="Balloon Text"/>
    <w:basedOn w:val="Normln"/>
    <w:link w:val="TextbublinyChar"/>
    <w:uiPriority w:val="99"/>
    <w:semiHidden/>
    <w:unhideWhenUsed/>
    <w:rsid w:val="008E1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C6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31931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319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31931"/>
    <w:rPr>
      <w:b/>
    </w:rPr>
  </w:style>
  <w:style w:type="character" w:customStyle="1" w:styleId="ZkladntextChar">
    <w:name w:val="Základní text Char"/>
    <w:basedOn w:val="Standardnpsmoodstavce"/>
    <w:link w:val="Zkladntext"/>
    <w:rsid w:val="004319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319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319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193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3193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rsid w:val="0058443A"/>
    <w:rPr>
      <w:color w:val="0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552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5527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rsid w:val="00925527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882F5E"/>
    <w:pPr>
      <w:ind w:left="720"/>
      <w:contextualSpacing/>
    </w:pPr>
  </w:style>
  <w:style w:type="table" w:styleId="Mkatabulky">
    <w:name w:val="Table Grid"/>
    <w:basedOn w:val="Normlntabulka"/>
    <w:uiPriority w:val="59"/>
    <w:rsid w:val="0047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C4B8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3C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A6E2A9B8E1E479C4E1B8F9D9808F5" ma:contentTypeVersion="13" ma:contentTypeDescription="Vytvoří nový dokument" ma:contentTypeScope="" ma:versionID="085dfeeaf1722ba888f3268dafcff20b">
  <xsd:schema xmlns:xsd="http://www.w3.org/2001/XMLSchema" xmlns:xs="http://www.w3.org/2001/XMLSchema" xmlns:p="http://schemas.microsoft.com/office/2006/metadata/properties" xmlns:ns3="9c30bddf-25fb-45c0-918c-630202f87f29" xmlns:ns4="afb55158-bb8e-4904-90c5-c70301fc30c1" targetNamespace="http://schemas.microsoft.com/office/2006/metadata/properties" ma:root="true" ma:fieldsID="cdc754129a57e03e79abbae215373b89" ns3:_="" ns4:_="">
    <xsd:import namespace="9c30bddf-25fb-45c0-918c-630202f87f29"/>
    <xsd:import namespace="afb55158-bb8e-4904-90c5-c70301fc3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bddf-25fb-45c0-918c-630202f8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55158-bb8e-4904-90c5-c70301fc3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C7609-BF48-44AE-8168-7B57897C3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372C6-9A9B-4710-B25C-068E033CE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0bddf-25fb-45c0-918c-630202f87f29"/>
    <ds:schemaRef ds:uri="afb55158-bb8e-4904-90c5-c70301fc3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298BF-C658-45EB-96F4-15FC48F55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92250A-A96A-4E02-8203-A68C5C84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ekoporadna</dc:creator>
  <cp:lastModifiedBy>Kateřina Březinová</cp:lastModifiedBy>
  <cp:revision>3</cp:revision>
  <cp:lastPrinted>2019-04-17T09:02:00Z</cp:lastPrinted>
  <dcterms:created xsi:type="dcterms:W3CDTF">2023-01-27T06:26:00Z</dcterms:created>
  <dcterms:modified xsi:type="dcterms:W3CDTF">2023-02-28T08:05:00Z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0x01010022FA6E2A9B8E1E479C4E1B8F9D9808F5</vt:lpwstr>
  </property>
</Properties>
</file>