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73C8A" w14:textId="77777777" w:rsidR="00251C34" w:rsidRPr="005A26E7" w:rsidRDefault="002C7789" w:rsidP="005A26E7">
      <w:pPr>
        <w:jc w:val="center"/>
        <w:rPr>
          <w:b/>
          <w:sz w:val="40"/>
        </w:rPr>
      </w:pPr>
      <w:r w:rsidRPr="005A26E7">
        <w:rPr>
          <w:b/>
          <w:sz w:val="40"/>
        </w:rPr>
        <w:t>Dodatek č. 1</w:t>
      </w:r>
    </w:p>
    <w:p w14:paraId="5A2A5BEA" w14:textId="77777777" w:rsidR="002C7789" w:rsidRPr="005A26E7" w:rsidRDefault="002C7789" w:rsidP="005A26E7">
      <w:pPr>
        <w:jc w:val="center"/>
        <w:rPr>
          <w:b/>
        </w:rPr>
      </w:pPr>
      <w:r w:rsidRPr="005A26E7">
        <w:rPr>
          <w:b/>
        </w:rPr>
        <w:t>k Licenční smlouvě</w:t>
      </w:r>
    </w:p>
    <w:p w14:paraId="2614FB6C" w14:textId="77777777" w:rsidR="002C7789" w:rsidRDefault="002C7789"/>
    <w:p w14:paraId="0DFE28CB" w14:textId="77777777" w:rsidR="002C7789" w:rsidRDefault="002C7789" w:rsidP="002C7789">
      <w:pPr>
        <w:pStyle w:val="Nadpis4"/>
        <w:spacing w:before="0"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</w:t>
      </w:r>
    </w:p>
    <w:p w14:paraId="6A6F9CF4" w14:textId="0244268C" w:rsidR="002C7789" w:rsidRPr="004A6EBC" w:rsidRDefault="002C7789" w:rsidP="002C7789">
      <w:pPr>
        <w:jc w:val="both"/>
        <w:rPr>
          <w:rFonts w:cstheme="minorHAnsi"/>
          <w:b/>
        </w:rPr>
      </w:pPr>
      <w:r>
        <w:rPr>
          <w:b/>
        </w:rPr>
        <w:t>1. Název:</w:t>
      </w:r>
      <w:r>
        <w:rPr>
          <w:b/>
        </w:rPr>
        <w:tab/>
      </w:r>
      <w:r w:rsidRPr="004A6EBC">
        <w:rPr>
          <w:rFonts w:cstheme="minorHAnsi"/>
          <w:b/>
        </w:rPr>
        <w:t xml:space="preserve">      </w:t>
      </w:r>
      <w:r w:rsidR="00641577">
        <w:rPr>
          <w:rFonts w:cstheme="minorHAnsi"/>
          <w:b/>
        </w:rPr>
        <w:t>PO</w:t>
      </w:r>
      <w:r w:rsidRPr="002C7789">
        <w:rPr>
          <w:rFonts w:cstheme="minorHAnsi"/>
          <w:b/>
        </w:rPr>
        <w:t xml:space="preserve"> </w:t>
      </w:r>
      <w:proofErr w:type="spellStart"/>
      <w:r w:rsidRPr="002C7789">
        <w:rPr>
          <w:rFonts w:cstheme="minorHAnsi"/>
          <w:b/>
        </w:rPr>
        <w:t>Lighting</w:t>
      </w:r>
      <w:proofErr w:type="spellEnd"/>
      <w:r w:rsidRPr="002C7789">
        <w:rPr>
          <w:rFonts w:cstheme="minorHAnsi"/>
          <w:b/>
        </w:rPr>
        <w:t xml:space="preserve"> Czech s.r.o.</w:t>
      </w:r>
    </w:p>
    <w:p w14:paraId="56E53918" w14:textId="77777777" w:rsidR="002C7789" w:rsidRDefault="002C7789" w:rsidP="002C778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Fonts w:cstheme="minorHAnsi"/>
        </w:rPr>
        <w:tab/>
        <w:t xml:space="preserve">     </w:t>
      </w:r>
      <w:r w:rsidRPr="00CA3F2D">
        <w:rPr>
          <w:rFonts w:cstheme="minorHAnsi"/>
        </w:rPr>
        <w:t>Suvorovova 195, 742 42 Šenov u Nového Jičína,</w:t>
      </w:r>
    </w:p>
    <w:p w14:paraId="32CC429C" w14:textId="52D1D142" w:rsidR="002C7789" w:rsidRDefault="002C7789" w:rsidP="002C778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Pr="00CA3F2D">
        <w:rPr>
          <w:rFonts w:cstheme="minorHAnsi"/>
        </w:rPr>
        <w:t xml:space="preserve">zastoupená </w:t>
      </w:r>
      <w:r w:rsidR="00641577">
        <w:rPr>
          <w:rFonts w:cstheme="minorHAnsi"/>
        </w:rPr>
        <w:t>Michalem Stanislavem</w:t>
      </w:r>
      <w:r w:rsidRPr="00CA3F2D">
        <w:rPr>
          <w:rFonts w:cstheme="minorHAnsi"/>
        </w:rPr>
        <w:t xml:space="preserve">, </w:t>
      </w:r>
    </w:p>
    <w:p w14:paraId="61241BEF" w14:textId="5A39EA10" w:rsidR="002C7789" w:rsidRDefault="00641577" w:rsidP="00641577">
      <w:pPr>
        <w:spacing w:after="0" w:line="240" w:lineRule="auto"/>
        <w:ind w:left="1416"/>
      </w:pPr>
      <w:r>
        <w:t xml:space="preserve">     Finančním ředitelem společnosti</w:t>
      </w:r>
      <w:r w:rsidR="002C7789">
        <w:tab/>
      </w:r>
    </w:p>
    <w:p w14:paraId="318C4E52" w14:textId="77777777" w:rsidR="00641577" w:rsidRPr="00CA3F2D" w:rsidRDefault="00641577" w:rsidP="002C7789">
      <w:pPr>
        <w:spacing w:after="0" w:line="240" w:lineRule="auto"/>
        <w:ind w:left="1701"/>
        <w:rPr>
          <w:rFonts w:cstheme="minorHAnsi"/>
        </w:rPr>
      </w:pPr>
    </w:p>
    <w:p w14:paraId="415081AE" w14:textId="77777777" w:rsidR="002C7789" w:rsidRDefault="002C7789" w:rsidP="002C7789">
      <w:r>
        <w:t>(dále jen „</w:t>
      </w:r>
      <w:r>
        <w:rPr>
          <w:b/>
        </w:rPr>
        <w:t>nabyvatel</w:t>
      </w:r>
      <w:r>
        <w:t>“)</w:t>
      </w:r>
    </w:p>
    <w:p w14:paraId="488BD297" w14:textId="77777777" w:rsidR="002C7789" w:rsidRDefault="002C7789" w:rsidP="002C7789">
      <w:r>
        <w:t xml:space="preserve">a </w:t>
      </w:r>
    </w:p>
    <w:p w14:paraId="371AD7A7" w14:textId="77777777" w:rsidR="002C7789" w:rsidRDefault="002C7789" w:rsidP="002C7789">
      <w:pPr>
        <w:spacing w:after="120" w:line="240" w:lineRule="auto"/>
        <w:ind w:left="1701" w:hanging="1701"/>
        <w:rPr>
          <w:b/>
        </w:rPr>
      </w:pPr>
      <w:r>
        <w:rPr>
          <w:b/>
        </w:rPr>
        <w:t>2. Název:</w:t>
      </w:r>
      <w:r>
        <w:tab/>
      </w:r>
      <w:r>
        <w:rPr>
          <w:b/>
        </w:rPr>
        <w:t xml:space="preserve">Ostravská univerzita </w:t>
      </w:r>
    </w:p>
    <w:p w14:paraId="1BCFF19E" w14:textId="77777777" w:rsidR="002C7789" w:rsidRDefault="002C7789" w:rsidP="002C7789">
      <w:pPr>
        <w:spacing w:after="120" w:line="240" w:lineRule="auto"/>
        <w:ind w:left="1701" w:hanging="1701"/>
      </w:pPr>
      <w:r>
        <w:t>se sídlem:                Dvořákova 7, 70103 Ostrava</w:t>
      </w:r>
    </w:p>
    <w:p w14:paraId="13750CF9" w14:textId="77777777" w:rsidR="002C7789" w:rsidRDefault="002C7789" w:rsidP="002C7789">
      <w:pPr>
        <w:spacing w:after="0" w:line="240" w:lineRule="auto"/>
        <w:ind w:left="1701" w:hanging="1701"/>
      </w:pPr>
      <w:r>
        <w:t xml:space="preserve">zastoupena: </w:t>
      </w:r>
      <w:r>
        <w:tab/>
        <w:t>Doc. RNDr. Martinem Štěpničkou, Ph.D.</w:t>
      </w:r>
    </w:p>
    <w:p w14:paraId="0C7F6661" w14:textId="77777777" w:rsidR="002C7789" w:rsidRDefault="002C7789" w:rsidP="002C7789">
      <w:pPr>
        <w:spacing w:after="0" w:line="240" w:lineRule="auto"/>
        <w:ind w:left="3402" w:hanging="1701"/>
      </w:pPr>
      <w:r>
        <w:t>ředitelem</w:t>
      </w:r>
    </w:p>
    <w:p w14:paraId="0E875A61" w14:textId="77777777" w:rsidR="002C7789" w:rsidRDefault="002C7789" w:rsidP="002C7789">
      <w:pPr>
        <w:spacing w:after="0" w:line="240" w:lineRule="auto"/>
        <w:ind w:left="3402" w:hanging="1701"/>
      </w:pPr>
      <w:r>
        <w:t>Ústav pro výzkum a aplikace fuzzy modelování</w:t>
      </w:r>
    </w:p>
    <w:p w14:paraId="79A2E51F" w14:textId="77777777" w:rsidR="002C7789" w:rsidRDefault="002C7789" w:rsidP="002C7789">
      <w:pPr>
        <w:spacing w:after="0" w:line="240" w:lineRule="auto"/>
        <w:ind w:left="3402" w:hanging="1701"/>
      </w:pPr>
      <w:r>
        <w:t>Ostravské univerzity</w:t>
      </w:r>
    </w:p>
    <w:p w14:paraId="793CC4B4" w14:textId="77777777" w:rsidR="002C7789" w:rsidRDefault="002C7789" w:rsidP="002C7789">
      <w:pPr>
        <w:spacing w:after="120" w:line="240" w:lineRule="auto"/>
        <w:ind w:left="3402" w:hanging="1701"/>
      </w:pPr>
      <w:r w:rsidRPr="00CA3F2D">
        <w:t>IČ: 61988987, DIČ: CZ61988987</w:t>
      </w:r>
    </w:p>
    <w:p w14:paraId="2B5323B4" w14:textId="77777777" w:rsidR="002C7789" w:rsidRDefault="002C7789" w:rsidP="002C7789">
      <w:r>
        <w:t>(dále jen „</w:t>
      </w:r>
      <w:r>
        <w:rPr>
          <w:b/>
        </w:rPr>
        <w:t>poskytovatel</w:t>
      </w:r>
      <w:r>
        <w:t>“)</w:t>
      </w:r>
    </w:p>
    <w:p w14:paraId="2F8D830A" w14:textId="77777777" w:rsidR="002C7789" w:rsidRDefault="002C7789"/>
    <w:p w14:paraId="62E8D785" w14:textId="77777777" w:rsidR="002C7789" w:rsidRPr="005A26E7" w:rsidRDefault="002C7789" w:rsidP="002C7789">
      <w:pPr>
        <w:jc w:val="center"/>
        <w:rPr>
          <w:rFonts w:cstheme="minorHAnsi"/>
        </w:rPr>
      </w:pPr>
      <w:r w:rsidRPr="005A26E7">
        <w:rPr>
          <w:rFonts w:cstheme="minorHAnsi"/>
        </w:rPr>
        <w:t>uzavírají níže uvedeného dne, měsíce a roku</w:t>
      </w:r>
    </w:p>
    <w:p w14:paraId="19A0EEB2" w14:textId="560A69B8" w:rsidR="002C7789" w:rsidRPr="005A26E7" w:rsidRDefault="002C7789" w:rsidP="002C7789">
      <w:pPr>
        <w:jc w:val="center"/>
        <w:rPr>
          <w:rFonts w:cstheme="minorHAnsi"/>
        </w:rPr>
      </w:pPr>
      <w:r w:rsidRPr="005A26E7">
        <w:rPr>
          <w:rFonts w:cstheme="minorHAnsi"/>
        </w:rPr>
        <w:t xml:space="preserve">tento dodatek č. 1 k Licenční smlouvě ze dne </w:t>
      </w:r>
      <w:proofErr w:type="gramStart"/>
      <w:r w:rsidR="00641577">
        <w:rPr>
          <w:rFonts w:cstheme="minorHAnsi"/>
        </w:rPr>
        <w:t>17.2.2022</w:t>
      </w:r>
      <w:proofErr w:type="gramEnd"/>
    </w:p>
    <w:p w14:paraId="4DF1F349" w14:textId="77777777" w:rsidR="002C7789" w:rsidRPr="005A26E7" w:rsidRDefault="002C7789" w:rsidP="002C7789">
      <w:pPr>
        <w:jc w:val="center"/>
        <w:rPr>
          <w:rFonts w:cstheme="minorHAnsi"/>
        </w:rPr>
      </w:pPr>
    </w:p>
    <w:p w14:paraId="560F2271" w14:textId="77777777" w:rsidR="002C7789" w:rsidRDefault="002C7789" w:rsidP="002C7789">
      <w:pPr>
        <w:jc w:val="center"/>
        <w:rPr>
          <w:rFonts w:ascii="Arial" w:hAnsi="Arial" w:cs="Arial"/>
        </w:rPr>
      </w:pPr>
    </w:p>
    <w:p w14:paraId="1DA92A9C" w14:textId="77777777" w:rsidR="005A26E7" w:rsidRDefault="005A26E7" w:rsidP="002C7789">
      <w:pPr>
        <w:jc w:val="center"/>
        <w:rPr>
          <w:rFonts w:cstheme="minorHAnsi"/>
          <w:b/>
        </w:rPr>
      </w:pPr>
      <w:r w:rsidRPr="00FB282F">
        <w:rPr>
          <w:rFonts w:cstheme="minorHAnsi"/>
          <w:b/>
        </w:rPr>
        <w:t>I.</w:t>
      </w:r>
    </w:p>
    <w:p w14:paraId="7DD4692D" w14:textId="77777777" w:rsidR="00A706BE" w:rsidRDefault="00A706BE" w:rsidP="00A706BE">
      <w:pPr>
        <w:jc w:val="both"/>
        <w:rPr>
          <w:rFonts w:cstheme="minorHAnsi"/>
        </w:rPr>
      </w:pPr>
      <w:r>
        <w:rPr>
          <w:rFonts w:cstheme="minorHAnsi"/>
        </w:rPr>
        <w:t>Tímto Dodatkem se upravují nebo rozšiřují vybrané části Licenční smlouvy a Přílohy č. 1 této Licenční smlouvy</w:t>
      </w:r>
      <w:r w:rsidR="00A843B5">
        <w:rPr>
          <w:rFonts w:cstheme="minorHAnsi"/>
        </w:rPr>
        <w:t>.</w:t>
      </w:r>
    </w:p>
    <w:p w14:paraId="58D3E0A0" w14:textId="77777777" w:rsidR="00A843B5" w:rsidRPr="00A843B5" w:rsidRDefault="00A843B5" w:rsidP="00A843B5">
      <w:pPr>
        <w:jc w:val="center"/>
        <w:rPr>
          <w:rFonts w:cstheme="minorHAnsi"/>
          <w:b/>
        </w:rPr>
      </w:pPr>
      <w:r w:rsidRPr="00A843B5">
        <w:rPr>
          <w:rFonts w:cstheme="minorHAnsi"/>
          <w:b/>
        </w:rPr>
        <w:t>II.</w:t>
      </w:r>
    </w:p>
    <w:p w14:paraId="535D4EF0" w14:textId="77777777" w:rsidR="00A843B5" w:rsidRDefault="00A843B5" w:rsidP="00A706BE">
      <w:pPr>
        <w:jc w:val="both"/>
        <w:rPr>
          <w:rFonts w:cstheme="minorHAnsi"/>
        </w:rPr>
      </w:pPr>
      <w:r>
        <w:rPr>
          <w:rFonts w:cstheme="minorHAnsi"/>
        </w:rPr>
        <w:t xml:space="preserve">V odstavci </w:t>
      </w:r>
      <w:r w:rsidRPr="00A843B5">
        <w:rPr>
          <w:rFonts w:cstheme="minorHAnsi"/>
          <w:b/>
        </w:rPr>
        <w:t>V. Termín a místo dodání</w:t>
      </w:r>
      <w:r>
        <w:rPr>
          <w:rFonts w:cstheme="minorHAnsi"/>
        </w:rPr>
        <w:t xml:space="preserve"> se odstavec 1. nahrazuje následujícím odstavcem:</w:t>
      </w:r>
    </w:p>
    <w:p w14:paraId="3DAA2DD8" w14:textId="77777777" w:rsidR="00A843B5" w:rsidRPr="00A843B5" w:rsidRDefault="00A843B5" w:rsidP="00A843B5">
      <w:pPr>
        <w:pStyle w:val="Odstavecseseznamem"/>
        <w:numPr>
          <w:ilvl w:val="0"/>
          <w:numId w:val="2"/>
        </w:numPr>
        <w:tabs>
          <w:tab w:val="left" w:pos="426"/>
          <w:tab w:val="left" w:pos="1701"/>
        </w:tabs>
        <w:spacing w:before="120" w:after="0" w:line="240" w:lineRule="auto"/>
        <w:jc w:val="both"/>
        <w:rPr>
          <w:rFonts w:cstheme="minorHAnsi"/>
        </w:rPr>
      </w:pPr>
      <w:r w:rsidRPr="00A843B5">
        <w:rPr>
          <w:rFonts w:cstheme="minorHAnsi"/>
        </w:rPr>
        <w:t xml:space="preserve">Poskytovatel je povinen dodat nabyvateli SW produkt a umožnit mu užívat předmětnou licenci nejpozději </w:t>
      </w:r>
      <w:r w:rsidRPr="00A843B5">
        <w:rPr>
          <w:rFonts w:cstheme="minorHAnsi"/>
          <w:b/>
        </w:rPr>
        <w:t xml:space="preserve">do </w:t>
      </w:r>
      <w:r w:rsidR="00675973">
        <w:rPr>
          <w:rFonts w:cstheme="minorHAnsi"/>
          <w:b/>
        </w:rPr>
        <w:t>6</w:t>
      </w:r>
      <w:r>
        <w:rPr>
          <w:rFonts w:cstheme="minorHAnsi"/>
          <w:b/>
        </w:rPr>
        <w:t>0</w:t>
      </w:r>
      <w:r w:rsidRPr="00A843B5">
        <w:rPr>
          <w:rFonts w:cstheme="minorHAnsi"/>
        </w:rPr>
        <w:t xml:space="preserve"> dnů ode dne </w:t>
      </w:r>
      <w:r>
        <w:rPr>
          <w:rFonts w:cstheme="minorHAnsi"/>
        </w:rPr>
        <w:t xml:space="preserve">prokazatelného dodání </w:t>
      </w:r>
      <w:proofErr w:type="spellStart"/>
      <w:r>
        <w:rPr>
          <w:rFonts w:cstheme="minorHAnsi"/>
        </w:rPr>
        <w:t>datasetu</w:t>
      </w:r>
      <w:proofErr w:type="spellEnd"/>
      <w:r>
        <w:rPr>
          <w:rFonts w:cstheme="minorHAnsi"/>
        </w:rPr>
        <w:t xml:space="preserve"> dle odstavce 6) Přílohy č. 1</w:t>
      </w:r>
      <w:r w:rsidRPr="00A843B5">
        <w:rPr>
          <w:rFonts w:cstheme="minorHAnsi"/>
        </w:rPr>
        <w:t>.</w:t>
      </w:r>
    </w:p>
    <w:p w14:paraId="44AD9D72" w14:textId="77777777" w:rsidR="00A843B5" w:rsidRPr="00A843B5" w:rsidRDefault="00A843B5" w:rsidP="00A843B5">
      <w:pPr>
        <w:ind w:left="360"/>
        <w:jc w:val="both"/>
        <w:rPr>
          <w:rFonts w:cstheme="minorHAnsi"/>
        </w:rPr>
      </w:pPr>
    </w:p>
    <w:p w14:paraId="537E006B" w14:textId="77777777" w:rsidR="00EA51D1" w:rsidRPr="00A706BE" w:rsidRDefault="00EA51D1" w:rsidP="00A706BE">
      <w:pPr>
        <w:jc w:val="center"/>
        <w:rPr>
          <w:rFonts w:cstheme="minorHAnsi"/>
          <w:b/>
        </w:rPr>
      </w:pPr>
      <w:r w:rsidRPr="00A706BE">
        <w:rPr>
          <w:rFonts w:cstheme="minorHAnsi"/>
          <w:b/>
        </w:rPr>
        <w:t>II</w:t>
      </w:r>
      <w:r w:rsidR="00A843B5">
        <w:rPr>
          <w:rFonts w:cstheme="minorHAnsi"/>
          <w:b/>
        </w:rPr>
        <w:t>I</w:t>
      </w:r>
      <w:r w:rsidRPr="00A706BE">
        <w:rPr>
          <w:rFonts w:cstheme="minorHAnsi"/>
          <w:b/>
        </w:rPr>
        <w:t>.</w:t>
      </w:r>
    </w:p>
    <w:p w14:paraId="23E2F931" w14:textId="77777777" w:rsidR="00EA51D1" w:rsidRDefault="00A706BE" w:rsidP="005A26E7">
      <w:pPr>
        <w:jc w:val="both"/>
        <w:rPr>
          <w:rFonts w:cstheme="minorHAnsi"/>
        </w:rPr>
      </w:pPr>
      <w:r>
        <w:rPr>
          <w:rFonts w:cstheme="minorHAnsi"/>
        </w:rPr>
        <w:t xml:space="preserve">Do </w:t>
      </w:r>
      <w:r w:rsidRPr="00A843B5">
        <w:rPr>
          <w:rFonts w:cstheme="minorHAnsi"/>
          <w:b/>
        </w:rPr>
        <w:t>Přílohy č. 1</w:t>
      </w:r>
      <w:r>
        <w:rPr>
          <w:rFonts w:cstheme="minorHAnsi"/>
        </w:rPr>
        <w:t xml:space="preserve"> </w:t>
      </w:r>
      <w:r w:rsidR="00A843B5">
        <w:rPr>
          <w:rFonts w:cstheme="minorHAnsi"/>
        </w:rPr>
        <w:t xml:space="preserve">Licenční smlouvy </w:t>
      </w:r>
      <w:r>
        <w:rPr>
          <w:rFonts w:cstheme="minorHAnsi"/>
        </w:rPr>
        <w:t xml:space="preserve">se za odstavec </w:t>
      </w:r>
      <w:r w:rsidR="00C706EA">
        <w:rPr>
          <w:rFonts w:cstheme="minorHAnsi"/>
        </w:rPr>
        <w:t>4</w:t>
      </w:r>
      <w:r>
        <w:rPr>
          <w:rFonts w:cstheme="minorHAnsi"/>
        </w:rPr>
        <w:t>) doplní následující text:</w:t>
      </w:r>
    </w:p>
    <w:p w14:paraId="557E8AFE" w14:textId="77777777" w:rsidR="00A706BE" w:rsidRDefault="00C706EA" w:rsidP="00A706BE">
      <w:r>
        <w:rPr>
          <w:rFonts w:cstheme="minorHAnsi"/>
          <w:b/>
        </w:rPr>
        <w:t>5</w:t>
      </w:r>
      <w:r w:rsidR="00A706BE" w:rsidRPr="00A706BE">
        <w:rPr>
          <w:rFonts w:cstheme="minorHAnsi"/>
          <w:b/>
        </w:rPr>
        <w:t>)</w:t>
      </w:r>
      <w:r w:rsidR="00A706BE">
        <w:rPr>
          <w:rFonts w:cstheme="minorHAnsi"/>
        </w:rPr>
        <w:t xml:space="preserve"> </w:t>
      </w:r>
      <w:r w:rsidR="00A706BE">
        <w:rPr>
          <w:b/>
        </w:rPr>
        <w:t xml:space="preserve">Definice </w:t>
      </w:r>
      <w:proofErr w:type="spellStart"/>
      <w:r w:rsidR="00A706BE">
        <w:rPr>
          <w:b/>
        </w:rPr>
        <w:t>datasetu</w:t>
      </w:r>
      <w:proofErr w:type="spellEnd"/>
    </w:p>
    <w:p w14:paraId="72A702F8" w14:textId="77777777" w:rsidR="00A706BE" w:rsidRDefault="00A706BE" w:rsidP="00A706BE">
      <w:r>
        <w:lastRenderedPageBreak/>
        <w:t xml:space="preserve">Nabyvatel dodá </w:t>
      </w:r>
      <w:proofErr w:type="spellStart"/>
      <w:r>
        <w:t>dataset</w:t>
      </w:r>
      <w:proofErr w:type="spellEnd"/>
      <w:r>
        <w:t xml:space="preserve"> splňující následující požadavky.</w:t>
      </w:r>
    </w:p>
    <w:p w14:paraId="0C29D5FD" w14:textId="77777777" w:rsidR="00A706BE" w:rsidRDefault="00A706BE" w:rsidP="00A706BE">
      <w:proofErr w:type="spellStart"/>
      <w:r>
        <w:t>Dataset</w:t>
      </w:r>
      <w:proofErr w:type="spellEnd"/>
      <w:r>
        <w:t xml:space="preserve"> obsahuje nejméně 20 datových sad (viz termíny dodání níže). Datová sada je definována jedním světlem a jeho režimem svícení, přičemž se tato kombinace v </w:t>
      </w:r>
      <w:proofErr w:type="spellStart"/>
      <w:r>
        <w:t>datasetu</w:t>
      </w:r>
      <w:proofErr w:type="spellEnd"/>
      <w:r>
        <w:t xml:space="preserve"> nesmí opakovat. Pro každou datovou sadu zadavatel dodá:</w:t>
      </w:r>
    </w:p>
    <w:p w14:paraId="3C0301FC" w14:textId="77777777" w:rsidR="00A706BE" w:rsidRDefault="00A706BE" w:rsidP="00A706BE">
      <w:pPr>
        <w:pStyle w:val="Odstavecseseznamem"/>
        <w:numPr>
          <w:ilvl w:val="0"/>
          <w:numId w:val="1"/>
        </w:numPr>
        <w:jc w:val="both"/>
      </w:pPr>
      <w:r>
        <w:t>IES data pro danou konfiguraci s</w:t>
      </w:r>
      <w:r w:rsidR="00675973">
        <w:t> </w:t>
      </w:r>
      <w:r w:rsidR="00675973" w:rsidRPr="00675973">
        <w:rPr>
          <w:b/>
        </w:rPr>
        <w:t>celkovým rozsahem</w:t>
      </w:r>
      <w:r w:rsidR="00675973">
        <w:t xml:space="preserve"> map </w:t>
      </w:r>
      <w:r>
        <w:t>minimálně 35° vlevo, 35° vpravo, 20° dolů a 20° nahoru vzhledem k zaměřovacímu bodu s krokem s jemností maximálně 0,2° v obou osách.</w:t>
      </w:r>
    </w:p>
    <w:p w14:paraId="5A6FE76E" w14:textId="77777777" w:rsidR="00A706BE" w:rsidRDefault="00A706BE" w:rsidP="00A706BE">
      <w:pPr>
        <w:pStyle w:val="Odstavecseseznamem"/>
        <w:numPr>
          <w:ilvl w:val="0"/>
          <w:numId w:val="1"/>
        </w:numPr>
        <w:jc w:val="both"/>
      </w:pPr>
      <w:r>
        <w:t>Data pro zaměření centrovacího bodu.</w:t>
      </w:r>
    </w:p>
    <w:p w14:paraId="120E3A5C" w14:textId="77777777" w:rsidR="00A706BE" w:rsidRDefault="00A706BE" w:rsidP="00A706BE">
      <w:pPr>
        <w:pStyle w:val="Odstavecseseznamem"/>
        <w:numPr>
          <w:ilvl w:val="0"/>
          <w:numId w:val="1"/>
        </w:numPr>
        <w:jc w:val="both"/>
      </w:pPr>
      <w:proofErr w:type="spellStart"/>
      <w:r>
        <w:t>Dataset</w:t>
      </w:r>
      <w:proofErr w:type="spellEnd"/>
      <w:r>
        <w:t xml:space="preserve"> fotografií, která se vytváří pro všechny následné kombinace parametrů:</w:t>
      </w:r>
    </w:p>
    <w:p w14:paraId="46E19544" w14:textId="77777777" w:rsidR="00A706BE" w:rsidRDefault="00A706BE" w:rsidP="00A706BE">
      <w:pPr>
        <w:pStyle w:val="Odstavecseseznamem"/>
        <w:numPr>
          <w:ilvl w:val="1"/>
          <w:numId w:val="1"/>
        </w:numPr>
        <w:jc w:val="both"/>
      </w:pPr>
      <w:r w:rsidRPr="00675973">
        <w:rPr>
          <w:b/>
        </w:rPr>
        <w:t>Natáčení světla horizontálně</w:t>
      </w:r>
      <w:r>
        <w:t xml:space="preserve"> s krokem </w:t>
      </w:r>
      <w:r w:rsidR="00EB6081" w:rsidRPr="007D0CED">
        <w:t>2</w:t>
      </w:r>
      <w:r w:rsidRPr="007D0CED">
        <w:t xml:space="preserve">° s rotací </w:t>
      </w:r>
      <w:r w:rsidR="00EB6081" w:rsidRPr="007D0CED">
        <w:t>1</w:t>
      </w:r>
      <w:r w:rsidRPr="007D0CED">
        <w:t xml:space="preserve">6° vlevo až </w:t>
      </w:r>
      <w:r w:rsidR="00EB6081" w:rsidRPr="007D0CED">
        <w:t>1</w:t>
      </w:r>
      <w:r w:rsidRPr="007D0CED">
        <w:t>6° vpravo</w:t>
      </w:r>
      <w:r>
        <w:t xml:space="preserve"> (celkem s pozicí 0° </w:t>
      </w:r>
      <w:r w:rsidRPr="007D0CED">
        <w:t>vzniká 1</w:t>
      </w:r>
      <w:r w:rsidR="00045593" w:rsidRPr="007D0CED">
        <w:t>7</w:t>
      </w:r>
      <w:r w:rsidRPr="007D0CED">
        <w:t xml:space="preserve"> variant</w:t>
      </w:r>
      <w:r>
        <w:t xml:space="preserve">). </w:t>
      </w:r>
    </w:p>
    <w:p w14:paraId="5728343C" w14:textId="77777777" w:rsidR="00A706BE" w:rsidRDefault="00A706BE" w:rsidP="00A706BE">
      <w:pPr>
        <w:pStyle w:val="Odstavecseseznamem"/>
        <w:numPr>
          <w:ilvl w:val="1"/>
          <w:numId w:val="1"/>
        </w:numPr>
        <w:jc w:val="both"/>
      </w:pPr>
      <w:r w:rsidRPr="00675973">
        <w:rPr>
          <w:b/>
        </w:rPr>
        <w:t>Natáčení světla vertikálně</w:t>
      </w:r>
      <w:r>
        <w:t xml:space="preserve"> s krokem 1° s rotací 5° dolů až 5°nahoru (celkem s pozicí 0° 11 variant). </w:t>
      </w:r>
    </w:p>
    <w:p w14:paraId="3C68B62B" w14:textId="77777777" w:rsidR="00A706BE" w:rsidRDefault="00A706BE" w:rsidP="00A706BE">
      <w:pPr>
        <w:pStyle w:val="Odstavecseseznamem"/>
        <w:numPr>
          <w:ilvl w:val="1"/>
          <w:numId w:val="1"/>
        </w:numPr>
        <w:jc w:val="both"/>
      </w:pPr>
      <w:r>
        <w:t>Nastavení expozice od 1 000</w:t>
      </w:r>
      <w:r w:rsidRPr="00520881">
        <w:t xml:space="preserve"> </w:t>
      </w:r>
      <w:r w:rsidRPr="0028463A">
        <w:t>µ</w:t>
      </w:r>
      <w:r>
        <w:t>s v násobcích 2 až po expozici 64 000 </w:t>
      </w:r>
      <w:r w:rsidRPr="0028463A">
        <w:t>µ</w:t>
      </w:r>
      <w:r>
        <w:t xml:space="preserve">s včetně. </w:t>
      </w:r>
    </w:p>
    <w:p w14:paraId="18215755" w14:textId="77777777" w:rsidR="00A706BE" w:rsidRDefault="00A706BE" w:rsidP="00A706BE">
      <w:pPr>
        <w:pStyle w:val="Odstavecseseznamem"/>
        <w:jc w:val="both"/>
      </w:pPr>
      <w:r>
        <w:t>Pro každou kombinaci se snímá 25 fotografií, nad kterými se provede fúze přes medián do jedné výsledné fotografie. Pro tuto fotografii budou poskytnuta meta-data definující přesné nastavení výše uvedených parametrů, zdroj světla, režim svícení a čas pořízení fotografie.</w:t>
      </w:r>
    </w:p>
    <w:p w14:paraId="522004D6" w14:textId="77777777" w:rsidR="00A706BE" w:rsidRDefault="00A706BE" w:rsidP="00A706BE">
      <w:pPr>
        <w:pStyle w:val="Odstavecseseznamem"/>
        <w:numPr>
          <w:ilvl w:val="0"/>
          <w:numId w:val="1"/>
        </w:numPr>
        <w:jc w:val="both"/>
      </w:pPr>
      <w:r>
        <w:t xml:space="preserve">Každá fotografie má rozlišení 4096 x 3000 </w:t>
      </w:r>
      <w:proofErr w:type="spellStart"/>
      <w:r>
        <w:t>px</w:t>
      </w:r>
      <w:proofErr w:type="spellEnd"/>
      <w:r>
        <w:t xml:space="preserve"> ve formátu PNG.</w:t>
      </w:r>
    </w:p>
    <w:p w14:paraId="31665EFC" w14:textId="77777777" w:rsidR="00A706BE" w:rsidRDefault="00C706EA" w:rsidP="00A706BE">
      <w:pPr>
        <w:rPr>
          <w:b/>
          <w:bCs/>
        </w:rPr>
      </w:pPr>
      <w:r>
        <w:rPr>
          <w:b/>
          <w:bCs/>
        </w:rPr>
        <w:t>6</w:t>
      </w:r>
      <w:r w:rsidR="00A843B5">
        <w:rPr>
          <w:b/>
          <w:bCs/>
        </w:rPr>
        <w:t xml:space="preserve">) </w:t>
      </w:r>
      <w:r w:rsidR="00A706BE" w:rsidRPr="00D54AA5">
        <w:rPr>
          <w:b/>
          <w:bCs/>
        </w:rPr>
        <w:t>Definice chybovosti při převodu jasových dat do IES dat</w:t>
      </w:r>
    </w:p>
    <w:p w14:paraId="3F56A9D6" w14:textId="77777777" w:rsidR="00A706BE" w:rsidRDefault="00A706BE" w:rsidP="00A706BE">
      <w:r>
        <w:t xml:space="preserve">Přesnost výstupu bude vyhodnocena vůči evaluační chybě </w:t>
      </w:r>
      <w:proofErr w:type="spellStart"/>
      <w:r>
        <w:rPr>
          <w:i/>
        </w:rPr>
        <w:t>Err</w:t>
      </w:r>
      <w:proofErr w:type="spellEnd"/>
      <w:r>
        <w:t>, jejíž maximální hodnota je dána vztahem:</w:t>
      </w:r>
    </w:p>
    <w:p w14:paraId="7ABE4ABC" w14:textId="77777777" w:rsidR="00A706BE" w:rsidRDefault="00A706BE" w:rsidP="00A706BE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Err=95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+5</m:t>
          </m:r>
        </m:oMath>
      </m:oMathPara>
    </w:p>
    <w:p w14:paraId="7145FFE3" w14:textId="77777777" w:rsidR="00A706BE" w:rsidRDefault="00A706BE" w:rsidP="00A706BE">
      <w:pPr>
        <w:rPr>
          <w:rFonts w:eastAsiaTheme="minorEastAsia"/>
        </w:rPr>
      </w:pPr>
      <w:r>
        <w:rPr>
          <w:rFonts w:eastAsiaTheme="minorEastAsia"/>
        </w:rPr>
        <w:t xml:space="preserve">kde </w:t>
      </w:r>
      <w:proofErr w:type="spellStart"/>
      <w:r>
        <w:rPr>
          <w:rFonts w:eastAsiaTheme="minorEastAsia"/>
          <w:i/>
        </w:rPr>
        <w:t>ln</w:t>
      </w:r>
      <w:proofErr w:type="spellEnd"/>
      <w:r>
        <w:rPr>
          <w:rFonts w:eastAsiaTheme="minorEastAsia"/>
        </w:rPr>
        <w:t xml:space="preserve"> je hodnota svítivosti z IES souboru a </w:t>
      </w:r>
      <w:proofErr w:type="spellStart"/>
      <w:r>
        <w:rPr>
          <w:rFonts w:eastAsiaTheme="minorEastAsia"/>
          <w:i/>
        </w:rPr>
        <w:t>Err</w:t>
      </w:r>
      <w:proofErr w:type="spellEnd"/>
      <w:r>
        <w:rPr>
          <w:rFonts w:eastAsiaTheme="minorEastAsia"/>
        </w:rPr>
        <w:t xml:space="preserve"> udává maximální odchylku v procentních bodech od </w:t>
      </w:r>
      <w:proofErr w:type="spellStart"/>
      <w:r>
        <w:rPr>
          <w:rFonts w:eastAsiaTheme="minorEastAsia"/>
          <w:i/>
        </w:rPr>
        <w:t>ln</w:t>
      </w:r>
      <w:proofErr w:type="spellEnd"/>
      <w:r>
        <w:rPr>
          <w:rFonts w:eastAsiaTheme="minorEastAsia"/>
        </w:rPr>
        <w:t>.</w:t>
      </w:r>
    </w:p>
    <w:p w14:paraId="25768F64" w14:textId="77777777" w:rsidR="00A706BE" w:rsidRDefault="00C706EA" w:rsidP="00A706BE">
      <w:pPr>
        <w:rPr>
          <w:rFonts w:eastAsiaTheme="minorEastAsia"/>
        </w:rPr>
      </w:pPr>
      <w:r>
        <w:rPr>
          <w:rFonts w:eastAsiaTheme="minorEastAsia"/>
          <w:b/>
        </w:rPr>
        <w:t>7</w:t>
      </w:r>
      <w:r w:rsidR="00A843B5">
        <w:rPr>
          <w:rFonts w:eastAsiaTheme="minorEastAsia"/>
          <w:b/>
        </w:rPr>
        <w:t xml:space="preserve">) </w:t>
      </w:r>
      <w:r w:rsidR="00A706BE">
        <w:rPr>
          <w:rFonts w:eastAsiaTheme="minorEastAsia"/>
          <w:b/>
        </w:rPr>
        <w:t>Termíny dodání</w:t>
      </w:r>
    </w:p>
    <w:p w14:paraId="5067C6C5" w14:textId="503E9F07" w:rsidR="00A706BE" w:rsidRDefault="00A706BE" w:rsidP="00A706BE">
      <w:pPr>
        <w:rPr>
          <w:rFonts w:eastAsiaTheme="minorEastAsia"/>
        </w:rPr>
      </w:pPr>
      <w:r>
        <w:rPr>
          <w:rFonts w:eastAsiaTheme="minorEastAsia"/>
        </w:rPr>
        <w:t xml:space="preserve">Prvních 10 </w:t>
      </w:r>
      <w:proofErr w:type="spellStart"/>
      <w:r>
        <w:rPr>
          <w:rFonts w:eastAsiaTheme="minorEastAsia"/>
        </w:rPr>
        <w:t>datasetů</w:t>
      </w:r>
      <w:proofErr w:type="spellEnd"/>
      <w:r>
        <w:rPr>
          <w:rFonts w:eastAsiaTheme="minorEastAsia"/>
        </w:rPr>
        <w:t xml:space="preserve"> bude dodáno </w:t>
      </w:r>
      <w:r w:rsidRPr="007D0CED">
        <w:rPr>
          <w:rFonts w:eastAsiaTheme="minorEastAsia"/>
        </w:rPr>
        <w:t xml:space="preserve">do  </w:t>
      </w:r>
      <w:r w:rsidR="002A246D" w:rsidRPr="007D0CED">
        <w:rPr>
          <w:rFonts w:eastAsiaTheme="minorEastAsia"/>
        </w:rPr>
        <w:t xml:space="preserve">28. 2. </w:t>
      </w:r>
      <w:r w:rsidRPr="007D0CED">
        <w:rPr>
          <w:rFonts w:eastAsiaTheme="minorEastAsia"/>
        </w:rPr>
        <w:t>2023</w:t>
      </w:r>
      <w:r>
        <w:rPr>
          <w:rFonts w:eastAsiaTheme="minorEastAsia"/>
        </w:rPr>
        <w:t xml:space="preserve"> a zbylých 10 </w:t>
      </w:r>
      <w:proofErr w:type="spellStart"/>
      <w:r>
        <w:rPr>
          <w:rFonts w:eastAsiaTheme="minorEastAsia"/>
        </w:rPr>
        <w:t>datasetů</w:t>
      </w:r>
      <w:proofErr w:type="spellEnd"/>
      <w:r>
        <w:rPr>
          <w:rFonts w:eastAsiaTheme="minorEastAsia"/>
        </w:rPr>
        <w:t xml:space="preserve"> bude dodáno do </w:t>
      </w:r>
      <w:proofErr w:type="gramStart"/>
      <w:r>
        <w:rPr>
          <w:rFonts w:eastAsiaTheme="minorEastAsia"/>
        </w:rPr>
        <w:t>30.6.2023</w:t>
      </w:r>
      <w:proofErr w:type="gramEnd"/>
    </w:p>
    <w:p w14:paraId="38414C6F" w14:textId="77777777" w:rsidR="00A706BE" w:rsidRDefault="00A706BE" w:rsidP="00A706BE">
      <w:pPr>
        <w:rPr>
          <w:rFonts w:eastAsiaTheme="minorEastAsia"/>
        </w:rPr>
      </w:pPr>
      <w:r>
        <w:rPr>
          <w:rFonts w:eastAsiaTheme="minorEastAsia"/>
        </w:rPr>
        <w:t xml:space="preserve">Seznam </w:t>
      </w:r>
      <w:proofErr w:type="spellStart"/>
      <w:r>
        <w:rPr>
          <w:rFonts w:eastAsiaTheme="minorEastAsia"/>
        </w:rPr>
        <w:t>datasetů</w:t>
      </w:r>
      <w:proofErr w:type="spellEnd"/>
      <w:r>
        <w:rPr>
          <w:rFonts w:eastAsiaTheme="minorEastAsia"/>
        </w:rPr>
        <w:t>:</w:t>
      </w:r>
    </w:p>
    <w:tbl>
      <w:tblPr>
        <w:tblW w:w="81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1"/>
        <w:gridCol w:w="1389"/>
        <w:gridCol w:w="1588"/>
        <w:gridCol w:w="3852"/>
      </w:tblGrid>
      <w:tr w:rsidR="00A706BE" w:rsidRPr="00DB44F1" w14:paraId="3E2798A7" w14:textId="77777777" w:rsidTr="00D2575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1E0223" w14:textId="77777777" w:rsidR="00A706BE" w:rsidRPr="00DB44F1" w:rsidRDefault="00A706BE" w:rsidP="00D2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44BAF3" w14:textId="77777777" w:rsidR="00A706BE" w:rsidRPr="00DB44F1" w:rsidRDefault="00A706BE" w:rsidP="00D2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C4EBFE" w14:textId="77777777" w:rsidR="00A706BE" w:rsidRPr="00DB44F1" w:rsidRDefault="00A706BE" w:rsidP="00D2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Function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9E68CF" w14:textId="77777777" w:rsidR="00A706BE" w:rsidRPr="00DB44F1" w:rsidRDefault="00A706BE" w:rsidP="00D25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Comments</w:t>
            </w:r>
          </w:p>
        </w:tc>
      </w:tr>
      <w:tr w:rsidR="00A706BE" w:rsidRPr="00DB44F1" w14:paraId="4CD6C33A" w14:textId="77777777" w:rsidTr="00D25756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1523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AAB9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B479 ICA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527DE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2D04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Projector monofunctional</w:t>
            </w:r>
          </w:p>
        </w:tc>
      </w:tr>
      <w:tr w:rsidR="00A706BE" w:rsidRPr="00DB44F1" w14:paraId="6BE2A1D6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C5A90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B45F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VW310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8E887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D794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Projector b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ifunctional + ADB</w:t>
            </w:r>
          </w:p>
        </w:tc>
      </w:tr>
      <w:tr w:rsidR="00A706BE" w:rsidRPr="00DB44F1" w14:paraId="303A1DEE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710C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BF30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VW310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B6896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HB add-on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7F54A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Collimator</w:t>
            </w:r>
          </w:p>
        </w:tc>
      </w:tr>
      <w:tr w:rsidR="00A706BE" w:rsidRPr="00DB44F1" w14:paraId="3791A398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B0BA7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AD77E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P1UO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BDBC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 - EU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0C1A6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76B17EA0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DD116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3527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P1UO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2CBD3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 - UK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0909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70F1C3FD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3B09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A836C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P1UO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095A9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 - Motorway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A3C8D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432C97DB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8A7CA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B2F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P1UO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4A67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HB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32E85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2265C4F2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89D9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02C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SE310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67E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9F4EB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Reflector - 2 chambers</w:t>
            </w:r>
          </w:p>
        </w:tc>
      </w:tr>
      <w:tr w:rsidR="00A706BE" w:rsidRPr="00DB44F1" w14:paraId="2B2F425A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4F22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8F50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SE310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7C03D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HB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6A545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Reflector - 1 chambers</w:t>
            </w:r>
          </w:p>
        </w:tc>
      </w:tr>
      <w:tr w:rsidR="00A706BE" w:rsidRPr="00DB44F1" w14:paraId="5D8BE346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3AF4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F8EA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VW270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1CCED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9BE0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Projector monofunctional</w:t>
            </w:r>
          </w:p>
        </w:tc>
      </w:tr>
      <w:tr w:rsidR="00A706BE" w:rsidRPr="00DB44F1" w14:paraId="1E61E507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DADB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AE904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B479 MCA EU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9EFAE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CD03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Projector b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ifunctional + ADB</w:t>
            </w:r>
          </w:p>
        </w:tc>
      </w:tr>
      <w:tr w:rsidR="00A706BE" w:rsidRPr="00DB44F1" w14:paraId="2C09FF20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BF79D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Dataset 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131B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B479 MCA UK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E12D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F6A9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Projector b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ifunctional + ADB</w:t>
            </w:r>
          </w:p>
        </w:tc>
      </w:tr>
      <w:tr w:rsidR="00A706BE" w:rsidRPr="00DB44F1" w14:paraId="17F8061C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D2C4B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8FF87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B479 MCA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C66B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SBL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D1B0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Projector - direct</w:t>
            </w:r>
          </w:p>
        </w:tc>
      </w:tr>
      <w:tr w:rsidR="00A706BE" w:rsidRPr="00DB44F1" w14:paraId="5EAA0C07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F2A5A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891CA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L494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DD14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73B4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Projector AFS</w:t>
            </w:r>
          </w:p>
        </w:tc>
      </w:tr>
      <w:tr w:rsidR="00A706BE" w:rsidRPr="00DB44F1" w14:paraId="41EE80EE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C3E56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04242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C519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AAFB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 - C mode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2C91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7240BC8E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0486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B6F43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C519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0415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 - V mode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14995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7CF9D906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9536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1BB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C519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5423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 - E mode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B62E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7C0676E1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7C4FA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5FCB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C519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3D8B2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HB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F881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Projector </w:t>
            </w: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Multifunctional - drum shutter</w:t>
            </w:r>
          </w:p>
        </w:tc>
      </w:tr>
      <w:tr w:rsidR="00A706BE" w:rsidRPr="00DB44F1" w14:paraId="76D7A56D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860F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2ABB8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Laser proto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26327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7037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Projector monofunctional</w:t>
            </w:r>
          </w:p>
        </w:tc>
      </w:tr>
      <w:tr w:rsidR="00A706BE" w:rsidRPr="00DB44F1" w14:paraId="3092444F" w14:textId="77777777" w:rsidTr="00D25756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23052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Dataset 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49F04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Laser proto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54580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HB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32D1" w14:textId="77777777" w:rsidR="00A706BE" w:rsidRPr="00DB44F1" w:rsidRDefault="00A706BE" w:rsidP="00D25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B44F1">
              <w:rPr>
                <w:rFonts w:ascii="Calibri" w:eastAsia="Times New Roman" w:hAnsi="Calibri" w:cs="Calibri"/>
                <w:color w:val="000000"/>
                <w:lang w:val="en-US"/>
              </w:rPr>
              <w:t>Projector monofunctional</w:t>
            </w:r>
          </w:p>
        </w:tc>
      </w:tr>
    </w:tbl>
    <w:p w14:paraId="76535001" w14:textId="77777777" w:rsidR="00A706BE" w:rsidRDefault="00A706BE" w:rsidP="00A706BE">
      <w:pPr>
        <w:rPr>
          <w:rFonts w:eastAsiaTheme="minorEastAsia"/>
        </w:rPr>
      </w:pPr>
    </w:p>
    <w:p w14:paraId="7531373D" w14:textId="77777777" w:rsidR="00A706BE" w:rsidRDefault="00A706BE" w:rsidP="005A26E7">
      <w:pPr>
        <w:jc w:val="both"/>
        <w:rPr>
          <w:rFonts w:cstheme="minorHAnsi"/>
        </w:rPr>
      </w:pPr>
    </w:p>
    <w:p w14:paraId="7C21092E" w14:textId="129E0FF1" w:rsidR="00A843B5" w:rsidRDefault="00641577" w:rsidP="005A26E7">
      <w:pPr>
        <w:jc w:val="both"/>
        <w:rPr>
          <w:rFonts w:cstheme="minorHAnsi"/>
        </w:rPr>
      </w:pPr>
      <w:r>
        <w:rPr>
          <w:rFonts w:cstheme="minorHAnsi"/>
        </w:rPr>
        <w:t xml:space="preserve">Datum: </w:t>
      </w:r>
      <w:proofErr w:type="gramStart"/>
      <w:r>
        <w:rPr>
          <w:rFonts w:cstheme="minorHAnsi"/>
        </w:rPr>
        <w:t>15.2.2023</w:t>
      </w:r>
      <w:proofErr w:type="gramEnd"/>
    </w:p>
    <w:p w14:paraId="1A6A2AD1" w14:textId="77777777" w:rsidR="00EA51D1" w:rsidRPr="00FB282F" w:rsidRDefault="00EA51D1" w:rsidP="005A26E7">
      <w:pPr>
        <w:jc w:val="both"/>
        <w:rPr>
          <w:rFonts w:cstheme="minorHAnsi"/>
        </w:rPr>
      </w:pPr>
    </w:p>
    <w:p w14:paraId="75F94633" w14:textId="2BBA2B30" w:rsidR="002C7789" w:rsidRPr="00FB282F" w:rsidRDefault="00641577">
      <w:pPr>
        <w:rPr>
          <w:rFonts w:cstheme="minorHAnsi"/>
        </w:rPr>
      </w:pPr>
      <w:r>
        <w:rPr>
          <w:rFonts w:cstheme="minorHAnsi"/>
          <w:b/>
        </w:rPr>
        <w:t>PO</w:t>
      </w:r>
      <w:r w:rsidR="00A843B5" w:rsidRPr="002C7789">
        <w:rPr>
          <w:rFonts w:cstheme="minorHAnsi"/>
          <w:b/>
        </w:rPr>
        <w:t xml:space="preserve"> </w:t>
      </w:r>
      <w:proofErr w:type="spellStart"/>
      <w:r w:rsidR="00A843B5" w:rsidRPr="002C7789">
        <w:rPr>
          <w:rFonts w:cstheme="minorHAnsi"/>
          <w:b/>
        </w:rPr>
        <w:t>Lighting</w:t>
      </w:r>
      <w:proofErr w:type="spellEnd"/>
      <w:r w:rsidR="00A843B5" w:rsidRPr="002C7789">
        <w:rPr>
          <w:rFonts w:cstheme="minorHAnsi"/>
          <w:b/>
        </w:rPr>
        <w:t xml:space="preserve"> Czech s.r.o.</w:t>
      </w:r>
      <w:r w:rsidR="00A843B5">
        <w:rPr>
          <w:rFonts w:cstheme="minorHAnsi"/>
          <w:b/>
        </w:rPr>
        <w:t xml:space="preserve">        </w:t>
      </w:r>
      <w:bookmarkStart w:id="0" w:name="_GoBack"/>
      <w:bookmarkEnd w:id="0"/>
      <w:r w:rsidR="00A843B5">
        <w:rPr>
          <w:rFonts w:cstheme="minorHAnsi"/>
          <w:b/>
        </w:rPr>
        <w:t xml:space="preserve">                                      Ostravská univerzita</w:t>
      </w:r>
    </w:p>
    <w:sectPr w:rsidR="002C7789" w:rsidRPr="00FB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F7F"/>
    <w:multiLevelType w:val="hybridMultilevel"/>
    <w:tmpl w:val="B6021668"/>
    <w:lvl w:ilvl="0" w:tplc="FA7065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3096"/>
    <w:multiLevelType w:val="hybridMultilevel"/>
    <w:tmpl w:val="698EF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89"/>
    <w:rsid w:val="00045593"/>
    <w:rsid w:val="00207D53"/>
    <w:rsid w:val="00251C34"/>
    <w:rsid w:val="002A246D"/>
    <w:rsid w:val="002C7789"/>
    <w:rsid w:val="00492D49"/>
    <w:rsid w:val="005A26E7"/>
    <w:rsid w:val="00641577"/>
    <w:rsid w:val="00675973"/>
    <w:rsid w:val="007D0CED"/>
    <w:rsid w:val="00A706BE"/>
    <w:rsid w:val="00A843B5"/>
    <w:rsid w:val="00C706EA"/>
    <w:rsid w:val="00EA51D1"/>
    <w:rsid w:val="00EB6081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D52F"/>
  <w15:chartTrackingRefBased/>
  <w15:docId w15:val="{1557ABD9-FDE1-4E12-951C-A2ECBD9B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9"/>
    <w:qFormat/>
    <w:rsid w:val="002C7789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qFormat/>
    <w:rsid w:val="002C7789"/>
    <w:rPr>
      <w:rFonts w:eastAsia="Times New Roman" w:cs="Times New Roman"/>
      <w:b/>
      <w:b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706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F62985265BD44865FEA54352A642E" ma:contentTypeVersion="15" ma:contentTypeDescription="Vytvoří nový dokument" ma:contentTypeScope="" ma:versionID="3751de8c5d079cb20a2648eca559f348">
  <xsd:schema xmlns:xsd="http://www.w3.org/2001/XMLSchema" xmlns:xs="http://www.w3.org/2001/XMLSchema" xmlns:p="http://schemas.microsoft.com/office/2006/metadata/properties" xmlns:ns3="19e6f572-f433-415f-91ea-cdd96dfc9672" xmlns:ns4="3e917e3e-284d-4ffc-ba7a-41b14a9d5d5d" targetNamespace="http://schemas.microsoft.com/office/2006/metadata/properties" ma:root="true" ma:fieldsID="7a114fc4a4148acb9714b10da492ec50" ns3:_="" ns4:_="">
    <xsd:import namespace="19e6f572-f433-415f-91ea-cdd96dfc9672"/>
    <xsd:import namespace="3e917e3e-284d-4ffc-ba7a-41b14a9d5d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6f572-f433-415f-91ea-cdd96dfc96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7e3e-284d-4ffc-ba7a-41b14a9d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17e3e-284d-4ffc-ba7a-41b14a9d5d5d" xsi:nil="true"/>
  </documentManagement>
</p:properties>
</file>

<file path=customXml/itemProps1.xml><?xml version="1.0" encoding="utf-8"?>
<ds:datastoreItem xmlns:ds="http://schemas.openxmlformats.org/officeDocument/2006/customXml" ds:itemID="{7721D948-360B-4ECB-82B7-4EB38D88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6f572-f433-415f-91ea-cdd96dfc9672"/>
    <ds:schemaRef ds:uri="3e917e3e-284d-4ffc-ba7a-41b14a9d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B3BBF-BF25-4F14-B9DD-01430437A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AE0CF-DF4B-44D3-A3D2-CB9827F45874}">
  <ds:schemaRefs>
    <ds:schemaRef ds:uri="http://schemas.microsoft.com/office/2006/metadata/properties"/>
    <ds:schemaRef ds:uri="http://schemas.microsoft.com/office/infopath/2007/PartnerControls"/>
    <ds:schemaRef ds:uri="3e917e3e-284d-4ffc-ba7a-41b14a9d5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Močkoř</dc:creator>
  <cp:keywords/>
  <dc:description/>
  <cp:lastModifiedBy>Lenka Štěpničková</cp:lastModifiedBy>
  <cp:revision>3</cp:revision>
  <cp:lastPrinted>2023-01-27T07:29:00Z</cp:lastPrinted>
  <dcterms:created xsi:type="dcterms:W3CDTF">2023-03-01T09:40:00Z</dcterms:created>
  <dcterms:modified xsi:type="dcterms:W3CDTF">2023-03-02T07:23:00Z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0x010100A50F62985265BD44865FEA54352A642E</vt:lpwstr>
  </property>
</Properties>
</file>