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4409B" w14:textId="77777777" w:rsidR="00846AD7" w:rsidRPr="00846AD7" w:rsidRDefault="00846AD7" w:rsidP="00846AD7">
      <w:pPr>
        <w:ind w:left="357"/>
        <w:jc w:val="center"/>
        <w:rPr>
          <w:rFonts w:ascii="Times New Roman" w:hAnsi="Times New Roman"/>
          <w:b/>
          <w:sz w:val="40"/>
        </w:rPr>
      </w:pPr>
      <w:r w:rsidRPr="00846AD7">
        <w:rPr>
          <w:rFonts w:ascii="Times New Roman" w:hAnsi="Times New Roman"/>
          <w:b/>
          <w:sz w:val="40"/>
        </w:rPr>
        <w:t>DOHODA O STAVEBNÍCH ÚPRAVÁCH</w:t>
      </w:r>
    </w:p>
    <w:p w14:paraId="1B6F793D" w14:textId="77777777" w:rsidR="00846AD7" w:rsidRDefault="00846AD7" w:rsidP="00846AD7">
      <w:pPr>
        <w:ind w:left="357"/>
        <w:jc w:val="center"/>
        <w:rPr>
          <w:rFonts w:ascii="Times New Roman" w:hAnsi="Times New Roman"/>
          <w:b/>
          <w:sz w:val="28"/>
        </w:rPr>
      </w:pPr>
    </w:p>
    <w:p w14:paraId="1E8AE79D" w14:textId="77777777" w:rsidR="007273E7" w:rsidRPr="00846AD7" w:rsidRDefault="007273E7" w:rsidP="005432FE">
      <w:pPr>
        <w:ind w:left="357"/>
        <w:rPr>
          <w:rFonts w:ascii="Times New Roman" w:hAnsi="Times New Roman"/>
        </w:rPr>
      </w:pPr>
      <w:r w:rsidRPr="00846AD7">
        <w:rPr>
          <w:rFonts w:ascii="Times New Roman" w:hAnsi="Times New Roman"/>
          <w:b/>
        </w:rPr>
        <w:t>Město Rakovník</w:t>
      </w:r>
    </w:p>
    <w:p w14:paraId="51E42C54" w14:textId="77777777" w:rsidR="007273E7" w:rsidRPr="00846AD7" w:rsidRDefault="007273E7" w:rsidP="005432FE">
      <w:pPr>
        <w:ind w:left="357"/>
        <w:rPr>
          <w:rFonts w:ascii="Times New Roman" w:hAnsi="Times New Roman"/>
        </w:rPr>
      </w:pPr>
      <w:r w:rsidRPr="00846AD7">
        <w:rPr>
          <w:rFonts w:ascii="Times New Roman" w:hAnsi="Times New Roman"/>
        </w:rPr>
        <w:t>se sídlem Husovo nám. 27, 269 18 Rakovník</w:t>
      </w:r>
    </w:p>
    <w:p w14:paraId="3985787E" w14:textId="77777777" w:rsidR="007273E7" w:rsidRPr="00846AD7" w:rsidRDefault="007273E7" w:rsidP="005432FE">
      <w:pPr>
        <w:ind w:left="357"/>
        <w:rPr>
          <w:rFonts w:ascii="Times New Roman" w:hAnsi="Times New Roman"/>
        </w:rPr>
      </w:pPr>
      <w:r w:rsidRPr="00846AD7">
        <w:rPr>
          <w:rFonts w:ascii="Times New Roman" w:hAnsi="Times New Roman"/>
        </w:rPr>
        <w:t xml:space="preserve">zastoupené </w:t>
      </w:r>
      <w:r w:rsidR="00A51269">
        <w:rPr>
          <w:rFonts w:ascii="Times New Roman" w:hAnsi="Times New Roman"/>
        </w:rPr>
        <w:t xml:space="preserve">PaedDr. Luďkem </w:t>
      </w:r>
      <w:proofErr w:type="spellStart"/>
      <w:r w:rsidR="00A51269">
        <w:rPr>
          <w:rFonts w:ascii="Times New Roman" w:hAnsi="Times New Roman"/>
        </w:rPr>
        <w:t>Štíbrem</w:t>
      </w:r>
      <w:proofErr w:type="spellEnd"/>
      <w:r w:rsidRPr="00846AD7">
        <w:rPr>
          <w:rFonts w:ascii="Times New Roman" w:hAnsi="Times New Roman"/>
        </w:rPr>
        <w:t>,</w:t>
      </w:r>
      <w:r w:rsidR="00A51269">
        <w:rPr>
          <w:rFonts w:ascii="Times New Roman" w:hAnsi="Times New Roman"/>
        </w:rPr>
        <w:t xml:space="preserve"> </w:t>
      </w:r>
      <w:r w:rsidRPr="00846AD7">
        <w:rPr>
          <w:rFonts w:ascii="Times New Roman" w:hAnsi="Times New Roman"/>
        </w:rPr>
        <w:t>starostou</w:t>
      </w:r>
    </w:p>
    <w:p w14:paraId="506C5BC7" w14:textId="77777777" w:rsidR="007273E7" w:rsidRPr="00846AD7" w:rsidRDefault="007273E7" w:rsidP="005432FE">
      <w:pPr>
        <w:ind w:left="357"/>
        <w:rPr>
          <w:rFonts w:ascii="Times New Roman" w:hAnsi="Times New Roman"/>
        </w:rPr>
      </w:pPr>
      <w:r w:rsidRPr="00846AD7">
        <w:rPr>
          <w:rFonts w:ascii="Times New Roman" w:hAnsi="Times New Roman"/>
        </w:rPr>
        <w:t>IČ: 00244309</w:t>
      </w:r>
      <w:r w:rsidR="00F126A1" w:rsidRPr="00846AD7">
        <w:rPr>
          <w:rFonts w:ascii="Times New Roman" w:hAnsi="Times New Roman"/>
        </w:rPr>
        <w:t>, DIČ: CZ00244309</w:t>
      </w:r>
    </w:p>
    <w:p w14:paraId="6809D19C" w14:textId="77777777" w:rsidR="007273E7" w:rsidRPr="00846AD7" w:rsidRDefault="007273E7" w:rsidP="005432FE">
      <w:pPr>
        <w:ind w:left="357"/>
        <w:rPr>
          <w:rFonts w:ascii="Times New Roman" w:hAnsi="Times New Roman"/>
          <w:b/>
        </w:rPr>
      </w:pPr>
      <w:r w:rsidRPr="00846AD7">
        <w:rPr>
          <w:rFonts w:ascii="Times New Roman" w:hAnsi="Times New Roman"/>
        </w:rPr>
        <w:t xml:space="preserve">dále jen </w:t>
      </w:r>
      <w:r w:rsidRPr="00846AD7">
        <w:rPr>
          <w:rFonts w:ascii="Times New Roman" w:hAnsi="Times New Roman"/>
          <w:b/>
        </w:rPr>
        <w:t>„</w:t>
      </w:r>
      <w:r w:rsidR="00DD4CD8">
        <w:rPr>
          <w:rFonts w:ascii="Times New Roman" w:hAnsi="Times New Roman"/>
          <w:b/>
        </w:rPr>
        <w:t>pronajímatel</w:t>
      </w:r>
      <w:r w:rsidRPr="00846AD7">
        <w:rPr>
          <w:rFonts w:ascii="Times New Roman" w:hAnsi="Times New Roman"/>
          <w:b/>
        </w:rPr>
        <w:t>“</w:t>
      </w:r>
    </w:p>
    <w:p w14:paraId="5BBB3239" w14:textId="77777777" w:rsidR="007273E7" w:rsidRPr="00846AD7" w:rsidRDefault="007273E7" w:rsidP="007273E7">
      <w:pPr>
        <w:rPr>
          <w:rFonts w:ascii="Times New Roman" w:hAnsi="Times New Roman"/>
          <w:b/>
        </w:rPr>
      </w:pPr>
    </w:p>
    <w:p w14:paraId="3782ABC5" w14:textId="77777777" w:rsidR="007273E7" w:rsidRPr="00846AD7" w:rsidRDefault="007273E7" w:rsidP="007273E7">
      <w:pPr>
        <w:rPr>
          <w:rFonts w:ascii="Times New Roman" w:hAnsi="Times New Roman"/>
          <w:b/>
        </w:rPr>
      </w:pPr>
      <w:r w:rsidRPr="00846AD7">
        <w:rPr>
          <w:rFonts w:ascii="Times New Roman" w:hAnsi="Times New Roman"/>
          <w:b/>
        </w:rPr>
        <w:t>a</w:t>
      </w:r>
    </w:p>
    <w:p w14:paraId="2B047019" w14:textId="77777777" w:rsidR="005F2385" w:rsidRPr="00846AD7" w:rsidRDefault="005F2385" w:rsidP="00F126A1">
      <w:pPr>
        <w:rPr>
          <w:rFonts w:ascii="Times New Roman" w:hAnsi="Times New Roman"/>
          <w:b/>
        </w:rPr>
      </w:pPr>
    </w:p>
    <w:p w14:paraId="644D2627" w14:textId="77777777" w:rsidR="00DD4CD8" w:rsidRPr="00DD4CD8" w:rsidRDefault="00DD4CD8" w:rsidP="00DD4CD8">
      <w:pPr>
        <w:spacing w:line="276" w:lineRule="auto"/>
        <w:rPr>
          <w:rFonts w:ascii="Times New Roman" w:hAnsi="Times New Roman"/>
        </w:rPr>
      </w:pPr>
      <w:r w:rsidRPr="00DD4CD8">
        <w:rPr>
          <w:rFonts w:ascii="Times New Roman" w:hAnsi="Times New Roman"/>
          <w:b/>
        </w:rPr>
        <w:t xml:space="preserve">Marius </w:t>
      </w:r>
      <w:proofErr w:type="spellStart"/>
      <w:r w:rsidRPr="00DD4CD8">
        <w:rPr>
          <w:rFonts w:ascii="Times New Roman" w:hAnsi="Times New Roman"/>
          <w:b/>
        </w:rPr>
        <w:t>Pedersen</w:t>
      </w:r>
      <w:proofErr w:type="spellEnd"/>
      <w:r w:rsidRPr="00DD4CD8">
        <w:rPr>
          <w:rFonts w:ascii="Times New Roman" w:hAnsi="Times New Roman"/>
          <w:b/>
        </w:rPr>
        <w:t xml:space="preserve"> a. s. </w:t>
      </w:r>
    </w:p>
    <w:p w14:paraId="7EBD9369" w14:textId="77777777" w:rsidR="00DD4CD8" w:rsidRPr="00DD4CD8" w:rsidRDefault="00DD4CD8" w:rsidP="00DD4CD8">
      <w:pPr>
        <w:spacing w:line="276" w:lineRule="auto"/>
        <w:rPr>
          <w:rFonts w:ascii="Times New Roman" w:hAnsi="Times New Roman"/>
        </w:rPr>
      </w:pPr>
      <w:r w:rsidRPr="00DD4CD8">
        <w:rPr>
          <w:rFonts w:ascii="Times New Roman" w:hAnsi="Times New Roman"/>
        </w:rPr>
        <w:t>se sídlem Průběžná 1940/3, 500 09 Hradec Králové</w:t>
      </w:r>
    </w:p>
    <w:p w14:paraId="49CD1CE7" w14:textId="77777777" w:rsidR="00DD4CD8" w:rsidRPr="00DD4CD8" w:rsidRDefault="00DD4CD8" w:rsidP="00DD4CD8">
      <w:pPr>
        <w:spacing w:line="276" w:lineRule="auto"/>
        <w:rPr>
          <w:rFonts w:ascii="Times New Roman" w:hAnsi="Times New Roman"/>
        </w:rPr>
      </w:pPr>
      <w:r w:rsidRPr="00DD4CD8">
        <w:rPr>
          <w:rFonts w:ascii="Times New Roman" w:hAnsi="Times New Roman"/>
        </w:rPr>
        <w:t>zastoupená na základě plné moci Bc. Radkem Sokolem, provozním ředitelem</w:t>
      </w:r>
    </w:p>
    <w:p w14:paraId="5CDAAA33" w14:textId="77777777" w:rsidR="00DD4CD8" w:rsidRPr="00DD4CD8" w:rsidRDefault="00DD4CD8" w:rsidP="00DD4CD8">
      <w:pPr>
        <w:spacing w:line="276" w:lineRule="auto"/>
        <w:rPr>
          <w:rFonts w:ascii="Times New Roman" w:hAnsi="Times New Roman"/>
        </w:rPr>
      </w:pPr>
      <w:r w:rsidRPr="00DD4CD8">
        <w:rPr>
          <w:rFonts w:ascii="Times New Roman" w:hAnsi="Times New Roman"/>
        </w:rPr>
        <w:t xml:space="preserve">IČ: 42194920, DIČ: </w:t>
      </w:r>
      <w:r w:rsidRPr="00DD4CD8">
        <w:rPr>
          <w:rFonts w:ascii="Times New Roman" w:hAnsi="Times New Roman"/>
          <w:bCs/>
        </w:rPr>
        <w:t>CZ42194920</w:t>
      </w:r>
    </w:p>
    <w:p w14:paraId="4BC05007" w14:textId="77777777" w:rsidR="00DD4CD8" w:rsidRPr="00DD4CD8" w:rsidRDefault="00DD4CD8" w:rsidP="00DD4CD8">
      <w:pPr>
        <w:spacing w:line="276" w:lineRule="auto"/>
        <w:rPr>
          <w:rFonts w:ascii="Times New Roman" w:hAnsi="Times New Roman"/>
        </w:rPr>
      </w:pPr>
      <w:r w:rsidRPr="00DD4CD8">
        <w:rPr>
          <w:rFonts w:ascii="Times New Roman" w:hAnsi="Times New Roman"/>
        </w:rPr>
        <w:t>zapsaná v obchodním rejstříku vedeném Krajským soudem v Hradci Králové, Spisová značka B 389</w:t>
      </w:r>
    </w:p>
    <w:p w14:paraId="2BCAECCB" w14:textId="77777777" w:rsidR="00D45F0E" w:rsidRPr="00DD4CD8" w:rsidRDefault="00D45F0E" w:rsidP="00D45F0E">
      <w:pPr>
        <w:rPr>
          <w:rFonts w:ascii="Times New Roman" w:hAnsi="Times New Roman"/>
          <w:b/>
        </w:rPr>
      </w:pPr>
      <w:r w:rsidRPr="00DD4CD8">
        <w:rPr>
          <w:rFonts w:ascii="Times New Roman" w:hAnsi="Times New Roman"/>
        </w:rPr>
        <w:t xml:space="preserve">dále jen </w:t>
      </w:r>
      <w:r w:rsidRPr="00DD4CD8">
        <w:rPr>
          <w:rFonts w:ascii="Times New Roman" w:hAnsi="Times New Roman"/>
          <w:b/>
        </w:rPr>
        <w:t>„</w:t>
      </w:r>
      <w:r w:rsidR="00DD4CD8" w:rsidRPr="00DD4CD8">
        <w:rPr>
          <w:rFonts w:ascii="Times New Roman" w:hAnsi="Times New Roman"/>
          <w:b/>
        </w:rPr>
        <w:t>nájemce</w:t>
      </w:r>
      <w:r w:rsidRPr="00DD4CD8">
        <w:rPr>
          <w:rFonts w:ascii="Times New Roman" w:hAnsi="Times New Roman"/>
          <w:b/>
        </w:rPr>
        <w:t>“</w:t>
      </w:r>
    </w:p>
    <w:p w14:paraId="22EAEFD4" w14:textId="77777777" w:rsidR="007273E7" w:rsidRPr="00846AD7" w:rsidRDefault="007273E7" w:rsidP="007273E7">
      <w:pPr>
        <w:ind w:left="0" w:firstLine="0"/>
        <w:rPr>
          <w:rFonts w:ascii="Times New Roman" w:hAnsi="Times New Roman"/>
        </w:rPr>
      </w:pPr>
    </w:p>
    <w:p w14:paraId="29FF67D1" w14:textId="77777777" w:rsidR="007273E7" w:rsidRPr="00846AD7" w:rsidRDefault="007273E7" w:rsidP="007273E7">
      <w:pPr>
        <w:ind w:left="0" w:firstLine="0"/>
        <w:rPr>
          <w:rFonts w:ascii="Times New Roman" w:hAnsi="Times New Roman"/>
        </w:rPr>
      </w:pPr>
      <w:r w:rsidRPr="00846AD7">
        <w:rPr>
          <w:rFonts w:ascii="Times New Roman" w:hAnsi="Times New Roman"/>
        </w:rPr>
        <w:t>uzavírají dnešního dne, měsíce a roku tuto</w:t>
      </w:r>
    </w:p>
    <w:p w14:paraId="463E818F" w14:textId="77777777" w:rsidR="007273E7" w:rsidRPr="00A440C9" w:rsidRDefault="007273E7" w:rsidP="007273E7">
      <w:pPr>
        <w:ind w:left="0" w:firstLine="0"/>
        <w:rPr>
          <w:rFonts w:ascii="Times New Roman" w:hAnsi="Times New Roman"/>
          <w:sz w:val="24"/>
        </w:rPr>
      </w:pPr>
    </w:p>
    <w:p w14:paraId="66FD3379" w14:textId="77777777" w:rsidR="007273E7" w:rsidRPr="00ED6B53" w:rsidRDefault="007273E7" w:rsidP="007273E7">
      <w:pPr>
        <w:ind w:left="0" w:firstLine="0"/>
        <w:jc w:val="center"/>
        <w:rPr>
          <w:rFonts w:ascii="Times New Roman" w:hAnsi="Times New Roman"/>
          <w:b/>
          <w:sz w:val="36"/>
          <w14:shadow w14:blurRad="50800" w14:dist="38100" w14:dir="2700000" w14:sx="100000" w14:sy="100000" w14:kx="0" w14:ky="0" w14:algn="tl">
            <w14:srgbClr w14:val="000000">
              <w14:alpha w14:val="60000"/>
            </w14:srgbClr>
          </w14:shadow>
        </w:rPr>
      </w:pPr>
      <w:r w:rsidRPr="00ED6B53">
        <w:rPr>
          <w:rFonts w:ascii="Times New Roman" w:hAnsi="Times New Roman"/>
          <w:b/>
          <w:sz w:val="36"/>
          <w14:shadow w14:blurRad="50800" w14:dist="38100" w14:dir="2700000" w14:sx="100000" w14:sy="100000" w14:kx="0" w14:ky="0" w14:algn="tl">
            <w14:srgbClr w14:val="000000">
              <w14:alpha w14:val="60000"/>
            </w14:srgbClr>
          </w14:shadow>
        </w:rPr>
        <w:t>DOHODU</w:t>
      </w:r>
    </w:p>
    <w:p w14:paraId="1AAC91B6" w14:textId="77777777" w:rsidR="007273E7" w:rsidRPr="00A440C9" w:rsidRDefault="007273E7" w:rsidP="007273E7">
      <w:pPr>
        <w:ind w:left="0" w:firstLine="0"/>
        <w:rPr>
          <w:rFonts w:ascii="Times New Roman" w:hAnsi="Times New Roman"/>
          <w:sz w:val="24"/>
        </w:rPr>
      </w:pPr>
    </w:p>
    <w:p w14:paraId="695EA40B" w14:textId="77777777" w:rsidR="007273E7" w:rsidRPr="00846AD7" w:rsidRDefault="007273E7" w:rsidP="00D2555A">
      <w:pPr>
        <w:ind w:left="0" w:firstLine="0"/>
        <w:jc w:val="center"/>
        <w:rPr>
          <w:rFonts w:ascii="Times New Roman" w:hAnsi="Times New Roman"/>
        </w:rPr>
      </w:pPr>
      <w:r w:rsidRPr="00846AD7">
        <w:rPr>
          <w:rFonts w:ascii="Times New Roman" w:hAnsi="Times New Roman"/>
          <w:b/>
        </w:rPr>
        <w:t>I.</w:t>
      </w:r>
    </w:p>
    <w:p w14:paraId="6EC82B49" w14:textId="1D31E8C6" w:rsidR="007273E7" w:rsidRPr="00846AD7" w:rsidRDefault="007273E7" w:rsidP="00D27D85">
      <w:pPr>
        <w:pStyle w:val="Odstavecseseznamem"/>
        <w:ind w:left="0" w:firstLine="0"/>
        <w:rPr>
          <w:rFonts w:ascii="Times New Roman" w:hAnsi="Times New Roman"/>
        </w:rPr>
      </w:pPr>
      <w:r w:rsidRPr="00846AD7">
        <w:rPr>
          <w:rFonts w:ascii="Times New Roman" w:hAnsi="Times New Roman"/>
        </w:rPr>
        <w:t xml:space="preserve">Smluvní strany uzavřely </w:t>
      </w:r>
      <w:r w:rsidR="002405C0" w:rsidRPr="00846AD7">
        <w:rPr>
          <w:rFonts w:ascii="Times New Roman" w:hAnsi="Times New Roman"/>
        </w:rPr>
        <w:t>dne</w:t>
      </w:r>
      <w:r w:rsidR="005A326F" w:rsidRPr="00846AD7">
        <w:rPr>
          <w:rFonts w:ascii="Times New Roman" w:hAnsi="Times New Roman"/>
        </w:rPr>
        <w:t xml:space="preserve"> </w:t>
      </w:r>
      <w:r w:rsidR="00DD4CD8">
        <w:rPr>
          <w:rFonts w:ascii="Times New Roman" w:hAnsi="Times New Roman"/>
        </w:rPr>
        <w:t>28.</w:t>
      </w:r>
      <w:r w:rsidR="005A326F" w:rsidRPr="00846AD7">
        <w:rPr>
          <w:rFonts w:ascii="Times New Roman" w:hAnsi="Times New Roman"/>
        </w:rPr>
        <w:t xml:space="preserve"> </w:t>
      </w:r>
      <w:r w:rsidR="000C148A">
        <w:rPr>
          <w:rFonts w:ascii="Times New Roman" w:hAnsi="Times New Roman"/>
        </w:rPr>
        <w:t>3</w:t>
      </w:r>
      <w:r w:rsidR="005A326F" w:rsidRPr="00846AD7">
        <w:rPr>
          <w:rFonts w:ascii="Times New Roman" w:hAnsi="Times New Roman"/>
        </w:rPr>
        <w:t>. 201</w:t>
      </w:r>
      <w:r w:rsidR="00DD4CD8">
        <w:rPr>
          <w:rFonts w:ascii="Times New Roman" w:hAnsi="Times New Roman"/>
        </w:rPr>
        <w:t>9</w:t>
      </w:r>
      <w:r w:rsidRPr="00846AD7">
        <w:rPr>
          <w:rFonts w:ascii="Times New Roman" w:hAnsi="Times New Roman"/>
        </w:rPr>
        <w:t xml:space="preserve"> </w:t>
      </w:r>
      <w:r w:rsidR="00DD4CD8">
        <w:rPr>
          <w:rFonts w:ascii="Times New Roman" w:hAnsi="Times New Roman"/>
        </w:rPr>
        <w:t>Dodatek č. 2, kterým bylo plně nahrazeno znění nájemní smlouvy</w:t>
      </w:r>
      <w:r w:rsidR="00846AD7">
        <w:rPr>
          <w:rFonts w:ascii="Times New Roman" w:hAnsi="Times New Roman"/>
        </w:rPr>
        <w:t xml:space="preserve"> </w:t>
      </w:r>
      <w:r w:rsidR="0056464C" w:rsidRPr="00846AD7">
        <w:rPr>
          <w:rFonts w:ascii="Times New Roman" w:hAnsi="Times New Roman"/>
        </w:rPr>
        <w:t>OSM-</w:t>
      </w:r>
      <w:r w:rsidR="00DD4CD8">
        <w:rPr>
          <w:rFonts w:ascii="Times New Roman" w:hAnsi="Times New Roman"/>
        </w:rPr>
        <w:t>K/0359/20002.</w:t>
      </w:r>
      <w:r w:rsidR="00DF0843" w:rsidRPr="00846AD7">
        <w:rPr>
          <w:rFonts w:ascii="Times New Roman" w:hAnsi="Times New Roman"/>
        </w:rPr>
        <w:t xml:space="preserve"> </w:t>
      </w:r>
      <w:r w:rsidR="00DD4CD8">
        <w:rPr>
          <w:rFonts w:ascii="Times New Roman" w:hAnsi="Times New Roman"/>
        </w:rPr>
        <w:t>P</w:t>
      </w:r>
      <w:r w:rsidR="00DD4CD8" w:rsidRPr="00846AD7">
        <w:rPr>
          <w:rFonts w:ascii="Times New Roman" w:hAnsi="Times New Roman"/>
        </w:rPr>
        <w:t xml:space="preserve">ředmětem </w:t>
      </w:r>
      <w:r w:rsidR="00DD4CD8">
        <w:rPr>
          <w:rFonts w:ascii="Times New Roman" w:hAnsi="Times New Roman"/>
        </w:rPr>
        <w:t xml:space="preserve">nájemní smlouvy </w:t>
      </w:r>
      <w:r w:rsidRPr="00846AD7">
        <w:rPr>
          <w:rFonts w:ascii="Times New Roman" w:hAnsi="Times New Roman"/>
        </w:rPr>
        <w:t xml:space="preserve">je </w:t>
      </w:r>
      <w:r w:rsidR="000C148A">
        <w:rPr>
          <w:rFonts w:ascii="Times New Roman" w:hAnsi="Times New Roman"/>
        </w:rPr>
        <w:t xml:space="preserve">mimo jiné </w:t>
      </w:r>
      <w:r w:rsidR="00DD4CD8">
        <w:rPr>
          <w:rFonts w:ascii="Times New Roman" w:hAnsi="Times New Roman"/>
        </w:rPr>
        <w:t xml:space="preserve">pronájem nebytových prostor v budově </w:t>
      </w:r>
      <w:r w:rsidR="00D27D85">
        <w:rPr>
          <w:rFonts w:ascii="Times New Roman" w:hAnsi="Times New Roman"/>
        </w:rPr>
        <w:t>čp. 2330</w:t>
      </w:r>
      <w:r w:rsidR="00DD4CD8">
        <w:rPr>
          <w:rFonts w:ascii="Times New Roman" w:hAnsi="Times New Roman"/>
        </w:rPr>
        <w:t>, která je součástí</w:t>
      </w:r>
      <w:r w:rsidR="00D45F0E">
        <w:rPr>
          <w:rFonts w:ascii="Times New Roman" w:hAnsi="Times New Roman"/>
        </w:rPr>
        <w:t xml:space="preserve"> </w:t>
      </w:r>
      <w:r w:rsidR="00D27D85">
        <w:rPr>
          <w:rFonts w:ascii="Times New Roman" w:hAnsi="Times New Roman"/>
        </w:rPr>
        <w:t xml:space="preserve">pozemku </w:t>
      </w:r>
      <w:proofErr w:type="spellStart"/>
      <w:r w:rsidR="00D27D85">
        <w:rPr>
          <w:rFonts w:ascii="Times New Roman" w:hAnsi="Times New Roman"/>
        </w:rPr>
        <w:t>parc</w:t>
      </w:r>
      <w:proofErr w:type="spellEnd"/>
      <w:r w:rsidR="00D27D85">
        <w:rPr>
          <w:rFonts w:ascii="Times New Roman" w:hAnsi="Times New Roman"/>
        </w:rPr>
        <w:t>. č. st. 3292</w:t>
      </w:r>
      <w:r w:rsidR="00D45F0E">
        <w:rPr>
          <w:rFonts w:ascii="Times New Roman" w:hAnsi="Times New Roman"/>
        </w:rPr>
        <w:t>,</w:t>
      </w:r>
      <w:r w:rsidR="00846AD7">
        <w:rPr>
          <w:rFonts w:ascii="Times New Roman" w:hAnsi="Times New Roman"/>
        </w:rPr>
        <w:t xml:space="preserve"> </w:t>
      </w:r>
      <w:r w:rsidRPr="00846AD7">
        <w:rPr>
          <w:rFonts w:ascii="Times New Roman" w:hAnsi="Times New Roman"/>
        </w:rPr>
        <w:t>zapsané u</w:t>
      </w:r>
      <w:r w:rsidR="00323417" w:rsidRPr="00846AD7">
        <w:rPr>
          <w:rFonts w:ascii="Times New Roman" w:hAnsi="Times New Roman"/>
        </w:rPr>
        <w:t> </w:t>
      </w:r>
      <w:r w:rsidRPr="00846AD7">
        <w:rPr>
          <w:rFonts w:ascii="Times New Roman" w:hAnsi="Times New Roman"/>
        </w:rPr>
        <w:t>Katastrálního úřadu pro Středočeský kraj, Katastrální pracov</w:t>
      </w:r>
      <w:r w:rsidR="00AC4854" w:rsidRPr="00846AD7">
        <w:rPr>
          <w:rFonts w:ascii="Times New Roman" w:hAnsi="Times New Roman"/>
        </w:rPr>
        <w:t>iště Rakovník, na LV 10001, pro</w:t>
      </w:r>
      <w:r w:rsidRPr="00846AD7">
        <w:rPr>
          <w:rFonts w:ascii="Times New Roman" w:hAnsi="Times New Roman"/>
        </w:rPr>
        <w:t xml:space="preserve"> obec a</w:t>
      </w:r>
      <w:r w:rsidR="00846AD7">
        <w:rPr>
          <w:rFonts w:ascii="Times New Roman" w:hAnsi="Times New Roman"/>
        </w:rPr>
        <w:t> </w:t>
      </w:r>
      <w:r w:rsidRPr="00846AD7">
        <w:rPr>
          <w:rFonts w:ascii="Times New Roman" w:hAnsi="Times New Roman"/>
        </w:rPr>
        <w:t>k.</w:t>
      </w:r>
      <w:r w:rsidR="00846AD7">
        <w:rPr>
          <w:rFonts w:ascii="Times New Roman" w:hAnsi="Times New Roman"/>
        </w:rPr>
        <w:t> </w:t>
      </w:r>
      <w:proofErr w:type="spellStart"/>
      <w:r w:rsidRPr="00846AD7">
        <w:rPr>
          <w:rFonts w:ascii="Times New Roman" w:hAnsi="Times New Roman"/>
        </w:rPr>
        <w:t>ú.</w:t>
      </w:r>
      <w:proofErr w:type="spellEnd"/>
      <w:r w:rsidRPr="00846AD7">
        <w:rPr>
          <w:rFonts w:ascii="Times New Roman" w:hAnsi="Times New Roman"/>
        </w:rPr>
        <w:t xml:space="preserve"> Rakovník.</w:t>
      </w:r>
    </w:p>
    <w:p w14:paraId="103181F0" w14:textId="77777777" w:rsidR="009F5161" w:rsidRDefault="009F5161" w:rsidP="007273E7">
      <w:pPr>
        <w:ind w:left="0" w:firstLine="0"/>
        <w:jc w:val="center"/>
        <w:rPr>
          <w:rFonts w:ascii="Times New Roman" w:hAnsi="Times New Roman"/>
          <w:b/>
        </w:rPr>
      </w:pPr>
    </w:p>
    <w:p w14:paraId="565295C0" w14:textId="77777777" w:rsidR="00880D35" w:rsidRPr="00846AD7" w:rsidRDefault="007273E7" w:rsidP="007273E7">
      <w:pPr>
        <w:ind w:left="0" w:firstLine="0"/>
        <w:jc w:val="center"/>
        <w:rPr>
          <w:rFonts w:ascii="Times New Roman" w:hAnsi="Times New Roman"/>
        </w:rPr>
      </w:pPr>
      <w:r w:rsidRPr="00846AD7">
        <w:rPr>
          <w:rFonts w:ascii="Times New Roman" w:hAnsi="Times New Roman"/>
          <w:b/>
        </w:rPr>
        <w:t>II.</w:t>
      </w:r>
    </w:p>
    <w:p w14:paraId="3947BE1E" w14:textId="02242F42" w:rsidR="000C148A" w:rsidRDefault="00DD4CD8" w:rsidP="002E1E4B">
      <w:pPr>
        <w:pStyle w:val="Odstavecseseznamem"/>
        <w:numPr>
          <w:ilvl w:val="0"/>
          <w:numId w:val="2"/>
        </w:numPr>
        <w:rPr>
          <w:rFonts w:ascii="Times New Roman" w:eastAsia="Arial Unicode MS" w:hAnsi="Times New Roman"/>
        </w:rPr>
      </w:pPr>
      <w:r>
        <w:rPr>
          <w:rFonts w:ascii="Times New Roman" w:hAnsi="Times New Roman"/>
        </w:rPr>
        <w:t>Pronajímatel</w:t>
      </w:r>
      <w:r w:rsidR="000872E2" w:rsidRPr="00846AD7">
        <w:rPr>
          <w:rFonts w:ascii="Times New Roman" w:hAnsi="Times New Roman"/>
        </w:rPr>
        <w:t xml:space="preserve"> </w:t>
      </w:r>
      <w:r w:rsidR="00DF42CB" w:rsidRPr="00846AD7">
        <w:rPr>
          <w:rFonts w:ascii="Times New Roman" w:hAnsi="Times New Roman"/>
        </w:rPr>
        <w:t>souhlasí s</w:t>
      </w:r>
      <w:r w:rsidR="005F2385" w:rsidRPr="00846AD7">
        <w:rPr>
          <w:rFonts w:ascii="Times New Roman" w:hAnsi="Times New Roman"/>
        </w:rPr>
        <w:t xml:space="preserve"> provedením </w:t>
      </w:r>
      <w:r w:rsidR="00D45F0E">
        <w:rPr>
          <w:rFonts w:ascii="Times New Roman" w:hAnsi="Times New Roman"/>
        </w:rPr>
        <w:t>stavebních úprav v</w:t>
      </w:r>
      <w:r w:rsidR="000C148A">
        <w:rPr>
          <w:rFonts w:ascii="Times New Roman" w:hAnsi="Times New Roman"/>
        </w:rPr>
        <w:t xml:space="preserve"> části</w:t>
      </w:r>
      <w:r w:rsidR="00D45F0E">
        <w:rPr>
          <w:rFonts w:ascii="Times New Roman" w:hAnsi="Times New Roman"/>
        </w:rPr>
        <w:t> </w:t>
      </w:r>
      <w:r w:rsidR="00D27D85">
        <w:rPr>
          <w:rFonts w:ascii="Times New Roman" w:hAnsi="Times New Roman"/>
        </w:rPr>
        <w:t>předmětné</w:t>
      </w:r>
      <w:r w:rsidR="00D45F0E">
        <w:rPr>
          <w:rFonts w:ascii="Times New Roman" w:hAnsi="Times New Roman"/>
        </w:rPr>
        <w:t xml:space="preserve"> </w:t>
      </w:r>
      <w:r w:rsidR="00D27D85">
        <w:rPr>
          <w:rFonts w:ascii="Times New Roman" w:hAnsi="Times New Roman"/>
        </w:rPr>
        <w:t>budovy,</w:t>
      </w:r>
      <w:r w:rsidR="00D45F0E">
        <w:rPr>
          <w:rFonts w:ascii="Times New Roman" w:hAnsi="Times New Roman"/>
        </w:rPr>
        <w:t xml:space="preserve"> </w:t>
      </w:r>
      <w:r w:rsidR="00D27D85">
        <w:rPr>
          <w:rFonts w:ascii="Times New Roman" w:hAnsi="Times New Roman"/>
        </w:rPr>
        <w:t xml:space="preserve">a to </w:t>
      </w:r>
      <w:r w:rsidR="00D45F0E">
        <w:rPr>
          <w:rFonts w:ascii="Times New Roman" w:hAnsi="Times New Roman"/>
        </w:rPr>
        <w:t xml:space="preserve">spočívající </w:t>
      </w:r>
      <w:r>
        <w:rPr>
          <w:rFonts w:ascii="Times New Roman" w:hAnsi="Times New Roman"/>
        </w:rPr>
        <w:t xml:space="preserve">v kompletní rekonstrukci </w:t>
      </w:r>
      <w:r w:rsidR="00D27D85">
        <w:rPr>
          <w:rFonts w:ascii="Times New Roman" w:hAnsi="Times New Roman"/>
        </w:rPr>
        <w:t>stropů a zastřešení garáži</w:t>
      </w:r>
      <w:r>
        <w:rPr>
          <w:rFonts w:ascii="Times New Roman" w:hAnsi="Times New Roman"/>
        </w:rPr>
        <w:t xml:space="preserve">. </w:t>
      </w:r>
      <w:r w:rsidR="00A51269">
        <w:rPr>
          <w:rFonts w:ascii="Times New Roman" w:hAnsi="Times New Roman"/>
        </w:rPr>
        <w:t xml:space="preserve">Stavební úpravy budou provedeny v rozsahu </w:t>
      </w:r>
      <w:r w:rsidR="004D01EB">
        <w:rPr>
          <w:rFonts w:ascii="Times New Roman" w:hAnsi="Times New Roman"/>
        </w:rPr>
        <w:t xml:space="preserve">projektové dokumentace „Stavení úpravy </w:t>
      </w:r>
      <w:r w:rsidR="00D27D85">
        <w:rPr>
          <w:rFonts w:ascii="Times New Roman" w:hAnsi="Times New Roman"/>
        </w:rPr>
        <w:t xml:space="preserve">zastřešení objektu garáží </w:t>
      </w:r>
      <w:r w:rsidR="004D01EB">
        <w:rPr>
          <w:rFonts w:ascii="Times New Roman" w:hAnsi="Times New Roman"/>
        </w:rPr>
        <w:t xml:space="preserve">na pozemku st. č. 3292 v k. </w:t>
      </w:r>
      <w:proofErr w:type="spellStart"/>
      <w:r w:rsidR="004D01EB">
        <w:rPr>
          <w:rFonts w:ascii="Times New Roman" w:hAnsi="Times New Roman"/>
        </w:rPr>
        <w:t>ú.</w:t>
      </w:r>
      <w:proofErr w:type="spellEnd"/>
      <w:r w:rsidR="004D01EB">
        <w:rPr>
          <w:rFonts w:ascii="Times New Roman" w:hAnsi="Times New Roman"/>
        </w:rPr>
        <w:t xml:space="preserve"> Rakovník“ zpracované Ing. Karlem </w:t>
      </w:r>
      <w:proofErr w:type="spellStart"/>
      <w:r w:rsidR="004D01EB">
        <w:rPr>
          <w:rFonts w:ascii="Times New Roman" w:hAnsi="Times New Roman"/>
        </w:rPr>
        <w:t>Endyšem</w:t>
      </w:r>
      <w:proofErr w:type="spellEnd"/>
      <w:r w:rsidR="004D01EB">
        <w:rPr>
          <w:rFonts w:ascii="Times New Roman" w:hAnsi="Times New Roman"/>
        </w:rPr>
        <w:t>, IČ 64734056, pod číslem zakázky P</w:t>
      </w:r>
      <w:r w:rsidR="00D27D85">
        <w:rPr>
          <w:rFonts w:ascii="Times New Roman" w:hAnsi="Times New Roman"/>
        </w:rPr>
        <w:t>2</w:t>
      </w:r>
      <w:r w:rsidR="004D01EB">
        <w:rPr>
          <w:rFonts w:ascii="Times New Roman" w:hAnsi="Times New Roman"/>
        </w:rPr>
        <w:t>8/2</w:t>
      </w:r>
      <w:r w:rsidR="00D27D85">
        <w:rPr>
          <w:rFonts w:ascii="Times New Roman" w:hAnsi="Times New Roman"/>
        </w:rPr>
        <w:t>2</w:t>
      </w:r>
      <w:r w:rsidR="004D01EB">
        <w:rPr>
          <w:rFonts w:ascii="Times New Roman" w:hAnsi="Times New Roman"/>
        </w:rPr>
        <w:t>.</w:t>
      </w:r>
    </w:p>
    <w:p w14:paraId="105556CC" w14:textId="4A5CD9E0" w:rsidR="000C148A" w:rsidRPr="00846AD7" w:rsidRDefault="000C148A" w:rsidP="00DD4CD8">
      <w:pPr>
        <w:pStyle w:val="Odstavecseseznamem"/>
        <w:rPr>
          <w:rFonts w:ascii="Times New Roman" w:eastAsia="Arial Unicode MS" w:hAnsi="Times New Roman"/>
        </w:rPr>
      </w:pPr>
      <w:r>
        <w:rPr>
          <w:rFonts w:ascii="Times New Roman" w:eastAsia="Arial Unicode MS" w:hAnsi="Times New Roman"/>
        </w:rPr>
        <w:t xml:space="preserve">Celková výše </w:t>
      </w:r>
      <w:r w:rsidR="00DD4CD8">
        <w:rPr>
          <w:rFonts w:ascii="Times New Roman" w:eastAsia="Arial Unicode MS" w:hAnsi="Times New Roman"/>
        </w:rPr>
        <w:t>předpokládaných nákladů bude v</w:t>
      </w:r>
      <w:r w:rsidR="008508C5">
        <w:rPr>
          <w:rFonts w:ascii="Times New Roman" w:eastAsia="Arial Unicode MS" w:hAnsi="Times New Roman"/>
        </w:rPr>
        <w:t> </w:t>
      </w:r>
      <w:r w:rsidR="006B1CDC">
        <w:rPr>
          <w:rFonts w:ascii="Times New Roman" w:eastAsia="Arial Unicode MS" w:hAnsi="Times New Roman"/>
        </w:rPr>
        <w:t>maximáln</w:t>
      </w:r>
      <w:r w:rsidR="008508C5">
        <w:rPr>
          <w:rFonts w:ascii="Times New Roman" w:eastAsia="Arial Unicode MS" w:hAnsi="Times New Roman"/>
        </w:rPr>
        <w:t>í výši</w:t>
      </w:r>
      <w:r w:rsidR="00A51269">
        <w:rPr>
          <w:rFonts w:ascii="Times New Roman" w:eastAsia="Arial Unicode MS" w:hAnsi="Times New Roman"/>
        </w:rPr>
        <w:t xml:space="preserve"> </w:t>
      </w:r>
      <w:r w:rsidR="00D27D85">
        <w:rPr>
          <w:rFonts w:ascii="Times New Roman" w:eastAsia="Arial Unicode MS" w:hAnsi="Times New Roman"/>
        </w:rPr>
        <w:t>2</w:t>
      </w:r>
      <w:r w:rsidR="006B1CDC">
        <w:rPr>
          <w:rFonts w:ascii="Times New Roman" w:eastAsia="Arial Unicode MS" w:hAnsi="Times New Roman"/>
        </w:rPr>
        <w:t> 000 000 Kč včetně DPH.</w:t>
      </w:r>
    </w:p>
    <w:p w14:paraId="34EF980B" w14:textId="77777777" w:rsidR="005432FE" w:rsidRPr="00846AD7" w:rsidRDefault="005432FE" w:rsidP="005432FE">
      <w:pPr>
        <w:widowControl w:val="0"/>
        <w:ind w:left="720" w:firstLine="0"/>
        <w:rPr>
          <w:rFonts w:ascii="Times New Roman" w:eastAsia="Arial Unicode MS" w:hAnsi="Times New Roman"/>
        </w:rPr>
      </w:pPr>
    </w:p>
    <w:p w14:paraId="66A89FDB" w14:textId="77777777" w:rsidR="00565907" w:rsidRPr="00846AD7" w:rsidRDefault="00565907" w:rsidP="005432FE">
      <w:pPr>
        <w:pStyle w:val="Odstavecseseznamem"/>
        <w:numPr>
          <w:ilvl w:val="0"/>
          <w:numId w:val="2"/>
        </w:numPr>
        <w:rPr>
          <w:rFonts w:ascii="Times New Roman" w:hAnsi="Times New Roman"/>
        </w:rPr>
      </w:pPr>
      <w:r w:rsidRPr="00846AD7">
        <w:rPr>
          <w:rFonts w:ascii="Times New Roman" w:hAnsi="Times New Roman"/>
        </w:rPr>
        <w:t>Tato dohoda nenahrazuje podmínky stanovené zákonem č. 183/2006 Sb. o územním plánování a</w:t>
      </w:r>
      <w:r w:rsidR="00A51269">
        <w:rPr>
          <w:rFonts w:ascii="Times New Roman" w:hAnsi="Times New Roman"/>
        </w:rPr>
        <w:t> </w:t>
      </w:r>
      <w:r w:rsidR="00901742" w:rsidRPr="00846AD7">
        <w:rPr>
          <w:rFonts w:ascii="Times New Roman" w:hAnsi="Times New Roman"/>
        </w:rPr>
        <w:t>stavebním řádu (stavební zákon)</w:t>
      </w:r>
      <w:r w:rsidR="00D45F0E">
        <w:rPr>
          <w:rFonts w:ascii="Times New Roman" w:hAnsi="Times New Roman"/>
        </w:rPr>
        <w:t>,</w:t>
      </w:r>
      <w:r w:rsidR="00C730EF" w:rsidRPr="00846AD7">
        <w:rPr>
          <w:rFonts w:ascii="Times New Roman" w:hAnsi="Times New Roman"/>
        </w:rPr>
        <w:t xml:space="preserve"> které </w:t>
      </w:r>
      <w:r w:rsidR="00EA3105" w:rsidRPr="00846AD7">
        <w:rPr>
          <w:rFonts w:ascii="Times New Roman" w:hAnsi="Times New Roman"/>
        </w:rPr>
        <w:t xml:space="preserve">je </w:t>
      </w:r>
      <w:r w:rsidR="00DD4CD8">
        <w:rPr>
          <w:rFonts w:ascii="Times New Roman" w:hAnsi="Times New Roman"/>
        </w:rPr>
        <w:t>nájemce</w:t>
      </w:r>
      <w:r w:rsidR="00C730EF" w:rsidRPr="00846AD7">
        <w:rPr>
          <w:rFonts w:ascii="Times New Roman" w:hAnsi="Times New Roman"/>
        </w:rPr>
        <w:t xml:space="preserve"> povinen bezvýhradně splnit</w:t>
      </w:r>
      <w:r w:rsidR="00901742" w:rsidRPr="00846AD7">
        <w:rPr>
          <w:rFonts w:ascii="Times New Roman" w:hAnsi="Times New Roman"/>
        </w:rPr>
        <w:t>.</w:t>
      </w:r>
    </w:p>
    <w:p w14:paraId="6E0987CC" w14:textId="77777777" w:rsidR="00197F90" w:rsidRDefault="00197F90" w:rsidP="00197F90">
      <w:pPr>
        <w:pStyle w:val="Odstavecseseznamem"/>
        <w:ind w:left="0" w:firstLine="0"/>
        <w:rPr>
          <w:rFonts w:ascii="Times New Roman" w:hAnsi="Times New Roman"/>
        </w:rPr>
      </w:pPr>
    </w:p>
    <w:p w14:paraId="7EAB84E2" w14:textId="77777777" w:rsidR="00D45F0E" w:rsidRPr="00846AD7" w:rsidRDefault="00D45F0E" w:rsidP="00197F90">
      <w:pPr>
        <w:pStyle w:val="Odstavecseseznamem"/>
        <w:ind w:left="0" w:firstLine="0"/>
        <w:rPr>
          <w:rFonts w:ascii="Times New Roman" w:hAnsi="Times New Roman"/>
        </w:rPr>
      </w:pPr>
    </w:p>
    <w:p w14:paraId="1515C1F9" w14:textId="77777777" w:rsidR="00C3772B" w:rsidRPr="00846AD7" w:rsidRDefault="00C3772B" w:rsidP="00C3772B">
      <w:pPr>
        <w:ind w:hanging="329"/>
        <w:jc w:val="center"/>
        <w:rPr>
          <w:rFonts w:ascii="Times New Roman" w:hAnsi="Times New Roman"/>
          <w:b/>
        </w:rPr>
      </w:pPr>
      <w:r w:rsidRPr="00846AD7">
        <w:rPr>
          <w:rFonts w:ascii="Times New Roman" w:hAnsi="Times New Roman"/>
          <w:b/>
        </w:rPr>
        <w:t>III.</w:t>
      </w:r>
    </w:p>
    <w:p w14:paraId="7EBF2846" w14:textId="23C3F55C" w:rsidR="00BD38F4" w:rsidRPr="00846AD7" w:rsidRDefault="006B1CDC" w:rsidP="00E65E60">
      <w:pPr>
        <w:pStyle w:val="Odstavecseseznamem"/>
        <w:numPr>
          <w:ilvl w:val="0"/>
          <w:numId w:val="6"/>
        </w:numPr>
        <w:rPr>
          <w:rFonts w:ascii="Times New Roman" w:hAnsi="Times New Roman"/>
        </w:rPr>
      </w:pPr>
      <w:r>
        <w:rPr>
          <w:rFonts w:ascii="Times New Roman" w:hAnsi="Times New Roman"/>
        </w:rPr>
        <w:t>Pronajímatel se zavazuje,</w:t>
      </w:r>
      <w:r w:rsidR="00BD38F4" w:rsidRPr="00846AD7">
        <w:rPr>
          <w:rFonts w:ascii="Times New Roman" w:hAnsi="Times New Roman"/>
        </w:rPr>
        <w:t xml:space="preserve"> že </w:t>
      </w:r>
      <w:r w:rsidR="00DB5BEF">
        <w:rPr>
          <w:rFonts w:ascii="Times New Roman" w:hAnsi="Times New Roman"/>
        </w:rPr>
        <w:t>v případě ukončení nájemní smlouvy specifikované v čl. I. této dohody</w:t>
      </w:r>
      <w:r>
        <w:rPr>
          <w:rFonts w:ascii="Times New Roman" w:hAnsi="Times New Roman"/>
        </w:rPr>
        <w:t xml:space="preserve"> ze strany pronajímatel</w:t>
      </w:r>
      <w:r w:rsidR="008508C5">
        <w:rPr>
          <w:rFonts w:ascii="Times New Roman" w:hAnsi="Times New Roman"/>
        </w:rPr>
        <w:t>e</w:t>
      </w:r>
      <w:r w:rsidR="00D27D85">
        <w:rPr>
          <w:rFonts w:ascii="Times New Roman" w:hAnsi="Times New Roman"/>
        </w:rPr>
        <w:t>,</w:t>
      </w:r>
      <w:r>
        <w:rPr>
          <w:rFonts w:ascii="Times New Roman" w:hAnsi="Times New Roman"/>
        </w:rPr>
        <w:t xml:space="preserve"> a to</w:t>
      </w:r>
      <w:r w:rsidR="00DB5BEF">
        <w:rPr>
          <w:rFonts w:ascii="Times New Roman" w:hAnsi="Times New Roman"/>
        </w:rPr>
        <w:t xml:space="preserve"> </w:t>
      </w:r>
      <w:r>
        <w:rPr>
          <w:rFonts w:ascii="Times New Roman" w:hAnsi="Times New Roman"/>
        </w:rPr>
        <w:t xml:space="preserve">dříve než před </w:t>
      </w:r>
      <w:r w:rsidR="00B95A1D">
        <w:rPr>
          <w:rFonts w:ascii="Times New Roman" w:hAnsi="Times New Roman"/>
        </w:rPr>
        <w:t>d</w:t>
      </w:r>
      <w:r>
        <w:rPr>
          <w:rFonts w:ascii="Times New Roman" w:hAnsi="Times New Roman"/>
        </w:rPr>
        <w:t>atem 31. 12. 202</w:t>
      </w:r>
      <w:r w:rsidR="00D27D85">
        <w:rPr>
          <w:rFonts w:ascii="Times New Roman" w:hAnsi="Times New Roman"/>
        </w:rPr>
        <w:t>8</w:t>
      </w:r>
      <w:r>
        <w:rPr>
          <w:rFonts w:ascii="Times New Roman" w:hAnsi="Times New Roman"/>
        </w:rPr>
        <w:t>,</w:t>
      </w:r>
      <w:r w:rsidR="00B95A1D">
        <w:rPr>
          <w:rFonts w:ascii="Times New Roman" w:hAnsi="Times New Roman"/>
        </w:rPr>
        <w:t xml:space="preserve"> bude pronajímatel nájemci kompenzovat zůstatkovou hodnotu vložené investice</w:t>
      </w:r>
      <w:r>
        <w:rPr>
          <w:rFonts w:ascii="Times New Roman" w:hAnsi="Times New Roman"/>
        </w:rPr>
        <w:t xml:space="preserve"> v době ukončení nájemní smlouvy</w:t>
      </w:r>
      <w:r w:rsidR="008508C5">
        <w:rPr>
          <w:rFonts w:ascii="Times New Roman" w:hAnsi="Times New Roman"/>
        </w:rPr>
        <w:t>.</w:t>
      </w:r>
      <w:r w:rsidR="00453E8F">
        <w:rPr>
          <w:rFonts w:ascii="Times New Roman" w:hAnsi="Times New Roman"/>
        </w:rPr>
        <w:t xml:space="preserve"> </w:t>
      </w:r>
      <w:r w:rsidR="00D27D85">
        <w:rPr>
          <w:rFonts w:ascii="Times New Roman" w:hAnsi="Times New Roman"/>
        </w:rPr>
        <w:t xml:space="preserve">Maximální výše vložené investice a tedy uznatelná počáteční částka pro stanovení zůstatkové hodnoty nesmí přesáhnout částku 2 000 000 Kč. </w:t>
      </w:r>
      <w:r w:rsidR="00453E8F">
        <w:rPr>
          <w:rFonts w:ascii="Times New Roman" w:hAnsi="Times New Roman"/>
        </w:rPr>
        <w:t>V případě ukončení nájemní smlouvy po stanoveném datu nebude pronajímatel nájemci hradit žádnou kompenzaci související s investicí.</w:t>
      </w:r>
      <w:r w:rsidR="00C173E6">
        <w:rPr>
          <w:rFonts w:ascii="Times New Roman" w:hAnsi="Times New Roman"/>
        </w:rPr>
        <w:t xml:space="preserve"> Nájemce se tímto výslovně vzdává práva na poskytnutí vyrovnání dle ustanovení § 2220 zákona 89/2012 Sb. Občanský zákoník.</w:t>
      </w:r>
    </w:p>
    <w:p w14:paraId="0678F5D3" w14:textId="77777777" w:rsidR="00124E49" w:rsidRPr="00846AD7" w:rsidRDefault="00124E49" w:rsidP="00124E49">
      <w:pPr>
        <w:pStyle w:val="Odstavecseseznamem"/>
        <w:ind w:left="360" w:firstLine="0"/>
        <w:rPr>
          <w:rFonts w:ascii="Times New Roman" w:hAnsi="Times New Roman"/>
        </w:rPr>
      </w:pPr>
    </w:p>
    <w:p w14:paraId="697B64CF" w14:textId="76EB8428" w:rsidR="00BD38F4" w:rsidRDefault="00DD4CD8" w:rsidP="00BD38F4">
      <w:pPr>
        <w:pStyle w:val="Odstavecseseznamem"/>
        <w:numPr>
          <w:ilvl w:val="0"/>
          <w:numId w:val="6"/>
        </w:numPr>
        <w:rPr>
          <w:rFonts w:ascii="Times New Roman" w:hAnsi="Times New Roman"/>
        </w:rPr>
      </w:pPr>
      <w:r>
        <w:rPr>
          <w:rFonts w:ascii="Times New Roman" w:hAnsi="Times New Roman"/>
        </w:rPr>
        <w:t>Nájemce</w:t>
      </w:r>
      <w:r w:rsidR="00BD38F4" w:rsidRPr="00846AD7">
        <w:rPr>
          <w:rFonts w:ascii="Times New Roman" w:hAnsi="Times New Roman"/>
        </w:rPr>
        <w:t xml:space="preserve"> se </w:t>
      </w:r>
      <w:r w:rsidR="00D45F0E">
        <w:rPr>
          <w:rFonts w:ascii="Times New Roman" w:hAnsi="Times New Roman"/>
        </w:rPr>
        <w:t xml:space="preserve">zavazuje, že v případě skončení </w:t>
      </w:r>
      <w:r w:rsidR="00D27D85">
        <w:rPr>
          <w:rFonts w:ascii="Times New Roman" w:hAnsi="Times New Roman"/>
        </w:rPr>
        <w:t xml:space="preserve">platnosti </w:t>
      </w:r>
      <w:r>
        <w:rPr>
          <w:rFonts w:ascii="Times New Roman" w:hAnsi="Times New Roman"/>
        </w:rPr>
        <w:t>nájemní</w:t>
      </w:r>
      <w:r w:rsidR="00D45F0E">
        <w:rPr>
          <w:rFonts w:ascii="Times New Roman" w:hAnsi="Times New Roman"/>
        </w:rPr>
        <w:t xml:space="preserve"> smlouvy </w:t>
      </w:r>
      <w:r w:rsidR="00E9705A">
        <w:rPr>
          <w:rFonts w:ascii="Times New Roman" w:hAnsi="Times New Roman"/>
        </w:rPr>
        <w:t>specifikované v čl. I. této dohody</w:t>
      </w:r>
      <w:r w:rsidR="00C173E6">
        <w:rPr>
          <w:rFonts w:ascii="Times New Roman" w:hAnsi="Times New Roman"/>
        </w:rPr>
        <w:t>,</w:t>
      </w:r>
      <w:r w:rsidR="00E9705A">
        <w:rPr>
          <w:rFonts w:ascii="Times New Roman" w:hAnsi="Times New Roman"/>
        </w:rPr>
        <w:t xml:space="preserve"> </w:t>
      </w:r>
      <w:r w:rsidR="008508C5">
        <w:rPr>
          <w:rFonts w:ascii="Times New Roman" w:hAnsi="Times New Roman"/>
        </w:rPr>
        <w:t>ze strany nájemce</w:t>
      </w:r>
      <w:r w:rsidR="00C173E6">
        <w:rPr>
          <w:rFonts w:ascii="Times New Roman" w:hAnsi="Times New Roman"/>
        </w:rPr>
        <w:t>,</w:t>
      </w:r>
      <w:r w:rsidR="008508C5">
        <w:rPr>
          <w:rFonts w:ascii="Times New Roman" w:hAnsi="Times New Roman"/>
        </w:rPr>
        <w:t xml:space="preserve"> </w:t>
      </w:r>
      <w:r w:rsidR="00BD38F4" w:rsidRPr="00846AD7">
        <w:rPr>
          <w:rFonts w:ascii="Times New Roman" w:hAnsi="Times New Roman"/>
        </w:rPr>
        <w:t>nebude po</w:t>
      </w:r>
      <w:r w:rsidR="004D01EB">
        <w:rPr>
          <w:rFonts w:ascii="Times New Roman" w:hAnsi="Times New Roman"/>
        </w:rPr>
        <w:t> </w:t>
      </w:r>
      <w:r>
        <w:rPr>
          <w:rFonts w:ascii="Times New Roman" w:hAnsi="Times New Roman"/>
        </w:rPr>
        <w:t>pronajímateli</w:t>
      </w:r>
      <w:r w:rsidR="00BD38F4" w:rsidRPr="00846AD7">
        <w:rPr>
          <w:rFonts w:ascii="Times New Roman" w:hAnsi="Times New Roman"/>
        </w:rPr>
        <w:t xml:space="preserve"> požadovat žádnou finanční či jinou kompenza</w:t>
      </w:r>
      <w:r w:rsidR="009D08AB" w:rsidRPr="00846AD7">
        <w:rPr>
          <w:rFonts w:ascii="Times New Roman" w:hAnsi="Times New Roman"/>
        </w:rPr>
        <w:t>ci</w:t>
      </w:r>
      <w:r w:rsidR="00703959" w:rsidRPr="00846AD7">
        <w:rPr>
          <w:rFonts w:ascii="Times New Roman" w:hAnsi="Times New Roman"/>
        </w:rPr>
        <w:t xml:space="preserve"> související s investicemi v rámci </w:t>
      </w:r>
      <w:r w:rsidR="00BF38BE" w:rsidRPr="00846AD7">
        <w:rPr>
          <w:rFonts w:ascii="Times New Roman" w:hAnsi="Times New Roman"/>
        </w:rPr>
        <w:t xml:space="preserve">provedených </w:t>
      </w:r>
      <w:r w:rsidR="00565907" w:rsidRPr="00846AD7">
        <w:rPr>
          <w:rFonts w:ascii="Times New Roman" w:hAnsi="Times New Roman"/>
        </w:rPr>
        <w:t>stavebních úprav</w:t>
      </w:r>
      <w:r w:rsidR="00BF38BE" w:rsidRPr="00846AD7">
        <w:rPr>
          <w:rFonts w:ascii="Times New Roman" w:hAnsi="Times New Roman"/>
        </w:rPr>
        <w:t xml:space="preserve"> </w:t>
      </w:r>
      <w:r w:rsidR="00703959" w:rsidRPr="00846AD7">
        <w:rPr>
          <w:rFonts w:ascii="Times New Roman" w:hAnsi="Times New Roman"/>
        </w:rPr>
        <w:t xml:space="preserve">dle čl. II. této dohody </w:t>
      </w:r>
      <w:r w:rsidR="00C173E6">
        <w:rPr>
          <w:rFonts w:ascii="Times New Roman" w:hAnsi="Times New Roman"/>
        </w:rPr>
        <w:t>ani</w:t>
      </w:r>
      <w:r w:rsidR="004D01EB">
        <w:rPr>
          <w:rFonts w:ascii="Times New Roman" w:hAnsi="Times New Roman"/>
        </w:rPr>
        <w:t xml:space="preserve"> </w:t>
      </w:r>
      <w:r w:rsidR="009D08AB" w:rsidRPr="00846AD7">
        <w:rPr>
          <w:rFonts w:ascii="Times New Roman" w:hAnsi="Times New Roman"/>
        </w:rPr>
        <w:t xml:space="preserve">za zhodnocení předmětu </w:t>
      </w:r>
      <w:r w:rsidR="004D01EB">
        <w:rPr>
          <w:rFonts w:ascii="Times New Roman" w:hAnsi="Times New Roman"/>
        </w:rPr>
        <w:t>nájmu</w:t>
      </w:r>
      <w:r w:rsidR="00C27DCC" w:rsidRPr="00846AD7">
        <w:rPr>
          <w:rFonts w:ascii="Times New Roman" w:hAnsi="Times New Roman"/>
        </w:rPr>
        <w:t xml:space="preserve">. </w:t>
      </w:r>
      <w:r w:rsidR="00C173E6">
        <w:rPr>
          <w:rFonts w:ascii="Times New Roman" w:hAnsi="Times New Roman"/>
        </w:rPr>
        <w:t>Nájemce se tímto výslovně vzdává práva na poskytnutí vyrovnání dle ustanovení § 2220 zákona 89/2012 Sb. Občanský zákoník.</w:t>
      </w:r>
    </w:p>
    <w:p w14:paraId="3DD74C24" w14:textId="77777777" w:rsidR="0058754E" w:rsidRDefault="0058754E" w:rsidP="0058754E">
      <w:pPr>
        <w:pStyle w:val="Odstavecseseznamem"/>
        <w:ind w:left="360" w:firstLine="0"/>
        <w:rPr>
          <w:rFonts w:ascii="Times New Roman" w:hAnsi="Times New Roman"/>
        </w:rPr>
      </w:pPr>
    </w:p>
    <w:p w14:paraId="0790CCFC" w14:textId="77777777" w:rsidR="0058754E" w:rsidRDefault="0058754E" w:rsidP="0058754E">
      <w:pPr>
        <w:widowControl w:val="0"/>
        <w:numPr>
          <w:ilvl w:val="0"/>
          <w:numId w:val="6"/>
        </w:numPr>
        <w:rPr>
          <w:rFonts w:ascii="Times New Roman" w:hAnsi="Times New Roman"/>
          <w:snapToGrid w:val="0"/>
        </w:rPr>
      </w:pPr>
      <w:r>
        <w:rPr>
          <w:rFonts w:ascii="Times New Roman" w:hAnsi="Times New Roman"/>
          <w:snapToGrid w:val="0"/>
        </w:rPr>
        <w:t>P</w:t>
      </w:r>
      <w:r w:rsidRPr="0058754E">
        <w:rPr>
          <w:rFonts w:ascii="Times New Roman" w:hAnsi="Times New Roman"/>
          <w:snapToGrid w:val="0"/>
        </w:rPr>
        <w:t xml:space="preserve">ronajímatel, jako vlastník budovy, </w:t>
      </w:r>
      <w:r>
        <w:rPr>
          <w:rFonts w:ascii="Times New Roman" w:hAnsi="Times New Roman"/>
          <w:snapToGrid w:val="0"/>
        </w:rPr>
        <w:t xml:space="preserve">souhlasí </w:t>
      </w:r>
      <w:r w:rsidRPr="0058754E">
        <w:rPr>
          <w:rFonts w:ascii="Times New Roman" w:hAnsi="Times New Roman"/>
          <w:snapToGrid w:val="0"/>
        </w:rPr>
        <w:t xml:space="preserve">s tím, aby nájemce v souladu se zákonem o daních z příjmů, </w:t>
      </w:r>
      <w:r w:rsidRPr="0058754E">
        <w:rPr>
          <w:rFonts w:ascii="Times New Roman" w:hAnsi="Times New Roman"/>
          <w:snapToGrid w:val="0"/>
        </w:rPr>
        <w:lastRenderedPageBreak/>
        <w:t>v platném znění, technické zhodnocení odepisoval. Pronajímatel se zavazuje, že o tyto výdaje nájemce nezvýší vstupní cenu budovy. Budova je zařazena do odpisové skupiny v souladu s příslušným ustanovením zákona č. 586/1992 sb., o daních z příjmů, v platném znění. Odepisováno rovnoměrně.</w:t>
      </w:r>
    </w:p>
    <w:p w14:paraId="59149319" w14:textId="77777777" w:rsidR="00C173E6" w:rsidRPr="0058754E" w:rsidRDefault="00C173E6" w:rsidP="00C173E6">
      <w:pPr>
        <w:widowControl w:val="0"/>
        <w:ind w:left="360" w:firstLine="0"/>
        <w:rPr>
          <w:rFonts w:ascii="Times New Roman" w:hAnsi="Times New Roman"/>
          <w:snapToGrid w:val="0"/>
        </w:rPr>
      </w:pPr>
    </w:p>
    <w:p w14:paraId="055BFEBA" w14:textId="77777777" w:rsidR="00684AE5" w:rsidRPr="00846AD7" w:rsidRDefault="004D01EB" w:rsidP="00684AE5">
      <w:pPr>
        <w:pStyle w:val="Odstavecseseznamem"/>
        <w:numPr>
          <w:ilvl w:val="0"/>
          <w:numId w:val="6"/>
        </w:numPr>
        <w:rPr>
          <w:rFonts w:ascii="Times New Roman" w:hAnsi="Times New Roman"/>
        </w:rPr>
      </w:pPr>
      <w:r>
        <w:rPr>
          <w:rFonts w:ascii="Times New Roman" w:hAnsi="Times New Roman"/>
        </w:rPr>
        <w:t>Nájemce</w:t>
      </w:r>
      <w:r w:rsidR="00244857" w:rsidRPr="00846AD7">
        <w:rPr>
          <w:rFonts w:ascii="Times New Roman" w:hAnsi="Times New Roman"/>
        </w:rPr>
        <w:t xml:space="preserve"> se zavazuje při provádění </w:t>
      </w:r>
      <w:r w:rsidR="00565907" w:rsidRPr="00846AD7">
        <w:rPr>
          <w:rFonts w:ascii="Times New Roman" w:hAnsi="Times New Roman"/>
        </w:rPr>
        <w:t>stavebních úprav</w:t>
      </w:r>
      <w:r w:rsidR="00C27DCC" w:rsidRPr="00846AD7">
        <w:rPr>
          <w:rFonts w:ascii="Times New Roman" w:hAnsi="Times New Roman"/>
        </w:rPr>
        <w:t xml:space="preserve"> </w:t>
      </w:r>
      <w:r w:rsidR="00244857" w:rsidRPr="00846AD7">
        <w:rPr>
          <w:rFonts w:ascii="Times New Roman" w:hAnsi="Times New Roman"/>
        </w:rPr>
        <w:t xml:space="preserve">dodržovat všechny závazné </w:t>
      </w:r>
      <w:r w:rsidR="00671C95" w:rsidRPr="00846AD7">
        <w:rPr>
          <w:rFonts w:ascii="Times New Roman" w:hAnsi="Times New Roman"/>
        </w:rPr>
        <w:t xml:space="preserve">právní </w:t>
      </w:r>
      <w:r w:rsidR="00244857" w:rsidRPr="00846AD7">
        <w:rPr>
          <w:rFonts w:ascii="Times New Roman" w:hAnsi="Times New Roman"/>
        </w:rPr>
        <w:t>předpisy a</w:t>
      </w:r>
      <w:r w:rsidR="00A51269">
        <w:rPr>
          <w:rFonts w:ascii="Times New Roman" w:hAnsi="Times New Roman"/>
        </w:rPr>
        <w:t> </w:t>
      </w:r>
      <w:r w:rsidR="00244857" w:rsidRPr="00846AD7">
        <w:rPr>
          <w:rFonts w:ascii="Times New Roman" w:hAnsi="Times New Roman"/>
        </w:rPr>
        <w:t>nařízení, zejména z oblasti bezpečnosti práce.</w:t>
      </w:r>
    </w:p>
    <w:p w14:paraId="3547D47A" w14:textId="77777777" w:rsidR="00684AE5" w:rsidRPr="00846AD7" w:rsidRDefault="00684AE5" w:rsidP="00684AE5">
      <w:pPr>
        <w:pStyle w:val="Odstavecseseznamem"/>
        <w:rPr>
          <w:rFonts w:ascii="Times New Roman" w:hAnsi="Times New Roman"/>
        </w:rPr>
      </w:pPr>
    </w:p>
    <w:p w14:paraId="1FAF1AEC" w14:textId="77777777" w:rsidR="00244857" w:rsidRDefault="004D01EB" w:rsidP="00C3772B">
      <w:pPr>
        <w:pStyle w:val="Odstavecseseznamem"/>
        <w:numPr>
          <w:ilvl w:val="0"/>
          <w:numId w:val="6"/>
        </w:numPr>
        <w:rPr>
          <w:rFonts w:ascii="Times New Roman" w:hAnsi="Times New Roman"/>
        </w:rPr>
      </w:pPr>
      <w:r>
        <w:rPr>
          <w:rFonts w:ascii="Times New Roman" w:hAnsi="Times New Roman"/>
        </w:rPr>
        <w:t>Nájemce</w:t>
      </w:r>
      <w:r w:rsidR="00244857" w:rsidRPr="00846AD7">
        <w:rPr>
          <w:rFonts w:ascii="Times New Roman" w:hAnsi="Times New Roman"/>
        </w:rPr>
        <w:t xml:space="preserve"> se zavazuje, že po ukončení </w:t>
      </w:r>
      <w:r w:rsidR="00565907" w:rsidRPr="00846AD7">
        <w:rPr>
          <w:rFonts w:ascii="Times New Roman" w:hAnsi="Times New Roman"/>
        </w:rPr>
        <w:t>stavebních úprav</w:t>
      </w:r>
      <w:r w:rsidR="00244857" w:rsidRPr="00846AD7">
        <w:rPr>
          <w:rFonts w:ascii="Times New Roman" w:hAnsi="Times New Roman"/>
        </w:rPr>
        <w:t xml:space="preserve"> vyzve </w:t>
      </w:r>
      <w:r w:rsidR="000333A6" w:rsidRPr="00846AD7">
        <w:rPr>
          <w:rFonts w:ascii="Times New Roman" w:hAnsi="Times New Roman"/>
        </w:rPr>
        <w:t xml:space="preserve">nejpozději </w:t>
      </w:r>
      <w:r w:rsidR="00244857" w:rsidRPr="00846AD7">
        <w:rPr>
          <w:rFonts w:ascii="Times New Roman" w:hAnsi="Times New Roman"/>
        </w:rPr>
        <w:t xml:space="preserve">do 7 dnů </w:t>
      </w:r>
      <w:r w:rsidR="00D45F0E">
        <w:rPr>
          <w:rFonts w:ascii="Times New Roman" w:hAnsi="Times New Roman"/>
        </w:rPr>
        <w:t>p</w:t>
      </w:r>
      <w:r>
        <w:rPr>
          <w:rFonts w:ascii="Times New Roman" w:hAnsi="Times New Roman"/>
        </w:rPr>
        <w:t>ronajímatel</w:t>
      </w:r>
      <w:r w:rsidR="00736FDE">
        <w:rPr>
          <w:rFonts w:ascii="Times New Roman" w:hAnsi="Times New Roman"/>
        </w:rPr>
        <w:t>e</w:t>
      </w:r>
      <w:r w:rsidR="00244857" w:rsidRPr="00846AD7">
        <w:rPr>
          <w:rFonts w:ascii="Times New Roman" w:hAnsi="Times New Roman"/>
        </w:rPr>
        <w:t xml:space="preserve"> k</w:t>
      </w:r>
      <w:r>
        <w:rPr>
          <w:rFonts w:ascii="Times New Roman" w:hAnsi="Times New Roman"/>
        </w:rPr>
        <w:t> prohlídce stavebních úprav</w:t>
      </w:r>
      <w:r w:rsidR="00244857" w:rsidRPr="00846AD7">
        <w:rPr>
          <w:rFonts w:ascii="Times New Roman" w:hAnsi="Times New Roman"/>
        </w:rPr>
        <w:t xml:space="preserve">. </w:t>
      </w:r>
      <w:r w:rsidR="00FE4204">
        <w:rPr>
          <w:rFonts w:ascii="Times New Roman" w:hAnsi="Times New Roman"/>
        </w:rPr>
        <w:t>Zároveň doloží pronajímateli souhrn nákladů vložené investice včetně kopií dokladů prokazující oprávněnost nákladů.</w:t>
      </w:r>
    </w:p>
    <w:p w14:paraId="1BA897F8" w14:textId="77777777" w:rsidR="004D01EB" w:rsidRPr="00846AD7" w:rsidRDefault="004D01EB" w:rsidP="004D01EB">
      <w:pPr>
        <w:pStyle w:val="Odstavecseseznamem"/>
        <w:ind w:left="360" w:firstLine="0"/>
        <w:rPr>
          <w:rFonts w:ascii="Times New Roman" w:hAnsi="Times New Roman"/>
        </w:rPr>
      </w:pPr>
    </w:p>
    <w:p w14:paraId="2DDABC78" w14:textId="77777777" w:rsidR="00671C95" w:rsidRPr="00846AD7" w:rsidRDefault="004D01EB" w:rsidP="00C3772B">
      <w:pPr>
        <w:pStyle w:val="Odstavecseseznamem"/>
        <w:numPr>
          <w:ilvl w:val="0"/>
          <w:numId w:val="6"/>
        </w:numPr>
        <w:rPr>
          <w:rFonts w:ascii="Times New Roman" w:hAnsi="Times New Roman"/>
        </w:rPr>
      </w:pPr>
      <w:r>
        <w:rPr>
          <w:rFonts w:ascii="Times New Roman" w:hAnsi="Times New Roman"/>
        </w:rPr>
        <w:t>Nájemce</w:t>
      </w:r>
      <w:r w:rsidR="00671C95" w:rsidRPr="00846AD7">
        <w:rPr>
          <w:rFonts w:ascii="Times New Roman" w:hAnsi="Times New Roman"/>
        </w:rPr>
        <w:t xml:space="preserve"> se zavazuje řádně uhradit škodu na majetku </w:t>
      </w:r>
      <w:r>
        <w:rPr>
          <w:rFonts w:ascii="Times New Roman" w:hAnsi="Times New Roman"/>
        </w:rPr>
        <w:t>pronajímatel</w:t>
      </w:r>
      <w:r w:rsidR="00736FDE">
        <w:rPr>
          <w:rFonts w:ascii="Times New Roman" w:hAnsi="Times New Roman"/>
        </w:rPr>
        <w:t>e</w:t>
      </w:r>
      <w:r w:rsidR="00671C95" w:rsidRPr="00846AD7">
        <w:rPr>
          <w:rFonts w:ascii="Times New Roman" w:hAnsi="Times New Roman"/>
        </w:rPr>
        <w:t xml:space="preserve">, která by vznikla v souvislosti s prováděnými </w:t>
      </w:r>
      <w:r w:rsidR="00565907" w:rsidRPr="00846AD7">
        <w:rPr>
          <w:rFonts w:ascii="Times New Roman" w:hAnsi="Times New Roman"/>
        </w:rPr>
        <w:t>stavebními úpravami</w:t>
      </w:r>
      <w:r w:rsidR="00671C95" w:rsidRPr="00846AD7">
        <w:rPr>
          <w:rFonts w:ascii="Times New Roman" w:hAnsi="Times New Roman"/>
        </w:rPr>
        <w:t xml:space="preserve"> dle čl. II</w:t>
      </w:r>
      <w:r w:rsidR="003A42DC" w:rsidRPr="00846AD7">
        <w:rPr>
          <w:rFonts w:ascii="Times New Roman" w:hAnsi="Times New Roman"/>
        </w:rPr>
        <w:t>.</w:t>
      </w:r>
      <w:r w:rsidR="00175498" w:rsidRPr="00846AD7">
        <w:rPr>
          <w:rFonts w:ascii="Times New Roman" w:hAnsi="Times New Roman"/>
        </w:rPr>
        <w:t xml:space="preserve"> této dohody. </w:t>
      </w:r>
      <w:r>
        <w:rPr>
          <w:rFonts w:ascii="Times New Roman" w:hAnsi="Times New Roman"/>
        </w:rPr>
        <w:t>Nájemce</w:t>
      </w:r>
      <w:r w:rsidR="00671C95" w:rsidRPr="00846AD7">
        <w:rPr>
          <w:rFonts w:ascii="Times New Roman" w:hAnsi="Times New Roman"/>
        </w:rPr>
        <w:t xml:space="preserve"> je též po dohodě s </w:t>
      </w:r>
      <w:r>
        <w:rPr>
          <w:rFonts w:ascii="Times New Roman" w:hAnsi="Times New Roman"/>
        </w:rPr>
        <w:t>pronajímatelem</w:t>
      </w:r>
      <w:r w:rsidR="00671C95" w:rsidRPr="00846AD7">
        <w:rPr>
          <w:rFonts w:ascii="Times New Roman" w:hAnsi="Times New Roman"/>
        </w:rPr>
        <w:t xml:space="preserve"> oprávněn případně vzniklou škodu na majetku </w:t>
      </w:r>
      <w:r>
        <w:rPr>
          <w:rFonts w:ascii="Times New Roman" w:hAnsi="Times New Roman"/>
        </w:rPr>
        <w:t>pronajímatel</w:t>
      </w:r>
      <w:r w:rsidR="00736FDE">
        <w:rPr>
          <w:rFonts w:ascii="Times New Roman" w:hAnsi="Times New Roman"/>
        </w:rPr>
        <w:t>e</w:t>
      </w:r>
      <w:r w:rsidR="00671C95" w:rsidRPr="00846AD7">
        <w:rPr>
          <w:rFonts w:ascii="Times New Roman" w:hAnsi="Times New Roman"/>
        </w:rPr>
        <w:t xml:space="preserve"> odstranit na vlastní náklady. </w:t>
      </w:r>
    </w:p>
    <w:p w14:paraId="3B7D03FD" w14:textId="77777777" w:rsidR="005432FE" w:rsidRDefault="005432FE" w:rsidP="005432FE">
      <w:pPr>
        <w:pStyle w:val="Odstavecseseznamem"/>
        <w:ind w:left="0" w:firstLine="0"/>
        <w:rPr>
          <w:rFonts w:ascii="Times New Roman" w:hAnsi="Times New Roman"/>
        </w:rPr>
      </w:pPr>
    </w:p>
    <w:p w14:paraId="460EC3D2" w14:textId="77777777" w:rsidR="008F6BDC" w:rsidRPr="00846AD7" w:rsidRDefault="008F6BDC" w:rsidP="005432FE">
      <w:pPr>
        <w:pStyle w:val="Odstavecseseznamem"/>
        <w:ind w:left="0" w:firstLine="0"/>
        <w:rPr>
          <w:rFonts w:ascii="Times New Roman" w:hAnsi="Times New Roman"/>
        </w:rPr>
      </w:pPr>
    </w:p>
    <w:p w14:paraId="3F7B30FF" w14:textId="77777777" w:rsidR="00244857" w:rsidRPr="00846AD7" w:rsidRDefault="00244857" w:rsidP="00244857">
      <w:pPr>
        <w:jc w:val="center"/>
        <w:rPr>
          <w:rFonts w:ascii="Times New Roman" w:hAnsi="Times New Roman"/>
          <w:b/>
        </w:rPr>
      </w:pPr>
      <w:r w:rsidRPr="00846AD7">
        <w:rPr>
          <w:rFonts w:ascii="Times New Roman" w:hAnsi="Times New Roman"/>
          <w:b/>
        </w:rPr>
        <w:t>IV.</w:t>
      </w:r>
    </w:p>
    <w:p w14:paraId="74137B14" w14:textId="5F53A90E" w:rsidR="00244857" w:rsidRPr="00846AD7" w:rsidRDefault="00244857" w:rsidP="00244857">
      <w:pPr>
        <w:pStyle w:val="Odstavecseseznamem"/>
        <w:numPr>
          <w:ilvl w:val="0"/>
          <w:numId w:val="7"/>
        </w:numPr>
        <w:rPr>
          <w:rFonts w:ascii="Times New Roman" w:hAnsi="Times New Roman"/>
        </w:rPr>
      </w:pPr>
      <w:r w:rsidRPr="00846AD7">
        <w:rPr>
          <w:rFonts w:ascii="Times New Roman" w:hAnsi="Times New Roman"/>
        </w:rPr>
        <w:t>Tato dohoda byla schválena usnesení</w:t>
      </w:r>
      <w:r w:rsidR="00697611" w:rsidRPr="00846AD7">
        <w:rPr>
          <w:rFonts w:ascii="Times New Roman" w:hAnsi="Times New Roman"/>
        </w:rPr>
        <w:t>m</w:t>
      </w:r>
      <w:r w:rsidR="00403D71" w:rsidRPr="00846AD7">
        <w:rPr>
          <w:rFonts w:ascii="Times New Roman" w:hAnsi="Times New Roman"/>
        </w:rPr>
        <w:t xml:space="preserve"> r</w:t>
      </w:r>
      <w:r w:rsidRPr="00846AD7">
        <w:rPr>
          <w:rFonts w:ascii="Times New Roman" w:hAnsi="Times New Roman"/>
        </w:rPr>
        <w:t>ady města Rakovní</w:t>
      </w:r>
      <w:r w:rsidR="005475BD" w:rsidRPr="00846AD7">
        <w:rPr>
          <w:rFonts w:ascii="Times New Roman" w:hAnsi="Times New Roman"/>
        </w:rPr>
        <w:t xml:space="preserve">ka č. </w:t>
      </w:r>
      <w:r w:rsidR="00FD7FC1">
        <w:rPr>
          <w:rFonts w:ascii="Times New Roman" w:hAnsi="Times New Roman"/>
        </w:rPr>
        <w:t>109</w:t>
      </w:r>
      <w:r w:rsidR="00AB3D7C">
        <w:rPr>
          <w:rFonts w:ascii="Times New Roman" w:hAnsi="Times New Roman"/>
        </w:rPr>
        <w:t>/</w:t>
      </w:r>
      <w:r w:rsidR="004D01EB">
        <w:rPr>
          <w:rFonts w:ascii="Times New Roman" w:hAnsi="Times New Roman"/>
        </w:rPr>
        <w:t>2</w:t>
      </w:r>
      <w:r w:rsidR="00EE0C75">
        <w:rPr>
          <w:rFonts w:ascii="Times New Roman" w:hAnsi="Times New Roman"/>
        </w:rPr>
        <w:t>3</w:t>
      </w:r>
      <w:r w:rsidR="005475BD" w:rsidRPr="00846AD7">
        <w:rPr>
          <w:rFonts w:ascii="Times New Roman" w:hAnsi="Times New Roman"/>
        </w:rPr>
        <w:t xml:space="preserve"> ze dne </w:t>
      </w:r>
      <w:r w:rsidR="00EE0C75">
        <w:rPr>
          <w:rFonts w:ascii="Times New Roman" w:hAnsi="Times New Roman"/>
        </w:rPr>
        <w:t>22</w:t>
      </w:r>
      <w:r w:rsidR="001B419C">
        <w:rPr>
          <w:rFonts w:ascii="Times New Roman" w:hAnsi="Times New Roman"/>
        </w:rPr>
        <w:t xml:space="preserve">. </w:t>
      </w:r>
      <w:r w:rsidR="00AB3D7C">
        <w:rPr>
          <w:rFonts w:ascii="Times New Roman" w:hAnsi="Times New Roman"/>
        </w:rPr>
        <w:t>03</w:t>
      </w:r>
      <w:r w:rsidR="001B419C">
        <w:rPr>
          <w:rFonts w:ascii="Times New Roman" w:hAnsi="Times New Roman"/>
        </w:rPr>
        <w:t>. 20</w:t>
      </w:r>
      <w:r w:rsidR="004D01EB">
        <w:rPr>
          <w:rFonts w:ascii="Times New Roman" w:hAnsi="Times New Roman"/>
        </w:rPr>
        <w:t>2</w:t>
      </w:r>
      <w:r w:rsidR="00EE0C75">
        <w:rPr>
          <w:rFonts w:ascii="Times New Roman" w:hAnsi="Times New Roman"/>
        </w:rPr>
        <w:t>3</w:t>
      </w:r>
      <w:r w:rsidR="001B419C">
        <w:rPr>
          <w:rFonts w:ascii="Times New Roman" w:hAnsi="Times New Roman"/>
        </w:rPr>
        <w:t>.</w:t>
      </w:r>
    </w:p>
    <w:p w14:paraId="2A65A34E" w14:textId="77777777" w:rsidR="00244857" w:rsidRPr="00846AD7" w:rsidRDefault="00244857" w:rsidP="00C27DCC">
      <w:pPr>
        <w:ind w:hanging="329"/>
        <w:rPr>
          <w:rFonts w:ascii="Times New Roman" w:hAnsi="Times New Roman"/>
        </w:rPr>
      </w:pPr>
    </w:p>
    <w:p w14:paraId="7CF93E75" w14:textId="3121CEE7" w:rsidR="00EE0C75" w:rsidRPr="00AC05BD" w:rsidRDefault="00EE0C75" w:rsidP="00EE0C75">
      <w:pPr>
        <w:pStyle w:val="Zkladntext"/>
        <w:numPr>
          <w:ilvl w:val="0"/>
          <w:numId w:val="15"/>
        </w:numPr>
        <w:suppressAutoHyphens w:val="0"/>
        <w:spacing w:after="0"/>
        <w:jc w:val="both"/>
        <w:rPr>
          <w:sz w:val="22"/>
          <w:szCs w:val="22"/>
        </w:rPr>
      </w:pPr>
      <w:r w:rsidRPr="00AC05BD">
        <w:rPr>
          <w:sz w:val="22"/>
          <w:szCs w:val="22"/>
        </w:rPr>
        <w:t xml:space="preserve">Tato </w:t>
      </w:r>
      <w:r>
        <w:rPr>
          <w:sz w:val="22"/>
          <w:szCs w:val="22"/>
        </w:rPr>
        <w:t>dohoda</w:t>
      </w:r>
      <w:r w:rsidRPr="00AC05BD">
        <w:rPr>
          <w:sz w:val="22"/>
          <w:szCs w:val="22"/>
        </w:rPr>
        <w:t xml:space="preserve"> podléhá zveřejnění v registru smluv ve smyslu zák. č. 340/2015 Sb., o registru smluv, v platném znění. Tato </w:t>
      </w:r>
      <w:r>
        <w:rPr>
          <w:sz w:val="22"/>
          <w:szCs w:val="22"/>
        </w:rPr>
        <w:t>dohoda</w:t>
      </w:r>
      <w:r w:rsidRPr="00AC05BD">
        <w:rPr>
          <w:sz w:val="22"/>
          <w:szCs w:val="22"/>
        </w:rPr>
        <w:t xml:space="preserve"> nabývá platnosti dnem jejího podpisu oprávněnými zástupci obou smluvních stran a účinnosti dnem jejího zveřejnění v registru smluv. Zveřejnění této </w:t>
      </w:r>
      <w:r>
        <w:rPr>
          <w:sz w:val="22"/>
          <w:szCs w:val="22"/>
        </w:rPr>
        <w:t>dohody</w:t>
      </w:r>
      <w:r w:rsidRPr="00AC05BD">
        <w:rPr>
          <w:sz w:val="22"/>
          <w:szCs w:val="22"/>
        </w:rPr>
        <w:t xml:space="preserve"> v registru smluv zajistí </w:t>
      </w:r>
      <w:r>
        <w:rPr>
          <w:sz w:val="22"/>
          <w:szCs w:val="22"/>
        </w:rPr>
        <w:t>pronajímatel</w:t>
      </w:r>
      <w:r w:rsidRPr="00AC05BD">
        <w:rPr>
          <w:sz w:val="22"/>
          <w:szCs w:val="22"/>
        </w:rPr>
        <w:t xml:space="preserve">. Smluvní strany prohlašují, že výslovně souhlasí se zveřejněním </w:t>
      </w:r>
      <w:r>
        <w:rPr>
          <w:sz w:val="22"/>
          <w:szCs w:val="22"/>
        </w:rPr>
        <w:t>dohody</w:t>
      </w:r>
      <w:r w:rsidRPr="00AC05BD">
        <w:rPr>
          <w:sz w:val="22"/>
          <w:szCs w:val="22"/>
        </w:rPr>
        <w:t xml:space="preserve"> v plném rozsahu. </w:t>
      </w:r>
    </w:p>
    <w:p w14:paraId="060B3F21" w14:textId="77777777" w:rsidR="00244857" w:rsidRPr="00846AD7" w:rsidRDefault="00244857" w:rsidP="00244857">
      <w:pPr>
        <w:pStyle w:val="Odstavecseseznamem"/>
        <w:rPr>
          <w:rFonts w:ascii="Times New Roman" w:hAnsi="Times New Roman"/>
        </w:rPr>
      </w:pPr>
    </w:p>
    <w:p w14:paraId="78818983" w14:textId="77777777" w:rsidR="00244857" w:rsidRPr="00846AD7" w:rsidRDefault="00244857" w:rsidP="00244857">
      <w:pPr>
        <w:pStyle w:val="Odstavecseseznamem"/>
        <w:numPr>
          <w:ilvl w:val="0"/>
          <w:numId w:val="7"/>
        </w:numPr>
        <w:rPr>
          <w:rFonts w:ascii="Times New Roman" w:hAnsi="Times New Roman"/>
        </w:rPr>
      </w:pPr>
      <w:r w:rsidRPr="00846AD7">
        <w:rPr>
          <w:rFonts w:ascii="Times New Roman" w:hAnsi="Times New Roman"/>
        </w:rPr>
        <w:t>Tuto dohodu lze změnit pouze písemným dodatkem</w:t>
      </w:r>
      <w:r w:rsidR="00C27DCC" w:rsidRPr="00846AD7">
        <w:rPr>
          <w:rFonts w:ascii="Times New Roman" w:hAnsi="Times New Roman"/>
        </w:rPr>
        <w:t xml:space="preserve"> odsouhlaseným oprávněnými zástupci obou smluvních stran</w:t>
      </w:r>
      <w:r w:rsidRPr="00846AD7">
        <w:rPr>
          <w:rFonts w:ascii="Times New Roman" w:hAnsi="Times New Roman"/>
        </w:rPr>
        <w:t>.</w:t>
      </w:r>
    </w:p>
    <w:p w14:paraId="1C854D18" w14:textId="77777777" w:rsidR="00244857" w:rsidRPr="00846AD7" w:rsidRDefault="00244857" w:rsidP="00244857">
      <w:pPr>
        <w:pStyle w:val="Odstavecseseznamem"/>
        <w:rPr>
          <w:rFonts w:ascii="Times New Roman" w:hAnsi="Times New Roman"/>
        </w:rPr>
      </w:pPr>
    </w:p>
    <w:p w14:paraId="40EB57C7" w14:textId="0846C56B" w:rsidR="00244857" w:rsidRPr="00846AD7" w:rsidRDefault="00244857" w:rsidP="00244857">
      <w:pPr>
        <w:pStyle w:val="Odstavecseseznamem"/>
        <w:numPr>
          <w:ilvl w:val="0"/>
          <w:numId w:val="7"/>
        </w:numPr>
        <w:rPr>
          <w:rFonts w:ascii="Times New Roman" w:hAnsi="Times New Roman"/>
        </w:rPr>
      </w:pPr>
      <w:r w:rsidRPr="00846AD7">
        <w:rPr>
          <w:rFonts w:ascii="Times New Roman" w:hAnsi="Times New Roman"/>
        </w:rPr>
        <w:t xml:space="preserve">Tato </w:t>
      </w:r>
      <w:r w:rsidR="00ED6B53">
        <w:rPr>
          <w:rFonts w:ascii="Times New Roman" w:hAnsi="Times New Roman"/>
        </w:rPr>
        <w:t>dohoda je vyhotovena v elektronické podobě, přičemž každá Smluvní strana obdrží její elektronický originál opatřený platnými elektronickými podpisy. Smlouva je podepsána připojením kvalifikovaného elektronického podpisu nebo zaručeného elektronického podpisu založeného na kvalifikovaném certifikátu dle zákona č. 297/2016 Sb., o službách vytvářejících důvěru pro elektronické transakce, ve znění pozdějších předpisů, včetně kvalifikovaného časového razítka. V případě, že tato dohoda z jakéhokoliv důvodu nebude vyhotovena v elektronické podobě, bude sepsána ve dvou listinných vyhotoveních, kdy každá smluvní strana obdrží po jednom listinném vyhotovení.</w:t>
      </w:r>
    </w:p>
    <w:p w14:paraId="1F9340C4" w14:textId="77777777" w:rsidR="00244857" w:rsidRPr="00846AD7" w:rsidRDefault="00244857" w:rsidP="00244857">
      <w:pPr>
        <w:pStyle w:val="Odstavecseseznamem"/>
        <w:rPr>
          <w:rFonts w:ascii="Times New Roman" w:hAnsi="Times New Roman"/>
        </w:rPr>
      </w:pPr>
    </w:p>
    <w:p w14:paraId="6F286003" w14:textId="77777777" w:rsidR="00244857" w:rsidRPr="00846AD7" w:rsidRDefault="00244857" w:rsidP="00244857">
      <w:pPr>
        <w:pStyle w:val="Odstavecseseznamem"/>
        <w:numPr>
          <w:ilvl w:val="0"/>
          <w:numId w:val="7"/>
        </w:numPr>
        <w:rPr>
          <w:rFonts w:ascii="Times New Roman" w:hAnsi="Times New Roman"/>
        </w:rPr>
      </w:pPr>
      <w:r w:rsidRPr="00846AD7">
        <w:rPr>
          <w:rFonts w:ascii="Times New Roman" w:hAnsi="Times New Roman"/>
        </w:rPr>
        <w:t>Smluvní strany prohlašují, že se seznámily s obsahem této dohody a že tato dohoda vyjadřuje jejich pravou a svobodnou vůli projevenou nikoli v tísni, či za nápadně nevýhodných podmínek a na důkaz toho ji opatřují svými podpisy.</w:t>
      </w:r>
    </w:p>
    <w:p w14:paraId="7AF857DC" w14:textId="77777777" w:rsidR="005432FE" w:rsidRPr="00846AD7" w:rsidRDefault="005432FE" w:rsidP="005432FE">
      <w:pPr>
        <w:pStyle w:val="Odstavecseseznamem"/>
        <w:ind w:left="0" w:firstLine="0"/>
        <w:rPr>
          <w:rFonts w:ascii="Times New Roman" w:hAnsi="Times New Roman"/>
        </w:rPr>
      </w:pPr>
    </w:p>
    <w:p w14:paraId="244F8E08" w14:textId="77777777" w:rsidR="00880D35" w:rsidRPr="00846AD7" w:rsidRDefault="00880D35" w:rsidP="00244857">
      <w:pPr>
        <w:ind w:hanging="329"/>
        <w:rPr>
          <w:rFonts w:ascii="Times New Roman" w:hAnsi="Times New Roman"/>
        </w:rPr>
      </w:pPr>
    </w:p>
    <w:p w14:paraId="1B088D2B" w14:textId="77777777" w:rsidR="00995365" w:rsidRPr="00846AD7" w:rsidRDefault="00880D35" w:rsidP="00CE1331">
      <w:pPr>
        <w:ind w:hanging="329"/>
        <w:rPr>
          <w:rFonts w:ascii="Times New Roman" w:hAnsi="Times New Roman"/>
        </w:rPr>
      </w:pPr>
      <w:r w:rsidRPr="00846AD7">
        <w:rPr>
          <w:rFonts w:ascii="Times New Roman" w:hAnsi="Times New Roman"/>
        </w:rPr>
        <w:t> Rakovníku dne .............................</w:t>
      </w:r>
      <w:r w:rsidRPr="00846AD7">
        <w:rPr>
          <w:rFonts w:ascii="Times New Roman" w:hAnsi="Times New Roman"/>
        </w:rPr>
        <w:tab/>
      </w:r>
      <w:r w:rsidRPr="00846AD7">
        <w:rPr>
          <w:rFonts w:ascii="Times New Roman" w:hAnsi="Times New Roman"/>
        </w:rPr>
        <w:tab/>
      </w:r>
      <w:r w:rsidR="005432FE" w:rsidRPr="00846AD7">
        <w:rPr>
          <w:rFonts w:ascii="Times New Roman" w:hAnsi="Times New Roman"/>
        </w:rPr>
        <w:tab/>
      </w:r>
      <w:r w:rsidRPr="00846AD7">
        <w:rPr>
          <w:rFonts w:ascii="Times New Roman" w:hAnsi="Times New Roman"/>
        </w:rPr>
        <w:t>V</w:t>
      </w:r>
      <w:r w:rsidR="00BC2309" w:rsidRPr="00846AD7">
        <w:rPr>
          <w:rFonts w:ascii="Times New Roman" w:hAnsi="Times New Roman"/>
        </w:rPr>
        <w:t xml:space="preserve"> </w:t>
      </w:r>
      <w:r w:rsidR="00C62609" w:rsidRPr="00846AD7">
        <w:rPr>
          <w:rFonts w:ascii="Times New Roman" w:hAnsi="Times New Roman"/>
        </w:rPr>
        <w:t>Rakovníku</w:t>
      </w:r>
      <w:r w:rsidRPr="00846AD7">
        <w:rPr>
          <w:rFonts w:ascii="Times New Roman" w:hAnsi="Times New Roman"/>
        </w:rPr>
        <w:t xml:space="preserve"> dne ..............................</w:t>
      </w:r>
    </w:p>
    <w:p w14:paraId="321C704E" w14:textId="77777777" w:rsidR="00CE1331" w:rsidRPr="00846AD7" w:rsidRDefault="00CE1331" w:rsidP="00CE1331">
      <w:pPr>
        <w:ind w:hanging="329"/>
        <w:rPr>
          <w:rFonts w:ascii="Times New Roman" w:hAnsi="Times New Roman"/>
        </w:rPr>
      </w:pPr>
    </w:p>
    <w:p w14:paraId="080D3755" w14:textId="77777777" w:rsidR="005432FE" w:rsidRDefault="005432FE" w:rsidP="00CE1331">
      <w:pPr>
        <w:ind w:hanging="329"/>
        <w:rPr>
          <w:rFonts w:ascii="Times New Roman" w:hAnsi="Times New Roman"/>
        </w:rPr>
      </w:pPr>
    </w:p>
    <w:p w14:paraId="7E1066EE" w14:textId="77777777" w:rsidR="009F5161" w:rsidRDefault="009F5161" w:rsidP="00CE1331">
      <w:pPr>
        <w:ind w:hanging="329"/>
        <w:rPr>
          <w:rFonts w:ascii="Times New Roman" w:hAnsi="Times New Roman"/>
        </w:rPr>
      </w:pPr>
    </w:p>
    <w:p w14:paraId="5649BB5C" w14:textId="77777777" w:rsidR="009F5161" w:rsidRDefault="009F5161" w:rsidP="00CE1331">
      <w:pPr>
        <w:ind w:hanging="329"/>
        <w:rPr>
          <w:rFonts w:ascii="Times New Roman" w:hAnsi="Times New Roman"/>
        </w:rPr>
      </w:pPr>
    </w:p>
    <w:p w14:paraId="65A59ED9" w14:textId="77777777" w:rsidR="009F5161" w:rsidRDefault="009F5161" w:rsidP="009F5161">
      <w:pPr>
        <w:tabs>
          <w:tab w:val="center" w:pos="1418"/>
        </w:tabs>
        <w:ind w:hanging="329"/>
        <w:rPr>
          <w:rFonts w:ascii="Times New Roman" w:hAnsi="Times New Roman"/>
        </w:rPr>
      </w:pPr>
    </w:p>
    <w:p w14:paraId="1DCBD04A" w14:textId="77777777" w:rsidR="009F5161" w:rsidRDefault="009F5161" w:rsidP="009F5161">
      <w:pPr>
        <w:tabs>
          <w:tab w:val="center" w:pos="1418"/>
          <w:tab w:val="center" w:pos="7513"/>
        </w:tabs>
        <w:ind w:left="0" w:firstLine="0"/>
        <w:rPr>
          <w:rFonts w:ascii="Times New Roman" w:hAnsi="Times New Roman"/>
        </w:rPr>
      </w:pPr>
      <w:r>
        <w:rPr>
          <w:rFonts w:ascii="Times New Roman" w:hAnsi="Times New Roman"/>
        </w:rPr>
        <w:tab/>
        <w:t>………………..……..…………..</w:t>
      </w:r>
      <w:r>
        <w:rPr>
          <w:rFonts w:ascii="Times New Roman" w:hAnsi="Times New Roman"/>
        </w:rPr>
        <w:tab/>
        <w:t>………………………………..</w:t>
      </w:r>
    </w:p>
    <w:p w14:paraId="2F02581D" w14:textId="77777777" w:rsidR="009F5161" w:rsidRDefault="009F5161" w:rsidP="009F5161">
      <w:pPr>
        <w:tabs>
          <w:tab w:val="center" w:pos="1418"/>
          <w:tab w:val="center" w:pos="7513"/>
        </w:tabs>
        <w:ind w:hanging="329"/>
        <w:rPr>
          <w:rFonts w:ascii="Times New Roman" w:hAnsi="Times New Roman"/>
        </w:rPr>
      </w:pPr>
      <w:r>
        <w:rPr>
          <w:rFonts w:ascii="Times New Roman" w:hAnsi="Times New Roman"/>
        </w:rPr>
        <w:tab/>
      </w:r>
      <w:r>
        <w:rPr>
          <w:rFonts w:ascii="Times New Roman" w:hAnsi="Times New Roman"/>
        </w:rPr>
        <w:tab/>
        <w:t>Město Rakovník</w:t>
      </w:r>
      <w:r>
        <w:rPr>
          <w:rFonts w:ascii="Times New Roman" w:hAnsi="Times New Roman"/>
        </w:rPr>
        <w:tab/>
      </w:r>
      <w:r w:rsidR="004D01EB">
        <w:rPr>
          <w:rFonts w:ascii="Times New Roman" w:hAnsi="Times New Roman"/>
        </w:rPr>
        <w:t xml:space="preserve">Marius </w:t>
      </w:r>
      <w:proofErr w:type="spellStart"/>
      <w:r w:rsidR="004D01EB">
        <w:rPr>
          <w:rFonts w:ascii="Times New Roman" w:hAnsi="Times New Roman"/>
        </w:rPr>
        <w:t>Pedersen</w:t>
      </w:r>
      <w:proofErr w:type="spellEnd"/>
      <w:r w:rsidR="004D01EB">
        <w:rPr>
          <w:rFonts w:ascii="Times New Roman" w:hAnsi="Times New Roman"/>
        </w:rPr>
        <w:t xml:space="preserve"> a. s.</w:t>
      </w:r>
    </w:p>
    <w:p w14:paraId="07FB10FA" w14:textId="77777777" w:rsidR="009F5161" w:rsidRDefault="009F5161" w:rsidP="009F5161">
      <w:pPr>
        <w:tabs>
          <w:tab w:val="center" w:pos="1418"/>
          <w:tab w:val="center" w:pos="7513"/>
        </w:tabs>
        <w:ind w:hanging="329"/>
        <w:rPr>
          <w:rFonts w:ascii="Times New Roman" w:hAnsi="Times New Roman"/>
        </w:rPr>
      </w:pPr>
      <w:r>
        <w:rPr>
          <w:rFonts w:ascii="Times New Roman" w:hAnsi="Times New Roman"/>
        </w:rPr>
        <w:tab/>
      </w:r>
      <w:r>
        <w:rPr>
          <w:rFonts w:ascii="Times New Roman" w:hAnsi="Times New Roman"/>
        </w:rPr>
        <w:tab/>
      </w:r>
      <w:r w:rsidR="00A51269">
        <w:rPr>
          <w:rFonts w:ascii="Times New Roman" w:hAnsi="Times New Roman"/>
        </w:rPr>
        <w:t>PaedDr. Luděk Štíbr</w:t>
      </w:r>
      <w:r w:rsidR="008F6BDC">
        <w:rPr>
          <w:rFonts w:ascii="Times New Roman" w:hAnsi="Times New Roman"/>
        </w:rPr>
        <w:tab/>
      </w:r>
      <w:r w:rsidR="004D01EB">
        <w:rPr>
          <w:rFonts w:ascii="Times New Roman" w:hAnsi="Times New Roman"/>
        </w:rPr>
        <w:t>Bc. Radek Sokol</w:t>
      </w:r>
    </w:p>
    <w:p w14:paraId="45C70263" w14:textId="77777777" w:rsidR="009F5161" w:rsidRDefault="009F5161" w:rsidP="009F5161">
      <w:pPr>
        <w:tabs>
          <w:tab w:val="center" w:pos="1418"/>
          <w:tab w:val="center" w:pos="7513"/>
        </w:tabs>
        <w:ind w:hanging="329"/>
        <w:rPr>
          <w:rFonts w:ascii="Times New Roman" w:hAnsi="Times New Roman"/>
        </w:rPr>
      </w:pPr>
      <w:r>
        <w:rPr>
          <w:rFonts w:ascii="Times New Roman" w:hAnsi="Times New Roman"/>
        </w:rPr>
        <w:tab/>
      </w:r>
      <w:r>
        <w:rPr>
          <w:rFonts w:ascii="Times New Roman" w:hAnsi="Times New Roman"/>
        </w:rPr>
        <w:tab/>
        <w:t>starosta</w:t>
      </w:r>
      <w:r w:rsidR="004D01EB">
        <w:rPr>
          <w:rFonts w:ascii="Times New Roman" w:hAnsi="Times New Roman"/>
        </w:rPr>
        <w:tab/>
        <w:t>provozní ředitel</w:t>
      </w:r>
    </w:p>
    <w:p w14:paraId="7EB3794F" w14:textId="77777777" w:rsidR="00A51269" w:rsidRDefault="00A51269" w:rsidP="009F5161">
      <w:pPr>
        <w:tabs>
          <w:tab w:val="center" w:pos="1418"/>
          <w:tab w:val="center" w:pos="7513"/>
        </w:tabs>
        <w:ind w:hanging="329"/>
        <w:rPr>
          <w:rFonts w:ascii="Times New Roman" w:hAnsi="Times New Roman"/>
        </w:rPr>
      </w:pPr>
    </w:p>
    <w:p w14:paraId="4641DABD" w14:textId="77777777" w:rsidR="00A51269" w:rsidRDefault="00A51269" w:rsidP="009F5161">
      <w:pPr>
        <w:tabs>
          <w:tab w:val="center" w:pos="1418"/>
          <w:tab w:val="center" w:pos="7513"/>
        </w:tabs>
        <w:ind w:hanging="329"/>
        <w:rPr>
          <w:rFonts w:ascii="Times New Roman" w:hAnsi="Times New Roman"/>
        </w:rPr>
      </w:pPr>
    </w:p>
    <w:p w14:paraId="6771550E" w14:textId="77777777" w:rsidR="00A51269" w:rsidRDefault="00A51269" w:rsidP="009F5161">
      <w:pPr>
        <w:tabs>
          <w:tab w:val="center" w:pos="1418"/>
          <w:tab w:val="center" w:pos="7513"/>
        </w:tabs>
        <w:ind w:hanging="329"/>
        <w:rPr>
          <w:rFonts w:ascii="Times New Roman" w:hAnsi="Times New Roman"/>
        </w:rPr>
      </w:pPr>
    </w:p>
    <w:p w14:paraId="01D8F679" w14:textId="77777777" w:rsidR="00A51269" w:rsidRDefault="00A51269" w:rsidP="009F5161">
      <w:pPr>
        <w:tabs>
          <w:tab w:val="center" w:pos="1418"/>
          <w:tab w:val="center" w:pos="7513"/>
        </w:tabs>
        <w:ind w:hanging="329"/>
        <w:rPr>
          <w:rFonts w:ascii="Times New Roman" w:hAnsi="Times New Roman"/>
        </w:rPr>
      </w:pPr>
    </w:p>
    <w:p w14:paraId="7B742126" w14:textId="77777777" w:rsidR="00A51269" w:rsidRDefault="00A51269" w:rsidP="009F5161">
      <w:pPr>
        <w:tabs>
          <w:tab w:val="center" w:pos="1418"/>
          <w:tab w:val="center" w:pos="7513"/>
        </w:tabs>
        <w:ind w:hanging="329"/>
        <w:rPr>
          <w:rFonts w:ascii="Times New Roman" w:hAnsi="Times New Roman"/>
        </w:rPr>
      </w:pPr>
    </w:p>
    <w:sectPr w:rsidR="00A51269" w:rsidSect="00F53FAD">
      <w:headerReference w:type="default" r:id="rId8"/>
      <w:footerReference w:type="default" r:id="rId9"/>
      <w:type w:val="continuous"/>
      <w:pgSz w:w="11906" w:h="16838"/>
      <w:pgMar w:top="1134" w:right="1134" w:bottom="1134" w:left="1134" w:header="567" w:footer="567" w:gutter="0"/>
      <w:cols w:space="328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6A388" w14:textId="77777777" w:rsidR="00133626" w:rsidRDefault="00133626" w:rsidP="00701C24">
      <w:r>
        <w:separator/>
      </w:r>
    </w:p>
  </w:endnote>
  <w:endnote w:type="continuationSeparator" w:id="0">
    <w:p w14:paraId="54DF2C3A" w14:textId="77777777" w:rsidR="00133626" w:rsidRDefault="00133626" w:rsidP="00701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8FC1C" w14:textId="77777777" w:rsidR="00FF2D47" w:rsidRDefault="00FF2D47">
    <w:pPr>
      <w:pStyle w:val="Zpat"/>
      <w:jc w:val="right"/>
    </w:pPr>
    <w:r w:rsidRPr="00995365">
      <w:rPr>
        <w:rFonts w:ascii="Times New Roman" w:hAnsi="Times New Roman"/>
        <w:sz w:val="20"/>
        <w:szCs w:val="20"/>
      </w:rPr>
      <w:t xml:space="preserve">Stránka </w:t>
    </w:r>
    <w:r w:rsidRPr="00995365">
      <w:rPr>
        <w:rFonts w:ascii="Times New Roman" w:hAnsi="Times New Roman"/>
        <w:b/>
        <w:sz w:val="20"/>
        <w:szCs w:val="20"/>
      </w:rPr>
      <w:fldChar w:fldCharType="begin"/>
    </w:r>
    <w:r w:rsidRPr="00995365">
      <w:rPr>
        <w:rFonts w:ascii="Times New Roman" w:hAnsi="Times New Roman"/>
        <w:b/>
        <w:sz w:val="20"/>
        <w:szCs w:val="20"/>
      </w:rPr>
      <w:instrText>PAGE</w:instrText>
    </w:r>
    <w:r w:rsidRPr="00995365">
      <w:rPr>
        <w:rFonts w:ascii="Times New Roman" w:hAnsi="Times New Roman"/>
        <w:b/>
        <w:sz w:val="20"/>
        <w:szCs w:val="20"/>
      </w:rPr>
      <w:fldChar w:fldCharType="separate"/>
    </w:r>
    <w:r w:rsidR="00AB3D7C">
      <w:rPr>
        <w:rFonts w:ascii="Times New Roman" w:hAnsi="Times New Roman"/>
        <w:b/>
        <w:noProof/>
        <w:sz w:val="20"/>
        <w:szCs w:val="20"/>
      </w:rPr>
      <w:t>2</w:t>
    </w:r>
    <w:r w:rsidRPr="00995365">
      <w:rPr>
        <w:rFonts w:ascii="Times New Roman" w:hAnsi="Times New Roman"/>
        <w:b/>
        <w:sz w:val="20"/>
        <w:szCs w:val="20"/>
      </w:rPr>
      <w:fldChar w:fldCharType="end"/>
    </w:r>
    <w:r w:rsidRPr="00995365">
      <w:rPr>
        <w:rFonts w:ascii="Times New Roman" w:hAnsi="Times New Roman"/>
        <w:sz w:val="20"/>
        <w:szCs w:val="20"/>
      </w:rPr>
      <w:t xml:space="preserve"> z </w:t>
    </w:r>
    <w:r w:rsidRPr="00995365">
      <w:rPr>
        <w:rFonts w:ascii="Times New Roman" w:hAnsi="Times New Roman"/>
        <w:b/>
        <w:sz w:val="20"/>
        <w:szCs w:val="20"/>
      </w:rPr>
      <w:fldChar w:fldCharType="begin"/>
    </w:r>
    <w:r w:rsidRPr="00995365">
      <w:rPr>
        <w:rFonts w:ascii="Times New Roman" w:hAnsi="Times New Roman"/>
        <w:b/>
        <w:sz w:val="20"/>
        <w:szCs w:val="20"/>
      </w:rPr>
      <w:instrText>NUMPAGES</w:instrText>
    </w:r>
    <w:r w:rsidRPr="00995365">
      <w:rPr>
        <w:rFonts w:ascii="Times New Roman" w:hAnsi="Times New Roman"/>
        <w:b/>
        <w:sz w:val="20"/>
        <w:szCs w:val="20"/>
      </w:rPr>
      <w:fldChar w:fldCharType="separate"/>
    </w:r>
    <w:r w:rsidR="00AB3D7C">
      <w:rPr>
        <w:rFonts w:ascii="Times New Roman" w:hAnsi="Times New Roman"/>
        <w:b/>
        <w:noProof/>
        <w:sz w:val="20"/>
        <w:szCs w:val="20"/>
      </w:rPr>
      <w:t>2</w:t>
    </w:r>
    <w:r w:rsidRPr="00995365">
      <w:rPr>
        <w:rFonts w:ascii="Times New Roman" w:hAnsi="Times New Roman"/>
        <w:b/>
        <w:sz w:val="20"/>
        <w:szCs w:val="20"/>
      </w:rPr>
      <w:fldChar w:fldCharType="end"/>
    </w:r>
  </w:p>
  <w:p w14:paraId="5F1C7039" w14:textId="77777777" w:rsidR="00FF2D47" w:rsidRDefault="00FF2D4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71164" w14:textId="77777777" w:rsidR="00133626" w:rsidRDefault="00133626" w:rsidP="00701C24">
      <w:r>
        <w:separator/>
      </w:r>
    </w:p>
  </w:footnote>
  <w:footnote w:type="continuationSeparator" w:id="0">
    <w:p w14:paraId="02FCC737" w14:textId="77777777" w:rsidR="00133626" w:rsidRDefault="00133626" w:rsidP="00701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41DB2" w14:textId="4BE8518C" w:rsidR="00FF2D47" w:rsidRPr="00F126A1" w:rsidRDefault="00FF2D47" w:rsidP="00F126A1">
    <w:pPr>
      <w:pStyle w:val="Zhlav"/>
      <w:jc w:val="right"/>
      <w:rPr>
        <w:rFonts w:ascii="Times New Roman" w:hAnsi="Times New Roman"/>
        <w:sz w:val="20"/>
      </w:rPr>
    </w:pPr>
    <w:r w:rsidRPr="00F126A1">
      <w:rPr>
        <w:rFonts w:ascii="Times New Roman" w:hAnsi="Times New Roman"/>
        <w:sz w:val="20"/>
      </w:rPr>
      <w:t>OSM-</w:t>
    </w:r>
    <w:r w:rsidR="00D45F0E">
      <w:rPr>
        <w:rFonts w:ascii="Times New Roman" w:hAnsi="Times New Roman"/>
        <w:sz w:val="20"/>
      </w:rPr>
      <w:t>K/</w:t>
    </w:r>
    <w:r w:rsidR="00FD7FC1">
      <w:rPr>
        <w:rFonts w:ascii="Times New Roman" w:hAnsi="Times New Roman"/>
        <w:sz w:val="20"/>
      </w:rPr>
      <w:t>0048</w:t>
    </w:r>
    <w:r w:rsidR="00626B27">
      <w:rPr>
        <w:rFonts w:ascii="Times New Roman" w:hAnsi="Times New Roman"/>
        <w:sz w:val="20"/>
      </w:rPr>
      <w:t>/</w:t>
    </w:r>
    <w:r w:rsidRPr="00F126A1">
      <w:rPr>
        <w:rFonts w:ascii="Times New Roman" w:hAnsi="Times New Roman"/>
        <w:sz w:val="20"/>
      </w:rPr>
      <w:t>20</w:t>
    </w:r>
    <w:r w:rsidR="00DD4CD8">
      <w:rPr>
        <w:rFonts w:ascii="Times New Roman" w:hAnsi="Times New Roman"/>
        <w:sz w:val="20"/>
      </w:rPr>
      <w:t>2</w:t>
    </w:r>
    <w:r w:rsidR="00D27D85">
      <w:rPr>
        <w:rFonts w:ascii="Times New Roman" w:hAnsi="Times New Roman"/>
        <w:sz w:val="20"/>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5294F"/>
    <w:multiLevelType w:val="hybridMultilevel"/>
    <w:tmpl w:val="E08E5088"/>
    <w:lvl w:ilvl="0" w:tplc="79A8A0B4">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1238274D"/>
    <w:multiLevelType w:val="hybridMultilevel"/>
    <w:tmpl w:val="C570ED7E"/>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 w15:restartNumberingAfterBreak="0">
    <w:nsid w:val="1C163233"/>
    <w:multiLevelType w:val="hybridMultilevel"/>
    <w:tmpl w:val="4B86EAC8"/>
    <w:lvl w:ilvl="0" w:tplc="2D6037FC">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E985E60"/>
    <w:multiLevelType w:val="hybridMultilevel"/>
    <w:tmpl w:val="6BD8B3DA"/>
    <w:lvl w:ilvl="0" w:tplc="A7420AAA">
      <w:start w:val="2"/>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2AA52D59"/>
    <w:multiLevelType w:val="hybridMultilevel"/>
    <w:tmpl w:val="EBD639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3C4097B"/>
    <w:multiLevelType w:val="hybridMultilevel"/>
    <w:tmpl w:val="90545170"/>
    <w:lvl w:ilvl="0" w:tplc="899457EC">
      <w:start w:val="1"/>
      <w:numFmt w:val="decimal"/>
      <w:lvlText w:val="%1."/>
      <w:lvlJc w:val="left"/>
      <w:pPr>
        <w:ind w:left="360" w:hanging="360"/>
      </w:pPr>
      <w:rPr>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5331C7"/>
    <w:multiLevelType w:val="hybridMultilevel"/>
    <w:tmpl w:val="5DF4B98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E0447CC"/>
    <w:multiLevelType w:val="hybridMultilevel"/>
    <w:tmpl w:val="B05C5D9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10F6C7B"/>
    <w:multiLevelType w:val="hybridMultilevel"/>
    <w:tmpl w:val="DE702AF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56E432AF"/>
    <w:multiLevelType w:val="hybridMultilevel"/>
    <w:tmpl w:val="30C44E6A"/>
    <w:lvl w:ilvl="0" w:tplc="0405000F">
      <w:start w:val="1"/>
      <w:numFmt w:val="decimal"/>
      <w:lvlText w:val="%1."/>
      <w:lvlJc w:val="left"/>
      <w:pPr>
        <w:ind w:left="360" w:hanging="360"/>
      </w:pPr>
    </w:lvl>
    <w:lvl w:ilvl="1" w:tplc="8FC6315C">
      <w:start w:val="269"/>
      <w:numFmt w:val="bullet"/>
      <w:lvlText w:val="-"/>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5FB26D3A"/>
    <w:multiLevelType w:val="hybridMultilevel"/>
    <w:tmpl w:val="3D7402A4"/>
    <w:lvl w:ilvl="0" w:tplc="04050017">
      <w:start w:val="1"/>
      <w:numFmt w:val="lowerLetter"/>
      <w:lvlText w:val="%1)"/>
      <w:lvlJc w:val="left"/>
      <w:pPr>
        <w:ind w:left="692" w:hanging="360"/>
      </w:pPr>
    </w:lvl>
    <w:lvl w:ilvl="1" w:tplc="04050019" w:tentative="1">
      <w:start w:val="1"/>
      <w:numFmt w:val="lowerLetter"/>
      <w:lvlText w:val="%2."/>
      <w:lvlJc w:val="left"/>
      <w:pPr>
        <w:ind w:left="1412" w:hanging="360"/>
      </w:pPr>
    </w:lvl>
    <w:lvl w:ilvl="2" w:tplc="0405001B" w:tentative="1">
      <w:start w:val="1"/>
      <w:numFmt w:val="lowerRoman"/>
      <w:lvlText w:val="%3."/>
      <w:lvlJc w:val="right"/>
      <w:pPr>
        <w:ind w:left="2132" w:hanging="180"/>
      </w:pPr>
    </w:lvl>
    <w:lvl w:ilvl="3" w:tplc="0405000F" w:tentative="1">
      <w:start w:val="1"/>
      <w:numFmt w:val="decimal"/>
      <w:lvlText w:val="%4."/>
      <w:lvlJc w:val="left"/>
      <w:pPr>
        <w:ind w:left="2852" w:hanging="360"/>
      </w:pPr>
    </w:lvl>
    <w:lvl w:ilvl="4" w:tplc="04050019" w:tentative="1">
      <w:start w:val="1"/>
      <w:numFmt w:val="lowerLetter"/>
      <w:lvlText w:val="%5."/>
      <w:lvlJc w:val="left"/>
      <w:pPr>
        <w:ind w:left="3572" w:hanging="360"/>
      </w:pPr>
    </w:lvl>
    <w:lvl w:ilvl="5" w:tplc="0405001B" w:tentative="1">
      <w:start w:val="1"/>
      <w:numFmt w:val="lowerRoman"/>
      <w:lvlText w:val="%6."/>
      <w:lvlJc w:val="right"/>
      <w:pPr>
        <w:ind w:left="4292" w:hanging="180"/>
      </w:pPr>
    </w:lvl>
    <w:lvl w:ilvl="6" w:tplc="0405000F" w:tentative="1">
      <w:start w:val="1"/>
      <w:numFmt w:val="decimal"/>
      <w:lvlText w:val="%7."/>
      <w:lvlJc w:val="left"/>
      <w:pPr>
        <w:ind w:left="5012" w:hanging="360"/>
      </w:pPr>
    </w:lvl>
    <w:lvl w:ilvl="7" w:tplc="04050019" w:tentative="1">
      <w:start w:val="1"/>
      <w:numFmt w:val="lowerLetter"/>
      <w:lvlText w:val="%8."/>
      <w:lvlJc w:val="left"/>
      <w:pPr>
        <w:ind w:left="5732" w:hanging="360"/>
      </w:pPr>
    </w:lvl>
    <w:lvl w:ilvl="8" w:tplc="0405001B" w:tentative="1">
      <w:start w:val="1"/>
      <w:numFmt w:val="lowerRoman"/>
      <w:lvlText w:val="%9."/>
      <w:lvlJc w:val="right"/>
      <w:pPr>
        <w:ind w:left="6452" w:hanging="180"/>
      </w:pPr>
    </w:lvl>
  </w:abstractNum>
  <w:abstractNum w:abstractNumId="11" w15:restartNumberingAfterBreak="0">
    <w:nsid w:val="6256381A"/>
    <w:multiLevelType w:val="hybridMultilevel"/>
    <w:tmpl w:val="0AE8C75C"/>
    <w:lvl w:ilvl="0" w:tplc="04050001">
      <w:start w:val="1"/>
      <w:numFmt w:val="bullet"/>
      <w:lvlText w:val=""/>
      <w:lvlJc w:val="left"/>
      <w:pPr>
        <w:ind w:left="2850" w:hanging="360"/>
      </w:pPr>
      <w:rPr>
        <w:rFonts w:ascii="Symbol" w:hAnsi="Symbol" w:hint="default"/>
      </w:rPr>
    </w:lvl>
    <w:lvl w:ilvl="1" w:tplc="04050003" w:tentative="1">
      <w:start w:val="1"/>
      <w:numFmt w:val="bullet"/>
      <w:lvlText w:val="o"/>
      <w:lvlJc w:val="left"/>
      <w:pPr>
        <w:ind w:left="3570" w:hanging="360"/>
      </w:pPr>
      <w:rPr>
        <w:rFonts w:ascii="Courier New" w:hAnsi="Courier New" w:cs="Courier New" w:hint="default"/>
      </w:rPr>
    </w:lvl>
    <w:lvl w:ilvl="2" w:tplc="04050005" w:tentative="1">
      <w:start w:val="1"/>
      <w:numFmt w:val="bullet"/>
      <w:lvlText w:val=""/>
      <w:lvlJc w:val="left"/>
      <w:pPr>
        <w:ind w:left="4290" w:hanging="360"/>
      </w:pPr>
      <w:rPr>
        <w:rFonts w:ascii="Wingdings" w:hAnsi="Wingdings" w:hint="default"/>
      </w:rPr>
    </w:lvl>
    <w:lvl w:ilvl="3" w:tplc="04050001" w:tentative="1">
      <w:start w:val="1"/>
      <w:numFmt w:val="bullet"/>
      <w:lvlText w:val=""/>
      <w:lvlJc w:val="left"/>
      <w:pPr>
        <w:ind w:left="5010" w:hanging="360"/>
      </w:pPr>
      <w:rPr>
        <w:rFonts w:ascii="Symbol" w:hAnsi="Symbol" w:hint="default"/>
      </w:rPr>
    </w:lvl>
    <w:lvl w:ilvl="4" w:tplc="04050003" w:tentative="1">
      <w:start w:val="1"/>
      <w:numFmt w:val="bullet"/>
      <w:lvlText w:val="o"/>
      <w:lvlJc w:val="left"/>
      <w:pPr>
        <w:ind w:left="5730" w:hanging="360"/>
      </w:pPr>
      <w:rPr>
        <w:rFonts w:ascii="Courier New" w:hAnsi="Courier New" w:cs="Courier New" w:hint="default"/>
      </w:rPr>
    </w:lvl>
    <w:lvl w:ilvl="5" w:tplc="04050005" w:tentative="1">
      <w:start w:val="1"/>
      <w:numFmt w:val="bullet"/>
      <w:lvlText w:val=""/>
      <w:lvlJc w:val="left"/>
      <w:pPr>
        <w:ind w:left="6450" w:hanging="360"/>
      </w:pPr>
      <w:rPr>
        <w:rFonts w:ascii="Wingdings" w:hAnsi="Wingdings" w:hint="default"/>
      </w:rPr>
    </w:lvl>
    <w:lvl w:ilvl="6" w:tplc="04050001" w:tentative="1">
      <w:start w:val="1"/>
      <w:numFmt w:val="bullet"/>
      <w:lvlText w:val=""/>
      <w:lvlJc w:val="left"/>
      <w:pPr>
        <w:ind w:left="7170" w:hanging="360"/>
      </w:pPr>
      <w:rPr>
        <w:rFonts w:ascii="Symbol" w:hAnsi="Symbol" w:hint="default"/>
      </w:rPr>
    </w:lvl>
    <w:lvl w:ilvl="7" w:tplc="04050003" w:tentative="1">
      <w:start w:val="1"/>
      <w:numFmt w:val="bullet"/>
      <w:lvlText w:val="o"/>
      <w:lvlJc w:val="left"/>
      <w:pPr>
        <w:ind w:left="7890" w:hanging="360"/>
      </w:pPr>
      <w:rPr>
        <w:rFonts w:ascii="Courier New" w:hAnsi="Courier New" w:cs="Courier New" w:hint="default"/>
      </w:rPr>
    </w:lvl>
    <w:lvl w:ilvl="8" w:tplc="04050005" w:tentative="1">
      <w:start w:val="1"/>
      <w:numFmt w:val="bullet"/>
      <w:lvlText w:val=""/>
      <w:lvlJc w:val="left"/>
      <w:pPr>
        <w:ind w:left="8610" w:hanging="360"/>
      </w:pPr>
      <w:rPr>
        <w:rFonts w:ascii="Wingdings" w:hAnsi="Wingdings" w:hint="default"/>
      </w:rPr>
    </w:lvl>
  </w:abstractNum>
  <w:abstractNum w:abstractNumId="12" w15:restartNumberingAfterBreak="0">
    <w:nsid w:val="6C096030"/>
    <w:multiLevelType w:val="hybridMultilevel"/>
    <w:tmpl w:val="9BB62EE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7B0D7479"/>
    <w:multiLevelType w:val="hybridMultilevel"/>
    <w:tmpl w:val="9BB62E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7E915EF3"/>
    <w:multiLevelType w:val="hybridMultilevel"/>
    <w:tmpl w:val="921478C4"/>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num w:numId="1" w16cid:durableId="701781267">
    <w:abstractNumId w:val="13"/>
  </w:num>
  <w:num w:numId="2" w16cid:durableId="378894274">
    <w:abstractNumId w:val="12"/>
  </w:num>
  <w:num w:numId="3" w16cid:durableId="736054239">
    <w:abstractNumId w:val="7"/>
  </w:num>
  <w:num w:numId="4" w16cid:durableId="235281672">
    <w:abstractNumId w:val="4"/>
  </w:num>
  <w:num w:numId="5" w16cid:durableId="432097101">
    <w:abstractNumId w:val="10"/>
  </w:num>
  <w:num w:numId="6" w16cid:durableId="708073539">
    <w:abstractNumId w:val="5"/>
  </w:num>
  <w:num w:numId="7" w16cid:durableId="202719266">
    <w:abstractNumId w:val="6"/>
  </w:num>
  <w:num w:numId="8" w16cid:durableId="1438601902">
    <w:abstractNumId w:val="11"/>
  </w:num>
  <w:num w:numId="9" w16cid:durableId="1442145029">
    <w:abstractNumId w:val="0"/>
  </w:num>
  <w:num w:numId="10" w16cid:durableId="160236672">
    <w:abstractNumId w:val="1"/>
  </w:num>
  <w:num w:numId="11" w16cid:durableId="1767189678">
    <w:abstractNumId w:val="9"/>
  </w:num>
  <w:num w:numId="12" w16cid:durableId="1387755736">
    <w:abstractNumId w:val="2"/>
  </w:num>
  <w:num w:numId="13" w16cid:durableId="1721051163">
    <w:abstractNumId w:val="14"/>
  </w:num>
  <w:num w:numId="14" w16cid:durableId="1814836284">
    <w:abstractNumId w:val="8"/>
  </w:num>
  <w:num w:numId="15" w16cid:durableId="9527138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9"/>
  <w:hyphenationZone w:val="425"/>
  <w:drawingGridHorizontalSpacing w:val="110"/>
  <w:displayHorizontalDrawingGridEvery w:val="2"/>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3E7"/>
    <w:rsid w:val="0001101D"/>
    <w:rsid w:val="000133FD"/>
    <w:rsid w:val="000333A6"/>
    <w:rsid w:val="00085F57"/>
    <w:rsid w:val="000872E2"/>
    <w:rsid w:val="000B1DF8"/>
    <w:rsid w:val="000C148A"/>
    <w:rsid w:val="000C4EF9"/>
    <w:rsid w:val="000D30D2"/>
    <w:rsid w:val="000E5829"/>
    <w:rsid w:val="00111E9B"/>
    <w:rsid w:val="00124E49"/>
    <w:rsid w:val="00133626"/>
    <w:rsid w:val="00133C82"/>
    <w:rsid w:val="001378DD"/>
    <w:rsid w:val="001423C6"/>
    <w:rsid w:val="00161AC5"/>
    <w:rsid w:val="00170D35"/>
    <w:rsid w:val="00175498"/>
    <w:rsid w:val="00182DD6"/>
    <w:rsid w:val="00194EFF"/>
    <w:rsid w:val="00197F90"/>
    <w:rsid w:val="001A2E15"/>
    <w:rsid w:val="001B419C"/>
    <w:rsid w:val="001B6E89"/>
    <w:rsid w:val="001C4187"/>
    <w:rsid w:val="001E1A23"/>
    <w:rsid w:val="00211BF6"/>
    <w:rsid w:val="00224AF3"/>
    <w:rsid w:val="002405C0"/>
    <w:rsid w:val="00244857"/>
    <w:rsid w:val="00275CC8"/>
    <w:rsid w:val="00297DA5"/>
    <w:rsid w:val="002E1E4B"/>
    <w:rsid w:val="002F1DC3"/>
    <w:rsid w:val="00323417"/>
    <w:rsid w:val="003376E6"/>
    <w:rsid w:val="00365435"/>
    <w:rsid w:val="0037308D"/>
    <w:rsid w:val="003A42DC"/>
    <w:rsid w:val="003B570D"/>
    <w:rsid w:val="003D54BA"/>
    <w:rsid w:val="003E2294"/>
    <w:rsid w:val="003F4CF5"/>
    <w:rsid w:val="00403D71"/>
    <w:rsid w:val="00432D35"/>
    <w:rsid w:val="00453E8F"/>
    <w:rsid w:val="00470F35"/>
    <w:rsid w:val="004937FF"/>
    <w:rsid w:val="004C5FE6"/>
    <w:rsid w:val="004D01EB"/>
    <w:rsid w:val="004F755E"/>
    <w:rsid w:val="005035DE"/>
    <w:rsid w:val="005320AB"/>
    <w:rsid w:val="005432FE"/>
    <w:rsid w:val="005475BD"/>
    <w:rsid w:val="00557817"/>
    <w:rsid w:val="005612EF"/>
    <w:rsid w:val="0056464C"/>
    <w:rsid w:val="00565907"/>
    <w:rsid w:val="00573129"/>
    <w:rsid w:val="00584607"/>
    <w:rsid w:val="0058754E"/>
    <w:rsid w:val="005A2F0C"/>
    <w:rsid w:val="005A326F"/>
    <w:rsid w:val="005B35A7"/>
    <w:rsid w:val="005C45D4"/>
    <w:rsid w:val="005E063E"/>
    <w:rsid w:val="005F227C"/>
    <w:rsid w:val="005F2385"/>
    <w:rsid w:val="005F631F"/>
    <w:rsid w:val="0061395E"/>
    <w:rsid w:val="00613C5D"/>
    <w:rsid w:val="00626B27"/>
    <w:rsid w:val="00627000"/>
    <w:rsid w:val="0064028E"/>
    <w:rsid w:val="006420DD"/>
    <w:rsid w:val="00645506"/>
    <w:rsid w:val="00653677"/>
    <w:rsid w:val="00671C95"/>
    <w:rsid w:val="00684AE5"/>
    <w:rsid w:val="0068781C"/>
    <w:rsid w:val="006908F8"/>
    <w:rsid w:val="00697611"/>
    <w:rsid w:val="006A2F00"/>
    <w:rsid w:val="006B1CDC"/>
    <w:rsid w:val="006F6F03"/>
    <w:rsid w:val="00701C24"/>
    <w:rsid w:val="00703959"/>
    <w:rsid w:val="007273E7"/>
    <w:rsid w:val="00736FDE"/>
    <w:rsid w:val="00741B2F"/>
    <w:rsid w:val="00750E3C"/>
    <w:rsid w:val="007A2200"/>
    <w:rsid w:val="007B5860"/>
    <w:rsid w:val="007E155A"/>
    <w:rsid w:val="007E5237"/>
    <w:rsid w:val="007E5679"/>
    <w:rsid w:val="0080286C"/>
    <w:rsid w:val="00834002"/>
    <w:rsid w:val="008413C5"/>
    <w:rsid w:val="00846AD7"/>
    <w:rsid w:val="008508C5"/>
    <w:rsid w:val="00861702"/>
    <w:rsid w:val="00873F61"/>
    <w:rsid w:val="00880D35"/>
    <w:rsid w:val="008A5295"/>
    <w:rsid w:val="008A6938"/>
    <w:rsid w:val="008E72E0"/>
    <w:rsid w:val="008F61DA"/>
    <w:rsid w:val="008F6BDC"/>
    <w:rsid w:val="00901742"/>
    <w:rsid w:val="009018FC"/>
    <w:rsid w:val="00906331"/>
    <w:rsid w:val="0094783D"/>
    <w:rsid w:val="00977378"/>
    <w:rsid w:val="00983CC3"/>
    <w:rsid w:val="00995365"/>
    <w:rsid w:val="009D08AB"/>
    <w:rsid w:val="009F5161"/>
    <w:rsid w:val="00A36088"/>
    <w:rsid w:val="00A40DCD"/>
    <w:rsid w:val="00A440C9"/>
    <w:rsid w:val="00A51269"/>
    <w:rsid w:val="00AB3D7C"/>
    <w:rsid w:val="00AC4854"/>
    <w:rsid w:val="00AC48E2"/>
    <w:rsid w:val="00AE74A5"/>
    <w:rsid w:val="00B049C6"/>
    <w:rsid w:val="00B12884"/>
    <w:rsid w:val="00B311C3"/>
    <w:rsid w:val="00B513CC"/>
    <w:rsid w:val="00B62CB8"/>
    <w:rsid w:val="00B83CFA"/>
    <w:rsid w:val="00B866A3"/>
    <w:rsid w:val="00B95A1D"/>
    <w:rsid w:val="00BA03EA"/>
    <w:rsid w:val="00BA685A"/>
    <w:rsid w:val="00BB1DC0"/>
    <w:rsid w:val="00BB28C6"/>
    <w:rsid w:val="00BC2309"/>
    <w:rsid w:val="00BD08BB"/>
    <w:rsid w:val="00BD38F4"/>
    <w:rsid w:val="00BD53AC"/>
    <w:rsid w:val="00BE3778"/>
    <w:rsid w:val="00BE5884"/>
    <w:rsid w:val="00BF38BE"/>
    <w:rsid w:val="00C075DC"/>
    <w:rsid w:val="00C13D8E"/>
    <w:rsid w:val="00C173E6"/>
    <w:rsid w:val="00C21136"/>
    <w:rsid w:val="00C25ED3"/>
    <w:rsid w:val="00C27DCC"/>
    <w:rsid w:val="00C3772B"/>
    <w:rsid w:val="00C60195"/>
    <w:rsid w:val="00C61D32"/>
    <w:rsid w:val="00C62609"/>
    <w:rsid w:val="00C730EF"/>
    <w:rsid w:val="00CA5EE9"/>
    <w:rsid w:val="00CB0607"/>
    <w:rsid w:val="00CB2104"/>
    <w:rsid w:val="00CC61E3"/>
    <w:rsid w:val="00CD2B10"/>
    <w:rsid w:val="00CD463C"/>
    <w:rsid w:val="00CE1331"/>
    <w:rsid w:val="00CF2BE2"/>
    <w:rsid w:val="00CF4D9D"/>
    <w:rsid w:val="00D07F5D"/>
    <w:rsid w:val="00D204DA"/>
    <w:rsid w:val="00D2555A"/>
    <w:rsid w:val="00D27D85"/>
    <w:rsid w:val="00D45F0E"/>
    <w:rsid w:val="00D46AC4"/>
    <w:rsid w:val="00D82C32"/>
    <w:rsid w:val="00D97772"/>
    <w:rsid w:val="00DB5BEF"/>
    <w:rsid w:val="00DB61AC"/>
    <w:rsid w:val="00DD4CD8"/>
    <w:rsid w:val="00DF0843"/>
    <w:rsid w:val="00DF42CB"/>
    <w:rsid w:val="00E20F25"/>
    <w:rsid w:val="00E448FB"/>
    <w:rsid w:val="00E62952"/>
    <w:rsid w:val="00E65E60"/>
    <w:rsid w:val="00E743AA"/>
    <w:rsid w:val="00E7641A"/>
    <w:rsid w:val="00E84B90"/>
    <w:rsid w:val="00E8736F"/>
    <w:rsid w:val="00E90B91"/>
    <w:rsid w:val="00E932C3"/>
    <w:rsid w:val="00E9705A"/>
    <w:rsid w:val="00EA3105"/>
    <w:rsid w:val="00EA71E0"/>
    <w:rsid w:val="00EB2ED5"/>
    <w:rsid w:val="00ED6B53"/>
    <w:rsid w:val="00EE0C75"/>
    <w:rsid w:val="00EE1818"/>
    <w:rsid w:val="00EE26FA"/>
    <w:rsid w:val="00EE7B74"/>
    <w:rsid w:val="00F126A1"/>
    <w:rsid w:val="00F1547A"/>
    <w:rsid w:val="00F24266"/>
    <w:rsid w:val="00F41B81"/>
    <w:rsid w:val="00F47D9B"/>
    <w:rsid w:val="00F53FAD"/>
    <w:rsid w:val="00F76B36"/>
    <w:rsid w:val="00FC167A"/>
    <w:rsid w:val="00FD2647"/>
    <w:rsid w:val="00FD7FC1"/>
    <w:rsid w:val="00FE4204"/>
    <w:rsid w:val="00FE6251"/>
    <w:rsid w:val="00FF2D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14:docId w14:val="5216E536"/>
  <w15:docId w15:val="{A67817B8-F807-4794-B296-FC88E09AF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D30D2"/>
    <w:pPr>
      <w:ind w:left="329" w:hanging="357"/>
      <w:jc w:val="both"/>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7273E7"/>
    <w:pPr>
      <w:ind w:left="720"/>
      <w:contextualSpacing/>
    </w:pPr>
  </w:style>
  <w:style w:type="paragraph" w:styleId="Zhlav">
    <w:name w:val="header"/>
    <w:basedOn w:val="Normln"/>
    <w:link w:val="ZhlavChar"/>
    <w:uiPriority w:val="99"/>
    <w:unhideWhenUsed/>
    <w:rsid w:val="00701C24"/>
    <w:pPr>
      <w:tabs>
        <w:tab w:val="center" w:pos="4536"/>
        <w:tab w:val="right" w:pos="9072"/>
      </w:tabs>
    </w:pPr>
  </w:style>
  <w:style w:type="character" w:customStyle="1" w:styleId="ZhlavChar">
    <w:name w:val="Záhlaví Char"/>
    <w:link w:val="Zhlav"/>
    <w:uiPriority w:val="99"/>
    <w:rsid w:val="00701C24"/>
    <w:rPr>
      <w:sz w:val="22"/>
      <w:szCs w:val="22"/>
      <w:lang w:eastAsia="en-US"/>
    </w:rPr>
  </w:style>
  <w:style w:type="paragraph" w:styleId="Zpat">
    <w:name w:val="footer"/>
    <w:basedOn w:val="Normln"/>
    <w:link w:val="ZpatChar"/>
    <w:uiPriority w:val="99"/>
    <w:unhideWhenUsed/>
    <w:rsid w:val="00701C24"/>
    <w:pPr>
      <w:tabs>
        <w:tab w:val="center" w:pos="4536"/>
        <w:tab w:val="right" w:pos="9072"/>
      </w:tabs>
    </w:pPr>
  </w:style>
  <w:style w:type="character" w:customStyle="1" w:styleId="ZpatChar">
    <w:name w:val="Zápatí Char"/>
    <w:link w:val="Zpat"/>
    <w:uiPriority w:val="99"/>
    <w:rsid w:val="00701C24"/>
    <w:rPr>
      <w:sz w:val="22"/>
      <w:szCs w:val="22"/>
      <w:lang w:eastAsia="en-US"/>
    </w:rPr>
  </w:style>
  <w:style w:type="paragraph" w:styleId="Textbubliny">
    <w:name w:val="Balloon Text"/>
    <w:basedOn w:val="Normln"/>
    <w:link w:val="TextbublinyChar"/>
    <w:uiPriority w:val="99"/>
    <w:semiHidden/>
    <w:unhideWhenUsed/>
    <w:rsid w:val="005A326F"/>
    <w:rPr>
      <w:rFonts w:ascii="Tahoma" w:hAnsi="Tahoma" w:cs="Tahoma"/>
      <w:sz w:val="16"/>
      <w:szCs w:val="16"/>
    </w:rPr>
  </w:style>
  <w:style w:type="character" w:customStyle="1" w:styleId="TextbublinyChar">
    <w:name w:val="Text bubliny Char"/>
    <w:link w:val="Textbubliny"/>
    <w:uiPriority w:val="99"/>
    <w:semiHidden/>
    <w:rsid w:val="005A326F"/>
    <w:rPr>
      <w:rFonts w:ascii="Tahoma" w:hAnsi="Tahoma" w:cs="Tahoma"/>
      <w:sz w:val="16"/>
      <w:szCs w:val="16"/>
      <w:lang w:eastAsia="en-US"/>
    </w:rPr>
  </w:style>
  <w:style w:type="paragraph" w:styleId="Zkladntext">
    <w:name w:val="Body Text"/>
    <w:basedOn w:val="Normln"/>
    <w:link w:val="ZkladntextChar"/>
    <w:rsid w:val="00EE0C75"/>
    <w:pPr>
      <w:suppressAutoHyphens/>
      <w:spacing w:after="120"/>
      <w:ind w:left="0" w:firstLine="0"/>
      <w:jc w:val="left"/>
    </w:pPr>
    <w:rPr>
      <w:rFonts w:ascii="Times New Roman" w:eastAsia="Times New Roman" w:hAnsi="Times New Roman"/>
      <w:sz w:val="24"/>
      <w:szCs w:val="24"/>
      <w:lang w:eastAsia="ar-SA"/>
    </w:rPr>
  </w:style>
  <w:style w:type="character" w:customStyle="1" w:styleId="ZkladntextChar">
    <w:name w:val="Základní text Char"/>
    <w:basedOn w:val="Standardnpsmoodstavce"/>
    <w:link w:val="Zkladntext"/>
    <w:rsid w:val="00EE0C75"/>
    <w:rPr>
      <w:rFonts w:ascii="Times New Roman" w:eastAsia="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26C985-A071-42CC-AAC3-1C86F31C5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790</Words>
  <Characters>4666</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OSM-</vt:lpstr>
    </vt:vector>
  </TitlesOfParts>
  <Company>Rakovník</Company>
  <LinksUpToDate>false</LinksUpToDate>
  <CharactersWithSpaces>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OSM-</dc:title>
  <dc:creator>Davidová Petra</dc:creator>
  <cp:lastModifiedBy>Davidová Petra</cp:lastModifiedBy>
  <cp:revision>2</cp:revision>
  <cp:lastPrinted>2023-02-15T11:25:00Z</cp:lastPrinted>
  <dcterms:created xsi:type="dcterms:W3CDTF">2023-03-02T05:58:00Z</dcterms:created>
  <dcterms:modified xsi:type="dcterms:W3CDTF">2023-03-02T05:58:00Z</dcterms:modified>
</cp:coreProperties>
</file>