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567" w14:textId="77777777" w:rsidR="00FF58A1" w:rsidRDefault="00FF58A1" w:rsidP="00F45AB1">
      <w:pPr>
        <w:pStyle w:val="JVS1"/>
        <w:tabs>
          <w:tab w:val="clear" w:pos="1440"/>
          <w:tab w:val="left" w:pos="0"/>
        </w:tabs>
        <w:spacing w:line="240" w:lineRule="auto"/>
        <w:jc w:val="both"/>
        <w:rPr>
          <w:spacing w:val="20"/>
          <w:kern w:val="0"/>
        </w:rPr>
      </w:pPr>
    </w:p>
    <w:p w14:paraId="4057992B" w14:textId="09059237" w:rsidR="00DD3A61" w:rsidRPr="004214C9" w:rsidRDefault="000728AE" w:rsidP="004214C9">
      <w:pPr>
        <w:pStyle w:val="Nadpis1"/>
        <w:rPr>
          <w:rFonts w:ascii="Arial" w:hAnsi="Arial" w:cs="Arial"/>
          <w:sz w:val="40"/>
          <w:szCs w:val="40"/>
        </w:rPr>
      </w:pPr>
      <w:r w:rsidRPr="004214C9">
        <w:rPr>
          <w:rFonts w:ascii="Arial" w:hAnsi="Arial" w:cs="Arial"/>
          <w:sz w:val="40"/>
          <w:szCs w:val="40"/>
        </w:rPr>
        <w:t>Veřejnoprávní smlouva o poskytnutí účelové dotace</w:t>
      </w:r>
      <w:r w:rsidR="003C2A52" w:rsidRPr="004214C9">
        <w:rPr>
          <w:rFonts w:ascii="Arial" w:hAnsi="Arial" w:cs="Arial"/>
          <w:sz w:val="40"/>
          <w:szCs w:val="40"/>
        </w:rPr>
        <w:t xml:space="preserve"> z rozpočtu </w:t>
      </w:r>
      <w:r w:rsidR="0078147E">
        <w:rPr>
          <w:rFonts w:ascii="Arial" w:hAnsi="Arial" w:cs="Arial"/>
          <w:sz w:val="40"/>
          <w:szCs w:val="40"/>
        </w:rPr>
        <w:t>s</w:t>
      </w:r>
      <w:r w:rsidR="003C2A52" w:rsidRPr="004214C9">
        <w:rPr>
          <w:rFonts w:ascii="Arial" w:hAnsi="Arial" w:cs="Arial"/>
          <w:sz w:val="40"/>
          <w:szCs w:val="40"/>
        </w:rPr>
        <w:t>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214C9"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4"/>
          <w:szCs w:val="24"/>
        </w:rPr>
      </w:pPr>
      <w:r w:rsidRPr="004214C9">
        <w:rPr>
          <w:rFonts w:cs="Arial"/>
          <w:b/>
          <w:sz w:val="24"/>
          <w:szCs w:val="24"/>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947EED">
          <w:headerReference w:type="default" r:id="rId8"/>
          <w:footerReference w:type="default" r:id="rId9"/>
          <w:pgSz w:w="11906" w:h="16838" w:code="9"/>
          <w:pgMar w:top="1276" w:right="991" w:bottom="1701" w:left="1134" w:header="567" w:footer="454" w:gutter="0"/>
          <w:cols w:space="708"/>
          <w:docGrid w:linePitch="360"/>
        </w:sectPr>
      </w:pPr>
    </w:p>
    <w:p w14:paraId="30F84E85" w14:textId="77777777" w:rsidR="00795E5C" w:rsidRPr="00D1125A" w:rsidRDefault="00795E5C" w:rsidP="002E6559">
      <w:pPr>
        <w:spacing w:line="240" w:lineRule="atLeast"/>
        <w:jc w:val="both"/>
        <w:outlineLvl w:val="0"/>
        <w:rPr>
          <w:rFonts w:ascii="Times New Roman" w:hAnsi="Times New Roman"/>
          <w:b/>
          <w:bCs/>
          <w:sz w:val="22"/>
          <w:szCs w:val="22"/>
        </w:rPr>
      </w:pPr>
      <w:r w:rsidRPr="00D1125A">
        <w:rPr>
          <w:rFonts w:ascii="Times New Roman" w:hAnsi="Times New Roman"/>
          <w:b/>
          <w:bCs/>
          <w:sz w:val="22"/>
          <w:szCs w:val="22"/>
        </w:rPr>
        <w:t>Statutární město Ostrava</w:t>
      </w:r>
    </w:p>
    <w:p w14:paraId="40E909B3" w14:textId="77777777" w:rsidR="00795E5C" w:rsidRPr="00D1125A" w:rsidRDefault="00795E5C" w:rsidP="002E6559">
      <w:pPr>
        <w:spacing w:line="240" w:lineRule="atLeast"/>
        <w:jc w:val="both"/>
        <w:outlineLvl w:val="0"/>
        <w:rPr>
          <w:rFonts w:ascii="Times New Roman" w:hAnsi="Times New Roman"/>
          <w:bCs/>
          <w:sz w:val="22"/>
          <w:szCs w:val="22"/>
        </w:rPr>
      </w:pPr>
      <w:r w:rsidRPr="00D1125A">
        <w:rPr>
          <w:rFonts w:ascii="Times New Roman" w:hAnsi="Times New Roman"/>
          <w:bCs/>
          <w:sz w:val="22"/>
          <w:szCs w:val="22"/>
        </w:rPr>
        <w:t xml:space="preserve">Prokešovo náměstí </w:t>
      </w:r>
      <w:r w:rsidR="000728AE" w:rsidRPr="00D1125A">
        <w:rPr>
          <w:rFonts w:ascii="Times New Roman" w:hAnsi="Times New Roman"/>
          <w:bCs/>
          <w:sz w:val="22"/>
          <w:szCs w:val="22"/>
        </w:rPr>
        <w:t>1803/</w:t>
      </w:r>
      <w:r w:rsidRPr="00D1125A">
        <w:rPr>
          <w:rFonts w:ascii="Times New Roman" w:hAnsi="Times New Roman"/>
          <w:bCs/>
          <w:sz w:val="22"/>
          <w:szCs w:val="22"/>
        </w:rPr>
        <w:t xml:space="preserve">8, 729 30 Ostrava </w:t>
      </w:r>
    </w:p>
    <w:p w14:paraId="4725F982" w14:textId="77E6B28A" w:rsidR="002B14EB" w:rsidRPr="00BA7C6B" w:rsidRDefault="000C5E23" w:rsidP="00795E5C">
      <w:pPr>
        <w:spacing w:line="240" w:lineRule="atLeast"/>
        <w:jc w:val="both"/>
        <w:rPr>
          <w:rFonts w:ascii="Times New Roman" w:hAnsi="Times New Roman"/>
          <w:bCs/>
          <w:sz w:val="22"/>
          <w:szCs w:val="22"/>
        </w:rPr>
      </w:pPr>
      <w:r>
        <w:rPr>
          <w:rFonts w:ascii="Times New Roman" w:hAnsi="Times New Roman"/>
          <w:bCs/>
          <w:sz w:val="22"/>
          <w:szCs w:val="22"/>
        </w:rPr>
        <w:t>z</w:t>
      </w:r>
      <w:r w:rsidR="002B14EB" w:rsidRPr="00BA7C6B">
        <w:rPr>
          <w:rFonts w:ascii="Times New Roman" w:hAnsi="Times New Roman"/>
          <w:bCs/>
          <w:sz w:val="22"/>
          <w:szCs w:val="22"/>
        </w:rPr>
        <w:t>astup</w:t>
      </w:r>
      <w:r>
        <w:rPr>
          <w:rFonts w:ascii="Times New Roman" w:hAnsi="Times New Roman"/>
          <w:bCs/>
          <w:sz w:val="22"/>
          <w:szCs w:val="22"/>
        </w:rPr>
        <w:t>uje:</w:t>
      </w:r>
      <w:r w:rsidR="00795E5C" w:rsidRPr="00BA7C6B">
        <w:rPr>
          <w:rFonts w:ascii="Times New Roman" w:hAnsi="Times New Roman"/>
          <w:bCs/>
          <w:sz w:val="22"/>
          <w:szCs w:val="22"/>
        </w:rPr>
        <w:t xml:space="preserve"> </w:t>
      </w:r>
      <w:r w:rsidR="00724500" w:rsidRPr="00E42527">
        <w:rPr>
          <w:rFonts w:ascii="Times New Roman" w:hAnsi="Times New Roman"/>
          <w:bCs/>
          <w:sz w:val="22"/>
          <w:szCs w:val="22"/>
        </w:rPr>
        <w:t xml:space="preserve">Mgr. </w:t>
      </w:r>
      <w:r w:rsidR="00D1125A" w:rsidRPr="00E42527">
        <w:rPr>
          <w:rFonts w:ascii="Times New Roman" w:hAnsi="Times New Roman"/>
          <w:bCs/>
          <w:sz w:val="22"/>
          <w:szCs w:val="22"/>
        </w:rPr>
        <w:t>Jan Dohnal</w:t>
      </w:r>
      <w:r w:rsidR="002B14EB" w:rsidRPr="00E42527">
        <w:rPr>
          <w:rFonts w:ascii="Times New Roman" w:hAnsi="Times New Roman"/>
          <w:bCs/>
          <w:sz w:val="22"/>
          <w:szCs w:val="22"/>
        </w:rPr>
        <w:t xml:space="preserve">  </w:t>
      </w:r>
      <w:r w:rsidR="00795E5C" w:rsidRPr="00E42527">
        <w:rPr>
          <w:rFonts w:ascii="Times New Roman" w:hAnsi="Times New Roman"/>
          <w:bCs/>
          <w:sz w:val="22"/>
          <w:szCs w:val="22"/>
        </w:rPr>
        <w:t xml:space="preserve"> </w:t>
      </w:r>
    </w:p>
    <w:p w14:paraId="16E1D622" w14:textId="36576AB7" w:rsidR="00795E5C" w:rsidRPr="00D1125A" w:rsidRDefault="00724500" w:rsidP="00795E5C">
      <w:pPr>
        <w:spacing w:line="240" w:lineRule="atLeast"/>
        <w:jc w:val="both"/>
        <w:rPr>
          <w:rFonts w:ascii="Times New Roman" w:hAnsi="Times New Roman"/>
          <w:bCs/>
          <w:sz w:val="22"/>
          <w:szCs w:val="22"/>
        </w:rPr>
      </w:pPr>
      <w:r w:rsidRPr="00D1125A">
        <w:rPr>
          <w:rFonts w:ascii="Times New Roman" w:hAnsi="Times New Roman"/>
          <w:bCs/>
          <w:sz w:val="22"/>
          <w:szCs w:val="22"/>
        </w:rPr>
        <w:t>náměs</w:t>
      </w:r>
      <w:r w:rsidR="00D1125A" w:rsidRPr="00D1125A">
        <w:rPr>
          <w:rFonts w:ascii="Times New Roman" w:hAnsi="Times New Roman"/>
          <w:bCs/>
          <w:sz w:val="22"/>
          <w:szCs w:val="22"/>
        </w:rPr>
        <w:t>tek</w:t>
      </w:r>
      <w:r w:rsidRPr="00D1125A">
        <w:rPr>
          <w:rFonts w:ascii="Times New Roman" w:hAnsi="Times New Roman"/>
          <w:bCs/>
          <w:sz w:val="22"/>
          <w:szCs w:val="22"/>
        </w:rPr>
        <w:t xml:space="preserve"> primátora</w:t>
      </w:r>
    </w:p>
    <w:p w14:paraId="12F4F873" w14:textId="77777777" w:rsidR="00EE1A76" w:rsidRPr="00D1125A"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Pr="00D112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Pr="00D1125A"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D1125A"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D1125A" w:rsidRDefault="004D1482" w:rsidP="005A0252">
      <w:pPr>
        <w:tabs>
          <w:tab w:val="left" w:pos="1701"/>
          <w:tab w:val="left" w:pos="5040"/>
          <w:tab w:val="left" w:pos="6521"/>
        </w:tabs>
        <w:outlineLvl w:val="0"/>
        <w:rPr>
          <w:rFonts w:ascii="Times New Roman" w:hAnsi="Times New Roman"/>
          <w:bCs/>
          <w:kern w:val="24"/>
          <w:sz w:val="22"/>
          <w:szCs w:val="22"/>
        </w:rPr>
      </w:pPr>
      <w:r w:rsidRPr="00D1125A">
        <w:rPr>
          <w:rFonts w:ascii="Times New Roman" w:hAnsi="Times New Roman"/>
          <w:sz w:val="22"/>
          <w:szCs w:val="22"/>
        </w:rPr>
        <w:t>IČ</w:t>
      </w:r>
      <w:r w:rsidR="007E2466" w:rsidRPr="00D1125A">
        <w:rPr>
          <w:rFonts w:ascii="Times New Roman" w:hAnsi="Times New Roman"/>
          <w:sz w:val="22"/>
          <w:szCs w:val="22"/>
        </w:rPr>
        <w:t>O</w:t>
      </w:r>
      <w:r w:rsidRPr="00D1125A">
        <w:rPr>
          <w:rFonts w:ascii="Times New Roman" w:hAnsi="Times New Roman"/>
          <w:sz w:val="22"/>
          <w:szCs w:val="22"/>
        </w:rPr>
        <w:t>:</w:t>
      </w:r>
      <w:r w:rsidR="00553F5A" w:rsidRPr="00D1125A">
        <w:rPr>
          <w:rFonts w:ascii="Times New Roman" w:hAnsi="Times New Roman"/>
          <w:sz w:val="22"/>
          <w:szCs w:val="22"/>
        </w:rPr>
        <w:t xml:space="preserve"> </w:t>
      </w:r>
      <w:r w:rsidR="003377FE" w:rsidRPr="00D1125A">
        <w:rPr>
          <w:rFonts w:ascii="Times New Roman" w:hAnsi="Times New Roman"/>
          <w:sz w:val="22"/>
          <w:szCs w:val="22"/>
        </w:rPr>
        <w:tab/>
      </w:r>
      <w:r w:rsidRPr="00D1125A">
        <w:rPr>
          <w:rFonts w:ascii="Times New Roman" w:hAnsi="Times New Roman"/>
          <w:sz w:val="22"/>
          <w:szCs w:val="22"/>
        </w:rPr>
        <w:t>00845451</w:t>
      </w:r>
    </w:p>
    <w:p w14:paraId="34C44FCD" w14:textId="1C2B90A1" w:rsidR="004D1482" w:rsidRPr="00D1125A" w:rsidRDefault="004D1482"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DIČ:</w:t>
      </w:r>
      <w:r w:rsidR="00553F5A" w:rsidRPr="00D1125A">
        <w:rPr>
          <w:rFonts w:ascii="Times New Roman" w:hAnsi="Times New Roman"/>
          <w:sz w:val="22"/>
          <w:szCs w:val="22"/>
        </w:rPr>
        <w:t xml:space="preserve"> </w:t>
      </w:r>
      <w:r w:rsidR="003377FE" w:rsidRPr="00D1125A">
        <w:rPr>
          <w:rFonts w:ascii="Times New Roman" w:hAnsi="Times New Roman"/>
          <w:sz w:val="22"/>
          <w:szCs w:val="22"/>
        </w:rPr>
        <w:tab/>
      </w:r>
      <w:r w:rsidRPr="00D1125A">
        <w:rPr>
          <w:rFonts w:ascii="Times New Roman" w:hAnsi="Times New Roman"/>
          <w:sz w:val="22"/>
          <w:szCs w:val="22"/>
        </w:rPr>
        <w:t>CZ00845451 (plátce DPH)</w:t>
      </w:r>
    </w:p>
    <w:p w14:paraId="3FCE7712" w14:textId="481ACF14" w:rsidR="004D1482" w:rsidRPr="00D1125A" w:rsidRDefault="005A0252"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Bankovní spojení</w:t>
      </w:r>
      <w:r w:rsidR="004D1482" w:rsidRPr="00D1125A">
        <w:rPr>
          <w:rFonts w:ascii="Times New Roman" w:hAnsi="Times New Roman"/>
          <w:sz w:val="22"/>
          <w:szCs w:val="22"/>
        </w:rPr>
        <w:t>:</w:t>
      </w:r>
      <w:r w:rsidR="00553F5A" w:rsidRPr="00D1125A">
        <w:rPr>
          <w:rFonts w:ascii="Times New Roman" w:hAnsi="Times New Roman"/>
          <w:sz w:val="22"/>
          <w:szCs w:val="22"/>
        </w:rPr>
        <w:t xml:space="preserve"> </w:t>
      </w:r>
      <w:r w:rsidR="003377FE" w:rsidRPr="00D1125A">
        <w:rPr>
          <w:rFonts w:ascii="Times New Roman" w:hAnsi="Times New Roman"/>
          <w:sz w:val="22"/>
          <w:szCs w:val="22"/>
        </w:rPr>
        <w:tab/>
      </w:r>
      <w:r w:rsidR="00553F5A" w:rsidRPr="00D1125A">
        <w:rPr>
          <w:rFonts w:ascii="Times New Roman" w:hAnsi="Times New Roman"/>
          <w:sz w:val="22"/>
          <w:szCs w:val="22"/>
        </w:rPr>
        <w:t>Č</w:t>
      </w:r>
      <w:r w:rsidR="004D1482" w:rsidRPr="00D1125A">
        <w:rPr>
          <w:rFonts w:ascii="Times New Roman" w:hAnsi="Times New Roman"/>
          <w:sz w:val="22"/>
          <w:szCs w:val="22"/>
        </w:rPr>
        <w:t>eská spořitelna</w:t>
      </w:r>
      <w:r w:rsidR="00733AE1" w:rsidRPr="00D1125A">
        <w:rPr>
          <w:rFonts w:ascii="Times New Roman" w:hAnsi="Times New Roman"/>
          <w:sz w:val="22"/>
          <w:szCs w:val="22"/>
        </w:rPr>
        <w:t>,</w:t>
      </w:r>
      <w:r w:rsidR="004D1482" w:rsidRPr="00D1125A">
        <w:rPr>
          <w:rFonts w:ascii="Times New Roman" w:hAnsi="Times New Roman"/>
          <w:sz w:val="22"/>
          <w:szCs w:val="22"/>
        </w:rPr>
        <w:t xml:space="preserve"> a.</w:t>
      </w:r>
      <w:r w:rsidR="00677D0C" w:rsidRPr="00D1125A">
        <w:rPr>
          <w:rFonts w:ascii="Times New Roman" w:hAnsi="Times New Roman"/>
          <w:sz w:val="22"/>
          <w:szCs w:val="22"/>
        </w:rPr>
        <w:t xml:space="preserve"> </w:t>
      </w:r>
      <w:r w:rsidR="004D1482" w:rsidRPr="00D1125A">
        <w:rPr>
          <w:rFonts w:ascii="Times New Roman" w:hAnsi="Times New Roman"/>
          <w:sz w:val="22"/>
          <w:szCs w:val="22"/>
        </w:rPr>
        <w:t>s.,</w:t>
      </w:r>
      <w:r w:rsidR="003377FE" w:rsidRPr="00D1125A">
        <w:rPr>
          <w:rFonts w:ascii="Times New Roman" w:hAnsi="Times New Roman"/>
          <w:sz w:val="22"/>
          <w:szCs w:val="22"/>
        </w:rPr>
        <w:tab/>
      </w:r>
      <w:r w:rsidR="004D1482" w:rsidRPr="00D1125A">
        <w:rPr>
          <w:rFonts w:ascii="Times New Roman" w:hAnsi="Times New Roman"/>
          <w:sz w:val="22"/>
          <w:szCs w:val="22"/>
        </w:rPr>
        <w:t>okresní pobočka Ostrava</w:t>
      </w:r>
    </w:p>
    <w:p w14:paraId="5593676F" w14:textId="77777777" w:rsidR="00306CE5" w:rsidRPr="00D1125A" w:rsidRDefault="00553F5A"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Č</w:t>
      </w:r>
      <w:r w:rsidR="004D1482" w:rsidRPr="00D1125A">
        <w:rPr>
          <w:rFonts w:ascii="Times New Roman" w:hAnsi="Times New Roman"/>
          <w:sz w:val="22"/>
          <w:szCs w:val="22"/>
        </w:rPr>
        <w:t>íslo účtu:</w:t>
      </w:r>
      <w:r w:rsidRPr="00D1125A">
        <w:rPr>
          <w:rFonts w:ascii="Times New Roman" w:hAnsi="Times New Roman"/>
          <w:sz w:val="22"/>
          <w:szCs w:val="22"/>
        </w:rPr>
        <w:t xml:space="preserve"> </w:t>
      </w:r>
      <w:r w:rsidR="003377FE" w:rsidRPr="00D1125A">
        <w:rPr>
          <w:rFonts w:ascii="Times New Roman" w:hAnsi="Times New Roman"/>
          <w:sz w:val="22"/>
          <w:szCs w:val="22"/>
        </w:rPr>
        <w:tab/>
      </w:r>
      <w:r w:rsidR="00710E93" w:rsidRPr="00D1125A">
        <w:rPr>
          <w:rFonts w:ascii="Times New Roman" w:hAnsi="Times New Roman"/>
          <w:sz w:val="22"/>
          <w:szCs w:val="22"/>
        </w:rPr>
        <w:t>27</w:t>
      </w:r>
      <w:r w:rsidR="004D1482" w:rsidRPr="00D1125A">
        <w:rPr>
          <w:rFonts w:ascii="Times New Roman" w:hAnsi="Times New Roman"/>
          <w:sz w:val="22"/>
          <w:szCs w:val="22"/>
        </w:rPr>
        <w:t>-1649297309/0800</w:t>
      </w:r>
    </w:p>
    <w:p w14:paraId="6EBABF5C" w14:textId="15734B74" w:rsidR="004D1482" w:rsidRPr="00D1125A" w:rsidRDefault="004D1482" w:rsidP="005A0252">
      <w:pPr>
        <w:tabs>
          <w:tab w:val="left" w:pos="1701"/>
          <w:tab w:val="left" w:pos="5040"/>
          <w:tab w:val="left" w:pos="6521"/>
        </w:tabs>
        <w:rPr>
          <w:rFonts w:ascii="Times New Roman" w:hAnsi="Times New Roman"/>
          <w:sz w:val="22"/>
          <w:szCs w:val="22"/>
          <w:highlight w:val="yellow"/>
        </w:rPr>
      </w:pPr>
    </w:p>
    <w:p w14:paraId="3A9E72CF" w14:textId="2BE0D206" w:rsidR="003377FE" w:rsidRPr="00D1125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D1125A">
        <w:rPr>
          <w:rFonts w:ascii="Times New Roman" w:hAnsi="Times New Roman"/>
          <w:sz w:val="22"/>
          <w:szCs w:val="22"/>
        </w:rPr>
        <w:tab/>
      </w:r>
    </w:p>
    <w:p w14:paraId="6BA742AB" w14:textId="152C7763" w:rsidR="004D1482" w:rsidRPr="00D1125A" w:rsidRDefault="003377FE" w:rsidP="003377FE">
      <w:pPr>
        <w:tabs>
          <w:tab w:val="left" w:pos="0"/>
          <w:tab w:val="left" w:pos="4706"/>
          <w:tab w:val="left" w:pos="4990"/>
          <w:tab w:val="left" w:pos="9639"/>
        </w:tabs>
        <w:rPr>
          <w:rFonts w:ascii="Times New Roman" w:hAnsi="Times New Roman"/>
          <w:sz w:val="22"/>
          <w:szCs w:val="22"/>
        </w:rPr>
      </w:pPr>
      <w:r w:rsidRPr="00D1125A">
        <w:rPr>
          <w:rFonts w:ascii="Times New Roman" w:hAnsi="Times New Roman"/>
          <w:sz w:val="22"/>
          <w:szCs w:val="22"/>
        </w:rPr>
        <w:t xml:space="preserve">dále jen </w:t>
      </w:r>
      <w:r w:rsidR="000728AE" w:rsidRPr="00C07AA2">
        <w:rPr>
          <w:rFonts w:cs="Arial"/>
          <w:b/>
        </w:rPr>
        <w:t>„</w:t>
      </w:r>
      <w:r w:rsidR="00795E5C" w:rsidRPr="00C07AA2">
        <w:rPr>
          <w:rFonts w:cs="Arial"/>
          <w:b/>
        </w:rPr>
        <w:t>poskytovatel</w:t>
      </w:r>
      <w:r w:rsidR="000728AE" w:rsidRPr="00C07AA2">
        <w:rPr>
          <w:rFonts w:cs="Arial"/>
          <w:b/>
        </w:rPr>
        <w:t>“</w:t>
      </w:r>
      <w:r w:rsidRPr="00D1125A">
        <w:rPr>
          <w:rFonts w:ascii="Times New Roman" w:hAnsi="Times New Roman"/>
          <w:sz w:val="22"/>
          <w:szCs w:val="22"/>
        </w:rPr>
        <w:tab/>
      </w:r>
    </w:p>
    <w:p w14:paraId="18C6DCC4" w14:textId="77777777" w:rsidR="00D1125A" w:rsidRDefault="00D1125A" w:rsidP="00EE1A76">
      <w:pPr>
        <w:tabs>
          <w:tab w:val="left" w:pos="0"/>
          <w:tab w:val="left" w:pos="4706"/>
          <w:tab w:val="left" w:pos="4990"/>
          <w:tab w:val="left" w:pos="9639"/>
        </w:tabs>
        <w:rPr>
          <w:rFonts w:ascii="Times New Roman" w:hAnsi="Times New Roman"/>
          <w:b/>
          <w:sz w:val="22"/>
          <w:szCs w:val="22"/>
        </w:rPr>
      </w:pPr>
    </w:p>
    <w:p w14:paraId="60B61B0C" w14:textId="2E819B4E" w:rsidR="00EE1A76" w:rsidRPr="00D1125A" w:rsidRDefault="00266D05" w:rsidP="00EE1A76">
      <w:pPr>
        <w:tabs>
          <w:tab w:val="left" w:pos="0"/>
          <w:tab w:val="left" w:pos="4706"/>
          <w:tab w:val="left" w:pos="4990"/>
          <w:tab w:val="left" w:pos="9639"/>
        </w:tabs>
        <w:rPr>
          <w:rFonts w:ascii="Times New Roman" w:hAnsi="Times New Roman"/>
          <w:b/>
          <w:sz w:val="22"/>
          <w:szCs w:val="22"/>
        </w:rPr>
      </w:pPr>
      <w:r>
        <w:rPr>
          <w:rFonts w:ascii="Times New Roman" w:hAnsi="Times New Roman"/>
          <w:b/>
          <w:sz w:val="22"/>
          <w:szCs w:val="22"/>
          <w:lang w:val="en-US"/>
        </w:rPr>
        <w:t xml:space="preserve">1. Judo club </w:t>
      </w:r>
      <w:proofErr w:type="spellStart"/>
      <w:r>
        <w:rPr>
          <w:rFonts w:ascii="Times New Roman" w:hAnsi="Times New Roman"/>
          <w:b/>
          <w:sz w:val="22"/>
          <w:szCs w:val="22"/>
          <w:lang w:val="en-US"/>
        </w:rPr>
        <w:t>Baník</w:t>
      </w:r>
      <w:proofErr w:type="spellEnd"/>
      <w:r>
        <w:rPr>
          <w:rFonts w:ascii="Times New Roman" w:hAnsi="Times New Roman"/>
          <w:b/>
          <w:sz w:val="22"/>
          <w:szCs w:val="22"/>
          <w:lang w:val="en-US"/>
        </w:rPr>
        <w:t xml:space="preserve"> Ostrava, z.s.</w:t>
      </w:r>
    </w:p>
    <w:p w14:paraId="702E1F17" w14:textId="10DCE4CD" w:rsidR="00EB7C2F" w:rsidRPr="00D1125A" w:rsidRDefault="00266D05"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 xml:space="preserve">Jaroslava Misky 71/11, 700 30 </w:t>
      </w:r>
      <w:proofErr w:type="gramStart"/>
      <w:r>
        <w:rPr>
          <w:rFonts w:ascii="Times New Roman" w:hAnsi="Times New Roman"/>
          <w:sz w:val="22"/>
          <w:szCs w:val="22"/>
        </w:rPr>
        <w:t>Ostrava - Dubina</w:t>
      </w:r>
      <w:proofErr w:type="gramEnd"/>
    </w:p>
    <w:p w14:paraId="6C3D8604" w14:textId="6B757563" w:rsidR="00EE1A76" w:rsidRPr="00D1125A" w:rsidRDefault="000C5E23" w:rsidP="005A13FE">
      <w:pPr>
        <w:tabs>
          <w:tab w:val="left" w:pos="0"/>
          <w:tab w:val="left" w:pos="4678"/>
          <w:tab w:val="left" w:pos="9639"/>
        </w:tabs>
        <w:rPr>
          <w:rFonts w:ascii="Times New Roman" w:hAnsi="Times New Roman"/>
          <w:sz w:val="22"/>
          <w:szCs w:val="22"/>
        </w:rPr>
      </w:pPr>
      <w:r>
        <w:rPr>
          <w:rFonts w:ascii="Times New Roman" w:hAnsi="Times New Roman"/>
          <w:sz w:val="22"/>
          <w:szCs w:val="22"/>
        </w:rPr>
        <w:t>zastupuje:</w:t>
      </w:r>
      <w:r w:rsidR="00266D05">
        <w:rPr>
          <w:rFonts w:ascii="Times New Roman" w:hAnsi="Times New Roman"/>
          <w:sz w:val="22"/>
          <w:szCs w:val="22"/>
        </w:rPr>
        <w:t xml:space="preserve"> </w:t>
      </w:r>
      <w:r w:rsidR="00EC2095">
        <w:rPr>
          <w:rFonts w:ascii="Times New Roman" w:hAnsi="Times New Roman"/>
          <w:sz w:val="22"/>
          <w:szCs w:val="22"/>
        </w:rPr>
        <w:t xml:space="preserve">Ing. </w:t>
      </w:r>
      <w:r w:rsidR="00266D05">
        <w:rPr>
          <w:rFonts w:ascii="Times New Roman" w:hAnsi="Times New Roman"/>
          <w:sz w:val="22"/>
          <w:szCs w:val="22"/>
        </w:rPr>
        <w:t>Martin Pavlica, předseda</w:t>
      </w:r>
      <w:r w:rsidR="00EC2095">
        <w:rPr>
          <w:rFonts w:ascii="Times New Roman" w:hAnsi="Times New Roman"/>
          <w:sz w:val="22"/>
          <w:szCs w:val="22"/>
        </w:rPr>
        <w:t xml:space="preserve"> výboru</w:t>
      </w:r>
    </w:p>
    <w:p w14:paraId="508CB2DD" w14:textId="59F60BD2" w:rsidR="00266D05" w:rsidRDefault="00266D05" w:rsidP="0024107D">
      <w:pPr>
        <w:pStyle w:val="Bezmezer"/>
        <w:rPr>
          <w:rFonts w:ascii="Times New Roman" w:hAnsi="Times New Roman"/>
          <w:sz w:val="22"/>
          <w:szCs w:val="22"/>
        </w:rPr>
      </w:pPr>
    </w:p>
    <w:p w14:paraId="4F30552C" w14:textId="77777777" w:rsidR="00266D05" w:rsidRPr="00D1125A" w:rsidRDefault="00266D05" w:rsidP="0024107D">
      <w:pPr>
        <w:pStyle w:val="Bezmezer"/>
        <w:rPr>
          <w:rFonts w:ascii="Times New Roman" w:hAnsi="Times New Roman"/>
          <w:sz w:val="22"/>
          <w:szCs w:val="22"/>
        </w:rPr>
      </w:pPr>
    </w:p>
    <w:p w14:paraId="37A1EC61" w14:textId="77777777" w:rsidR="00266D05" w:rsidRDefault="00266D05" w:rsidP="0024107D">
      <w:pPr>
        <w:pStyle w:val="Bezmezer"/>
        <w:rPr>
          <w:rFonts w:ascii="Times New Roman" w:hAnsi="Times New Roman"/>
          <w:sz w:val="22"/>
          <w:szCs w:val="22"/>
        </w:rPr>
      </w:pPr>
    </w:p>
    <w:p w14:paraId="0902046C" w14:textId="40B695E9" w:rsidR="007E21D7" w:rsidRPr="00D1125A" w:rsidRDefault="007E21D7" w:rsidP="0024107D">
      <w:pPr>
        <w:pStyle w:val="Bezmezer"/>
        <w:rPr>
          <w:rFonts w:ascii="Times New Roman" w:hAnsi="Times New Roman"/>
          <w:sz w:val="22"/>
          <w:szCs w:val="22"/>
        </w:rPr>
      </w:pPr>
      <w:r w:rsidRPr="00D1125A">
        <w:rPr>
          <w:rFonts w:ascii="Times New Roman" w:hAnsi="Times New Roman"/>
          <w:sz w:val="22"/>
          <w:szCs w:val="22"/>
        </w:rPr>
        <w:tab/>
      </w:r>
    </w:p>
    <w:p w14:paraId="2D705477" w14:textId="77777777" w:rsidR="007E21D7" w:rsidRPr="00D1125A"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496519AB" w14:textId="69F83F90" w:rsidR="00EB7C2F" w:rsidRPr="00D1125A" w:rsidRDefault="00EB7C2F" w:rsidP="00921EE2">
      <w:pPr>
        <w:tabs>
          <w:tab w:val="left" w:pos="1680"/>
          <w:tab w:val="left" w:pos="5040"/>
          <w:tab w:val="left" w:pos="6521"/>
        </w:tabs>
        <w:rPr>
          <w:rFonts w:ascii="Times New Roman" w:hAnsi="Times New Roman"/>
          <w:bCs/>
          <w:kern w:val="24"/>
          <w:sz w:val="22"/>
          <w:szCs w:val="22"/>
        </w:rPr>
      </w:pPr>
      <w:r w:rsidRPr="00D1125A">
        <w:rPr>
          <w:rFonts w:ascii="Times New Roman" w:hAnsi="Times New Roman"/>
          <w:sz w:val="22"/>
          <w:szCs w:val="22"/>
        </w:rPr>
        <w:t>IČ</w:t>
      </w:r>
      <w:r w:rsidR="007E2466" w:rsidRPr="00D1125A">
        <w:rPr>
          <w:rFonts w:ascii="Times New Roman" w:hAnsi="Times New Roman"/>
          <w:sz w:val="22"/>
          <w:szCs w:val="22"/>
        </w:rPr>
        <w:t>O</w:t>
      </w:r>
      <w:r w:rsidRPr="00D1125A">
        <w:rPr>
          <w:rFonts w:ascii="Times New Roman" w:hAnsi="Times New Roman"/>
          <w:sz w:val="22"/>
          <w:szCs w:val="22"/>
        </w:rPr>
        <w:t>:</w:t>
      </w:r>
      <w:r w:rsidRPr="00D1125A">
        <w:rPr>
          <w:rFonts w:ascii="Times New Roman" w:hAnsi="Times New Roman"/>
          <w:sz w:val="22"/>
          <w:szCs w:val="22"/>
        </w:rPr>
        <w:tab/>
      </w:r>
      <w:r w:rsidR="00266D05">
        <w:rPr>
          <w:rFonts w:ascii="Times New Roman" w:hAnsi="Times New Roman"/>
          <w:sz w:val="22"/>
          <w:szCs w:val="22"/>
        </w:rPr>
        <w:t>27015891</w:t>
      </w:r>
    </w:p>
    <w:p w14:paraId="4696970D" w14:textId="5EA9E1B6" w:rsidR="00EB7C2F" w:rsidRPr="00D1125A" w:rsidRDefault="00EB7C2F" w:rsidP="00921EE2">
      <w:pPr>
        <w:tabs>
          <w:tab w:val="left" w:pos="1694"/>
          <w:tab w:val="left" w:pos="5040"/>
          <w:tab w:val="left" w:pos="6521"/>
        </w:tabs>
        <w:rPr>
          <w:rFonts w:ascii="Times New Roman" w:hAnsi="Times New Roman"/>
          <w:sz w:val="22"/>
          <w:szCs w:val="22"/>
        </w:rPr>
      </w:pPr>
      <w:r w:rsidRPr="00D1125A">
        <w:rPr>
          <w:rFonts w:ascii="Times New Roman" w:hAnsi="Times New Roman"/>
          <w:sz w:val="22"/>
          <w:szCs w:val="22"/>
        </w:rPr>
        <w:t>DIČ:</w:t>
      </w:r>
      <w:r w:rsidR="00C26CD7" w:rsidRPr="00D1125A">
        <w:rPr>
          <w:rFonts w:ascii="Times New Roman" w:hAnsi="Times New Roman"/>
          <w:sz w:val="22"/>
          <w:szCs w:val="22"/>
        </w:rPr>
        <w:tab/>
      </w:r>
      <w:r w:rsidR="00266D05">
        <w:rPr>
          <w:rFonts w:ascii="Times New Roman" w:hAnsi="Times New Roman"/>
          <w:sz w:val="22"/>
          <w:szCs w:val="22"/>
        </w:rPr>
        <w:t>není plátce DPH</w:t>
      </w:r>
      <w:r w:rsidRPr="00D1125A">
        <w:rPr>
          <w:rFonts w:ascii="Times New Roman" w:hAnsi="Times New Roman"/>
          <w:sz w:val="22"/>
          <w:szCs w:val="22"/>
        </w:rPr>
        <w:t xml:space="preserve"> </w:t>
      </w:r>
    </w:p>
    <w:p w14:paraId="1A2DB713" w14:textId="79EE1B2E" w:rsidR="00EB7C2F" w:rsidRPr="00D1125A" w:rsidRDefault="005A0252" w:rsidP="00921EE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Bankovní spojení:</w:t>
      </w:r>
      <w:r w:rsidR="00EB7C2F" w:rsidRPr="00D1125A">
        <w:rPr>
          <w:rFonts w:ascii="Times New Roman" w:hAnsi="Times New Roman"/>
          <w:sz w:val="22"/>
          <w:szCs w:val="22"/>
        </w:rPr>
        <w:t xml:space="preserve"> </w:t>
      </w:r>
      <w:proofErr w:type="spellStart"/>
      <w:r w:rsidR="00266D05">
        <w:rPr>
          <w:rFonts w:ascii="Times New Roman" w:hAnsi="Times New Roman"/>
          <w:sz w:val="22"/>
          <w:szCs w:val="22"/>
          <w:lang w:val="en-US"/>
        </w:rPr>
        <w:t>Česká</w:t>
      </w:r>
      <w:proofErr w:type="spellEnd"/>
      <w:r w:rsidR="00266D05">
        <w:rPr>
          <w:rFonts w:ascii="Times New Roman" w:hAnsi="Times New Roman"/>
          <w:sz w:val="22"/>
          <w:szCs w:val="22"/>
          <w:lang w:val="en-US"/>
        </w:rPr>
        <w:t xml:space="preserve"> </w:t>
      </w:r>
      <w:proofErr w:type="spellStart"/>
      <w:r w:rsidR="00266D05">
        <w:rPr>
          <w:rFonts w:ascii="Times New Roman" w:hAnsi="Times New Roman"/>
          <w:sz w:val="22"/>
          <w:szCs w:val="22"/>
          <w:lang w:val="en-US"/>
        </w:rPr>
        <w:t>spořitelna</w:t>
      </w:r>
      <w:proofErr w:type="spellEnd"/>
      <w:r w:rsidR="00266D05">
        <w:rPr>
          <w:rFonts w:ascii="Times New Roman" w:hAnsi="Times New Roman"/>
          <w:sz w:val="22"/>
          <w:szCs w:val="22"/>
          <w:lang w:val="en-US"/>
        </w:rPr>
        <w:t xml:space="preserve">, </w:t>
      </w:r>
      <w:proofErr w:type="spellStart"/>
      <w:r w:rsidR="00266D05">
        <w:rPr>
          <w:rFonts w:ascii="Times New Roman" w:hAnsi="Times New Roman"/>
          <w:sz w:val="22"/>
          <w:szCs w:val="22"/>
          <w:lang w:val="en-US"/>
        </w:rPr>
        <w:t>a.s.</w:t>
      </w:r>
      <w:proofErr w:type="spellEnd"/>
    </w:p>
    <w:p w14:paraId="5B66BEF1" w14:textId="77777777" w:rsidR="00731F5C" w:rsidRPr="00D1125A" w:rsidRDefault="00731F5C" w:rsidP="005A0252">
      <w:pPr>
        <w:tabs>
          <w:tab w:val="left" w:pos="1701"/>
          <w:tab w:val="left" w:pos="5040"/>
          <w:tab w:val="left" w:pos="6521"/>
        </w:tabs>
        <w:rPr>
          <w:rFonts w:ascii="Times New Roman" w:hAnsi="Times New Roman"/>
          <w:sz w:val="22"/>
          <w:szCs w:val="22"/>
        </w:rPr>
      </w:pPr>
    </w:p>
    <w:p w14:paraId="66D51636" w14:textId="01EAFB64" w:rsidR="00EB7C2F" w:rsidRPr="00D1125A" w:rsidRDefault="00EB7C2F"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ab/>
      </w:r>
    </w:p>
    <w:p w14:paraId="17C20C4E" w14:textId="7F2C0AD9" w:rsidR="00EB7C2F" w:rsidRPr="00D1125A" w:rsidRDefault="00EB7C2F" w:rsidP="005A0252">
      <w:pPr>
        <w:tabs>
          <w:tab w:val="left" w:pos="1701"/>
          <w:tab w:val="left" w:pos="5040"/>
          <w:tab w:val="left" w:pos="6521"/>
        </w:tabs>
        <w:rPr>
          <w:rFonts w:ascii="Times New Roman" w:hAnsi="Times New Roman"/>
          <w:sz w:val="22"/>
          <w:szCs w:val="22"/>
        </w:rPr>
      </w:pPr>
      <w:r w:rsidRPr="00D1125A">
        <w:rPr>
          <w:rFonts w:ascii="Times New Roman" w:hAnsi="Times New Roman"/>
          <w:sz w:val="22"/>
          <w:szCs w:val="22"/>
        </w:rPr>
        <w:t xml:space="preserve">Číslo účtu: </w:t>
      </w:r>
      <w:r w:rsidRPr="00D1125A">
        <w:rPr>
          <w:rFonts w:ascii="Times New Roman" w:hAnsi="Times New Roman"/>
          <w:sz w:val="22"/>
          <w:szCs w:val="22"/>
        </w:rPr>
        <w:tab/>
      </w:r>
      <w:r w:rsidR="00D64EC4">
        <w:rPr>
          <w:rFonts w:ascii="Times New Roman" w:hAnsi="Times New Roman"/>
          <w:sz w:val="22"/>
          <w:szCs w:val="22"/>
          <w:lang w:val="en-US"/>
        </w:rPr>
        <w:t>xxxxxxxxxxxx</w:t>
      </w:r>
    </w:p>
    <w:p w14:paraId="741330A4" w14:textId="0FB816A5" w:rsidR="007E21D7" w:rsidRPr="00D1125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D1125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D1125A">
        <w:rPr>
          <w:rFonts w:ascii="Times New Roman" w:hAnsi="Times New Roman"/>
          <w:sz w:val="22"/>
          <w:szCs w:val="22"/>
        </w:rPr>
        <w:t xml:space="preserve">dále jen </w:t>
      </w:r>
      <w:r w:rsidR="000728AE" w:rsidRPr="00C07AA2">
        <w:rPr>
          <w:rFonts w:cs="Arial"/>
          <w:b/>
        </w:rPr>
        <w:t>„</w:t>
      </w:r>
      <w:r w:rsidR="00795E5C" w:rsidRPr="00C07AA2">
        <w:rPr>
          <w:rFonts w:cs="Arial"/>
          <w:b/>
        </w:rPr>
        <w:t>příjemce</w:t>
      </w:r>
      <w:r w:rsidR="000728AE" w:rsidRPr="00C07AA2">
        <w:rPr>
          <w:rFonts w:cs="Arial"/>
          <w:b/>
        </w:rPr>
        <w:t>“</w:t>
      </w:r>
      <w:r w:rsidRPr="00D1125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47EED">
          <w:type w:val="continuous"/>
          <w:pgSz w:w="11906" w:h="16838" w:code="9"/>
          <w:pgMar w:top="1702" w:right="991" w:bottom="1134" w:left="1134" w:header="624" w:footer="454"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5A97C829" w:rsidR="000966E6" w:rsidRDefault="005A0252" w:rsidP="007E21D7">
      <w:pPr>
        <w:tabs>
          <w:tab w:val="left" w:pos="0"/>
          <w:tab w:val="left" w:pos="4706"/>
          <w:tab w:val="left" w:pos="4990"/>
          <w:tab w:val="left" w:pos="9639"/>
        </w:tabs>
        <w:rPr>
          <w:rFonts w:cs="Arial"/>
          <w:b/>
          <w:sz w:val="22"/>
          <w:szCs w:val="22"/>
        </w:rPr>
      </w:pPr>
      <w:r w:rsidRPr="004A50AA">
        <w:rPr>
          <w:rFonts w:cs="Arial"/>
          <w:b/>
          <w:sz w:val="22"/>
          <w:szCs w:val="22"/>
        </w:rPr>
        <w:t>se dohodly:</w:t>
      </w:r>
    </w:p>
    <w:p w14:paraId="0BE6B2F3" w14:textId="77777777" w:rsidR="00F76008" w:rsidRDefault="00F76008" w:rsidP="007E21D7">
      <w:pPr>
        <w:tabs>
          <w:tab w:val="left" w:pos="0"/>
          <w:tab w:val="left" w:pos="4706"/>
          <w:tab w:val="left" w:pos="4990"/>
          <w:tab w:val="left" w:pos="9639"/>
        </w:tabs>
        <w:rPr>
          <w:rFonts w:cs="Arial"/>
          <w:b/>
          <w:sz w:val="22"/>
          <w:szCs w:val="22"/>
        </w:rPr>
      </w:pPr>
    </w:p>
    <w:p w14:paraId="5ABE20ED" w14:textId="4B020A60" w:rsidR="00F76008" w:rsidRPr="00552246" w:rsidRDefault="00F76008" w:rsidP="007E21D7">
      <w:pPr>
        <w:tabs>
          <w:tab w:val="left" w:pos="0"/>
          <w:tab w:val="left" w:pos="4706"/>
          <w:tab w:val="left" w:pos="4990"/>
          <w:tab w:val="left" w:pos="9639"/>
        </w:tabs>
        <w:rPr>
          <w:rFonts w:cs="Arial"/>
          <w:b/>
          <w:sz w:val="24"/>
          <w:szCs w:val="24"/>
        </w:rPr>
      </w:pPr>
    </w:p>
    <w:p w14:paraId="2854DC65" w14:textId="77777777" w:rsidR="00F76008" w:rsidRPr="00552246" w:rsidRDefault="00F76008" w:rsidP="007E21D7">
      <w:pPr>
        <w:tabs>
          <w:tab w:val="left" w:pos="0"/>
          <w:tab w:val="left" w:pos="4706"/>
          <w:tab w:val="left" w:pos="4990"/>
          <w:tab w:val="left" w:pos="9639"/>
        </w:tabs>
        <w:rPr>
          <w:rFonts w:ascii="Times New Roman" w:hAnsi="Times New Roman"/>
          <w:sz w:val="24"/>
          <w:szCs w:val="24"/>
        </w:rPr>
      </w:pPr>
    </w:p>
    <w:p w14:paraId="1610848B" w14:textId="77777777" w:rsidR="00A40077" w:rsidRPr="00552246" w:rsidRDefault="00A40077" w:rsidP="007E21D7">
      <w:pPr>
        <w:tabs>
          <w:tab w:val="left" w:pos="0"/>
          <w:tab w:val="left" w:pos="4706"/>
          <w:tab w:val="left" w:pos="4990"/>
          <w:tab w:val="left" w:pos="9639"/>
        </w:tabs>
        <w:rPr>
          <w:rFonts w:ascii="Times New Roman" w:hAnsi="Times New Roman"/>
          <w:sz w:val="24"/>
          <w:szCs w:val="24"/>
        </w:rPr>
      </w:pPr>
    </w:p>
    <w:p w14:paraId="12B97EC0" w14:textId="77777777" w:rsidR="00A40077" w:rsidRPr="00552246" w:rsidRDefault="00A40077" w:rsidP="007E21D7">
      <w:pPr>
        <w:tabs>
          <w:tab w:val="left" w:pos="0"/>
          <w:tab w:val="left" w:pos="4706"/>
          <w:tab w:val="left" w:pos="4990"/>
          <w:tab w:val="left" w:pos="9639"/>
        </w:tabs>
        <w:rPr>
          <w:rFonts w:ascii="Times New Roman" w:hAnsi="Times New Roman"/>
          <w:sz w:val="24"/>
          <w:szCs w:val="24"/>
        </w:rPr>
      </w:pPr>
    </w:p>
    <w:p w14:paraId="3BF54FB4" w14:textId="77777777" w:rsidR="00644F77" w:rsidRPr="00552246" w:rsidRDefault="00644F77"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4"/>
          <w:szCs w:val="24"/>
        </w:rPr>
        <w:sectPr w:rsidR="00644F77" w:rsidRPr="00552246" w:rsidSect="00947EED">
          <w:type w:val="continuous"/>
          <w:pgSz w:w="11906" w:h="16838" w:code="9"/>
          <w:pgMar w:top="1418" w:right="991" w:bottom="1701" w:left="1134" w:header="624" w:footer="454" w:gutter="0"/>
          <w:cols w:num="2" w:space="708" w:equalWidth="0">
            <w:col w:w="4416" w:space="708"/>
            <w:col w:w="4416"/>
          </w:cols>
          <w:docGrid w:linePitch="360"/>
        </w:sectPr>
      </w:pPr>
    </w:p>
    <w:p w14:paraId="71404358" w14:textId="77777777" w:rsidR="00D549D4" w:rsidRPr="00552246" w:rsidRDefault="00D549D4" w:rsidP="005A13FE">
      <w:pPr>
        <w:pBdr>
          <w:bottom w:val="single" w:sz="6" w:space="1" w:color="auto"/>
        </w:pBdr>
        <w:tabs>
          <w:tab w:val="left" w:pos="0"/>
          <w:tab w:val="left" w:leader="underscore" w:pos="4706"/>
          <w:tab w:val="left" w:pos="4990"/>
          <w:tab w:val="left" w:leader="underscore" w:pos="9497"/>
        </w:tabs>
        <w:spacing w:after="100" w:afterAutospacing="1"/>
        <w:rPr>
          <w:rFonts w:cs="Arial"/>
          <w:b/>
          <w:sz w:val="24"/>
          <w:szCs w:val="24"/>
        </w:rPr>
      </w:pPr>
      <w:r w:rsidRPr="00552246">
        <w:rPr>
          <w:rFonts w:cs="Arial"/>
          <w:b/>
          <w:sz w:val="24"/>
          <w:szCs w:val="24"/>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29C39DC3" w:rsidR="00795E5C" w:rsidRPr="00A5377A" w:rsidRDefault="00795E5C" w:rsidP="00A5377A">
      <w:pPr>
        <w:pStyle w:val="Odstavecseseznamem"/>
        <w:numPr>
          <w:ilvl w:val="0"/>
          <w:numId w:val="1"/>
        </w:numPr>
        <w:tabs>
          <w:tab w:val="left" w:pos="0"/>
          <w:tab w:val="left" w:leader="underscore" w:pos="4706"/>
          <w:tab w:val="left" w:pos="4962"/>
          <w:tab w:val="left" w:leader="underscore" w:pos="9639"/>
        </w:tabs>
        <w:jc w:val="both"/>
        <w:rPr>
          <w:rFonts w:ascii="Times New Roman" w:hAnsi="Times New Roman"/>
          <w:sz w:val="22"/>
          <w:szCs w:val="22"/>
        </w:rPr>
      </w:pPr>
      <w:r w:rsidRPr="00A5377A">
        <w:rPr>
          <w:rFonts w:ascii="Times New Roman" w:hAnsi="Times New Roman"/>
          <w:sz w:val="22"/>
          <w:szCs w:val="22"/>
        </w:rPr>
        <w:t xml:space="preserve">Smluvní strany prohlašují, že údaje uvedené v záhlaví této smlouvy jsou v souladu se skutečností v době </w:t>
      </w:r>
      <w:r w:rsidR="009C6D07" w:rsidRPr="00A5377A">
        <w:rPr>
          <w:rFonts w:ascii="Times New Roman" w:hAnsi="Times New Roman"/>
          <w:sz w:val="22"/>
          <w:szCs w:val="22"/>
        </w:rPr>
        <w:t xml:space="preserve">jejího </w:t>
      </w:r>
      <w:r w:rsidRPr="00A5377A">
        <w:rPr>
          <w:rFonts w:ascii="Times New Roman" w:hAnsi="Times New Roman"/>
          <w:sz w:val="22"/>
          <w:szCs w:val="22"/>
        </w:rPr>
        <w:t>uzavření</w:t>
      </w:r>
      <w:r w:rsidR="009C6D07" w:rsidRPr="00A5377A">
        <w:rPr>
          <w:rFonts w:ascii="Times New Roman" w:hAnsi="Times New Roman"/>
          <w:sz w:val="22"/>
          <w:szCs w:val="22"/>
        </w:rPr>
        <w:t>.</w:t>
      </w:r>
      <w:r w:rsidRPr="00A5377A">
        <w:rPr>
          <w:rFonts w:ascii="Times New Roman" w:hAnsi="Times New Roman"/>
          <w:sz w:val="22"/>
          <w:szCs w:val="22"/>
        </w:rPr>
        <w:t xml:space="preserve"> Smluvní strany se zavazují, že změny dotčených údajů oznámí </w:t>
      </w:r>
      <w:r w:rsidR="005A0252" w:rsidRPr="00A5377A">
        <w:rPr>
          <w:rFonts w:ascii="Times New Roman" w:hAnsi="Times New Roman"/>
          <w:sz w:val="22"/>
          <w:szCs w:val="22"/>
        </w:rPr>
        <w:t xml:space="preserve">písemně </w:t>
      </w:r>
      <w:r w:rsidRPr="00A5377A">
        <w:rPr>
          <w:rFonts w:ascii="Times New Roman" w:hAnsi="Times New Roman"/>
          <w:sz w:val="22"/>
          <w:szCs w:val="22"/>
        </w:rPr>
        <w:t>bez prodlení</w:t>
      </w:r>
      <w:r w:rsidR="00FA204C" w:rsidRPr="00A5377A">
        <w:rPr>
          <w:rFonts w:ascii="Times New Roman" w:hAnsi="Times New Roman"/>
          <w:sz w:val="22"/>
          <w:szCs w:val="22"/>
        </w:rPr>
        <w:t>,</w:t>
      </w:r>
      <w:r w:rsidRPr="00A5377A">
        <w:rPr>
          <w:rFonts w:ascii="Times New Roman" w:hAnsi="Times New Roman"/>
          <w:sz w:val="22"/>
          <w:szCs w:val="22"/>
        </w:rPr>
        <w:t xml:space="preserve"> nejpozději</w:t>
      </w:r>
      <w:r w:rsidR="00FA204C" w:rsidRPr="00A5377A">
        <w:rPr>
          <w:rFonts w:ascii="Times New Roman" w:hAnsi="Times New Roman"/>
          <w:sz w:val="22"/>
          <w:szCs w:val="22"/>
        </w:rPr>
        <w:t xml:space="preserve"> však</w:t>
      </w:r>
      <w:r w:rsidRPr="00A5377A">
        <w:rPr>
          <w:rFonts w:ascii="Times New Roman" w:hAnsi="Times New Roman"/>
          <w:sz w:val="22"/>
          <w:szCs w:val="22"/>
        </w:rPr>
        <w:t xml:space="preserve"> do </w:t>
      </w:r>
      <w:r w:rsidR="002E4ED5" w:rsidRPr="00A5377A">
        <w:rPr>
          <w:rFonts w:ascii="Times New Roman" w:hAnsi="Times New Roman"/>
          <w:sz w:val="22"/>
          <w:szCs w:val="22"/>
        </w:rPr>
        <w:t>8</w:t>
      </w:r>
      <w:r w:rsidRPr="00A5377A">
        <w:rPr>
          <w:rFonts w:ascii="Times New Roman" w:hAnsi="Times New Roman"/>
          <w:sz w:val="22"/>
          <w:szCs w:val="22"/>
        </w:rPr>
        <w:t xml:space="preserve"> dnů druhé smluvní straně.</w:t>
      </w:r>
      <w:r w:rsidR="00833C9D" w:rsidRPr="00A5377A">
        <w:rPr>
          <w:rFonts w:ascii="Times New Roman" w:hAnsi="Times New Roman"/>
          <w:sz w:val="22"/>
          <w:szCs w:val="22"/>
        </w:rPr>
        <w:t xml:space="preserve"> V případě změny účtu je příjemce povinen rovněž poskytovateli doložit vlastnictví účtu kopií smlouvy o založení účtu u peněžního ústavu nebo písemným potvrzením peněžního ústavu o vedení běžného účtu příjemce. Z důvodu změny údajů uvedených v záhlaví smlouvy není nutné uzavírat dodatek ke smlouvě.</w:t>
      </w:r>
    </w:p>
    <w:p w14:paraId="77B074C5" w14:textId="77777777" w:rsidR="0032696F" w:rsidRPr="0021772E" w:rsidRDefault="0032696F" w:rsidP="00DC20F5">
      <w:pPr>
        <w:rPr>
          <w:rFonts w:ascii="Times New Roman" w:hAnsi="Times New Roman"/>
          <w:sz w:val="22"/>
          <w:szCs w:val="22"/>
        </w:rPr>
      </w:pPr>
    </w:p>
    <w:p w14:paraId="477CACD7" w14:textId="0558E9BA" w:rsidR="0032696F" w:rsidRPr="00833C9D" w:rsidRDefault="0032696F" w:rsidP="00745492">
      <w:pPr>
        <w:numPr>
          <w:ilvl w:val="0"/>
          <w:numId w:val="1"/>
        </w:numPr>
        <w:tabs>
          <w:tab w:val="left" w:pos="0"/>
          <w:tab w:val="decimal" w:pos="1134"/>
          <w:tab w:val="left" w:leader="underscore" w:pos="4706"/>
          <w:tab w:val="left" w:pos="4990"/>
          <w:tab w:val="left" w:leader="underscore" w:pos="9639"/>
        </w:tabs>
        <w:jc w:val="both"/>
        <w:rPr>
          <w:rFonts w:ascii="Times New Roman" w:hAnsi="Times New Roman"/>
          <w:sz w:val="22"/>
          <w:szCs w:val="22"/>
        </w:rPr>
      </w:pPr>
      <w:r w:rsidRPr="0021772E">
        <w:rPr>
          <w:rFonts w:ascii="Times New Roman" w:hAnsi="Times New Roman"/>
          <w:sz w:val="22"/>
          <w:szCs w:val="22"/>
        </w:rPr>
        <w:t xml:space="preserve">Příjemce prohlašuje, že k datu podpisu této smlouvy není podnikem v obtížích </w:t>
      </w:r>
      <w:r w:rsidR="00FA204C" w:rsidRPr="0021772E">
        <w:rPr>
          <w:rFonts w:ascii="Times New Roman" w:hAnsi="Times New Roman"/>
          <w:sz w:val="22"/>
          <w:szCs w:val="22"/>
        </w:rPr>
        <w:t>podle</w:t>
      </w:r>
      <w:r w:rsidRPr="0021772E">
        <w:rPr>
          <w:rFonts w:ascii="Times New Roman" w:hAnsi="Times New Roman"/>
          <w:sz w:val="22"/>
          <w:szCs w:val="22"/>
        </w:rPr>
        <w:t xml:space="preserve"> čl. </w:t>
      </w:r>
      <w:r w:rsidR="006858B5" w:rsidRPr="0021772E">
        <w:rPr>
          <w:rFonts w:ascii="Times New Roman" w:hAnsi="Times New Roman"/>
          <w:sz w:val="22"/>
          <w:szCs w:val="22"/>
        </w:rPr>
        <w:t>2</w:t>
      </w:r>
      <w:r w:rsidRPr="0021772E">
        <w:rPr>
          <w:rFonts w:ascii="Times New Roman" w:hAnsi="Times New Roman"/>
          <w:sz w:val="22"/>
          <w:szCs w:val="22"/>
        </w:rPr>
        <w:t xml:space="preserve"> odst. 18 Nařízení Komise (EU) č. 651/2014 ze dne 17. </w:t>
      </w:r>
      <w:r w:rsidR="00FA204C" w:rsidRPr="0021772E">
        <w:rPr>
          <w:rFonts w:ascii="Times New Roman" w:hAnsi="Times New Roman"/>
          <w:sz w:val="22"/>
          <w:szCs w:val="22"/>
        </w:rPr>
        <w:t>června</w:t>
      </w:r>
      <w:r w:rsidRPr="0021772E">
        <w:rPr>
          <w:rFonts w:ascii="Times New Roman" w:hAnsi="Times New Roman"/>
          <w:sz w:val="22"/>
          <w:szCs w:val="22"/>
        </w:rPr>
        <w:t xml:space="preserve"> 2014, kterým se v souladu s články 107 a 108 Smlouvy </w:t>
      </w:r>
      <w:r w:rsidR="004B0C01">
        <w:rPr>
          <w:rFonts w:ascii="Times New Roman" w:hAnsi="Times New Roman"/>
          <w:sz w:val="22"/>
          <w:szCs w:val="22"/>
        </w:rPr>
        <w:br/>
      </w:r>
      <w:r w:rsidRPr="0021772E">
        <w:rPr>
          <w:rFonts w:ascii="Times New Roman" w:hAnsi="Times New Roman"/>
          <w:sz w:val="22"/>
          <w:szCs w:val="22"/>
        </w:rPr>
        <w:t>o fungování Evropské unie prohlašují určité kategorie podpory za slučitelné s vnitřním trhem</w:t>
      </w:r>
      <w:r w:rsidR="00833C9D" w:rsidRPr="0021772E">
        <w:rPr>
          <w:rFonts w:ascii="Times New Roman" w:hAnsi="Times New Roman"/>
          <w:sz w:val="22"/>
          <w:szCs w:val="22"/>
        </w:rPr>
        <w:t xml:space="preserve">, ve znění </w:t>
      </w:r>
      <w:r w:rsidR="00833C9D" w:rsidRPr="00393C35">
        <w:rPr>
          <w:rFonts w:ascii="Times New Roman" w:hAnsi="Times New Roman"/>
          <w:sz w:val="22"/>
          <w:szCs w:val="22"/>
        </w:rPr>
        <w:t>nařízení Komise (EU) 2017/1084, 2020/972 a 2021/1237.</w:t>
      </w:r>
    </w:p>
    <w:p w14:paraId="14FF96F0" w14:textId="77777777" w:rsidR="0084702B" w:rsidRDefault="0084702B" w:rsidP="0037091B">
      <w:pPr>
        <w:pStyle w:val="Odstavecseseznamem"/>
        <w:tabs>
          <w:tab w:val="left" w:pos="4536"/>
        </w:tabs>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7991804C" w14:textId="77777777" w:rsidR="00C41665" w:rsidRPr="00670232" w:rsidRDefault="00C41665" w:rsidP="00670232">
      <w:pPr>
        <w:rPr>
          <w:rFonts w:ascii="Times New Roman" w:hAnsi="Times New Roman"/>
          <w:sz w:val="22"/>
          <w:szCs w:val="22"/>
        </w:rPr>
        <w:sectPr w:rsidR="00C41665" w:rsidRPr="00670232" w:rsidSect="00947EED">
          <w:footerReference w:type="default" r:id="rId10"/>
          <w:type w:val="continuous"/>
          <w:pgSz w:w="11906" w:h="16838" w:code="9"/>
          <w:pgMar w:top="1701" w:right="1133" w:bottom="1418" w:left="1134" w:header="567" w:footer="454" w:gutter="0"/>
          <w:cols w:space="708"/>
          <w:docGrid w:linePitch="360"/>
        </w:sectPr>
      </w:pPr>
    </w:p>
    <w:p w14:paraId="50D64CC3" w14:textId="77777777" w:rsidR="004A50AA" w:rsidRPr="00670232" w:rsidRDefault="004A50AA" w:rsidP="00670232">
      <w:pPr>
        <w:rPr>
          <w:rFonts w:ascii="Times New Roman" w:hAnsi="Times New Roman"/>
          <w:sz w:val="22"/>
          <w:szCs w:val="22"/>
        </w:rPr>
      </w:pPr>
    </w:p>
    <w:p w14:paraId="19B8838D" w14:textId="2F8C7373"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w:t>
      </w:r>
      <w:r w:rsidR="0078147E">
        <w:rPr>
          <w:rFonts w:ascii="Times New Roman" w:hAnsi="Times New Roman"/>
          <w:sz w:val="22"/>
          <w:szCs w:val="22"/>
        </w:rPr>
        <w:t>s</w:t>
      </w:r>
      <w:r w:rsidRPr="004A50AA">
        <w:rPr>
          <w:rFonts w:ascii="Times New Roman" w:hAnsi="Times New Roman"/>
          <w:sz w:val="22"/>
          <w:szCs w:val="22"/>
        </w:rPr>
        <w:t xml:space="preserve">tatutárního města Ostrava (dále jen „logo města“) jako autorského díla a zároveň má výlučné právo užívat logo města jako ochrannou </w:t>
      </w:r>
      <w:r w:rsidRPr="00A87173">
        <w:rPr>
          <w:rFonts w:ascii="Times New Roman" w:hAnsi="Times New Roman"/>
          <w:sz w:val="22"/>
          <w:szCs w:val="22"/>
        </w:rPr>
        <w:t>známku 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AE886F5"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w:t>
      </w:r>
      <w:r w:rsidRPr="00D746F4">
        <w:rPr>
          <w:rFonts w:ascii="Times New Roman" w:hAnsi="Times New Roman"/>
          <w:sz w:val="22"/>
          <w:szCs w:val="22"/>
        </w:rPr>
        <w:t>nevýhradní oprávnění logo města užít pro účely dle obsahu této smlouvy, způsoby uvedenými v </w:t>
      </w:r>
      <w:r w:rsidRPr="008647D2">
        <w:rPr>
          <w:rFonts w:ascii="Times New Roman" w:hAnsi="Times New Roman"/>
          <w:sz w:val="22"/>
          <w:szCs w:val="22"/>
        </w:rPr>
        <w:t>článku V.</w:t>
      </w:r>
      <w:r w:rsidR="00DC20F5" w:rsidRPr="008647D2">
        <w:rPr>
          <w:rFonts w:ascii="Times New Roman" w:hAnsi="Times New Roman"/>
          <w:sz w:val="22"/>
          <w:szCs w:val="22"/>
        </w:rPr>
        <w:t xml:space="preserve"> odst. </w:t>
      </w:r>
      <w:r w:rsidR="00D746F4" w:rsidRPr="008647D2">
        <w:rPr>
          <w:rFonts w:ascii="Times New Roman" w:hAnsi="Times New Roman"/>
          <w:sz w:val="22"/>
          <w:szCs w:val="22"/>
        </w:rPr>
        <w:t>8</w:t>
      </w:r>
      <w:r w:rsidR="00DC20F5" w:rsidRPr="008647D2">
        <w:rPr>
          <w:rFonts w:ascii="Times New Roman" w:hAnsi="Times New Roman"/>
          <w:sz w:val="22"/>
          <w:szCs w:val="22"/>
        </w:rPr>
        <w:t xml:space="preserve"> a </w:t>
      </w:r>
      <w:r w:rsidR="00D746F4" w:rsidRPr="008647D2">
        <w:rPr>
          <w:rFonts w:ascii="Times New Roman" w:hAnsi="Times New Roman"/>
          <w:sz w:val="22"/>
          <w:szCs w:val="22"/>
        </w:rPr>
        <w:t>9</w:t>
      </w:r>
      <w:r w:rsidR="00DC20F5" w:rsidRPr="008647D2">
        <w:rPr>
          <w:rFonts w:ascii="Times New Roman" w:hAnsi="Times New Roman"/>
          <w:sz w:val="22"/>
          <w:szCs w:val="22"/>
        </w:rPr>
        <w:t xml:space="preserve"> </w:t>
      </w:r>
      <w:r w:rsidRPr="008647D2">
        <w:rPr>
          <w:rFonts w:ascii="Times New Roman" w:hAnsi="Times New Roman"/>
          <w:sz w:val="22"/>
          <w:szCs w:val="22"/>
        </w:rPr>
        <w:t>této</w:t>
      </w:r>
      <w:r w:rsidRPr="004B3ED7">
        <w:rPr>
          <w:rFonts w:ascii="Times New Roman" w:hAnsi="Times New Roman"/>
          <w:sz w:val="22"/>
          <w:szCs w:val="22"/>
        </w:rPr>
        <w:t xml:space="preserve">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773FB91F"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DC20F5">
        <w:rPr>
          <w:rFonts w:ascii="Times New Roman" w:hAnsi="Times New Roman"/>
          <w:sz w:val="22"/>
          <w:szCs w:val="22"/>
        </w:rPr>
        <w:t>z</w:t>
      </w:r>
      <w:r w:rsidRPr="004A50AA">
        <w:rPr>
          <w:rFonts w:ascii="Times New Roman" w:hAnsi="Times New Roman"/>
          <w:sz w:val="22"/>
          <w:szCs w:val="22"/>
        </w:rPr>
        <w:t>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59717252" w14:textId="3F072EF3" w:rsidR="00646735" w:rsidRPr="00FA204C" w:rsidRDefault="00731F5C" w:rsidP="0037091B">
      <w:pPr>
        <w:numPr>
          <w:ilvl w:val="0"/>
          <w:numId w:val="2"/>
        </w:numPr>
        <w:tabs>
          <w:tab w:val="left" w:pos="0"/>
          <w:tab w:val="left" w:pos="4536"/>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 xml:space="preserve">Dotace je </w:t>
      </w:r>
      <w:r w:rsidRPr="0021772E">
        <w:rPr>
          <w:rFonts w:ascii="Times New Roman" w:hAnsi="Times New Roman"/>
          <w:sz w:val="22"/>
          <w:szCs w:val="22"/>
        </w:rPr>
        <w:t>poskytována v souladu s</w:t>
      </w:r>
      <w:r w:rsidR="00E928DE" w:rsidRPr="0021772E">
        <w:rPr>
          <w:rFonts w:ascii="Times New Roman" w:hAnsi="Times New Roman"/>
          <w:sz w:val="22"/>
          <w:szCs w:val="22"/>
        </w:rPr>
        <w:t> </w:t>
      </w:r>
      <w:r w:rsidRPr="00670232">
        <w:rPr>
          <w:rFonts w:cs="Arial"/>
          <w:b/>
          <w:bCs/>
          <w:iCs/>
        </w:rPr>
        <w:t>Program</w:t>
      </w:r>
      <w:r w:rsidR="002D559E" w:rsidRPr="00670232">
        <w:rPr>
          <w:rFonts w:cs="Arial"/>
          <w:b/>
          <w:bCs/>
          <w:iCs/>
        </w:rPr>
        <w:t>em</w:t>
      </w:r>
      <w:r w:rsidR="00E928DE" w:rsidRPr="00670232">
        <w:rPr>
          <w:rFonts w:cs="Arial"/>
          <w:b/>
          <w:bCs/>
          <w:iCs/>
        </w:rPr>
        <w:t xml:space="preserve"> </w:t>
      </w:r>
      <w:r w:rsidR="002D559E" w:rsidRPr="00670232">
        <w:rPr>
          <w:rFonts w:cs="Arial"/>
          <w:b/>
          <w:bCs/>
          <w:iCs/>
        </w:rPr>
        <w:t xml:space="preserve">na podporu </w:t>
      </w:r>
      <w:r w:rsidR="00E928DE" w:rsidRPr="00670232">
        <w:rPr>
          <w:rFonts w:cs="Arial"/>
          <w:b/>
          <w:bCs/>
          <w:iCs/>
        </w:rPr>
        <w:t>sportovní</w:t>
      </w:r>
      <w:r w:rsidR="002D559E" w:rsidRPr="00670232">
        <w:rPr>
          <w:rFonts w:cs="Arial"/>
          <w:b/>
          <w:bCs/>
          <w:iCs/>
        </w:rPr>
        <w:t>ch</w:t>
      </w:r>
      <w:r w:rsidR="00E928DE" w:rsidRPr="00670232">
        <w:rPr>
          <w:rFonts w:cs="Arial"/>
          <w:b/>
          <w:bCs/>
          <w:iCs/>
        </w:rPr>
        <w:t xml:space="preserve"> akc</w:t>
      </w:r>
      <w:r w:rsidR="002D559E" w:rsidRPr="00670232">
        <w:rPr>
          <w:rFonts w:cs="Arial"/>
          <w:b/>
          <w:bCs/>
          <w:iCs/>
        </w:rPr>
        <w:t>í</w:t>
      </w:r>
      <w:r w:rsidR="002D43E8" w:rsidRPr="00670232">
        <w:rPr>
          <w:rFonts w:cs="Arial"/>
          <w:b/>
          <w:bCs/>
          <w:iCs/>
        </w:rPr>
        <w:t xml:space="preserve"> na území </w:t>
      </w:r>
      <w:r w:rsidR="0078147E">
        <w:rPr>
          <w:rFonts w:cs="Arial"/>
          <w:b/>
          <w:bCs/>
          <w:iCs/>
        </w:rPr>
        <w:t>s</w:t>
      </w:r>
      <w:r w:rsidR="002D43E8" w:rsidRPr="00670232">
        <w:rPr>
          <w:rFonts w:cs="Arial"/>
          <w:b/>
          <w:bCs/>
          <w:iCs/>
        </w:rPr>
        <w:t>tatutárního města Ostravy v roce 2023</w:t>
      </w:r>
      <w:r w:rsidRPr="0021772E">
        <w:rPr>
          <w:rFonts w:ascii="Times New Roman" w:hAnsi="Times New Roman"/>
          <w:sz w:val="22"/>
          <w:szCs w:val="22"/>
        </w:rPr>
        <w:t>, schválen</w:t>
      </w:r>
      <w:r w:rsidR="008E242E" w:rsidRPr="0021772E">
        <w:rPr>
          <w:rFonts w:ascii="Times New Roman" w:hAnsi="Times New Roman"/>
          <w:sz w:val="22"/>
          <w:szCs w:val="22"/>
        </w:rPr>
        <w:t>o</w:t>
      </w:r>
      <w:r w:rsidRPr="0021772E">
        <w:rPr>
          <w:rFonts w:ascii="Times New Roman" w:hAnsi="Times New Roman"/>
          <w:sz w:val="22"/>
          <w:szCs w:val="22"/>
        </w:rPr>
        <w:t xml:space="preserve"> usnesením Zastupitelstva města Ostravy č. </w:t>
      </w:r>
      <w:r w:rsidR="00646735" w:rsidRPr="0021772E">
        <w:rPr>
          <w:rFonts w:ascii="Times New Roman" w:hAnsi="Times New Roman"/>
          <w:sz w:val="22"/>
          <w:szCs w:val="22"/>
        </w:rPr>
        <w:t xml:space="preserve">2118/ZM1822/35 </w:t>
      </w:r>
      <w:r w:rsidRPr="0021772E">
        <w:rPr>
          <w:rFonts w:ascii="Times New Roman" w:hAnsi="Times New Roman"/>
          <w:sz w:val="22"/>
          <w:szCs w:val="22"/>
        </w:rPr>
        <w:t xml:space="preserve">ze dne </w:t>
      </w:r>
      <w:r w:rsidR="00E928DE" w:rsidRPr="0021772E">
        <w:rPr>
          <w:rFonts w:ascii="Times New Roman" w:hAnsi="Times New Roman"/>
          <w:sz w:val="22"/>
          <w:szCs w:val="22"/>
        </w:rPr>
        <w:t>2</w:t>
      </w:r>
      <w:r w:rsidR="00646735" w:rsidRPr="0021772E">
        <w:rPr>
          <w:rFonts w:ascii="Times New Roman" w:hAnsi="Times New Roman"/>
          <w:sz w:val="22"/>
          <w:szCs w:val="22"/>
        </w:rPr>
        <w:t>2</w:t>
      </w:r>
      <w:r w:rsidR="00E928DE" w:rsidRPr="0021772E">
        <w:rPr>
          <w:rFonts w:ascii="Times New Roman" w:hAnsi="Times New Roman"/>
          <w:sz w:val="22"/>
          <w:szCs w:val="22"/>
        </w:rPr>
        <w:t>.</w:t>
      </w:r>
      <w:r w:rsidR="00FA204C" w:rsidRPr="0021772E">
        <w:rPr>
          <w:rFonts w:ascii="Times New Roman" w:hAnsi="Times New Roman"/>
          <w:sz w:val="22"/>
          <w:szCs w:val="22"/>
        </w:rPr>
        <w:t xml:space="preserve"> června </w:t>
      </w:r>
      <w:r w:rsidR="00E928DE" w:rsidRPr="0021772E">
        <w:rPr>
          <w:rFonts w:ascii="Times New Roman" w:hAnsi="Times New Roman"/>
          <w:sz w:val="22"/>
          <w:szCs w:val="22"/>
        </w:rPr>
        <w:t>202</w:t>
      </w:r>
      <w:r w:rsidR="00646735" w:rsidRPr="0021772E">
        <w:rPr>
          <w:rFonts w:ascii="Times New Roman" w:hAnsi="Times New Roman"/>
          <w:sz w:val="22"/>
          <w:szCs w:val="22"/>
        </w:rPr>
        <w:t>2</w:t>
      </w:r>
      <w:r w:rsidR="00FA204C" w:rsidRPr="0021772E">
        <w:rPr>
          <w:rFonts w:ascii="Times New Roman" w:hAnsi="Times New Roman"/>
          <w:sz w:val="22"/>
          <w:szCs w:val="22"/>
        </w:rPr>
        <w:t xml:space="preserve"> (dále jen „Program“)</w:t>
      </w:r>
      <w:r w:rsidR="00E928DE" w:rsidRPr="0021772E">
        <w:rPr>
          <w:rFonts w:ascii="Times New Roman" w:hAnsi="Times New Roman"/>
          <w:sz w:val="22"/>
          <w:szCs w:val="22"/>
        </w:rPr>
        <w:t>.</w:t>
      </w:r>
      <w:r w:rsidRPr="0021772E">
        <w:rPr>
          <w:rFonts w:ascii="Times New Roman" w:hAnsi="Times New Roman"/>
          <w:sz w:val="22"/>
          <w:szCs w:val="22"/>
        </w:rPr>
        <w:t xml:space="preserve"> Pro právní vztah založený touto smlouvou jsou stejně jako ustanovení této smlouvy právně závazná ustanovení obsažená v tomto </w:t>
      </w:r>
      <w:r w:rsidR="00FA204C" w:rsidRPr="0021772E">
        <w:rPr>
          <w:rFonts w:ascii="Times New Roman" w:hAnsi="Times New Roman"/>
          <w:sz w:val="22"/>
          <w:szCs w:val="22"/>
        </w:rPr>
        <w:t>P</w:t>
      </w:r>
      <w:r w:rsidRPr="0021772E">
        <w:rPr>
          <w:rFonts w:ascii="Times New Roman" w:hAnsi="Times New Roman"/>
          <w:sz w:val="22"/>
          <w:szCs w:val="22"/>
        </w:rPr>
        <w:t>rogramu</w:t>
      </w:r>
      <w:r>
        <w:rPr>
          <w:rFonts w:ascii="Times New Roman" w:hAnsi="Times New Roman"/>
          <w:sz w:val="22"/>
          <w:szCs w:val="22"/>
        </w:rPr>
        <w:t>.</w:t>
      </w:r>
    </w:p>
    <w:p w14:paraId="51493F8E" w14:textId="1EEC3411" w:rsidR="00E23133" w:rsidRPr="00FA204C" w:rsidRDefault="00646735" w:rsidP="00FA204C">
      <w:pPr>
        <w:tabs>
          <w:tab w:val="left" w:pos="1219"/>
          <w:tab w:val="center" w:pos="4536"/>
        </w:tabs>
        <w:spacing w:before="60" w:line="240" w:lineRule="atLeast"/>
        <w:jc w:val="both"/>
        <w:rPr>
          <w:rFonts w:ascii="Times New Roman" w:hAnsi="Times New Roman"/>
          <w:sz w:val="18"/>
          <w:szCs w:val="18"/>
        </w:rPr>
      </w:pPr>
      <w:r>
        <w:rPr>
          <w:rFonts w:ascii="Times New Roman" w:hAnsi="Times New Roman"/>
          <w:i/>
          <w:sz w:val="22"/>
          <w:szCs w:val="22"/>
        </w:rPr>
        <w:t xml:space="preserve">    </w:t>
      </w: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3F0B4229"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w:t>
      </w:r>
      <w:r w:rsidR="004B0C01">
        <w:rPr>
          <w:rFonts w:ascii="Times New Roman" w:hAnsi="Times New Roman"/>
          <w:sz w:val="22"/>
          <w:szCs w:val="22"/>
        </w:rPr>
        <w:br/>
      </w:r>
      <w:r w:rsidR="0061273B" w:rsidRPr="004A50AA">
        <w:rPr>
          <w:rFonts w:ascii="Times New Roman" w:hAnsi="Times New Roman"/>
          <w:sz w:val="22"/>
          <w:szCs w:val="22"/>
        </w:rPr>
        <w:t xml:space="preserve">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2BF90BC7" w14:textId="77777777" w:rsidR="00FA204C" w:rsidRDefault="00FA204C"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4EC8C30" w14:textId="1AE3C651" w:rsidR="00FF2F69"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projektu: </w:t>
      </w:r>
      <w:r w:rsidR="00266D05">
        <w:rPr>
          <w:rFonts w:ascii="Times New Roman" w:hAnsi="Times New Roman"/>
          <w:b/>
          <w:sz w:val="22"/>
          <w:szCs w:val="22"/>
          <w:lang w:val="en-US"/>
        </w:rPr>
        <w:t>Ostrava judo Open 2023</w:t>
      </w: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50486F6B" w14:textId="77777777" w:rsidR="00266D05" w:rsidRPr="00EC2095"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proofErr w:type="spellStart"/>
      <w:r w:rsidRPr="00EC2095">
        <w:rPr>
          <w:rFonts w:ascii="Times New Roman" w:hAnsi="Times New Roman"/>
          <w:b/>
          <w:bCs/>
          <w:color w:val="404040"/>
          <w:sz w:val="22"/>
          <w:szCs w:val="22"/>
          <w:lang w:val="en-US"/>
        </w:rPr>
        <w:t>služby</w:t>
      </w:r>
      <w:proofErr w:type="spellEnd"/>
      <w:r w:rsidRPr="00EC2095">
        <w:rPr>
          <w:rFonts w:ascii="Times New Roman" w:hAnsi="Times New Roman"/>
          <w:b/>
          <w:bCs/>
          <w:color w:val="404040"/>
          <w:sz w:val="22"/>
          <w:szCs w:val="22"/>
          <w:lang w:val="en-US"/>
        </w:rPr>
        <w:t xml:space="preserve"> pro </w:t>
      </w:r>
      <w:proofErr w:type="spellStart"/>
      <w:r w:rsidRPr="00EC2095">
        <w:rPr>
          <w:rFonts w:ascii="Times New Roman" w:hAnsi="Times New Roman"/>
          <w:b/>
          <w:bCs/>
          <w:color w:val="404040"/>
          <w:sz w:val="22"/>
          <w:szCs w:val="22"/>
          <w:lang w:val="en-US"/>
        </w:rPr>
        <w:t>technické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zabezpečení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akce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osvětlení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ozvučení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pronájem</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tribuny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pódia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sportovního</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povrchu</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mantinelů</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toalet</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časomíry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včetně</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dopravy</w:t>
      </w:r>
      <w:proofErr w:type="spellEnd"/>
      <w:r w:rsidRPr="00EC2095">
        <w:rPr>
          <w:rFonts w:ascii="Times New Roman" w:hAnsi="Times New Roman"/>
          <w:b/>
          <w:bCs/>
          <w:color w:val="404040"/>
          <w:sz w:val="22"/>
          <w:szCs w:val="22"/>
          <w:lang w:val="en-US"/>
        </w:rPr>
        <w:t xml:space="preserve"> </w:t>
      </w:r>
      <w:proofErr w:type="gramStart"/>
      <w:r w:rsidRPr="00EC2095">
        <w:rPr>
          <w:rFonts w:ascii="Times New Roman" w:hAnsi="Times New Roman"/>
          <w:b/>
          <w:bCs/>
          <w:color w:val="404040"/>
          <w:sz w:val="22"/>
          <w:szCs w:val="22"/>
          <w:lang w:val="en-US"/>
        </w:rPr>
        <w:t>a</w:t>
      </w:r>
      <w:proofErr w:type="gram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instalace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odvoz</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odpadu</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aj</w:t>
      </w:r>
      <w:proofErr w:type="spellEnd"/>
      <w:r w:rsidRPr="00EC2095">
        <w:rPr>
          <w:rFonts w:ascii="Times New Roman" w:hAnsi="Times New Roman"/>
          <w:b/>
          <w:bCs/>
          <w:color w:val="404040"/>
          <w:sz w:val="22"/>
          <w:szCs w:val="22"/>
          <w:lang w:val="en-US"/>
        </w:rPr>
        <w:t>.);</w:t>
      </w:r>
    </w:p>
    <w:p w14:paraId="048FF0C8" w14:textId="77777777" w:rsidR="00266D05" w:rsidRPr="00EC2095"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proofErr w:type="spellStart"/>
      <w:r w:rsidRPr="00EC2095">
        <w:rPr>
          <w:rFonts w:ascii="Times New Roman" w:hAnsi="Times New Roman"/>
          <w:b/>
          <w:bCs/>
          <w:color w:val="404040"/>
          <w:sz w:val="22"/>
          <w:szCs w:val="22"/>
          <w:lang w:val="en-US"/>
        </w:rPr>
        <w:t>nájem</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podnájem</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sportovišť</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nebytových</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prostor</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včetně</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služeb</w:t>
      </w:r>
      <w:proofErr w:type="spellEnd"/>
      <w:r w:rsidRPr="00EC2095">
        <w:rPr>
          <w:rFonts w:ascii="Times New Roman" w:hAnsi="Times New Roman"/>
          <w:b/>
          <w:bCs/>
          <w:color w:val="404040"/>
          <w:sz w:val="22"/>
          <w:szCs w:val="22"/>
          <w:lang w:val="en-US"/>
        </w:rPr>
        <w:t xml:space="preserve"> s </w:t>
      </w:r>
      <w:proofErr w:type="spellStart"/>
      <w:r w:rsidRPr="00EC2095">
        <w:rPr>
          <w:rFonts w:ascii="Times New Roman" w:hAnsi="Times New Roman"/>
          <w:b/>
          <w:bCs/>
          <w:color w:val="404040"/>
          <w:sz w:val="22"/>
          <w:szCs w:val="22"/>
          <w:lang w:val="en-US"/>
        </w:rPr>
        <w:t>nájmem</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podnájmem</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spojených</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vč</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movitých</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věcí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nelze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hradit</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náklady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zajištění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užívání</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dobíjení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dobíjecích</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bodových</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karet</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permanentek</w:t>
      </w:r>
      <w:proofErr w:type="spellEnd"/>
      <w:proofErr w:type="gramStart"/>
      <w:r w:rsidRPr="00EC2095">
        <w:rPr>
          <w:rFonts w:ascii="Times New Roman" w:hAnsi="Times New Roman"/>
          <w:b/>
          <w:bCs/>
          <w:color w:val="404040"/>
          <w:sz w:val="22"/>
          <w:szCs w:val="22"/>
          <w:lang w:val="en-US"/>
        </w:rPr>
        <w:t>);</w:t>
      </w:r>
      <w:proofErr w:type="gramEnd"/>
    </w:p>
    <w:p w14:paraId="2114E2A7" w14:textId="77777777" w:rsidR="00266D05" w:rsidRPr="00EC2095"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proofErr w:type="spellStart"/>
      <w:r w:rsidRPr="00EC2095">
        <w:rPr>
          <w:rFonts w:ascii="Times New Roman" w:hAnsi="Times New Roman"/>
          <w:b/>
          <w:bCs/>
          <w:color w:val="404040"/>
          <w:sz w:val="22"/>
          <w:szCs w:val="22"/>
          <w:lang w:val="en-US"/>
        </w:rPr>
        <w:lastRenderedPageBreak/>
        <w:t>odměny</w:t>
      </w:r>
      <w:proofErr w:type="spellEnd"/>
      <w:r w:rsidRPr="00EC2095">
        <w:rPr>
          <w:rFonts w:ascii="Times New Roman" w:hAnsi="Times New Roman"/>
          <w:b/>
          <w:bCs/>
          <w:color w:val="404040"/>
          <w:sz w:val="22"/>
          <w:szCs w:val="22"/>
          <w:lang w:val="en-US"/>
        </w:rPr>
        <w:t xml:space="preserve"> z </w:t>
      </w:r>
      <w:proofErr w:type="spellStart"/>
      <w:r w:rsidRPr="00EC2095">
        <w:rPr>
          <w:rFonts w:ascii="Times New Roman" w:hAnsi="Times New Roman"/>
          <w:b/>
          <w:bCs/>
          <w:color w:val="404040"/>
          <w:sz w:val="22"/>
          <w:szCs w:val="22"/>
          <w:lang w:val="en-US"/>
        </w:rPr>
        <w:t>dohod</w:t>
      </w:r>
      <w:proofErr w:type="spellEnd"/>
      <w:r w:rsidRPr="00EC2095">
        <w:rPr>
          <w:rFonts w:ascii="Times New Roman" w:hAnsi="Times New Roman"/>
          <w:b/>
          <w:bCs/>
          <w:color w:val="404040"/>
          <w:sz w:val="22"/>
          <w:szCs w:val="22"/>
          <w:lang w:val="en-US"/>
        </w:rPr>
        <w:t xml:space="preserve"> (OON – DPP, DPČ </w:t>
      </w:r>
      <w:proofErr w:type="spellStart"/>
      <w:r w:rsidRPr="00EC2095">
        <w:rPr>
          <w:rFonts w:ascii="Times New Roman" w:hAnsi="Times New Roman"/>
          <w:b/>
          <w:bCs/>
          <w:color w:val="404040"/>
          <w:sz w:val="22"/>
          <w:szCs w:val="22"/>
          <w:lang w:val="en-US"/>
        </w:rPr>
        <w:t>vč</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zákonných</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odvodů</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služby</w:t>
      </w:r>
      <w:proofErr w:type="spellEnd"/>
      <w:r w:rsidRPr="00EC2095">
        <w:rPr>
          <w:rFonts w:ascii="Times New Roman" w:hAnsi="Times New Roman"/>
          <w:b/>
          <w:bCs/>
          <w:color w:val="404040"/>
          <w:sz w:val="22"/>
          <w:szCs w:val="22"/>
          <w:lang w:val="en-US"/>
        </w:rPr>
        <w:t xml:space="preserve"> OSVČ – </w:t>
      </w:r>
      <w:proofErr w:type="spellStart"/>
      <w:r w:rsidRPr="00EC2095">
        <w:rPr>
          <w:rFonts w:ascii="Times New Roman" w:hAnsi="Times New Roman"/>
          <w:b/>
          <w:bCs/>
          <w:color w:val="404040"/>
          <w:sz w:val="22"/>
          <w:szCs w:val="22"/>
          <w:lang w:val="en-US"/>
        </w:rPr>
        <w:t>pořadatelů</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rozhodčích</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technických</w:t>
      </w:r>
      <w:proofErr w:type="spellEnd"/>
      <w:r w:rsidRPr="00EC2095">
        <w:rPr>
          <w:rFonts w:ascii="Times New Roman" w:hAnsi="Times New Roman"/>
          <w:b/>
          <w:bCs/>
          <w:color w:val="404040"/>
          <w:sz w:val="22"/>
          <w:szCs w:val="22"/>
          <w:lang w:val="en-US"/>
        </w:rPr>
        <w:t xml:space="preserve"> </w:t>
      </w:r>
      <w:proofErr w:type="gramStart"/>
      <w:r w:rsidRPr="00EC2095">
        <w:rPr>
          <w:rFonts w:ascii="Times New Roman" w:hAnsi="Times New Roman"/>
          <w:b/>
          <w:bCs/>
          <w:color w:val="404040"/>
          <w:sz w:val="22"/>
          <w:szCs w:val="22"/>
          <w:lang w:val="en-US"/>
        </w:rPr>
        <w:t>a</w:t>
      </w:r>
      <w:proofErr w:type="gram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organizačních</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pracovníků</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nelze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použít</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úhradu</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nákladů</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týkajících</w:t>
      </w:r>
      <w:proofErr w:type="spellEnd"/>
      <w:r w:rsidRPr="00EC2095">
        <w:rPr>
          <w:rFonts w:ascii="Times New Roman" w:hAnsi="Times New Roman"/>
          <w:b/>
          <w:bCs/>
          <w:color w:val="404040"/>
          <w:sz w:val="22"/>
          <w:szCs w:val="22"/>
          <w:lang w:val="en-US"/>
        </w:rPr>
        <w:t xml:space="preserve"> se </w:t>
      </w:r>
      <w:proofErr w:type="spellStart"/>
      <w:r w:rsidRPr="00EC2095">
        <w:rPr>
          <w:rFonts w:ascii="Times New Roman" w:hAnsi="Times New Roman"/>
          <w:b/>
          <w:bCs/>
          <w:color w:val="404040"/>
          <w:sz w:val="22"/>
          <w:szCs w:val="22"/>
          <w:lang w:val="en-US"/>
        </w:rPr>
        <w:t>zajištění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administrativní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či</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poradenské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činnosti</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zdravotníků</w:t>
      </w:r>
      <w:proofErr w:type="spellEnd"/>
      <w:r w:rsidRPr="00EC2095">
        <w:rPr>
          <w:rFonts w:ascii="Times New Roman" w:hAnsi="Times New Roman"/>
          <w:b/>
          <w:bCs/>
          <w:color w:val="404040"/>
          <w:sz w:val="22"/>
          <w:szCs w:val="22"/>
          <w:lang w:val="en-US"/>
        </w:rPr>
        <w:t xml:space="preserve">, security, </w:t>
      </w:r>
      <w:proofErr w:type="spellStart"/>
      <w:r w:rsidRPr="00EC2095">
        <w:rPr>
          <w:rFonts w:ascii="Times New Roman" w:hAnsi="Times New Roman"/>
          <w:b/>
          <w:bCs/>
          <w:color w:val="404040"/>
          <w:sz w:val="22"/>
          <w:szCs w:val="22"/>
          <w:lang w:val="en-US"/>
        </w:rPr>
        <w:t>úklid</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účetnictví</w:t>
      </w:r>
      <w:proofErr w:type="spellEnd"/>
      <w:r w:rsidRPr="00EC2095">
        <w:rPr>
          <w:rFonts w:ascii="Times New Roman" w:hAnsi="Times New Roman"/>
          <w:b/>
          <w:bCs/>
          <w:color w:val="404040"/>
          <w:sz w:val="22"/>
          <w:szCs w:val="22"/>
          <w:lang w:val="en-US"/>
        </w:rPr>
        <w:t xml:space="preserve"> – </w:t>
      </w:r>
      <w:proofErr w:type="spellStart"/>
      <w:r w:rsidRPr="00EC2095">
        <w:rPr>
          <w:rFonts w:ascii="Times New Roman" w:hAnsi="Times New Roman"/>
          <w:b/>
          <w:bCs/>
          <w:color w:val="404040"/>
          <w:sz w:val="22"/>
          <w:szCs w:val="22"/>
          <w:lang w:val="en-US"/>
        </w:rPr>
        <w:t>maximální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hodinová</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sazba</w:t>
      </w:r>
      <w:proofErr w:type="spellEnd"/>
      <w:r w:rsidRPr="00EC2095">
        <w:rPr>
          <w:rFonts w:ascii="Times New Roman" w:hAnsi="Times New Roman"/>
          <w:b/>
          <w:bCs/>
          <w:color w:val="404040"/>
          <w:sz w:val="22"/>
          <w:szCs w:val="22"/>
          <w:lang w:val="en-US"/>
        </w:rPr>
        <w:t xml:space="preserve"> do 300 </w:t>
      </w:r>
      <w:proofErr w:type="spellStart"/>
      <w:r w:rsidRPr="00EC2095">
        <w:rPr>
          <w:rFonts w:ascii="Times New Roman" w:hAnsi="Times New Roman"/>
          <w:b/>
          <w:bCs/>
          <w:color w:val="404040"/>
          <w:sz w:val="22"/>
          <w:szCs w:val="22"/>
          <w:lang w:val="en-US"/>
        </w:rPr>
        <w:t>Kč</w:t>
      </w:r>
      <w:proofErr w:type="spellEnd"/>
      <w:r w:rsidRPr="00EC2095">
        <w:rPr>
          <w:rFonts w:ascii="Times New Roman" w:hAnsi="Times New Roman"/>
          <w:b/>
          <w:bCs/>
          <w:color w:val="404040"/>
          <w:sz w:val="22"/>
          <w:szCs w:val="22"/>
          <w:lang w:val="en-US"/>
        </w:rPr>
        <w:t xml:space="preserve">/hod., </w:t>
      </w:r>
      <w:proofErr w:type="spellStart"/>
      <w:r w:rsidRPr="00EC2095">
        <w:rPr>
          <w:rFonts w:ascii="Times New Roman" w:hAnsi="Times New Roman"/>
          <w:b/>
          <w:bCs/>
          <w:color w:val="404040"/>
          <w:sz w:val="22"/>
          <w:szCs w:val="22"/>
          <w:lang w:val="en-US"/>
        </w:rPr>
        <w:t>maximálně</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však</w:t>
      </w:r>
      <w:proofErr w:type="spellEnd"/>
      <w:r w:rsidRPr="00EC2095">
        <w:rPr>
          <w:rFonts w:ascii="Times New Roman" w:hAnsi="Times New Roman"/>
          <w:b/>
          <w:bCs/>
          <w:color w:val="404040"/>
          <w:sz w:val="22"/>
          <w:szCs w:val="22"/>
          <w:lang w:val="en-US"/>
        </w:rPr>
        <w:t xml:space="preserve"> do </w:t>
      </w:r>
      <w:proofErr w:type="spellStart"/>
      <w:r w:rsidRPr="00EC2095">
        <w:rPr>
          <w:rFonts w:ascii="Times New Roman" w:hAnsi="Times New Roman"/>
          <w:b/>
          <w:bCs/>
          <w:color w:val="404040"/>
          <w:sz w:val="22"/>
          <w:szCs w:val="22"/>
          <w:lang w:val="en-US"/>
        </w:rPr>
        <w:t>výše</w:t>
      </w:r>
      <w:proofErr w:type="spellEnd"/>
      <w:r w:rsidRPr="00EC2095">
        <w:rPr>
          <w:rFonts w:ascii="Times New Roman" w:hAnsi="Times New Roman"/>
          <w:b/>
          <w:bCs/>
          <w:color w:val="404040"/>
          <w:sz w:val="22"/>
          <w:szCs w:val="22"/>
          <w:lang w:val="en-US"/>
        </w:rPr>
        <w:t xml:space="preserve"> 40 tis. </w:t>
      </w:r>
      <w:proofErr w:type="spellStart"/>
      <w:r w:rsidRPr="00EC2095">
        <w:rPr>
          <w:rFonts w:ascii="Times New Roman" w:hAnsi="Times New Roman"/>
          <w:b/>
          <w:bCs/>
          <w:color w:val="404040"/>
          <w:sz w:val="22"/>
          <w:szCs w:val="22"/>
          <w:lang w:val="en-US"/>
        </w:rPr>
        <w:t>Kč</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osobu</w:t>
      </w:r>
      <w:proofErr w:type="spellEnd"/>
      <w:r w:rsidRPr="00EC2095">
        <w:rPr>
          <w:rFonts w:ascii="Times New Roman" w:hAnsi="Times New Roman"/>
          <w:b/>
          <w:bCs/>
          <w:color w:val="404040"/>
          <w:sz w:val="22"/>
          <w:szCs w:val="22"/>
          <w:lang w:val="en-US"/>
        </w:rPr>
        <w:t xml:space="preserve"> a </w:t>
      </w:r>
      <w:proofErr w:type="spellStart"/>
      <w:proofErr w:type="gramStart"/>
      <w:r w:rsidRPr="00EC2095">
        <w:rPr>
          <w:rFonts w:ascii="Times New Roman" w:hAnsi="Times New Roman"/>
          <w:b/>
          <w:bCs/>
          <w:color w:val="404040"/>
          <w:sz w:val="22"/>
          <w:szCs w:val="22"/>
          <w:lang w:val="en-US"/>
        </w:rPr>
        <w:t>měsíc</w:t>
      </w:r>
      <w:proofErr w:type="spellEnd"/>
      <w:r w:rsidRPr="00EC2095">
        <w:rPr>
          <w:rFonts w:ascii="Times New Roman" w:hAnsi="Times New Roman"/>
          <w:b/>
          <w:bCs/>
          <w:color w:val="404040"/>
          <w:sz w:val="22"/>
          <w:szCs w:val="22"/>
          <w:lang w:val="en-US"/>
        </w:rPr>
        <w:t>;</w:t>
      </w:r>
      <w:proofErr w:type="gramEnd"/>
    </w:p>
    <w:p w14:paraId="3947EAC6" w14:textId="77777777" w:rsidR="00266D05" w:rsidRPr="00EC2095"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proofErr w:type="spellStart"/>
      <w:r w:rsidRPr="00EC2095">
        <w:rPr>
          <w:rFonts w:ascii="Times New Roman" w:hAnsi="Times New Roman"/>
          <w:b/>
          <w:bCs/>
          <w:color w:val="404040"/>
          <w:sz w:val="22"/>
          <w:szCs w:val="22"/>
          <w:lang w:val="en-US"/>
        </w:rPr>
        <w:t>cestovné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doprava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letenky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přeprava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materiálu</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vleky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vč</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permanentek</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pronájem</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vozidla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aj</w:t>
      </w:r>
      <w:proofErr w:type="spellEnd"/>
      <w:r w:rsidRPr="00EC2095">
        <w:rPr>
          <w:rFonts w:ascii="Times New Roman" w:hAnsi="Times New Roman"/>
          <w:b/>
          <w:bCs/>
          <w:color w:val="404040"/>
          <w:sz w:val="22"/>
          <w:szCs w:val="22"/>
          <w:lang w:val="en-US"/>
        </w:rPr>
        <w:t>. (</w:t>
      </w:r>
      <w:proofErr w:type="spellStart"/>
      <w:proofErr w:type="gramStart"/>
      <w:r w:rsidRPr="00EC2095">
        <w:rPr>
          <w:rFonts w:ascii="Times New Roman" w:hAnsi="Times New Roman"/>
          <w:b/>
          <w:bCs/>
          <w:color w:val="404040"/>
          <w:sz w:val="22"/>
          <w:szCs w:val="22"/>
          <w:lang w:val="en-US"/>
        </w:rPr>
        <w:t>nelze</w:t>
      </w:r>
      <w:proofErr w:type="spellEnd"/>
      <w:proofErr w:type="gram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hradit</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nákup</w:t>
      </w:r>
      <w:proofErr w:type="spellEnd"/>
      <w:r w:rsidRPr="00EC2095">
        <w:rPr>
          <w:rFonts w:ascii="Times New Roman" w:hAnsi="Times New Roman"/>
          <w:b/>
          <w:bCs/>
          <w:color w:val="404040"/>
          <w:sz w:val="22"/>
          <w:szCs w:val="22"/>
          <w:lang w:val="en-US"/>
        </w:rPr>
        <w:t xml:space="preserve"> PHM);</w:t>
      </w:r>
    </w:p>
    <w:p w14:paraId="17067A0F" w14:textId="77777777" w:rsidR="00266D05" w:rsidRPr="00EC2095"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r w:rsidRPr="00EC2095">
        <w:rPr>
          <w:rFonts w:ascii="Times New Roman" w:hAnsi="Times New Roman"/>
          <w:b/>
          <w:bCs/>
          <w:color w:val="404040"/>
          <w:sz w:val="22"/>
          <w:szCs w:val="22"/>
          <w:lang w:val="en-US"/>
        </w:rPr>
        <w:t xml:space="preserve">internet, web, streaming, </w:t>
      </w:r>
      <w:proofErr w:type="spellStart"/>
      <w:r w:rsidRPr="00EC2095">
        <w:rPr>
          <w:rFonts w:ascii="Times New Roman" w:hAnsi="Times New Roman"/>
          <w:b/>
          <w:bCs/>
          <w:color w:val="404040"/>
          <w:sz w:val="22"/>
          <w:szCs w:val="22"/>
          <w:lang w:val="en-US"/>
        </w:rPr>
        <w:t>propagace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akce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maximálně</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však</w:t>
      </w:r>
      <w:proofErr w:type="spellEnd"/>
      <w:r w:rsidRPr="00EC2095">
        <w:rPr>
          <w:rFonts w:ascii="Times New Roman" w:hAnsi="Times New Roman"/>
          <w:b/>
          <w:bCs/>
          <w:color w:val="404040"/>
          <w:sz w:val="22"/>
          <w:szCs w:val="22"/>
          <w:lang w:val="en-US"/>
        </w:rPr>
        <w:t xml:space="preserve"> 10% z </w:t>
      </w:r>
      <w:proofErr w:type="spellStart"/>
      <w:r w:rsidRPr="00EC2095">
        <w:rPr>
          <w:rFonts w:ascii="Times New Roman" w:hAnsi="Times New Roman"/>
          <w:b/>
          <w:bCs/>
          <w:color w:val="404040"/>
          <w:sz w:val="22"/>
          <w:szCs w:val="22"/>
          <w:lang w:val="en-US"/>
        </w:rPr>
        <w:t>poskytnuté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dotace</w:t>
      </w:r>
      <w:proofErr w:type="spellEnd"/>
      <w:r w:rsidRPr="00EC2095">
        <w:rPr>
          <w:rFonts w:ascii="Times New Roman" w:hAnsi="Times New Roman"/>
          <w:b/>
          <w:bCs/>
          <w:color w:val="404040"/>
          <w:sz w:val="22"/>
          <w:szCs w:val="22"/>
          <w:lang w:val="en-US"/>
        </w:rPr>
        <w:t xml:space="preserve">) - </w:t>
      </w:r>
      <w:proofErr w:type="spellStart"/>
      <w:r w:rsidRPr="00EC2095">
        <w:rPr>
          <w:rFonts w:ascii="Times New Roman" w:hAnsi="Times New Roman"/>
          <w:b/>
          <w:bCs/>
          <w:color w:val="404040"/>
          <w:sz w:val="22"/>
          <w:szCs w:val="22"/>
          <w:lang w:val="en-US"/>
        </w:rPr>
        <w:t>výroba</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vyvěšení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letáků</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výroba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propagačního</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videa</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propagace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turnaje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trika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materiál</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propagační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předměty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facebook</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atd</w:t>
      </w:r>
      <w:proofErr w:type="spellEnd"/>
      <w:r w:rsidRPr="00EC2095">
        <w:rPr>
          <w:rFonts w:ascii="Times New Roman" w:hAnsi="Times New Roman"/>
          <w:b/>
          <w:bCs/>
          <w:color w:val="404040"/>
          <w:sz w:val="22"/>
          <w:szCs w:val="22"/>
          <w:lang w:val="en-US"/>
        </w:rPr>
        <w:t>.</w:t>
      </w:r>
      <w:proofErr w:type="gramStart"/>
      <w:r w:rsidRPr="00EC2095">
        <w:rPr>
          <w:rFonts w:ascii="Times New Roman" w:hAnsi="Times New Roman"/>
          <w:b/>
          <w:bCs/>
          <w:color w:val="404040"/>
          <w:sz w:val="22"/>
          <w:szCs w:val="22"/>
          <w:lang w:val="en-US"/>
        </w:rPr>
        <w:t>);</w:t>
      </w:r>
      <w:proofErr w:type="gramEnd"/>
    </w:p>
    <w:p w14:paraId="6E8559E7" w14:textId="77777777" w:rsidR="00266D05" w:rsidRPr="00EC2095"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proofErr w:type="spellStart"/>
      <w:r w:rsidRPr="00EC2095">
        <w:rPr>
          <w:rFonts w:ascii="Times New Roman" w:hAnsi="Times New Roman"/>
          <w:b/>
          <w:bCs/>
          <w:color w:val="404040"/>
          <w:sz w:val="22"/>
          <w:szCs w:val="22"/>
          <w:lang w:val="en-US"/>
        </w:rPr>
        <w:t>tiskové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služby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maximálně</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však</w:t>
      </w:r>
      <w:proofErr w:type="spellEnd"/>
      <w:r w:rsidRPr="00EC2095">
        <w:rPr>
          <w:rFonts w:ascii="Times New Roman" w:hAnsi="Times New Roman"/>
          <w:b/>
          <w:bCs/>
          <w:color w:val="404040"/>
          <w:sz w:val="22"/>
          <w:szCs w:val="22"/>
          <w:lang w:val="en-US"/>
        </w:rPr>
        <w:t xml:space="preserve"> 10% z </w:t>
      </w:r>
      <w:proofErr w:type="spellStart"/>
      <w:r w:rsidRPr="00EC2095">
        <w:rPr>
          <w:rFonts w:ascii="Times New Roman" w:hAnsi="Times New Roman"/>
          <w:b/>
          <w:bCs/>
          <w:color w:val="404040"/>
          <w:sz w:val="22"/>
          <w:szCs w:val="22"/>
          <w:lang w:val="en-US"/>
        </w:rPr>
        <w:t>poskytnuté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dotace</w:t>
      </w:r>
      <w:proofErr w:type="spellEnd"/>
      <w:r w:rsidRPr="00EC2095">
        <w:rPr>
          <w:rFonts w:ascii="Times New Roman" w:hAnsi="Times New Roman"/>
          <w:b/>
          <w:bCs/>
          <w:color w:val="404040"/>
          <w:sz w:val="22"/>
          <w:szCs w:val="22"/>
          <w:lang w:val="en-US"/>
        </w:rPr>
        <w:t xml:space="preserve">) - </w:t>
      </w:r>
      <w:proofErr w:type="spellStart"/>
      <w:r w:rsidRPr="00EC2095">
        <w:rPr>
          <w:rFonts w:ascii="Times New Roman" w:hAnsi="Times New Roman"/>
          <w:b/>
          <w:bCs/>
          <w:color w:val="404040"/>
          <w:sz w:val="22"/>
          <w:szCs w:val="22"/>
          <w:lang w:val="en-US"/>
        </w:rPr>
        <w:t>výroba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propagačních</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materiálů</w:t>
      </w:r>
      <w:proofErr w:type="spellEnd"/>
      <w:r w:rsidRPr="00EC2095">
        <w:rPr>
          <w:rFonts w:ascii="Times New Roman" w:hAnsi="Times New Roman"/>
          <w:b/>
          <w:bCs/>
          <w:color w:val="404040"/>
          <w:sz w:val="22"/>
          <w:szCs w:val="22"/>
          <w:lang w:val="en-US"/>
        </w:rPr>
        <w:t xml:space="preserve"> a </w:t>
      </w:r>
      <w:proofErr w:type="spellStart"/>
      <w:proofErr w:type="gramStart"/>
      <w:r w:rsidRPr="00EC2095">
        <w:rPr>
          <w:rFonts w:ascii="Times New Roman" w:hAnsi="Times New Roman"/>
          <w:b/>
          <w:bCs/>
          <w:color w:val="404040"/>
          <w:sz w:val="22"/>
          <w:szCs w:val="22"/>
          <w:lang w:val="en-US"/>
        </w:rPr>
        <w:t>letáků</w:t>
      </w:r>
      <w:proofErr w:type="spellEnd"/>
      <w:r w:rsidRPr="00EC2095">
        <w:rPr>
          <w:rFonts w:ascii="Times New Roman" w:hAnsi="Times New Roman"/>
          <w:b/>
          <w:bCs/>
          <w:color w:val="404040"/>
          <w:sz w:val="22"/>
          <w:szCs w:val="22"/>
          <w:lang w:val="en-US"/>
        </w:rPr>
        <w:t>;</w:t>
      </w:r>
      <w:proofErr w:type="gramEnd"/>
    </w:p>
    <w:p w14:paraId="0CD6E590" w14:textId="77777777" w:rsidR="00266D05" w:rsidRPr="00EC2095"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proofErr w:type="spellStart"/>
      <w:r w:rsidRPr="00EC2095">
        <w:rPr>
          <w:rFonts w:ascii="Times New Roman" w:hAnsi="Times New Roman"/>
          <w:b/>
          <w:bCs/>
          <w:color w:val="404040"/>
          <w:sz w:val="22"/>
          <w:szCs w:val="22"/>
          <w:lang w:val="en-US"/>
        </w:rPr>
        <w:t>nákup</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sportovního</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materiálu</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vybavení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zdravotní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pomůcky</w:t>
      </w:r>
      <w:proofErr w:type="spellEnd"/>
      <w:r w:rsidRPr="00EC2095">
        <w:rPr>
          <w:rFonts w:ascii="Times New Roman" w:hAnsi="Times New Roman"/>
          <w:b/>
          <w:bCs/>
          <w:color w:val="404040"/>
          <w:sz w:val="22"/>
          <w:szCs w:val="22"/>
          <w:lang w:val="en-US"/>
        </w:rPr>
        <w:t xml:space="preserve"> a </w:t>
      </w:r>
      <w:proofErr w:type="spellStart"/>
      <w:r w:rsidRPr="00EC2095">
        <w:rPr>
          <w:rFonts w:ascii="Times New Roman" w:hAnsi="Times New Roman"/>
          <w:b/>
          <w:bCs/>
          <w:color w:val="404040"/>
          <w:sz w:val="22"/>
          <w:szCs w:val="22"/>
          <w:lang w:val="en-US"/>
        </w:rPr>
        <w:t>materiál</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věcné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ceny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prokazatelně</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souvisejícím</w:t>
      </w:r>
      <w:proofErr w:type="spellEnd"/>
      <w:r w:rsidRPr="00EC2095">
        <w:rPr>
          <w:rFonts w:ascii="Times New Roman" w:hAnsi="Times New Roman"/>
          <w:b/>
          <w:bCs/>
          <w:color w:val="404040"/>
          <w:sz w:val="22"/>
          <w:szCs w:val="22"/>
          <w:lang w:val="en-US"/>
        </w:rPr>
        <w:t xml:space="preserve"> s </w:t>
      </w:r>
      <w:proofErr w:type="spellStart"/>
      <w:r w:rsidRPr="00EC2095">
        <w:rPr>
          <w:rFonts w:ascii="Times New Roman" w:hAnsi="Times New Roman"/>
          <w:b/>
          <w:bCs/>
          <w:color w:val="404040"/>
          <w:sz w:val="22"/>
          <w:szCs w:val="22"/>
          <w:lang w:val="en-US"/>
        </w:rPr>
        <w:t>realizací</w:t>
      </w:r>
      <w:proofErr w:type="spellEnd"/>
      <w:r w:rsidRPr="00EC2095">
        <w:rPr>
          <w:rFonts w:ascii="Times New Roman" w:hAnsi="Times New Roman"/>
          <w:b/>
          <w:bCs/>
          <w:color w:val="404040"/>
          <w:sz w:val="22"/>
          <w:szCs w:val="22"/>
          <w:lang w:val="en-US"/>
        </w:rPr>
        <w:t xml:space="preserve"> </w:t>
      </w:r>
      <w:proofErr w:type="spellStart"/>
      <w:proofErr w:type="gramStart"/>
      <w:r w:rsidRPr="00EC2095">
        <w:rPr>
          <w:rFonts w:ascii="Times New Roman" w:hAnsi="Times New Roman"/>
          <w:b/>
          <w:bCs/>
          <w:color w:val="404040"/>
          <w:sz w:val="22"/>
          <w:szCs w:val="22"/>
          <w:lang w:val="en-US"/>
        </w:rPr>
        <w:t>projektu</w:t>
      </w:r>
      <w:proofErr w:type="spellEnd"/>
      <w:r w:rsidRPr="00EC2095">
        <w:rPr>
          <w:rFonts w:ascii="Times New Roman" w:hAnsi="Times New Roman"/>
          <w:b/>
          <w:bCs/>
          <w:color w:val="404040"/>
          <w:sz w:val="22"/>
          <w:szCs w:val="22"/>
          <w:lang w:val="en-US"/>
        </w:rPr>
        <w:t>;</w:t>
      </w:r>
      <w:proofErr w:type="gramEnd"/>
    </w:p>
    <w:p w14:paraId="2B31757E" w14:textId="77777777" w:rsidR="00266D05" w:rsidRPr="00EC2095" w:rsidRDefault="00266D05" w:rsidP="00266D05">
      <w:pPr>
        <w:pStyle w:val="Odstavecseseznamem"/>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Times New Roman" w:hAnsi="Times New Roman"/>
          <w:b/>
          <w:bCs/>
          <w:color w:val="404040"/>
          <w:sz w:val="22"/>
          <w:szCs w:val="22"/>
        </w:rPr>
      </w:pPr>
      <w:proofErr w:type="spellStart"/>
      <w:r w:rsidRPr="00EC2095">
        <w:rPr>
          <w:rFonts w:ascii="Times New Roman" w:hAnsi="Times New Roman"/>
          <w:b/>
          <w:bCs/>
          <w:color w:val="404040"/>
          <w:sz w:val="22"/>
          <w:szCs w:val="22"/>
          <w:lang w:val="en-US"/>
        </w:rPr>
        <w:t>stravování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pitný</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režim</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ubytování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včetně</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snídaně</w:t>
      </w:r>
      <w:proofErr w:type="spellEnd"/>
      <w:r w:rsidRPr="00EC2095">
        <w:rPr>
          <w:rFonts w:ascii="Times New Roman" w:hAnsi="Times New Roman"/>
          <w:b/>
          <w:bCs/>
          <w:color w:val="404040"/>
          <w:sz w:val="22"/>
          <w:szCs w:val="22"/>
          <w:lang w:val="en-US"/>
        </w:rPr>
        <w:t xml:space="preserve">, je-li </w:t>
      </w:r>
      <w:proofErr w:type="spellStart"/>
      <w:r w:rsidRPr="00EC2095">
        <w:rPr>
          <w:rFonts w:ascii="Times New Roman" w:hAnsi="Times New Roman"/>
          <w:b/>
          <w:bCs/>
          <w:color w:val="404040"/>
          <w:sz w:val="22"/>
          <w:szCs w:val="22"/>
          <w:lang w:val="en-US"/>
        </w:rPr>
        <w:t>snídaně</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součástí</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ceny</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ubytování</w:t>
      </w:r>
      <w:proofErr w:type="spellEnd"/>
      <w:r w:rsidRPr="00EC2095">
        <w:rPr>
          <w:rFonts w:ascii="Times New Roman" w:hAnsi="Times New Roman"/>
          <w:b/>
          <w:bCs/>
          <w:color w:val="404040"/>
          <w:sz w:val="22"/>
          <w:szCs w:val="22"/>
          <w:lang w:val="en-US"/>
        </w:rPr>
        <w:t xml:space="preserve">, max. </w:t>
      </w:r>
      <w:proofErr w:type="spellStart"/>
      <w:r w:rsidRPr="00EC2095">
        <w:rPr>
          <w:rFonts w:ascii="Times New Roman" w:hAnsi="Times New Roman"/>
          <w:b/>
          <w:bCs/>
          <w:color w:val="404040"/>
          <w:sz w:val="22"/>
          <w:szCs w:val="22"/>
          <w:lang w:val="en-US"/>
        </w:rPr>
        <w:t>výše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použité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dotace</w:t>
      </w:r>
      <w:proofErr w:type="spellEnd"/>
      <w:r w:rsidRPr="00EC2095">
        <w:rPr>
          <w:rFonts w:ascii="Times New Roman" w:hAnsi="Times New Roman"/>
          <w:b/>
          <w:bCs/>
          <w:color w:val="404040"/>
          <w:sz w:val="22"/>
          <w:szCs w:val="22"/>
          <w:lang w:val="en-US"/>
        </w:rPr>
        <w:t xml:space="preserve"> 1.500 </w:t>
      </w:r>
      <w:proofErr w:type="spellStart"/>
      <w:r w:rsidRPr="00EC2095">
        <w:rPr>
          <w:rFonts w:ascii="Times New Roman" w:hAnsi="Times New Roman"/>
          <w:b/>
          <w:bCs/>
          <w:color w:val="404040"/>
          <w:sz w:val="22"/>
          <w:szCs w:val="22"/>
          <w:lang w:val="en-US"/>
        </w:rPr>
        <w:t>Kč</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jednu</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osobu</w:t>
      </w:r>
      <w:proofErr w:type="spellEnd"/>
      <w:r w:rsidRPr="00EC2095">
        <w:rPr>
          <w:rFonts w:ascii="Times New Roman" w:hAnsi="Times New Roman"/>
          <w:b/>
          <w:bCs/>
          <w:color w:val="404040"/>
          <w:sz w:val="22"/>
          <w:szCs w:val="22"/>
          <w:lang w:val="en-US"/>
        </w:rPr>
        <w:t>/den (</w:t>
      </w:r>
      <w:proofErr w:type="spellStart"/>
      <w:r w:rsidRPr="00EC2095">
        <w:rPr>
          <w:rFonts w:ascii="Times New Roman" w:hAnsi="Times New Roman"/>
          <w:b/>
          <w:bCs/>
          <w:color w:val="404040"/>
          <w:sz w:val="22"/>
          <w:szCs w:val="22"/>
          <w:lang w:val="en-US"/>
        </w:rPr>
        <w:t>nelze</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použít</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na</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úhradu</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nákladů</w:t>
      </w:r>
      <w:proofErr w:type="spellEnd"/>
      <w:r w:rsidRPr="00EC2095">
        <w:rPr>
          <w:rFonts w:ascii="Times New Roman" w:hAnsi="Times New Roman"/>
          <w:b/>
          <w:bCs/>
          <w:color w:val="404040"/>
          <w:sz w:val="22"/>
          <w:szCs w:val="22"/>
          <w:lang w:val="en-US"/>
        </w:rPr>
        <w:t xml:space="preserve"> pro </w:t>
      </w:r>
      <w:proofErr w:type="spellStart"/>
      <w:r w:rsidRPr="00EC2095">
        <w:rPr>
          <w:rFonts w:ascii="Times New Roman" w:hAnsi="Times New Roman"/>
          <w:b/>
          <w:bCs/>
          <w:color w:val="404040"/>
          <w:sz w:val="22"/>
          <w:szCs w:val="22"/>
          <w:lang w:val="en-US"/>
        </w:rPr>
        <w:t>doprovod</w:t>
      </w:r>
      <w:proofErr w:type="spellEnd"/>
      <w:r w:rsidRPr="00EC2095">
        <w:rPr>
          <w:rFonts w:ascii="Times New Roman" w:hAnsi="Times New Roman"/>
          <w:b/>
          <w:bCs/>
          <w:color w:val="404040"/>
          <w:sz w:val="22"/>
          <w:szCs w:val="22"/>
          <w:lang w:val="en-US"/>
        </w:rPr>
        <w:t xml:space="preserve"> – </w:t>
      </w:r>
      <w:proofErr w:type="spellStart"/>
      <w:r w:rsidRPr="00EC2095">
        <w:rPr>
          <w:rFonts w:ascii="Times New Roman" w:hAnsi="Times New Roman"/>
          <w:b/>
          <w:bCs/>
          <w:color w:val="404040"/>
          <w:sz w:val="22"/>
          <w:szCs w:val="22"/>
          <w:lang w:val="en-US"/>
        </w:rPr>
        <w:t>rodinné</w:t>
      </w:r>
      <w:proofErr w:type="spellEnd"/>
      <w:r w:rsidRPr="00EC2095">
        <w:rPr>
          <w:rFonts w:ascii="Times New Roman" w:hAnsi="Times New Roman"/>
          <w:b/>
          <w:bCs/>
          <w:color w:val="404040"/>
          <w:sz w:val="22"/>
          <w:szCs w:val="22"/>
          <w:lang w:val="en-US"/>
        </w:rPr>
        <w:t xml:space="preserve"> </w:t>
      </w:r>
      <w:proofErr w:type="spellStart"/>
      <w:r w:rsidRPr="00EC2095">
        <w:rPr>
          <w:rFonts w:ascii="Times New Roman" w:hAnsi="Times New Roman"/>
          <w:b/>
          <w:bCs/>
          <w:color w:val="404040"/>
          <w:sz w:val="22"/>
          <w:szCs w:val="22"/>
          <w:lang w:val="en-US"/>
        </w:rPr>
        <w:t>příslušníky</w:t>
      </w:r>
      <w:proofErr w:type="spellEnd"/>
      <w:r w:rsidRPr="00EC2095">
        <w:rPr>
          <w:rFonts w:ascii="Times New Roman" w:hAnsi="Times New Roman"/>
          <w:b/>
          <w:bCs/>
          <w:color w:val="404040"/>
          <w:sz w:val="22"/>
          <w:szCs w:val="22"/>
          <w:lang w:val="en-US"/>
        </w:rPr>
        <w:t>).</w:t>
      </w:r>
    </w:p>
    <w:p w14:paraId="35AFC3C8" w14:textId="77777777" w:rsidR="00217FF5" w:rsidRDefault="00217FF5" w:rsidP="002B385F">
      <w:pPr>
        <w:tabs>
          <w:tab w:val="left" w:pos="0"/>
          <w:tab w:val="left" w:leader="underscore" w:pos="4706"/>
          <w:tab w:val="left" w:pos="4990"/>
          <w:tab w:val="left" w:leader="underscore" w:pos="9639"/>
        </w:tabs>
        <w:jc w:val="both"/>
        <w:rPr>
          <w:rFonts w:ascii="Times New Roman" w:hAnsi="Times New Roman"/>
          <w:b/>
          <w:i/>
          <w:sz w:val="22"/>
          <w:szCs w:val="22"/>
        </w:rPr>
      </w:pPr>
    </w:p>
    <w:p w14:paraId="4E5AB69C" w14:textId="305D0B32" w:rsidR="00930443" w:rsidRDefault="00930443" w:rsidP="002B385F">
      <w:pPr>
        <w:tabs>
          <w:tab w:val="left" w:pos="0"/>
          <w:tab w:val="left" w:leader="underscore" w:pos="4706"/>
          <w:tab w:val="left" w:pos="4990"/>
          <w:tab w:val="left" w:leader="underscore" w:pos="9639"/>
        </w:tabs>
        <w:jc w:val="both"/>
        <w:rPr>
          <w:rFonts w:ascii="Times New Roman" w:hAnsi="Times New Roman"/>
          <w:sz w:val="22"/>
          <w:szCs w:val="22"/>
        </w:rPr>
      </w:pPr>
      <w:r w:rsidRPr="00930443">
        <w:rPr>
          <w:rFonts w:ascii="Times New Roman" w:hAnsi="Times New Roman"/>
          <w:sz w:val="22"/>
          <w:szCs w:val="22"/>
        </w:rPr>
        <w:t>Spoluúčast příjemce na realizaci projektu činí nejméně 50 % z celkových nákladů, tj. celkových skutečných nákladů na realizaci projektu (viz ustanovení čl. IX. odst. 3 Programu a čl. XIII. odst. 2 Programu), přičemž je příjemce povinen toto doložit při finančním vypořádání dotace, a to na formuláři k tomu určeném. Formulář je k dispozici na webových stránkách poskytovatele v sekci Dotace, Sport, Sportovní akce.</w:t>
      </w:r>
    </w:p>
    <w:p w14:paraId="31305C8B" w14:textId="258A869B" w:rsidR="00FD58DC" w:rsidRPr="0021772E"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sidRPr="0021772E">
        <w:rPr>
          <w:rFonts w:ascii="Times New Roman" w:hAnsi="Times New Roman"/>
          <w:sz w:val="22"/>
          <w:szCs w:val="22"/>
        </w:rPr>
        <w:t xml:space="preserve">Příjemce je </w:t>
      </w:r>
      <w:r w:rsidRPr="0021772E">
        <w:rPr>
          <w:rFonts w:ascii="Times New Roman" w:hAnsi="Times New Roman"/>
          <w:iCs/>
          <w:sz w:val="22"/>
          <w:szCs w:val="22"/>
        </w:rPr>
        <w:t>oprávněn čerpat</w:t>
      </w:r>
      <w:r w:rsidRPr="0021772E">
        <w:rPr>
          <w:rFonts w:ascii="Times New Roman" w:hAnsi="Times New Roman"/>
          <w:i/>
          <w:sz w:val="22"/>
          <w:szCs w:val="22"/>
        </w:rPr>
        <w:t xml:space="preserve"> </w:t>
      </w:r>
      <w:r w:rsidRPr="0021772E">
        <w:rPr>
          <w:rFonts w:ascii="Times New Roman" w:hAnsi="Times New Roman"/>
          <w:sz w:val="22"/>
          <w:szCs w:val="22"/>
        </w:rPr>
        <w:t>ke stejnému účelu peněžní prostředky z jiných zdrojů.</w:t>
      </w:r>
    </w:p>
    <w:p w14:paraId="53FA3872" w14:textId="4154460E" w:rsidR="00217FF5" w:rsidRPr="00410604" w:rsidRDefault="00217FF5" w:rsidP="002B385F">
      <w:pPr>
        <w:tabs>
          <w:tab w:val="left" w:pos="0"/>
          <w:tab w:val="left" w:leader="underscore" w:pos="4706"/>
          <w:tab w:val="left" w:pos="4990"/>
          <w:tab w:val="left" w:leader="underscore" w:pos="9639"/>
        </w:tabs>
        <w:jc w:val="both"/>
        <w:rPr>
          <w:rFonts w:ascii="Times New Roman" w:hAnsi="Times New Roman"/>
          <w:sz w:val="22"/>
          <w:szCs w:val="22"/>
          <w:highlight w:val="yellow"/>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2CEE9521"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Příjemce je oprávněn použít dotaci v souladu s </w:t>
      </w:r>
      <w:r w:rsidRPr="000E3A37">
        <w:rPr>
          <w:rFonts w:ascii="Times New Roman" w:hAnsi="Times New Roman"/>
          <w:sz w:val="22"/>
          <w:szCs w:val="22"/>
        </w:rPr>
        <w:t>účelem této smlouvy a předloženým projektem k úhradě uznatelných nákladů</w:t>
      </w:r>
      <w:r w:rsidR="00410604" w:rsidRPr="000E3A37">
        <w:rPr>
          <w:rFonts w:ascii="Times New Roman" w:hAnsi="Times New Roman"/>
          <w:sz w:val="22"/>
          <w:szCs w:val="22"/>
        </w:rPr>
        <w:t>, které</w:t>
      </w:r>
      <w:r w:rsidRPr="000E3A37">
        <w:rPr>
          <w:rFonts w:ascii="Times New Roman" w:hAnsi="Times New Roman"/>
          <w:sz w:val="22"/>
          <w:szCs w:val="22"/>
        </w:rPr>
        <w:t xml:space="preserve"> prokazatelně souvisejí s realizací účelu dotace, </w:t>
      </w:r>
      <w:r w:rsidR="00E42527" w:rsidRPr="000E3A37">
        <w:rPr>
          <w:rFonts w:ascii="Times New Roman" w:hAnsi="Times New Roman"/>
          <w:sz w:val="22"/>
          <w:szCs w:val="22"/>
        </w:rPr>
        <w:t xml:space="preserve">a které v souladu s čl. V. odst. 1 písm. a) věta prvá této smlouvy vznikly v období realizace projektu, tedy v období od </w:t>
      </w:r>
      <w:r w:rsidR="00266D05" w:rsidRPr="00266D05">
        <w:rPr>
          <w:rFonts w:ascii="Times New Roman" w:hAnsi="Times New Roman"/>
          <w:b/>
          <w:bCs/>
          <w:sz w:val="22"/>
          <w:szCs w:val="22"/>
        </w:rPr>
        <w:t>01.01.2023</w:t>
      </w:r>
      <w:r w:rsidR="00E42527" w:rsidRPr="000E3A37">
        <w:rPr>
          <w:rFonts w:ascii="Times New Roman" w:hAnsi="Times New Roman"/>
          <w:sz w:val="22"/>
          <w:szCs w:val="22"/>
        </w:rPr>
        <w:t xml:space="preserve"> do </w:t>
      </w:r>
      <w:r w:rsidR="00266D05" w:rsidRPr="00266D05">
        <w:rPr>
          <w:rFonts w:ascii="Times New Roman" w:hAnsi="Times New Roman"/>
          <w:b/>
          <w:bCs/>
          <w:sz w:val="22"/>
          <w:szCs w:val="22"/>
        </w:rPr>
        <w:t>3</w:t>
      </w:r>
      <w:r w:rsidR="00EC2095">
        <w:rPr>
          <w:rFonts w:ascii="Times New Roman" w:hAnsi="Times New Roman"/>
          <w:b/>
          <w:bCs/>
          <w:sz w:val="22"/>
          <w:szCs w:val="22"/>
        </w:rPr>
        <w:t>0</w:t>
      </w:r>
      <w:r w:rsidR="00266D05" w:rsidRPr="00266D05">
        <w:rPr>
          <w:rFonts w:ascii="Times New Roman" w:hAnsi="Times New Roman"/>
          <w:b/>
          <w:bCs/>
          <w:sz w:val="22"/>
          <w:szCs w:val="22"/>
        </w:rPr>
        <w:t>.</w:t>
      </w:r>
      <w:r w:rsidR="00EC2095">
        <w:rPr>
          <w:rFonts w:ascii="Times New Roman" w:hAnsi="Times New Roman"/>
          <w:b/>
          <w:bCs/>
          <w:sz w:val="22"/>
          <w:szCs w:val="22"/>
        </w:rPr>
        <w:t>06</w:t>
      </w:r>
      <w:r w:rsidR="00266D05" w:rsidRPr="00266D05">
        <w:rPr>
          <w:rFonts w:ascii="Times New Roman" w:hAnsi="Times New Roman"/>
          <w:b/>
          <w:bCs/>
          <w:sz w:val="22"/>
          <w:szCs w:val="22"/>
        </w:rPr>
        <w:t>.2023</w:t>
      </w:r>
      <w:r w:rsidR="00266D05">
        <w:rPr>
          <w:rFonts w:ascii="Times New Roman" w:hAnsi="Times New Roman"/>
          <w:sz w:val="22"/>
          <w:szCs w:val="22"/>
        </w:rPr>
        <w:t xml:space="preserve"> </w:t>
      </w:r>
      <w:r w:rsidR="00E42527" w:rsidRPr="000E3A37">
        <w:rPr>
          <w:rFonts w:ascii="Times New Roman" w:hAnsi="Times New Roman"/>
          <w:sz w:val="22"/>
          <w:szCs w:val="22"/>
        </w:rPr>
        <w:t>(s výjimkou nákladů spojených s úhradou účasti v soutěžích přesahujících do následujícího kalendářního roku)</w:t>
      </w:r>
      <w:r w:rsidR="008D4812" w:rsidRPr="000E3A37">
        <w:rPr>
          <w:rFonts w:ascii="Times New Roman" w:hAnsi="Times New Roman"/>
          <w:sz w:val="22"/>
          <w:szCs w:val="22"/>
        </w:rPr>
        <w:t>.</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1A7DE004"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 xml:space="preserve">Dotace se příjemci poskytuje v celkové výši </w:t>
      </w:r>
      <w:r w:rsidR="00266D05" w:rsidRPr="000776B8">
        <w:rPr>
          <w:rFonts w:ascii="Times New Roman" w:hAnsi="Times New Roman"/>
          <w:b/>
          <w:bCs/>
          <w:sz w:val="22"/>
          <w:szCs w:val="22"/>
        </w:rPr>
        <w:t>200 000</w:t>
      </w:r>
      <w:r w:rsidRPr="00217FF5">
        <w:rPr>
          <w:rFonts w:ascii="Times New Roman" w:hAnsi="Times New Roman"/>
          <w:sz w:val="22"/>
          <w:szCs w:val="22"/>
        </w:rPr>
        <w:t xml:space="preserve">,- Kč (slovy: </w:t>
      </w:r>
      <w:r w:rsidR="00EC2095">
        <w:rPr>
          <w:rFonts w:ascii="Times New Roman" w:hAnsi="Times New Roman"/>
          <w:sz w:val="22"/>
          <w:szCs w:val="22"/>
        </w:rPr>
        <w:t>dvě stě tisíc</w:t>
      </w:r>
      <w:r w:rsidRPr="00217FF5">
        <w:rPr>
          <w:rFonts w:ascii="Times New Roman" w:hAnsi="Times New Roman"/>
          <w:sz w:val="22"/>
          <w:szCs w:val="22"/>
        </w:rPr>
        <w:t xml:space="preserve"> korun českých).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6ADA8A9D" w14:textId="77777777" w:rsidR="002D43E8" w:rsidRDefault="002D43E8"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182C4BE4" w:rsidR="00795E5C" w:rsidRDefault="002D43E8" w:rsidP="002D43E8">
      <w:pPr>
        <w:numPr>
          <w:ilvl w:val="0"/>
          <w:numId w:val="3"/>
        </w:numPr>
        <w:tabs>
          <w:tab w:val="left" w:leader="underscore" w:pos="4706"/>
          <w:tab w:val="left" w:pos="4990"/>
          <w:tab w:val="left" w:leader="underscore" w:pos="9639"/>
        </w:tabs>
        <w:ind w:left="350"/>
        <w:jc w:val="both"/>
        <w:rPr>
          <w:rFonts w:ascii="Times New Roman" w:hAnsi="Times New Roman"/>
          <w:sz w:val="22"/>
          <w:szCs w:val="22"/>
        </w:rPr>
      </w:pPr>
      <w:r>
        <w:rPr>
          <w:rFonts w:ascii="Times New Roman" w:hAnsi="Times New Roman"/>
          <w:sz w:val="22"/>
          <w:szCs w:val="22"/>
        </w:rPr>
        <w:t xml:space="preserve">   </w:t>
      </w:r>
      <w:r w:rsidR="00795E5C"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76682B8A" w14:textId="3823C507" w:rsidR="00410604" w:rsidRPr="00C657A6" w:rsidRDefault="007C5253" w:rsidP="00410604">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 xml:space="preserve">vznikl příjemci za účelem realizace projektu, v období realizace projektu, tedy v období od </w:t>
      </w:r>
      <w:r w:rsidR="00266D05" w:rsidRPr="00266D05">
        <w:rPr>
          <w:rFonts w:ascii="Times New Roman" w:hAnsi="Times New Roman"/>
          <w:b/>
          <w:bCs/>
          <w:sz w:val="22"/>
          <w:szCs w:val="22"/>
        </w:rPr>
        <w:t>01.01.2023</w:t>
      </w:r>
      <w:r w:rsidRPr="00C657A6">
        <w:rPr>
          <w:rFonts w:ascii="Times New Roman" w:hAnsi="Times New Roman"/>
          <w:sz w:val="22"/>
          <w:szCs w:val="22"/>
        </w:rPr>
        <w:t xml:space="preserve"> do </w:t>
      </w:r>
      <w:r w:rsidR="00266D05" w:rsidRPr="00266D05">
        <w:rPr>
          <w:rFonts w:ascii="Times New Roman" w:hAnsi="Times New Roman"/>
          <w:b/>
          <w:bCs/>
          <w:sz w:val="22"/>
          <w:szCs w:val="22"/>
        </w:rPr>
        <w:t>3</w:t>
      </w:r>
      <w:r w:rsidR="00EC2095">
        <w:rPr>
          <w:rFonts w:ascii="Times New Roman" w:hAnsi="Times New Roman"/>
          <w:b/>
          <w:bCs/>
          <w:sz w:val="22"/>
          <w:szCs w:val="22"/>
        </w:rPr>
        <w:t>0</w:t>
      </w:r>
      <w:r w:rsidR="00266D05" w:rsidRPr="00266D05">
        <w:rPr>
          <w:rFonts w:ascii="Times New Roman" w:hAnsi="Times New Roman"/>
          <w:b/>
          <w:bCs/>
          <w:sz w:val="22"/>
          <w:szCs w:val="22"/>
        </w:rPr>
        <w:t>.</w:t>
      </w:r>
      <w:r w:rsidR="00EC2095">
        <w:rPr>
          <w:rFonts w:ascii="Times New Roman" w:hAnsi="Times New Roman"/>
          <w:b/>
          <w:bCs/>
          <w:sz w:val="22"/>
          <w:szCs w:val="22"/>
        </w:rPr>
        <w:t>06</w:t>
      </w:r>
      <w:r w:rsidR="00266D05" w:rsidRPr="00266D05">
        <w:rPr>
          <w:rFonts w:ascii="Times New Roman" w:hAnsi="Times New Roman"/>
          <w:b/>
          <w:bCs/>
          <w:sz w:val="22"/>
          <w:szCs w:val="22"/>
        </w:rPr>
        <w:t>.2023</w:t>
      </w:r>
      <w:r w:rsidR="00266D05">
        <w:rPr>
          <w:rFonts w:ascii="Times New Roman" w:hAnsi="Times New Roman"/>
          <w:b/>
          <w:bCs/>
          <w:sz w:val="22"/>
          <w:szCs w:val="22"/>
        </w:rPr>
        <w:t xml:space="preserve"> </w:t>
      </w:r>
      <w:r w:rsidRPr="00C657A6">
        <w:rPr>
          <w:rFonts w:ascii="Times New Roman" w:hAnsi="Times New Roman"/>
          <w:sz w:val="22"/>
          <w:szCs w:val="22"/>
        </w:rPr>
        <w:t xml:space="preserve">(s výjimkou nákladů spojených s úhradou účasti v soutěžích </w:t>
      </w:r>
      <w:r w:rsidRPr="00C657A6">
        <w:rPr>
          <w:rFonts w:ascii="Times New Roman" w:hAnsi="Times New Roman"/>
          <w:sz w:val="22"/>
          <w:szCs w:val="22"/>
        </w:rPr>
        <w:lastRenderedPageBreak/>
        <w:t>přesahujících do následujícího kalendářního roku), a byl uhrazen nejpozději před uplynutím lhůty pro předložení finančního vypořádání dotace, tedy nejpozději d</w:t>
      </w:r>
      <w:r w:rsidR="00266D05">
        <w:rPr>
          <w:rFonts w:ascii="Times New Roman" w:hAnsi="Times New Roman"/>
          <w:sz w:val="22"/>
          <w:szCs w:val="22"/>
        </w:rPr>
        <w:t xml:space="preserve">o </w:t>
      </w:r>
      <w:r w:rsidR="00266D05" w:rsidRPr="00266D05">
        <w:rPr>
          <w:rFonts w:ascii="Times New Roman" w:hAnsi="Times New Roman"/>
          <w:b/>
          <w:bCs/>
          <w:sz w:val="22"/>
          <w:szCs w:val="22"/>
        </w:rPr>
        <w:t>31.0</w:t>
      </w:r>
      <w:r w:rsidR="00EC2095">
        <w:rPr>
          <w:rFonts w:ascii="Times New Roman" w:hAnsi="Times New Roman"/>
          <w:b/>
          <w:bCs/>
          <w:sz w:val="22"/>
          <w:szCs w:val="22"/>
        </w:rPr>
        <w:t>7</w:t>
      </w:r>
      <w:r w:rsidR="00266D05" w:rsidRPr="00266D05">
        <w:rPr>
          <w:rFonts w:ascii="Times New Roman" w:hAnsi="Times New Roman"/>
          <w:b/>
          <w:bCs/>
          <w:sz w:val="22"/>
          <w:szCs w:val="22"/>
        </w:rPr>
        <w:t>.202</w:t>
      </w:r>
      <w:r w:rsidR="00EC2095">
        <w:rPr>
          <w:rFonts w:ascii="Times New Roman" w:hAnsi="Times New Roman"/>
          <w:b/>
          <w:bCs/>
          <w:sz w:val="22"/>
          <w:szCs w:val="22"/>
        </w:rPr>
        <w:t>3</w:t>
      </w:r>
      <w:r w:rsidRPr="00C657A6">
        <w:rPr>
          <w:rFonts w:ascii="Times New Roman" w:hAnsi="Times New Roman"/>
          <w:sz w:val="22"/>
          <w:szCs w:val="22"/>
        </w:rPr>
        <w:t>.</w:t>
      </w:r>
    </w:p>
    <w:p w14:paraId="5E273735" w14:textId="162C8AC7" w:rsidR="00B71052" w:rsidRPr="00EC2095" w:rsidRDefault="00B71052" w:rsidP="00EC2095">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vznikl na základě účetního dokladu</w:t>
      </w:r>
      <w:r w:rsidR="00EC2095">
        <w:rPr>
          <w:rFonts w:ascii="Times New Roman" w:hAnsi="Times New Roman"/>
          <w:sz w:val="22"/>
          <w:szCs w:val="22"/>
        </w:rPr>
        <w:t>;</w:t>
      </w:r>
    </w:p>
    <w:p w14:paraId="21DC1818" w14:textId="2DF60493" w:rsidR="00B71052" w:rsidRPr="00C657A6" w:rsidRDefault="00B71052"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 xml:space="preserve">byl vynaložen v souladu s Programem dle čl. II. odst. 4, účelovým určením dle čl. III. </w:t>
      </w:r>
      <w:r w:rsidR="004B0C01">
        <w:rPr>
          <w:rFonts w:ascii="Times New Roman" w:hAnsi="Times New Roman"/>
          <w:sz w:val="22"/>
          <w:szCs w:val="22"/>
        </w:rPr>
        <w:br/>
      </w:r>
      <w:r w:rsidRPr="00C657A6">
        <w:rPr>
          <w:rFonts w:ascii="Times New Roman" w:hAnsi="Times New Roman"/>
          <w:sz w:val="22"/>
          <w:szCs w:val="22"/>
        </w:rPr>
        <w:t>a podmínkami této smlouvy;</w:t>
      </w:r>
    </w:p>
    <w:p w14:paraId="339C6E3C" w14:textId="4157BA54" w:rsidR="00B71052" w:rsidRPr="00C657A6" w:rsidRDefault="00B71052"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8A4E69">
        <w:rPr>
          <w:rFonts w:ascii="Times New Roman" w:hAnsi="Times New Roman"/>
          <w:sz w:val="22"/>
          <w:szCs w:val="22"/>
        </w:rPr>
        <w:t>)</w:t>
      </w:r>
      <w:r w:rsidRPr="00C657A6">
        <w:rPr>
          <w:rFonts w:ascii="Times New Roman" w:hAnsi="Times New Roman"/>
          <w:sz w:val="22"/>
          <w:szCs w:val="22"/>
        </w:rPr>
        <w:t>;</w:t>
      </w:r>
    </w:p>
    <w:p w14:paraId="689BF9BB" w14:textId="60F41DA7" w:rsidR="00B71052" w:rsidRPr="00C657A6" w:rsidRDefault="00B71052"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byl zanesen v účetnictví příjemce, je identifikovatelný a podložený ostatními záznamy;</w:t>
      </w:r>
    </w:p>
    <w:p w14:paraId="10227D71" w14:textId="32442651" w:rsidR="00B71052" w:rsidRPr="00C657A6" w:rsidRDefault="00B71052"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byl uveden v rozpočtu projektu, případně v souladu s čl. XI. odst. 1 bod 1.6. Programu z rozhodnutí poskytovatele doplněn do rozpočtu; příjemce není oprávněn jako uznatelný náklad uplatňovat náklad v částce vyšší, než jak požadoval u jednotlivých položek v rozpočtu ve své žádosti; v případě, že ve smyslu čl. XII. odst. 5 Programu</w:t>
      </w:r>
      <w:r w:rsidR="00FB6DD4" w:rsidRPr="00C657A6">
        <w:rPr>
          <w:rFonts w:ascii="Times New Roman" w:hAnsi="Times New Roman"/>
          <w:sz w:val="22"/>
          <w:szCs w:val="22"/>
        </w:rPr>
        <w:t xml:space="preserve"> došlo ke snížení částky požadované příjemcem, není příjemce oprávněn jako uznatelný náklad uplatňovat náklad v částce vyšší, než jak požadoval u jednotlivých položek v rozpočtu ve své žádosti;</w:t>
      </w:r>
    </w:p>
    <w:p w14:paraId="7B7EB65B" w14:textId="0B7DF298" w:rsidR="00FB6DD4" w:rsidRPr="00C657A6" w:rsidRDefault="00FB6DD4"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je neinvestičního charakteru;</w:t>
      </w:r>
    </w:p>
    <w:p w14:paraId="79D0636B" w14:textId="6D31C021" w:rsidR="00FB6DD4" w:rsidRPr="00C657A6" w:rsidRDefault="00FB6DD4" w:rsidP="00B71052">
      <w:pPr>
        <w:pStyle w:val="Odstavecseseznamem"/>
        <w:numPr>
          <w:ilvl w:val="0"/>
          <w:numId w:val="12"/>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je nákladem (doloženým účetním dokladem), který v rámci finančního vypořádání dotace není v plné výši duplicitně uplatněn ve finančním vypořádání u jiného poskytovatele, kdy jiným poskytovatelem se rozumí i městské obvody.</w:t>
      </w:r>
    </w:p>
    <w:p w14:paraId="260A32BB" w14:textId="5BD4EBF9" w:rsidR="00E36FE1" w:rsidRPr="00C657A6"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7D130E59"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od</w:t>
      </w:r>
      <w:r w:rsidR="00266D05">
        <w:rPr>
          <w:rFonts w:ascii="Times New Roman" w:hAnsi="Times New Roman"/>
          <w:sz w:val="22"/>
          <w:szCs w:val="22"/>
        </w:rPr>
        <w:t xml:space="preserve"> </w:t>
      </w:r>
      <w:r w:rsidR="00266D05" w:rsidRPr="00266D05">
        <w:rPr>
          <w:rFonts w:ascii="Times New Roman" w:hAnsi="Times New Roman"/>
          <w:b/>
          <w:bCs/>
          <w:sz w:val="22"/>
          <w:szCs w:val="22"/>
        </w:rPr>
        <w:t>01.01.2023</w:t>
      </w:r>
      <w:r w:rsidRPr="004A50AA">
        <w:rPr>
          <w:rFonts w:ascii="Times New Roman" w:hAnsi="Times New Roman"/>
          <w:sz w:val="22"/>
          <w:szCs w:val="22"/>
        </w:rPr>
        <w:t xml:space="preserve"> v rozsahu uznatelných nákl</w:t>
      </w:r>
      <w:r>
        <w:rPr>
          <w:rFonts w:ascii="Times New Roman" w:hAnsi="Times New Roman"/>
          <w:sz w:val="22"/>
          <w:szCs w:val="22"/>
        </w:rPr>
        <w:t>adů vymezených touto smlouvou.</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4868D68D" w:rsidR="00FB59CC" w:rsidRPr="00145C1E" w:rsidRDefault="002D43E8"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86212B"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6AB59B66" w:rsidR="00F91B77" w:rsidRPr="004A50AA" w:rsidRDefault="002D43E8" w:rsidP="00E42527">
      <w:pPr>
        <w:numPr>
          <w:ilvl w:val="0"/>
          <w:numId w:val="3"/>
        </w:numPr>
        <w:tabs>
          <w:tab w:val="left" w:pos="0"/>
          <w:tab w:val="left" w:leader="underscore" w:pos="4706"/>
          <w:tab w:val="left" w:leader="underscore" w:pos="9639"/>
        </w:tabs>
        <w:spacing w:after="120"/>
        <w:jc w:val="both"/>
        <w:rPr>
          <w:rFonts w:ascii="Times New Roman" w:hAnsi="Times New Roman"/>
          <w:sz w:val="22"/>
          <w:szCs w:val="22"/>
        </w:rPr>
      </w:pPr>
      <w:r>
        <w:rPr>
          <w:rFonts w:ascii="Times New Roman" w:hAnsi="Times New Roman"/>
          <w:sz w:val="22"/>
          <w:szCs w:val="22"/>
        </w:rPr>
        <w:t xml:space="preserve">   </w:t>
      </w:r>
      <w:r w:rsidR="00F91B77"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00F91B77"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00F91B77" w:rsidRPr="004A50AA">
        <w:rPr>
          <w:rFonts w:ascii="Times New Roman" w:hAnsi="Times New Roman"/>
          <w:sz w:val="22"/>
          <w:szCs w:val="22"/>
        </w:rPr>
        <w:t xml:space="preserve">odpočet DPH na vstupu neuplatnil. </w:t>
      </w:r>
    </w:p>
    <w:p w14:paraId="352DEAA0" w14:textId="77777777" w:rsidR="00C2574A" w:rsidRDefault="00F91B77" w:rsidP="00E42527">
      <w:pPr>
        <w:tabs>
          <w:tab w:val="left" w:leader="underscore" w:pos="4706"/>
          <w:tab w:val="left" w:pos="4990"/>
          <w:tab w:val="left" w:leader="underscore" w:pos="9639"/>
        </w:tabs>
        <w:spacing w:after="120"/>
        <w:ind w:left="357" w:hanging="357"/>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FB6DD4">
      <w:pPr>
        <w:tabs>
          <w:tab w:val="left" w:leader="underscore" w:pos="4706"/>
          <w:tab w:val="left" w:pos="4990"/>
          <w:tab w:val="left" w:leader="underscore" w:pos="9639"/>
        </w:tabs>
        <w:spacing w:after="120"/>
        <w:ind w:left="357" w:hanging="357"/>
        <w:jc w:val="both"/>
        <w:rPr>
          <w:rFonts w:ascii="Times New Roman" w:hAnsi="Times New Roman"/>
          <w:sz w:val="22"/>
          <w:szCs w:val="22"/>
        </w:rPr>
      </w:pPr>
      <w:r>
        <w:rPr>
          <w:rFonts w:ascii="Times New Roman" w:hAnsi="Times New Roman"/>
          <w:sz w:val="22"/>
          <w:szCs w:val="22"/>
        </w:rPr>
        <w:lastRenderedPageBreak/>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Pr="00C657A6"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7BC9D159" w:rsidR="00501B1D" w:rsidRDefault="002D43E8"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C657A6">
        <w:rPr>
          <w:rFonts w:ascii="Times New Roman" w:hAnsi="Times New Roman"/>
          <w:sz w:val="22"/>
          <w:szCs w:val="22"/>
        </w:rPr>
        <w:t xml:space="preserve">   </w:t>
      </w:r>
      <w:r w:rsidR="00501B1D" w:rsidRPr="00C657A6">
        <w:rPr>
          <w:rFonts w:ascii="Times New Roman" w:hAnsi="Times New Roman"/>
          <w:sz w:val="22"/>
          <w:szCs w:val="22"/>
        </w:rPr>
        <w:t xml:space="preserve">Výdaj na úhradu zálohové faktury, </w:t>
      </w:r>
      <w:r w:rsidR="00501B1D" w:rsidRPr="00C657A6">
        <w:rPr>
          <w:rFonts w:ascii="Times New Roman" w:hAnsi="Times New Roman"/>
          <w:iCs/>
          <w:sz w:val="22"/>
          <w:szCs w:val="22"/>
        </w:rPr>
        <w:t xml:space="preserve">která nebude do </w:t>
      </w:r>
      <w:r w:rsidR="00A9673B" w:rsidRPr="00C657A6">
        <w:rPr>
          <w:rFonts w:ascii="Times New Roman" w:hAnsi="Times New Roman"/>
          <w:iCs/>
          <w:sz w:val="22"/>
          <w:szCs w:val="22"/>
        </w:rPr>
        <w:t xml:space="preserve">uplynutí lhůty pro předložení finančního vypořádání </w:t>
      </w:r>
      <w:r w:rsidR="00A9673B" w:rsidRPr="00E42527">
        <w:rPr>
          <w:rFonts w:ascii="Times New Roman" w:hAnsi="Times New Roman"/>
          <w:iCs/>
          <w:sz w:val="22"/>
          <w:szCs w:val="22"/>
        </w:rPr>
        <w:t>dotace (tedy do</w:t>
      </w:r>
      <w:r w:rsidR="00266D05">
        <w:rPr>
          <w:rFonts w:ascii="Times New Roman" w:hAnsi="Times New Roman"/>
          <w:iCs/>
          <w:sz w:val="22"/>
          <w:szCs w:val="22"/>
        </w:rPr>
        <w:t xml:space="preserve"> </w:t>
      </w:r>
      <w:r w:rsidR="00266D05" w:rsidRPr="00266D05">
        <w:rPr>
          <w:rFonts w:ascii="Times New Roman" w:hAnsi="Times New Roman"/>
          <w:b/>
          <w:bCs/>
          <w:iCs/>
          <w:sz w:val="22"/>
          <w:szCs w:val="22"/>
        </w:rPr>
        <w:t>31.0</w:t>
      </w:r>
      <w:r w:rsidR="0039395D">
        <w:rPr>
          <w:rFonts w:ascii="Times New Roman" w:hAnsi="Times New Roman"/>
          <w:b/>
          <w:bCs/>
          <w:iCs/>
          <w:sz w:val="22"/>
          <w:szCs w:val="22"/>
        </w:rPr>
        <w:t>7</w:t>
      </w:r>
      <w:r w:rsidR="00266D05" w:rsidRPr="00266D05">
        <w:rPr>
          <w:rFonts w:ascii="Times New Roman" w:hAnsi="Times New Roman"/>
          <w:b/>
          <w:bCs/>
          <w:iCs/>
          <w:sz w:val="22"/>
          <w:szCs w:val="22"/>
        </w:rPr>
        <w:t>.202</w:t>
      </w:r>
      <w:r w:rsidR="0039395D">
        <w:rPr>
          <w:rFonts w:ascii="Times New Roman" w:hAnsi="Times New Roman"/>
          <w:b/>
          <w:bCs/>
          <w:iCs/>
          <w:sz w:val="22"/>
          <w:szCs w:val="22"/>
        </w:rPr>
        <w:t>3</w:t>
      </w:r>
      <w:r w:rsidR="00A9673B" w:rsidRPr="00E42527">
        <w:rPr>
          <w:rFonts w:ascii="Times New Roman" w:hAnsi="Times New Roman"/>
          <w:iCs/>
          <w:sz w:val="22"/>
          <w:szCs w:val="22"/>
        </w:rPr>
        <w:t>) vyúčtována</w:t>
      </w:r>
      <w:r w:rsidR="00C657A6" w:rsidRPr="00E42527">
        <w:rPr>
          <w:rFonts w:ascii="Times New Roman" w:hAnsi="Times New Roman"/>
          <w:iCs/>
          <w:sz w:val="22"/>
          <w:szCs w:val="22"/>
        </w:rPr>
        <w:t xml:space="preserve"> </w:t>
      </w:r>
      <w:r w:rsidR="00C657A6" w:rsidRPr="00C657A6">
        <w:rPr>
          <w:rFonts w:ascii="Times New Roman" w:hAnsi="Times New Roman"/>
          <w:iCs/>
          <w:sz w:val="22"/>
          <w:szCs w:val="22"/>
        </w:rPr>
        <w:t>a uhrazena</w:t>
      </w:r>
      <w:r w:rsidR="00A9673B" w:rsidRPr="00C657A6">
        <w:rPr>
          <w:rFonts w:ascii="Times New Roman" w:hAnsi="Times New Roman"/>
          <w:iCs/>
          <w:sz w:val="22"/>
          <w:szCs w:val="22"/>
        </w:rPr>
        <w:t>,</w:t>
      </w:r>
      <w:r w:rsidRPr="00C657A6">
        <w:rPr>
          <w:rFonts w:ascii="Times New Roman" w:hAnsi="Times New Roman"/>
          <w:i/>
          <w:sz w:val="22"/>
          <w:szCs w:val="22"/>
        </w:rPr>
        <w:t xml:space="preserve"> </w:t>
      </w:r>
      <w:r w:rsidR="00501B1D" w:rsidRPr="00C657A6">
        <w:rPr>
          <w:rFonts w:ascii="Times New Roman" w:hAnsi="Times New Roman"/>
          <w:sz w:val="22"/>
          <w:szCs w:val="22"/>
        </w:rPr>
        <w:t xml:space="preserve">není uznatelným nákladem. V případě, že konečná </w:t>
      </w:r>
      <w:r w:rsidR="00501B1D" w:rsidRPr="00817333">
        <w:rPr>
          <w:rFonts w:ascii="Times New Roman" w:hAnsi="Times New Roman"/>
          <w:sz w:val="22"/>
          <w:szCs w:val="22"/>
        </w:rPr>
        <w:t>cena po vyúčtování zálohy bude nižší než zaplacená záloha (přeplatek na zálohách) nebo vyšší než zaplacená záloha (doplatek na zálohách), bude výdaj považován za uznatelný maximálně do výše konečné ceny uvedené ve vyúčtovací faktuře.</w:t>
      </w:r>
      <w:r w:rsidR="00501B1D">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3CDF3C87" w14:textId="68DE949A" w:rsidR="0007105D" w:rsidRPr="002D43E8" w:rsidRDefault="002D43E8" w:rsidP="002D43E8">
      <w:pPr>
        <w:numPr>
          <w:ilvl w:val="0"/>
          <w:numId w:val="3"/>
        </w:numPr>
        <w:tabs>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00795E5C"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xml:space="preserve">, případně </w:t>
      </w:r>
      <w:r w:rsidR="00D42879" w:rsidRPr="00C657A6">
        <w:rPr>
          <w:rFonts w:ascii="Times New Roman" w:hAnsi="Times New Roman"/>
          <w:sz w:val="22"/>
          <w:szCs w:val="22"/>
        </w:rPr>
        <w:t>na samostatná hospodářská střediska</w:t>
      </w:r>
      <w:r w:rsidR="003E6567" w:rsidRPr="00C657A6">
        <w:rPr>
          <w:rFonts w:ascii="Times New Roman" w:hAnsi="Times New Roman"/>
          <w:sz w:val="22"/>
          <w:szCs w:val="22"/>
        </w:rPr>
        <w:t xml:space="preserve"> nebo zakázky</w:t>
      </w:r>
      <w:r w:rsidR="00194C7A" w:rsidRPr="00C657A6">
        <w:rPr>
          <w:rFonts w:ascii="Times New Roman" w:hAnsi="Times New Roman"/>
          <w:sz w:val="22"/>
          <w:szCs w:val="22"/>
        </w:rPr>
        <w:t xml:space="preserve">. </w:t>
      </w:r>
      <w:r w:rsidR="003E6567" w:rsidRPr="00C657A6">
        <w:rPr>
          <w:rFonts w:ascii="Times New Roman" w:hAnsi="Times New Roman"/>
          <w:sz w:val="22"/>
          <w:szCs w:val="22"/>
        </w:rPr>
        <w:t>Tato evidence musí být podložena účetními záznamy</w:t>
      </w:r>
      <w:r w:rsidR="00A9673B" w:rsidRPr="00C657A6">
        <w:rPr>
          <w:rFonts w:ascii="Times New Roman" w:hAnsi="Times New Roman"/>
          <w:sz w:val="22"/>
          <w:szCs w:val="22"/>
        </w:rPr>
        <w:t>, z</w:t>
      </w:r>
      <w:r w:rsidR="00FD7BB5" w:rsidRPr="00C657A6">
        <w:rPr>
          <w:rFonts w:ascii="Times New Roman" w:hAnsi="Times New Roman"/>
          <w:sz w:val="22"/>
          <w:szCs w:val="22"/>
        </w:rPr>
        <w:t> nich musí být zřejmé, že jde o </w:t>
      </w:r>
      <w:r w:rsidR="00194C7A" w:rsidRPr="00C657A6">
        <w:rPr>
          <w:rFonts w:ascii="Times New Roman" w:hAnsi="Times New Roman"/>
          <w:sz w:val="22"/>
          <w:szCs w:val="22"/>
        </w:rPr>
        <w:t xml:space="preserve">peněžní prostředky hrazené z dotace poskytnuté </w:t>
      </w:r>
      <w:r w:rsidR="003E6567" w:rsidRPr="00C657A6">
        <w:rPr>
          <w:rFonts w:ascii="Times New Roman" w:hAnsi="Times New Roman"/>
          <w:sz w:val="22"/>
          <w:szCs w:val="22"/>
        </w:rPr>
        <w:t>na základě té</w:t>
      </w:r>
      <w:r w:rsidR="00194C7A" w:rsidRPr="00C657A6">
        <w:rPr>
          <w:rFonts w:ascii="Times New Roman" w:hAnsi="Times New Roman"/>
          <w:sz w:val="22"/>
          <w:szCs w:val="22"/>
        </w:rPr>
        <w:t>to smlouv</w:t>
      </w:r>
      <w:r w:rsidR="003E6567" w:rsidRPr="00C657A6">
        <w:rPr>
          <w:rFonts w:ascii="Times New Roman" w:hAnsi="Times New Roman"/>
          <w:sz w:val="22"/>
          <w:szCs w:val="22"/>
        </w:rPr>
        <w:t>y</w:t>
      </w:r>
      <w:r w:rsidR="00194C7A" w:rsidRPr="00C657A6">
        <w:rPr>
          <w:rFonts w:ascii="Times New Roman" w:hAnsi="Times New Roman"/>
          <w:sz w:val="22"/>
          <w:szCs w:val="22"/>
        </w:rPr>
        <w:t xml:space="preserve">. Čestné </w:t>
      </w:r>
      <w:r w:rsidR="00194C7A" w:rsidRPr="001D4EF8">
        <w:rPr>
          <w:rFonts w:ascii="Times New Roman" w:hAnsi="Times New Roman"/>
          <w:sz w:val="22"/>
          <w:szCs w:val="22"/>
        </w:rPr>
        <w:t xml:space="preserve">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00795E5C" w:rsidRPr="001D4EF8">
        <w:rPr>
          <w:rFonts w:ascii="Times New Roman" w:hAnsi="Times New Roman"/>
          <w:sz w:val="22"/>
          <w:szCs w:val="22"/>
        </w:rPr>
        <w:t xml:space="preserve">Originály účetních dokladů, týkající se realizace projektu, označit </w:t>
      </w:r>
      <w:r w:rsidR="00795E5C" w:rsidRPr="00C07AA2">
        <w:rPr>
          <w:rFonts w:cs="Arial"/>
          <w:b/>
        </w:rPr>
        <w:t xml:space="preserve">„Financováno z rozpočtu </w:t>
      </w:r>
      <w:r w:rsidR="0078147E">
        <w:rPr>
          <w:rFonts w:cs="Arial"/>
          <w:b/>
        </w:rPr>
        <w:t>s</w:t>
      </w:r>
      <w:r w:rsidR="00795E5C" w:rsidRPr="00C07AA2">
        <w:rPr>
          <w:rFonts w:cs="Arial"/>
          <w:b/>
        </w:rPr>
        <w:t>tatutárního města Ostrav</w:t>
      </w:r>
      <w:r w:rsidR="00464D1E" w:rsidRPr="00C07AA2">
        <w:rPr>
          <w:rFonts w:cs="Arial"/>
          <w:b/>
        </w:rPr>
        <w:t>y</w:t>
      </w:r>
      <w:r w:rsidR="00795E5C" w:rsidRPr="00C07AA2">
        <w:rPr>
          <w:rFonts w:cs="Arial"/>
          <w:b/>
        </w:rPr>
        <w:t>“</w:t>
      </w:r>
      <w:r w:rsidR="00053EC7" w:rsidRPr="00C07AA2">
        <w:rPr>
          <w:rFonts w:cs="Arial"/>
          <w:b/>
        </w:rPr>
        <w:t xml:space="preserve"> nebo „Financováno z rozpočtu SMO“</w:t>
      </w:r>
      <w:r w:rsidR="00795E5C" w:rsidRPr="00C07AA2">
        <w:rPr>
          <w:rFonts w:cs="Arial"/>
        </w:rPr>
        <w:t xml:space="preserve"> </w:t>
      </w:r>
      <w:r w:rsidR="00795E5C" w:rsidRPr="00C07AA2">
        <w:rPr>
          <w:rFonts w:cs="Arial"/>
          <w:b/>
        </w:rPr>
        <w:t>a</w:t>
      </w:r>
      <w:r w:rsidR="0063476F" w:rsidRPr="00C07AA2">
        <w:rPr>
          <w:rFonts w:cs="Arial"/>
          <w:b/>
        </w:rPr>
        <w:t> </w:t>
      </w:r>
      <w:r w:rsidR="00795E5C" w:rsidRPr="00C07AA2">
        <w:rPr>
          <w:rFonts w:cs="Arial"/>
          <w:b/>
        </w:rPr>
        <w:t>uvést evidenční číslo sml</w:t>
      </w:r>
      <w:r w:rsidR="002D3858" w:rsidRPr="00C07AA2">
        <w:rPr>
          <w:rFonts w:cs="Arial"/>
          <w:b/>
        </w:rPr>
        <w:t>ouvy a výši použité dotace v</w:t>
      </w:r>
      <w:r w:rsidR="00053EC7" w:rsidRPr="00C07AA2">
        <w:rPr>
          <w:rFonts w:cs="Arial"/>
          <w:b/>
        </w:rPr>
        <w:t> </w:t>
      </w:r>
      <w:r w:rsidR="002D3858" w:rsidRPr="00C07AA2">
        <w:rPr>
          <w:rFonts w:cs="Arial"/>
          <w:b/>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78D66060" w14:textId="1B555E27" w:rsidR="00FD58DC" w:rsidRDefault="002D43E8" w:rsidP="00C657A6">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CA7B36"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00CA7B36" w:rsidRPr="00FF0A83">
        <w:rPr>
          <w:rFonts w:ascii="Times New Roman" w:hAnsi="Times New Roman"/>
          <w:sz w:val="22"/>
          <w:szCs w:val="22"/>
        </w:rPr>
        <w:t>projektu.</w:t>
      </w:r>
    </w:p>
    <w:p w14:paraId="3509B039" w14:textId="77777777" w:rsidR="00C657A6" w:rsidRPr="00C657A6" w:rsidRDefault="00C657A6" w:rsidP="00C657A6">
      <w:pPr>
        <w:tabs>
          <w:tab w:val="left" w:pos="0"/>
          <w:tab w:val="left" w:leader="underscore" w:pos="4706"/>
          <w:tab w:val="left" w:pos="4990"/>
          <w:tab w:val="left" w:leader="underscore" w:pos="9639"/>
        </w:tabs>
        <w:jc w:val="both"/>
        <w:rPr>
          <w:rFonts w:ascii="Times New Roman" w:hAnsi="Times New Roman"/>
          <w:sz w:val="22"/>
          <w:szCs w:val="22"/>
        </w:rPr>
      </w:pPr>
    </w:p>
    <w:p w14:paraId="36E68E45" w14:textId="2DA5BBF4" w:rsidR="00A9673B" w:rsidRPr="00C657A6" w:rsidRDefault="002D43E8" w:rsidP="00C657A6">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A9673B" w:rsidRPr="00903483">
        <w:rPr>
          <w:rFonts w:ascii="Times New Roman" w:hAnsi="Times New Roman"/>
          <w:sz w:val="22"/>
          <w:szCs w:val="22"/>
        </w:rPr>
        <w:t xml:space="preserve">Příjemce je povinen </w:t>
      </w:r>
      <w:r w:rsidR="00A9673B" w:rsidRPr="00903483">
        <w:rPr>
          <w:rFonts w:ascii="Times New Roman" w:hAnsi="Times New Roman"/>
          <w:b/>
          <w:bCs/>
          <w:sz w:val="22"/>
          <w:szCs w:val="22"/>
        </w:rPr>
        <w:t>předem</w:t>
      </w:r>
      <w:r w:rsidR="00A9673B" w:rsidRPr="00903483">
        <w:rPr>
          <w:rFonts w:ascii="Times New Roman" w:hAnsi="Times New Roman"/>
          <w:sz w:val="22"/>
          <w:szCs w:val="22"/>
        </w:rPr>
        <w:t xml:space="preserve"> písemně oznámit poskytovateli veškeré změny týkající se projektu. V případě, že potřeba změny realizace projektu byla vyvolána vnějšími okolnostmi, které příjemce předem nemohl ovlivnit, a tedy nemohl ani předem změnu oznámit, je povinen takovou změnu poskytovateli oznámit bez prodlení poté, co nastala, nejpozději však do 8 dnů, kdy k této změně došlo. V případě, že by připravovaná změna znamenala zásadní obsahovou změnu projektu, zejména s vazbou na čerpání poskytnuté dotace, lze tuto provést až po schválení poskytovatelem.  </w:t>
      </w:r>
    </w:p>
    <w:p w14:paraId="7B7918B3" w14:textId="64A56415" w:rsidR="0046059C" w:rsidRPr="00D23A7C" w:rsidRDefault="002D43E8" w:rsidP="002D43E8">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i/>
          <w:color w:val="FF0000"/>
          <w:sz w:val="18"/>
          <w:szCs w:val="18"/>
        </w:rPr>
        <w:t xml:space="preserve">   </w:t>
      </w:r>
      <w:r w:rsidR="0046059C" w:rsidRPr="00D23A7C">
        <w:rPr>
          <w:rFonts w:ascii="Times New Roman" w:hAnsi="Times New Roman"/>
          <w:sz w:val="22"/>
          <w:szCs w:val="22"/>
        </w:rPr>
        <w:t xml:space="preserve">V průběhu realizace </w:t>
      </w:r>
      <w:r w:rsidR="0046059C" w:rsidRPr="00C657A6">
        <w:rPr>
          <w:rFonts w:ascii="Times New Roman" w:hAnsi="Times New Roman"/>
          <w:sz w:val="22"/>
          <w:szCs w:val="22"/>
        </w:rPr>
        <w:t xml:space="preserve">účelu </w:t>
      </w:r>
      <w:r w:rsidR="00A9673B" w:rsidRPr="00C657A6">
        <w:rPr>
          <w:rFonts w:ascii="Times New Roman" w:hAnsi="Times New Roman"/>
          <w:sz w:val="22"/>
          <w:szCs w:val="22"/>
        </w:rPr>
        <w:t xml:space="preserve">dotace </w:t>
      </w:r>
      <w:r w:rsidR="0046059C" w:rsidRPr="00C657A6">
        <w:rPr>
          <w:rFonts w:ascii="Times New Roman" w:hAnsi="Times New Roman"/>
          <w:sz w:val="22"/>
          <w:szCs w:val="22"/>
        </w:rPr>
        <w:t xml:space="preserve">prokazatelným </w:t>
      </w:r>
      <w:r w:rsidR="0046059C" w:rsidRPr="00D23A7C">
        <w:rPr>
          <w:rFonts w:ascii="Times New Roman" w:hAnsi="Times New Roman"/>
          <w:sz w:val="22"/>
          <w:szCs w:val="22"/>
        </w:rPr>
        <w:t xml:space="preserve">a vhodným způsobem prezentovat </w:t>
      </w:r>
      <w:r w:rsidR="0078147E">
        <w:rPr>
          <w:rFonts w:ascii="Times New Roman" w:hAnsi="Times New Roman"/>
          <w:sz w:val="22"/>
          <w:szCs w:val="22"/>
        </w:rPr>
        <w:t>s</w:t>
      </w:r>
      <w:r w:rsidR="0046059C" w:rsidRPr="00D23A7C">
        <w:rPr>
          <w:rFonts w:ascii="Times New Roman" w:hAnsi="Times New Roman"/>
          <w:sz w:val="22"/>
          <w:szCs w:val="22"/>
        </w:rPr>
        <w:t>tatutární město Ostravu, a to zejména v těchto formách:</w:t>
      </w:r>
    </w:p>
    <w:p w14:paraId="6FB5757F"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tiskové a outdoorové reklamy, která souvisí s přípravou a uskutečněním akce umístit schválené logo města na všech použitých tiskovinách a nosičích (letáky, plakáty, billboardy, pozvánky, brožury, vstupenky atd.);</w:t>
      </w:r>
    </w:p>
    <w:p w14:paraId="1F698DB0" w14:textId="5450FF35"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w:t>
      </w:r>
      <w:r w:rsidR="004B0C01">
        <w:rPr>
          <w:rFonts w:ascii="Times New Roman" w:hAnsi="Times New Roman"/>
          <w:sz w:val="22"/>
          <w:szCs w:val="22"/>
        </w:rPr>
        <w:br/>
      </w:r>
      <w:r w:rsidRPr="00D23A7C">
        <w:rPr>
          <w:rFonts w:ascii="Times New Roman" w:hAnsi="Times New Roman"/>
          <w:sz w:val="22"/>
          <w:szCs w:val="22"/>
        </w:rPr>
        <w:t>a viditelném místě schválené logo města;</w:t>
      </w:r>
    </w:p>
    <w:p w14:paraId="2F6D58DA" w14:textId="64F2EF82"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w:t>
      </w:r>
      <w:r>
        <w:rPr>
          <w:rFonts w:ascii="Times New Roman" w:hAnsi="Times New Roman"/>
          <w:sz w:val="22"/>
          <w:szCs w:val="22"/>
        </w:rPr>
        <w:t xml:space="preserve"> </w:t>
      </w:r>
      <w:r w:rsidRPr="00AF697B">
        <w:rPr>
          <w:rFonts w:ascii="Times New Roman" w:hAnsi="Times New Roman"/>
          <w:sz w:val="22"/>
          <w:szCs w:val="22"/>
        </w:rPr>
        <w:t xml:space="preserve">komunikace, digitálních médií a zahraničních vztahů </w:t>
      </w:r>
      <w:r w:rsidRPr="00D23A7C">
        <w:rPr>
          <w:rFonts w:ascii="Times New Roman" w:hAnsi="Times New Roman"/>
          <w:sz w:val="22"/>
          <w:szCs w:val="22"/>
        </w:rPr>
        <w:t>Magistrátu města Ostravy);</w:t>
      </w:r>
    </w:p>
    <w:p w14:paraId="10F67AB7"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14:paraId="5ACE77F3"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14:paraId="3DDC8B55" w14:textId="792A2D8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r>
        <w:rPr>
          <w:rFonts w:ascii="Times New Roman" w:hAnsi="Times New Roman"/>
          <w:sz w:val="22"/>
          <w:szCs w:val="22"/>
        </w:rPr>
        <w:t>;</w:t>
      </w:r>
    </w:p>
    <w:p w14:paraId="7C6D441E" w14:textId="77777777" w:rsidR="0039395D" w:rsidRDefault="0039395D">
      <w:pPr>
        <w:rPr>
          <w:rFonts w:ascii="Times New Roman" w:hAnsi="Times New Roman"/>
          <w:sz w:val="22"/>
          <w:szCs w:val="22"/>
        </w:rPr>
      </w:pPr>
      <w:r>
        <w:rPr>
          <w:rFonts w:ascii="Times New Roman" w:hAnsi="Times New Roman"/>
          <w:sz w:val="22"/>
          <w:szCs w:val="22"/>
        </w:rPr>
        <w:br w:type="page"/>
      </w:r>
    </w:p>
    <w:p w14:paraId="50D9FE7D" w14:textId="6543FDD2" w:rsidR="0046059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lastRenderedPageBreak/>
        <w:t>zajistit pozvání pro členy rady města, sportovní komise a delegované zaměstnance na akci, případně doprovodný program a zároveň zajistit v rámci projektu pozvání pro delegované zaměstnance odboru sportu Magistrátu města Ostravy, a to nejpozději 14 dnů před konáním akce</w:t>
      </w:r>
      <w:r>
        <w:rPr>
          <w:rFonts w:ascii="Times New Roman" w:hAnsi="Times New Roman"/>
          <w:sz w:val="22"/>
          <w:szCs w:val="22"/>
        </w:rPr>
        <w:t>;</w:t>
      </w:r>
    </w:p>
    <w:p w14:paraId="0D9952E9" w14:textId="1099C4AD" w:rsidR="0046059C" w:rsidRDefault="0046059C" w:rsidP="0046059C">
      <w:pPr>
        <w:numPr>
          <w:ilvl w:val="0"/>
          <w:numId w:val="10"/>
        </w:numPr>
        <w:tabs>
          <w:tab w:val="left" w:leader="underscore" w:pos="9639"/>
        </w:tabs>
        <w:jc w:val="both"/>
        <w:rPr>
          <w:rFonts w:ascii="Times New Roman" w:hAnsi="Times New Roman"/>
          <w:sz w:val="22"/>
          <w:szCs w:val="22"/>
        </w:rPr>
      </w:pPr>
      <w:r>
        <w:rPr>
          <w:rFonts w:ascii="Times New Roman" w:hAnsi="Times New Roman"/>
          <w:sz w:val="22"/>
          <w:szCs w:val="22"/>
        </w:rPr>
        <w:t>v</w:t>
      </w:r>
      <w:r w:rsidR="00903483">
        <w:rPr>
          <w:rFonts w:ascii="Times New Roman" w:hAnsi="Times New Roman"/>
          <w:sz w:val="22"/>
          <w:szCs w:val="22"/>
        </w:rPr>
        <w:t>e spolupráci s odborem Sportu</w:t>
      </w:r>
      <w:r>
        <w:rPr>
          <w:rFonts w:ascii="Times New Roman" w:hAnsi="Times New Roman"/>
          <w:sz w:val="22"/>
          <w:szCs w:val="22"/>
        </w:rPr>
        <w:t xml:space="preserve"> využívat k prezentaci svých akcí oficiální webový portál</w:t>
      </w:r>
      <w:r w:rsidR="00903483">
        <w:rPr>
          <w:rFonts w:ascii="Times New Roman" w:hAnsi="Times New Roman"/>
          <w:sz w:val="22"/>
          <w:szCs w:val="22"/>
        </w:rPr>
        <w:t xml:space="preserve">, facebookový a instagramový profil, </w:t>
      </w:r>
      <w:r>
        <w:rPr>
          <w:rFonts w:ascii="Times New Roman" w:hAnsi="Times New Roman"/>
          <w:sz w:val="22"/>
          <w:szCs w:val="22"/>
        </w:rPr>
        <w:t xml:space="preserve">zřízený </w:t>
      </w:r>
      <w:r w:rsidR="0078147E">
        <w:rPr>
          <w:rFonts w:ascii="Times New Roman" w:hAnsi="Times New Roman"/>
          <w:sz w:val="22"/>
          <w:szCs w:val="22"/>
        </w:rPr>
        <w:t>s</w:t>
      </w:r>
      <w:r>
        <w:rPr>
          <w:rFonts w:ascii="Times New Roman" w:hAnsi="Times New Roman"/>
          <w:sz w:val="22"/>
          <w:szCs w:val="22"/>
        </w:rPr>
        <w:t xml:space="preserve">tatutárním městem Ostrava s názvem </w:t>
      </w:r>
      <w:r w:rsidRPr="00C07AA2">
        <w:rPr>
          <w:rFonts w:cs="Arial"/>
          <w:b/>
          <w:bCs/>
        </w:rPr>
        <w:t>„</w:t>
      </w:r>
      <w:proofErr w:type="spellStart"/>
      <w:r w:rsidRPr="00C07AA2">
        <w:rPr>
          <w:rFonts w:cs="Arial"/>
          <w:b/>
          <w:bCs/>
        </w:rPr>
        <w:t>Fajnovy</w:t>
      </w:r>
      <w:proofErr w:type="spellEnd"/>
      <w:r w:rsidRPr="00C07AA2">
        <w:rPr>
          <w:rFonts w:cs="Arial"/>
          <w:b/>
          <w:bCs/>
        </w:rPr>
        <w:t xml:space="preserve"> sport“</w:t>
      </w:r>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6D8963C8" w14:textId="521A4189" w:rsidR="00D746F4" w:rsidRDefault="0046059C" w:rsidP="00D746F4">
      <w:pPr>
        <w:tabs>
          <w:tab w:val="left" w:pos="0"/>
          <w:tab w:val="left" w:leader="underscore" w:pos="4706"/>
          <w:tab w:val="left" w:pos="4990"/>
          <w:tab w:val="left" w:leader="underscore" w:pos="9639"/>
        </w:tabs>
        <w:ind w:left="360"/>
        <w:jc w:val="both"/>
        <w:rPr>
          <w:rFonts w:ascii="Times New Roman" w:hAnsi="Times New Roman"/>
          <w:sz w:val="22"/>
          <w:szCs w:val="22"/>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w:t>
      </w:r>
      <w:r w:rsidRPr="00903483">
        <w:rPr>
          <w:rFonts w:ascii="Times New Roman" w:hAnsi="Times New Roman"/>
          <w:sz w:val="22"/>
          <w:szCs w:val="22"/>
        </w:rPr>
        <w:t xml:space="preserve">předstihu (v souladu s časovým harmonogramem mediální kampaně akce) konzultovat s odborem </w:t>
      </w:r>
      <w:r w:rsidR="00C4779B" w:rsidRPr="00903483">
        <w:rPr>
          <w:rFonts w:ascii="Times New Roman" w:hAnsi="Times New Roman"/>
          <w:sz w:val="22"/>
          <w:szCs w:val="22"/>
        </w:rPr>
        <w:t>K</w:t>
      </w:r>
      <w:r w:rsidRPr="00903483">
        <w:rPr>
          <w:rFonts w:ascii="Times New Roman" w:hAnsi="Times New Roman"/>
          <w:sz w:val="22"/>
          <w:szCs w:val="22"/>
        </w:rPr>
        <w:t xml:space="preserve">ancelář </w:t>
      </w:r>
      <w:r w:rsidRPr="006F134B">
        <w:rPr>
          <w:rFonts w:ascii="Times New Roman" w:hAnsi="Times New Roman"/>
          <w:sz w:val="22"/>
          <w:szCs w:val="22"/>
        </w:rPr>
        <w:t xml:space="preserve">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 xml:space="preserve">Magistrátu města Ostravy. Veškeré náklady spojené s uvedenou prezentací hradí příjemce, pokud se nedohodne písemně </w:t>
      </w:r>
      <w:r w:rsidR="004B0C01">
        <w:rPr>
          <w:rFonts w:ascii="Times New Roman" w:hAnsi="Times New Roman"/>
          <w:sz w:val="22"/>
          <w:szCs w:val="22"/>
        </w:rPr>
        <w:br/>
      </w:r>
      <w:r w:rsidRPr="006F134B">
        <w:rPr>
          <w:rFonts w:ascii="Times New Roman" w:hAnsi="Times New Roman"/>
          <w:sz w:val="22"/>
          <w:szCs w:val="22"/>
        </w:rPr>
        <w:t>s poskytovatelem dotace jinak.</w:t>
      </w:r>
      <w:r w:rsidR="00E640BB">
        <w:rPr>
          <w:rFonts w:ascii="Times New Roman" w:hAnsi="Times New Roman"/>
          <w:sz w:val="22"/>
          <w:szCs w:val="22"/>
        </w:rPr>
        <w:t xml:space="preserve"> </w:t>
      </w:r>
    </w:p>
    <w:p w14:paraId="2693C3E3" w14:textId="77777777" w:rsidR="00C13802" w:rsidRDefault="00C13802" w:rsidP="00C13802">
      <w:pPr>
        <w:pStyle w:val="Odstavecseseznamem"/>
        <w:rPr>
          <w:rFonts w:ascii="Times New Roman" w:hAnsi="Times New Roman"/>
          <w:sz w:val="22"/>
          <w:szCs w:val="22"/>
        </w:rPr>
      </w:pPr>
    </w:p>
    <w:p w14:paraId="0DCEAF9D" w14:textId="116C9D51" w:rsidR="00CA7B36"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CA7B36"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00CA7B36"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00CA7B36"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00CA7B36"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00CA7B36" w:rsidRPr="004A50AA">
        <w:rPr>
          <w:rFonts w:ascii="Times New Roman" w:hAnsi="Times New Roman"/>
          <w:sz w:val="22"/>
          <w:szCs w:val="22"/>
        </w:rPr>
        <w:t>webových stránkách poskytovatele.</w:t>
      </w:r>
    </w:p>
    <w:p w14:paraId="0EDBF63C" w14:textId="77777777" w:rsidR="00FA0915" w:rsidRPr="004A50AA" w:rsidRDefault="00FA0915" w:rsidP="00FA0915">
      <w:pPr>
        <w:tabs>
          <w:tab w:val="left" w:pos="0"/>
          <w:tab w:val="left" w:leader="underscore" w:pos="4706"/>
          <w:tab w:val="left" w:pos="4990"/>
          <w:tab w:val="left" w:leader="underscore" w:pos="9639"/>
        </w:tabs>
        <w:ind w:left="360"/>
        <w:jc w:val="both"/>
        <w:rPr>
          <w:rFonts w:ascii="Times New Roman" w:hAnsi="Times New Roman"/>
          <w:sz w:val="22"/>
          <w:szCs w:val="22"/>
        </w:rPr>
      </w:pPr>
    </w:p>
    <w:p w14:paraId="57460D6D" w14:textId="1198F9A6" w:rsidR="004522DC" w:rsidRDefault="00D000DC" w:rsidP="0095751F">
      <w:pPr>
        <w:numPr>
          <w:ilvl w:val="0"/>
          <w:numId w:val="3"/>
        </w:numPr>
        <w:jc w:val="both"/>
        <w:rPr>
          <w:rFonts w:ascii="Times New Roman" w:hAnsi="Times New Roman"/>
          <w:sz w:val="22"/>
          <w:szCs w:val="22"/>
        </w:rPr>
      </w:pPr>
      <w:r>
        <w:rPr>
          <w:rFonts w:ascii="Times New Roman" w:hAnsi="Times New Roman"/>
          <w:sz w:val="22"/>
          <w:szCs w:val="22"/>
        </w:rPr>
        <w:t xml:space="preserve">  </w:t>
      </w:r>
      <w:r w:rsidR="0095751F" w:rsidRPr="0095751F">
        <w:rPr>
          <w:rFonts w:ascii="Times New Roman" w:hAnsi="Times New Roman"/>
          <w:sz w:val="22"/>
          <w:szCs w:val="22"/>
        </w:rPr>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0095751F" w:rsidRPr="0095751F">
        <w:rPr>
          <w:rFonts w:ascii="Times New Roman" w:hAnsi="Times New Roman"/>
          <w:sz w:val="22"/>
          <w:szCs w:val="22"/>
        </w:rPr>
        <w:t>, v</w:t>
      </w:r>
      <w:r>
        <w:rPr>
          <w:rFonts w:ascii="Times New Roman" w:hAnsi="Times New Roman"/>
          <w:sz w:val="22"/>
          <w:szCs w:val="22"/>
        </w:rPr>
        <w:t xml:space="preserve">e znění účinném </w:t>
      </w:r>
      <w:r w:rsidR="0095751F" w:rsidRPr="0095751F">
        <w:rPr>
          <w:rFonts w:ascii="Times New Roman" w:hAnsi="Times New Roman"/>
          <w:sz w:val="22"/>
          <w:szCs w:val="22"/>
        </w:rPr>
        <w:t>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2BE88AC" w:rsidR="0046059C" w:rsidRDefault="00D000DC" w:rsidP="0095751F">
      <w:pPr>
        <w:numPr>
          <w:ilvl w:val="0"/>
          <w:numId w:val="3"/>
        </w:numPr>
        <w:jc w:val="both"/>
        <w:rPr>
          <w:rFonts w:ascii="Times New Roman" w:hAnsi="Times New Roman"/>
          <w:sz w:val="22"/>
          <w:szCs w:val="22"/>
        </w:rPr>
      </w:pPr>
      <w:r>
        <w:rPr>
          <w:rFonts w:ascii="Times New Roman" w:hAnsi="Times New Roman"/>
          <w:iCs/>
          <w:sz w:val="22"/>
          <w:szCs w:val="22"/>
        </w:rPr>
        <w:t xml:space="preserve"> </w:t>
      </w:r>
      <w:r w:rsidR="00903483" w:rsidRPr="00903483">
        <w:rPr>
          <w:rFonts w:ascii="Times New Roman" w:hAnsi="Times New Roman"/>
          <w:iCs/>
          <w:sz w:val="22"/>
          <w:szCs w:val="22"/>
        </w:rPr>
        <w:t xml:space="preserve">Příjemce se zavazuje, že v rámci finančního vypořádání dotace dle této smlouvy nebudou na realizaci projektu </w:t>
      </w:r>
      <w:r w:rsidR="00903483" w:rsidRPr="000E3A37">
        <w:rPr>
          <w:rFonts w:ascii="Times New Roman" w:hAnsi="Times New Roman"/>
          <w:iCs/>
          <w:sz w:val="22"/>
          <w:szCs w:val="22"/>
        </w:rPr>
        <w:t>duplicitně v</w:t>
      </w:r>
      <w:r w:rsidR="00E42527" w:rsidRPr="000E3A37">
        <w:rPr>
          <w:rFonts w:ascii="Times New Roman" w:hAnsi="Times New Roman"/>
          <w:iCs/>
          <w:sz w:val="22"/>
          <w:szCs w:val="22"/>
        </w:rPr>
        <w:t xml:space="preserve"> plné </w:t>
      </w:r>
      <w:r w:rsidR="00903483" w:rsidRPr="000E3A37">
        <w:rPr>
          <w:rFonts w:ascii="Times New Roman" w:hAnsi="Times New Roman"/>
          <w:iCs/>
          <w:sz w:val="22"/>
          <w:szCs w:val="22"/>
        </w:rPr>
        <w:t>výši uplatněny</w:t>
      </w:r>
      <w:r w:rsidR="00903483" w:rsidRPr="00903483">
        <w:rPr>
          <w:rFonts w:ascii="Times New Roman" w:hAnsi="Times New Roman"/>
          <w:iCs/>
          <w:sz w:val="22"/>
          <w:szCs w:val="22"/>
        </w:rPr>
        <w:t xml:space="preserve"> totožné náklady, které příjemce uplatnil již ve finančním vypořádání u jiného poskytovatele či u jiné dotace poskytnuté </w:t>
      </w:r>
      <w:r w:rsidR="0078147E">
        <w:rPr>
          <w:rFonts w:ascii="Times New Roman" w:hAnsi="Times New Roman"/>
          <w:iCs/>
          <w:sz w:val="22"/>
          <w:szCs w:val="22"/>
        </w:rPr>
        <w:t>s</w:t>
      </w:r>
      <w:r w:rsidR="00903483" w:rsidRPr="00903483">
        <w:rPr>
          <w:rFonts w:ascii="Times New Roman" w:hAnsi="Times New Roman"/>
          <w:iCs/>
          <w:sz w:val="22"/>
          <w:szCs w:val="22"/>
        </w:rPr>
        <w:t xml:space="preserve">tatutárním městem Ostrava vč. městských </w:t>
      </w:r>
      <w:r w:rsidR="00903483" w:rsidRPr="00E42527">
        <w:rPr>
          <w:rFonts w:ascii="Times New Roman" w:hAnsi="Times New Roman"/>
          <w:iCs/>
          <w:sz w:val="22"/>
          <w:szCs w:val="22"/>
        </w:rPr>
        <w:t xml:space="preserve">obvodů. Příjemce není oprávněn účetní doklady, které uplatnil při finančním vypořádání dotace podle věty první, uplatnit v budoucnu při finančním vypořádání u jiného poskytovatele či u jiné dotace poskytnuté </w:t>
      </w:r>
      <w:r w:rsidR="0078147E">
        <w:rPr>
          <w:rFonts w:ascii="Times New Roman" w:hAnsi="Times New Roman"/>
          <w:iCs/>
          <w:sz w:val="22"/>
          <w:szCs w:val="22"/>
        </w:rPr>
        <w:t>s</w:t>
      </w:r>
      <w:r w:rsidR="00903483" w:rsidRPr="00E42527">
        <w:rPr>
          <w:rFonts w:ascii="Times New Roman" w:hAnsi="Times New Roman"/>
          <w:iCs/>
          <w:sz w:val="22"/>
          <w:szCs w:val="22"/>
        </w:rPr>
        <w:t>tatutárním městem Ostrava vč. městských obvodů</w:t>
      </w:r>
      <w:r w:rsidR="0046059C">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357DE6B7" w14:textId="7ABBDE19" w:rsidR="004522DC" w:rsidRPr="00D000DC" w:rsidRDefault="00D000DC" w:rsidP="00D000DC">
      <w:pPr>
        <w:pStyle w:val="Odstavecseseznamem"/>
        <w:numPr>
          <w:ilvl w:val="0"/>
          <w:numId w:val="3"/>
        </w:numPr>
        <w:jc w:val="both"/>
        <w:rPr>
          <w:rFonts w:ascii="Times New Roman" w:hAnsi="Times New Roman"/>
          <w:sz w:val="22"/>
          <w:szCs w:val="22"/>
        </w:rPr>
      </w:pPr>
      <w:r>
        <w:rPr>
          <w:rFonts w:ascii="Times New Roman" w:hAnsi="Times New Roman"/>
          <w:sz w:val="22"/>
          <w:szCs w:val="22"/>
        </w:rPr>
        <w:t xml:space="preserve"> </w:t>
      </w:r>
      <w:r w:rsidR="00881A87"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00881A87" w:rsidRPr="00881A87">
        <w:rPr>
          <w:rFonts w:ascii="Times New Roman" w:hAnsi="Times New Roman"/>
          <w:sz w:val="22"/>
          <w:szCs w:val="22"/>
        </w:rPr>
        <w:t xml:space="preserve"> poskytovatelem rozhodnuto, nepodal žádost o poskytnutí finančních prostředků </w:t>
      </w:r>
      <w:r w:rsidR="00DE798D">
        <w:rPr>
          <w:rFonts w:ascii="Times New Roman" w:hAnsi="Times New Roman"/>
          <w:sz w:val="22"/>
          <w:szCs w:val="22"/>
        </w:rPr>
        <w:br/>
      </w:r>
      <w:r w:rsidR="00881A87" w:rsidRPr="00881A87">
        <w:rPr>
          <w:rFonts w:ascii="Times New Roman" w:hAnsi="Times New Roman"/>
          <w:sz w:val="22"/>
          <w:szCs w:val="22"/>
        </w:rPr>
        <w:t>v rámci realizace tohoto projektu, o které byl</w:t>
      </w:r>
      <w:r w:rsidR="003C44F9">
        <w:rPr>
          <w:rFonts w:ascii="Times New Roman" w:hAnsi="Times New Roman"/>
          <w:sz w:val="22"/>
          <w:szCs w:val="22"/>
        </w:rPr>
        <w:t>o</w:t>
      </w:r>
      <w:r w:rsidR="00881A87"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w:t>
      </w:r>
      <w:r w:rsidR="0078147E">
        <w:rPr>
          <w:rFonts w:ascii="Times New Roman" w:hAnsi="Times New Roman"/>
          <w:sz w:val="22"/>
          <w:szCs w:val="22"/>
        </w:rPr>
        <w:t>s</w:t>
      </w:r>
      <w:r w:rsidR="00881A87" w:rsidRPr="00881A87">
        <w:rPr>
          <w:rFonts w:ascii="Times New Roman" w:hAnsi="Times New Roman"/>
          <w:sz w:val="22"/>
          <w:szCs w:val="22"/>
        </w:rPr>
        <w:t>tatutárního města Ostravy.</w:t>
      </w:r>
    </w:p>
    <w:p w14:paraId="69715A49" w14:textId="23E15920" w:rsidR="00D000DC" w:rsidRDefault="00D000DC" w:rsidP="0046059C">
      <w:pPr>
        <w:numPr>
          <w:ilvl w:val="0"/>
          <w:numId w:val="3"/>
        </w:numPr>
        <w:spacing w:before="120" w:after="120"/>
        <w:ind w:left="357" w:hanging="357"/>
        <w:jc w:val="both"/>
        <w:rPr>
          <w:rFonts w:ascii="Times New Roman" w:hAnsi="Times New Roman"/>
          <w:sz w:val="22"/>
          <w:szCs w:val="22"/>
        </w:rPr>
      </w:pPr>
      <w:bookmarkStart w:id="1" w:name="_Ref519704536"/>
      <w:r>
        <w:rPr>
          <w:rFonts w:ascii="Times New Roman" w:hAnsi="Times New Roman"/>
          <w:sz w:val="22"/>
          <w:szCs w:val="22"/>
        </w:rPr>
        <w:t xml:space="preserve"> </w:t>
      </w:r>
      <w:r w:rsidRPr="008155E8">
        <w:rPr>
          <w:rFonts w:ascii="Times New Roman" w:hAnsi="Times New Roman"/>
          <w:sz w:val="22"/>
          <w:szCs w:val="22"/>
        </w:rPr>
        <w:t xml:space="preserve">Předložit poskytovateli nejpozději </w:t>
      </w:r>
      <w:r w:rsidRPr="00C07AA2">
        <w:rPr>
          <w:rFonts w:cs="Arial"/>
          <w:b/>
        </w:rPr>
        <w:t>do</w:t>
      </w:r>
      <w:r w:rsidR="00686064">
        <w:rPr>
          <w:rFonts w:cs="Arial"/>
          <w:b/>
        </w:rPr>
        <w:t xml:space="preserve"> </w:t>
      </w:r>
      <w:r w:rsidR="00686064">
        <w:rPr>
          <w:rFonts w:ascii="Times New Roman" w:hAnsi="Times New Roman"/>
          <w:b/>
          <w:sz w:val="22"/>
          <w:szCs w:val="22"/>
        </w:rPr>
        <w:t>31.0</w:t>
      </w:r>
      <w:r w:rsidR="0039395D">
        <w:rPr>
          <w:rFonts w:ascii="Times New Roman" w:hAnsi="Times New Roman"/>
          <w:b/>
          <w:sz w:val="22"/>
          <w:szCs w:val="22"/>
        </w:rPr>
        <w:t>7</w:t>
      </w:r>
      <w:r w:rsidR="00686064">
        <w:rPr>
          <w:rFonts w:ascii="Times New Roman" w:hAnsi="Times New Roman"/>
          <w:b/>
          <w:sz w:val="22"/>
          <w:szCs w:val="22"/>
        </w:rPr>
        <w:t>.202</w:t>
      </w:r>
      <w:r w:rsidR="0039395D">
        <w:rPr>
          <w:rFonts w:ascii="Times New Roman" w:hAnsi="Times New Roman"/>
          <w:b/>
          <w:sz w:val="22"/>
          <w:szCs w:val="22"/>
        </w:rPr>
        <w:t>3</w:t>
      </w:r>
      <w:r w:rsidR="00686064">
        <w:rPr>
          <w:rFonts w:ascii="Times New Roman" w:hAnsi="Times New Roman"/>
          <w:b/>
          <w:sz w:val="22"/>
          <w:szCs w:val="22"/>
        </w:rPr>
        <w:t xml:space="preserve"> </w:t>
      </w:r>
      <w:r w:rsidRPr="008155E8">
        <w:rPr>
          <w:rFonts w:ascii="Times New Roman" w:hAnsi="Times New Roman"/>
          <w:sz w:val="22"/>
          <w:szCs w:val="22"/>
        </w:rPr>
        <w:t>finanční vypořádání dotace dle této smlouvy v tištěné podobě. Finanční vypořádání dotace ve smyslu ustanovení § 10a odst. 1</w:t>
      </w:r>
      <w:r>
        <w:rPr>
          <w:rFonts w:ascii="Times New Roman" w:hAnsi="Times New Roman"/>
          <w:sz w:val="22"/>
          <w:szCs w:val="22"/>
        </w:rPr>
        <w:t> </w:t>
      </w:r>
      <w:r w:rsidRPr="008155E8">
        <w:rPr>
          <w:rFonts w:ascii="Times New Roman" w:hAnsi="Times New Roman"/>
          <w:sz w:val="22"/>
          <w:szCs w:val="22"/>
        </w:rPr>
        <w:t>písm.</w:t>
      </w:r>
      <w:r>
        <w:rPr>
          <w:rFonts w:ascii="Times New Roman" w:hAnsi="Times New Roman"/>
          <w:sz w:val="22"/>
          <w:szCs w:val="22"/>
        </w:rPr>
        <w:t> </w:t>
      </w:r>
      <w:r w:rsidRPr="008155E8">
        <w:rPr>
          <w:rFonts w:ascii="Times New Roman" w:hAnsi="Times New Roman"/>
          <w:sz w:val="22"/>
          <w:szCs w:val="22"/>
        </w:rPr>
        <w:t>d)</w:t>
      </w:r>
      <w:r>
        <w:rPr>
          <w:rFonts w:ascii="Times New Roman" w:hAnsi="Times New Roman"/>
          <w:sz w:val="22"/>
          <w:szCs w:val="22"/>
        </w:rPr>
        <w:t> </w:t>
      </w:r>
      <w:r w:rsidRPr="008155E8">
        <w:rPr>
          <w:rFonts w:ascii="Times New Roman" w:hAnsi="Times New Roman"/>
          <w:sz w:val="22"/>
          <w:szCs w:val="22"/>
        </w:rPr>
        <w:t xml:space="preserve">zákona č. 250/2000 Sb., o rozpočtových pravidlech územních rozpočtů, ve znění pozdějších předpisů, se považuje </w:t>
      </w:r>
      <w:r w:rsidRPr="00903483">
        <w:rPr>
          <w:rFonts w:ascii="Times New Roman" w:hAnsi="Times New Roman"/>
          <w:sz w:val="22"/>
          <w:szCs w:val="22"/>
        </w:rPr>
        <w:t xml:space="preserve">za předložené poskytovateli v termínu stanoveném ve větě první, je-li prokazatelně nejpozději v tento den </w:t>
      </w:r>
      <w:r w:rsidR="00197A8C" w:rsidRPr="00903483">
        <w:rPr>
          <w:rFonts w:ascii="Times New Roman" w:hAnsi="Times New Roman"/>
          <w:sz w:val="22"/>
          <w:szCs w:val="22"/>
        </w:rPr>
        <w:t xml:space="preserve">příjemcem podána </w:t>
      </w:r>
      <w:r w:rsidRPr="00903483">
        <w:rPr>
          <w:rFonts w:ascii="Times New Roman" w:hAnsi="Times New Roman"/>
          <w:sz w:val="22"/>
          <w:szCs w:val="22"/>
        </w:rPr>
        <w:t xml:space="preserve">provozovateli </w:t>
      </w:r>
      <w:r w:rsidRPr="008155E8">
        <w:rPr>
          <w:rFonts w:ascii="Times New Roman" w:hAnsi="Times New Roman"/>
          <w:sz w:val="22"/>
          <w:szCs w:val="22"/>
        </w:rPr>
        <w:t>poštovních služeb poštovní zásilka adresovaná poskytovateli, která obsahuje finanční vypořádání, nebo je-li nejpozději v tento den podáno finanční vypořádání na podatelně Magistrátu města Ostravy.</w:t>
      </w:r>
    </w:p>
    <w:p w14:paraId="7DB8E60D" w14:textId="425B774F" w:rsidR="00D000DC" w:rsidRPr="00D000DC" w:rsidRDefault="00D000DC" w:rsidP="00644F77">
      <w:pPr>
        <w:numPr>
          <w:ilvl w:val="0"/>
          <w:numId w:val="3"/>
        </w:numPr>
        <w:spacing w:before="120" w:after="120"/>
        <w:ind w:left="357" w:hanging="357"/>
        <w:jc w:val="both"/>
        <w:rPr>
          <w:rFonts w:ascii="Times New Roman" w:hAnsi="Times New Roman"/>
          <w:sz w:val="22"/>
          <w:szCs w:val="22"/>
        </w:rPr>
      </w:pPr>
      <w:r>
        <w:rPr>
          <w:rFonts w:ascii="Times New Roman" w:hAnsi="Times New Roman"/>
          <w:sz w:val="22"/>
          <w:szCs w:val="22"/>
        </w:rPr>
        <w:t xml:space="preserve"> </w:t>
      </w:r>
      <w:r w:rsidRPr="00D000DC">
        <w:rPr>
          <w:rFonts w:ascii="Times New Roman" w:hAnsi="Times New Roman"/>
          <w:sz w:val="22"/>
          <w:szCs w:val="22"/>
        </w:rPr>
        <w:t xml:space="preserve">Předložit poskytovateli finanční vypořádání dle odstavce </w:t>
      </w:r>
      <w:r w:rsidRPr="00903483">
        <w:rPr>
          <w:rFonts w:ascii="Times New Roman" w:hAnsi="Times New Roman"/>
          <w:sz w:val="22"/>
          <w:szCs w:val="22"/>
        </w:rPr>
        <w:t>1</w:t>
      </w:r>
      <w:r w:rsidR="00197A8C" w:rsidRPr="00903483">
        <w:rPr>
          <w:rFonts w:ascii="Times New Roman" w:hAnsi="Times New Roman"/>
          <w:sz w:val="22"/>
          <w:szCs w:val="22"/>
        </w:rPr>
        <w:t>3</w:t>
      </w:r>
      <w:r w:rsidRPr="00903483">
        <w:rPr>
          <w:rFonts w:ascii="Times New Roman" w:hAnsi="Times New Roman"/>
          <w:sz w:val="22"/>
          <w:szCs w:val="22"/>
        </w:rPr>
        <w:t xml:space="preserve"> ú</w:t>
      </w:r>
      <w:r w:rsidRPr="00D000DC">
        <w:rPr>
          <w:rFonts w:ascii="Times New Roman" w:hAnsi="Times New Roman"/>
          <w:sz w:val="22"/>
          <w:szCs w:val="22"/>
        </w:rPr>
        <w:t xml:space="preserve">plné a bezchybné, na předepsaných formulářích (formulář Závěrečné zprávy a formulář Finanční vypořádání/vyúčtování dotace), doložit finanční vypořádání dotace </w:t>
      </w:r>
      <w:r w:rsidRPr="00C07AA2">
        <w:rPr>
          <w:rFonts w:cs="Arial"/>
          <w:b/>
        </w:rPr>
        <w:t>komentářem</w:t>
      </w:r>
      <w:r w:rsidRPr="00D000DC">
        <w:rPr>
          <w:rFonts w:ascii="Times New Roman" w:hAnsi="Times New Roman"/>
          <w:sz w:val="22"/>
          <w:szCs w:val="22"/>
        </w:rPr>
        <w:t xml:space="preserve"> – závěrečnou zprávou obsahující stručný popis použití dotace, celkové vyhodnocení splnění účelu, sumářem vydaných částek členěných dle jednotlivých uznatelných nákladů, </w:t>
      </w:r>
      <w:r w:rsidRPr="00C07AA2">
        <w:rPr>
          <w:rFonts w:cs="Arial"/>
          <w:b/>
        </w:rPr>
        <w:t>čitelnými kopiemi účetních dokladů</w:t>
      </w:r>
      <w:r w:rsidRPr="00D000DC">
        <w:rPr>
          <w:rFonts w:ascii="Times New Roman" w:hAnsi="Times New Roman"/>
          <w:sz w:val="22"/>
          <w:szCs w:val="22"/>
        </w:rPr>
        <w:t xml:space="preserve"> – objednávek, smluv, faktur, daňových dokladů, výpisů z bankovního účtu, pokladních dokladů a jiných dokladů, které se vztahují k čerpání dotace. V rámci finančního vypořádání dotace příjemce zároveň informuje o tom, zda na předložený projekt byly nebo nebyly poskytnuty finanční prostředky z jiných zdrojů a pokud ano, tak dále uvede, z jakých zdrojů </w:t>
      </w:r>
      <w:r w:rsidR="004B0C01">
        <w:rPr>
          <w:rFonts w:ascii="Times New Roman" w:hAnsi="Times New Roman"/>
          <w:sz w:val="22"/>
          <w:szCs w:val="22"/>
        </w:rPr>
        <w:br/>
      </w:r>
      <w:r w:rsidRPr="00D000DC">
        <w:rPr>
          <w:rFonts w:ascii="Times New Roman" w:hAnsi="Times New Roman"/>
          <w:sz w:val="22"/>
          <w:szCs w:val="22"/>
        </w:rPr>
        <w:t>a v jaké výši. Součástí finančního vypořádání dotace bude čestné prohlášení osoby oprávněné jednat za příjemce o úplnosti, správnosti a pravdivosti finančního vypořádání dotace.</w:t>
      </w:r>
    </w:p>
    <w:p w14:paraId="7D873953" w14:textId="2D7D85B3"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lastRenderedPageBreak/>
        <w:t>Kopie dokladů nebudou</w:t>
      </w:r>
      <w:r>
        <w:rPr>
          <w:rFonts w:ascii="Times New Roman" w:hAnsi="Times New Roman"/>
          <w:sz w:val="22"/>
          <w:szCs w:val="22"/>
        </w:rPr>
        <w:t xml:space="preserve"> v </w:t>
      </w:r>
      <w:r w:rsidRPr="00240367">
        <w:rPr>
          <w:rFonts w:ascii="Times New Roman" w:hAnsi="Times New Roman"/>
          <w:sz w:val="22"/>
          <w:szCs w:val="22"/>
        </w:rPr>
        <w:t xml:space="preserve">rámci </w:t>
      </w:r>
      <w:r w:rsidR="006D194F" w:rsidRPr="00240367">
        <w:rPr>
          <w:rFonts w:ascii="Times New Roman" w:hAnsi="Times New Roman"/>
          <w:sz w:val="22"/>
          <w:szCs w:val="22"/>
        </w:rPr>
        <w:t xml:space="preserve">finančního vypořádání dotace </w:t>
      </w:r>
      <w:r w:rsidRPr="00240367">
        <w:rPr>
          <w:rFonts w:ascii="Times New Roman" w:hAnsi="Times New Roman"/>
          <w:sz w:val="22"/>
          <w:szCs w:val="22"/>
        </w:rPr>
        <w:t xml:space="preserve">dokládány </w:t>
      </w:r>
      <w:r w:rsidRPr="00216B30">
        <w:rPr>
          <w:rFonts w:ascii="Times New Roman" w:hAnsi="Times New Roman"/>
          <w:sz w:val="22"/>
          <w:szCs w:val="22"/>
        </w:rPr>
        <w:t xml:space="preserve">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1"/>
    </w:p>
    <w:p w14:paraId="47AF1120" w14:textId="5C1AFECF" w:rsidR="005D52A0" w:rsidRPr="00E42527"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5D52A0" w:rsidRPr="004A50AA">
        <w:rPr>
          <w:rFonts w:ascii="Times New Roman" w:hAnsi="Times New Roman"/>
          <w:sz w:val="22"/>
          <w:szCs w:val="22"/>
        </w:rPr>
        <w:t xml:space="preserve">Vrátit </w:t>
      </w:r>
      <w:r w:rsidR="00856117" w:rsidRPr="004A50AA">
        <w:rPr>
          <w:rFonts w:ascii="Times New Roman" w:hAnsi="Times New Roman"/>
          <w:sz w:val="22"/>
          <w:szCs w:val="22"/>
        </w:rPr>
        <w:t>nevyčerpané peněžní prostředky</w:t>
      </w:r>
      <w:r w:rsidR="005D52A0"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005D52A0"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005D52A0" w:rsidRPr="004A50AA">
        <w:rPr>
          <w:rFonts w:ascii="Times New Roman" w:hAnsi="Times New Roman"/>
          <w:sz w:val="22"/>
          <w:szCs w:val="22"/>
        </w:rPr>
        <w:t>u České spořitelny, a. s., číslo účtu 27-1649297309/</w:t>
      </w:r>
      <w:r w:rsidR="005D52A0" w:rsidRPr="00E42527">
        <w:rPr>
          <w:rFonts w:ascii="Times New Roman" w:hAnsi="Times New Roman"/>
          <w:sz w:val="22"/>
          <w:szCs w:val="22"/>
        </w:rPr>
        <w:t xml:space="preserve">0800, </w:t>
      </w:r>
      <w:r w:rsidR="006D194F" w:rsidRPr="00E42527">
        <w:rPr>
          <w:rFonts w:ascii="Times New Roman" w:hAnsi="Times New Roman"/>
          <w:sz w:val="22"/>
          <w:szCs w:val="22"/>
        </w:rPr>
        <w:t xml:space="preserve">variabilní symbol </w:t>
      </w:r>
      <w:r w:rsidR="00266D05" w:rsidRPr="00E75A02">
        <w:rPr>
          <w:rFonts w:ascii="Times New Roman" w:hAnsi="Times New Roman"/>
          <w:b/>
          <w:bCs/>
          <w:sz w:val="22"/>
          <w:szCs w:val="22"/>
        </w:rPr>
        <w:t>03392023</w:t>
      </w:r>
      <w:r w:rsidR="006D194F" w:rsidRPr="00E42527">
        <w:rPr>
          <w:rFonts w:ascii="Times New Roman" w:hAnsi="Times New Roman"/>
          <w:sz w:val="22"/>
          <w:szCs w:val="22"/>
        </w:rPr>
        <w:t xml:space="preserve">, </w:t>
      </w:r>
      <w:r w:rsidR="005D52A0" w:rsidRPr="00E42527">
        <w:rPr>
          <w:rFonts w:ascii="Times New Roman" w:hAnsi="Times New Roman"/>
          <w:sz w:val="22"/>
          <w:szCs w:val="22"/>
        </w:rPr>
        <w:t>nejpozději ve lhůtě stanovené pro předložen</w:t>
      </w:r>
      <w:r w:rsidR="009E5B61" w:rsidRPr="00E42527">
        <w:rPr>
          <w:rFonts w:ascii="Times New Roman" w:hAnsi="Times New Roman"/>
          <w:sz w:val="22"/>
          <w:szCs w:val="22"/>
        </w:rPr>
        <w:t xml:space="preserve">í </w:t>
      </w:r>
      <w:r w:rsidR="007E555E" w:rsidRPr="00E42527">
        <w:rPr>
          <w:rFonts w:ascii="Times New Roman" w:hAnsi="Times New Roman"/>
          <w:sz w:val="22"/>
          <w:szCs w:val="22"/>
        </w:rPr>
        <w:t>finančního vypořádání</w:t>
      </w:r>
      <w:r w:rsidR="009E5B61" w:rsidRPr="00E42527">
        <w:rPr>
          <w:rFonts w:ascii="Times New Roman" w:hAnsi="Times New Roman"/>
          <w:sz w:val="22"/>
          <w:szCs w:val="22"/>
        </w:rPr>
        <w:t xml:space="preserve"> dotace</w:t>
      </w:r>
      <w:r w:rsidR="0046059C" w:rsidRPr="00E42527">
        <w:rPr>
          <w:rFonts w:ascii="Times New Roman" w:hAnsi="Times New Roman"/>
          <w:sz w:val="22"/>
          <w:szCs w:val="22"/>
        </w:rPr>
        <w:t xml:space="preserve">, včetně </w:t>
      </w:r>
      <w:r w:rsidR="00756D23" w:rsidRPr="00E42527">
        <w:rPr>
          <w:rFonts w:ascii="Times New Roman" w:hAnsi="Times New Roman"/>
          <w:sz w:val="22"/>
          <w:szCs w:val="22"/>
        </w:rPr>
        <w:t>písemného odůvodnění vrácení dotace.</w:t>
      </w:r>
    </w:p>
    <w:p w14:paraId="74707906" w14:textId="77777777" w:rsidR="00383367" w:rsidRPr="00E42527" w:rsidRDefault="00383367" w:rsidP="00383367">
      <w:pPr>
        <w:pStyle w:val="Odstavecseseznamem"/>
        <w:rPr>
          <w:rFonts w:ascii="Times New Roman" w:hAnsi="Times New Roman"/>
          <w:sz w:val="22"/>
          <w:szCs w:val="22"/>
        </w:rPr>
      </w:pPr>
    </w:p>
    <w:p w14:paraId="343BC7E5" w14:textId="16C05551"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sidRPr="00E42527">
        <w:rPr>
          <w:rFonts w:ascii="Times New Roman" w:hAnsi="Times New Roman"/>
          <w:sz w:val="22"/>
          <w:szCs w:val="22"/>
        </w:rPr>
        <w:t xml:space="preserve">Příjemce je povinen při nerealizaci projektu odeslat poskytnutou dotaci v plné výši zpět převodem na účet poskytovatele </w:t>
      </w:r>
      <w:r w:rsidR="006D194F" w:rsidRPr="00E42527">
        <w:rPr>
          <w:rFonts w:ascii="Times New Roman" w:hAnsi="Times New Roman"/>
          <w:sz w:val="22"/>
          <w:szCs w:val="22"/>
        </w:rPr>
        <w:t xml:space="preserve">vedený u České spořitelny, a. s., číslo účtu 27-1649297309/0800, variabilní symbol </w:t>
      </w:r>
      <w:r w:rsidR="00266D05" w:rsidRPr="00E75A02">
        <w:rPr>
          <w:rFonts w:ascii="Times New Roman" w:hAnsi="Times New Roman"/>
          <w:b/>
          <w:bCs/>
          <w:sz w:val="22"/>
          <w:szCs w:val="22"/>
        </w:rPr>
        <w:t>03392023</w:t>
      </w:r>
      <w:r w:rsidR="006D194F" w:rsidRPr="00E42527">
        <w:rPr>
          <w:rFonts w:ascii="Times New Roman" w:hAnsi="Times New Roman"/>
          <w:sz w:val="22"/>
          <w:szCs w:val="22"/>
        </w:rPr>
        <w:t>, a to</w:t>
      </w:r>
      <w:r w:rsidRPr="00E42527">
        <w:rPr>
          <w:rFonts w:ascii="Times New Roman" w:hAnsi="Times New Roman"/>
          <w:sz w:val="22"/>
          <w:szCs w:val="22"/>
        </w:rPr>
        <w:t xml:space="preserve"> v den oznámení vzniku změny, včetně písemného odůvodnění vrácení dotace</w:t>
      </w:r>
      <w:r>
        <w:rPr>
          <w:rFonts w:ascii="Times New Roman" w:hAnsi="Times New Roman"/>
          <w:sz w:val="22"/>
          <w:szCs w:val="22"/>
        </w:rPr>
        <w:t>.</w:t>
      </w:r>
    </w:p>
    <w:p w14:paraId="2230C8BA" w14:textId="77777777" w:rsidR="00C13802" w:rsidRDefault="00C13802" w:rsidP="00C13802">
      <w:pPr>
        <w:pStyle w:val="Odstavecseseznamem"/>
        <w:rPr>
          <w:rFonts w:ascii="Times New Roman" w:hAnsi="Times New Roman"/>
          <w:sz w:val="22"/>
          <w:szCs w:val="22"/>
        </w:rPr>
      </w:pPr>
    </w:p>
    <w:p w14:paraId="449141B7" w14:textId="7208A0F3" w:rsidR="00C13802"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6D194F">
        <w:rPr>
          <w:rFonts w:ascii="Times New Roman" w:hAnsi="Times New Roman"/>
          <w:sz w:val="22"/>
          <w:szCs w:val="22"/>
        </w:rPr>
        <w:t xml:space="preserve"> </w:t>
      </w:r>
      <w:r w:rsidR="00C1380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r w:rsidR="0058343D">
        <w:rPr>
          <w:rFonts w:ascii="Times New Roman" w:hAnsi="Times New Roman"/>
          <w:sz w:val="22"/>
          <w:szCs w:val="22"/>
        </w:rPr>
        <w:t xml:space="preserve"> </w:t>
      </w:r>
      <w:r w:rsidR="0058343D" w:rsidRPr="008155E8">
        <w:rPr>
          <w:rFonts w:ascii="Times New Roman" w:hAnsi="Times New Roman"/>
          <w:sz w:val="22"/>
          <w:szCs w:val="22"/>
        </w:rPr>
        <w:t>Povinnost dle věty první se týká i příjemce, který je zúčastněnou osobou, v rámci přeměny však nezaniká, ale stává se nástupnickou organizací.</w:t>
      </w:r>
      <w:r w:rsidR="0058343D">
        <w:rPr>
          <w:rFonts w:ascii="Times New Roman" w:hAnsi="Times New Roman"/>
          <w:sz w:val="22"/>
          <w:szCs w:val="22"/>
        </w:rPr>
        <w:t xml:space="preserve"> </w:t>
      </w:r>
    </w:p>
    <w:p w14:paraId="18BF76DD" w14:textId="77777777" w:rsidR="00D746F4" w:rsidRDefault="00D746F4" w:rsidP="00D746F4">
      <w:pPr>
        <w:tabs>
          <w:tab w:val="left" w:pos="0"/>
          <w:tab w:val="left" w:leader="underscore" w:pos="4706"/>
          <w:tab w:val="left" w:pos="4990"/>
          <w:tab w:val="left" w:leader="underscore" w:pos="9639"/>
        </w:tabs>
        <w:ind w:left="360"/>
        <w:jc w:val="both"/>
        <w:rPr>
          <w:rFonts w:ascii="Times New Roman" w:hAnsi="Times New Roman"/>
          <w:sz w:val="22"/>
          <w:szCs w:val="22"/>
        </w:rPr>
      </w:pPr>
    </w:p>
    <w:p w14:paraId="04E29592" w14:textId="210242F3" w:rsidR="005D52A0"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5D52A0"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005D52A0"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005D52A0"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005D52A0"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005D52A0"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6ECF319A" w:rsidR="002D6629"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2D6629"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002D6629"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1DAECC2C" w:rsidR="00DA30F5" w:rsidRPr="00DA30F5" w:rsidRDefault="00D000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DA30F5" w:rsidRPr="00DA30F5">
        <w:rPr>
          <w:rFonts w:ascii="Times New Roman" w:hAnsi="Times New Roman"/>
          <w:sz w:val="22"/>
          <w:szCs w:val="22"/>
        </w:rPr>
        <w:t>Postupovat při výběru dodavatele v souladu se zákonem č. 134/2016 Sb</w:t>
      </w:r>
      <w:r w:rsidR="00DA30F5">
        <w:rPr>
          <w:rFonts w:ascii="Times New Roman" w:hAnsi="Times New Roman"/>
          <w:sz w:val="22"/>
          <w:szCs w:val="22"/>
        </w:rPr>
        <w:t xml:space="preserve">., </w:t>
      </w:r>
      <w:r w:rsidR="00DA30F5" w:rsidRPr="00DA30F5">
        <w:rPr>
          <w:rFonts w:ascii="Times New Roman" w:hAnsi="Times New Roman"/>
          <w:sz w:val="22"/>
          <w:szCs w:val="22"/>
        </w:rPr>
        <w:t xml:space="preserve">o zadávání veřejných zakázek, ve znění pozdějších předpisů, je – </w:t>
      </w:r>
      <w:proofErr w:type="spellStart"/>
      <w:r w:rsidR="00DA30F5" w:rsidRPr="00DA30F5">
        <w:rPr>
          <w:rFonts w:ascii="Times New Roman" w:hAnsi="Times New Roman"/>
          <w:sz w:val="22"/>
          <w:szCs w:val="22"/>
        </w:rPr>
        <w:t>li</w:t>
      </w:r>
      <w:proofErr w:type="spellEnd"/>
      <w:r w:rsidR="00DA30F5" w:rsidRPr="00DA30F5">
        <w:rPr>
          <w:rFonts w:ascii="Times New Roman" w:hAnsi="Times New Roman"/>
          <w:sz w:val="22"/>
          <w:szCs w:val="22"/>
        </w:rPr>
        <w:t xml:space="preserve"> příjemce zadavatelem veřejné zakázky nebo splní – </w:t>
      </w:r>
      <w:proofErr w:type="spellStart"/>
      <w:r w:rsidR="00DA30F5" w:rsidRPr="00DA30F5">
        <w:rPr>
          <w:rFonts w:ascii="Times New Roman" w:hAnsi="Times New Roman"/>
          <w:sz w:val="22"/>
          <w:szCs w:val="22"/>
        </w:rPr>
        <w:t>li</w:t>
      </w:r>
      <w:proofErr w:type="spellEnd"/>
      <w:r w:rsidR="00DA30F5" w:rsidRPr="00DA30F5">
        <w:rPr>
          <w:rFonts w:ascii="Times New Roman" w:hAnsi="Times New Roman"/>
          <w:sz w:val="22"/>
          <w:szCs w:val="22"/>
        </w:rPr>
        <w:t xml:space="preserve"> příjemce definici zadavatele veřejné zakázky podle § 4 tohoto zákona</w:t>
      </w:r>
      <w:r w:rsidR="00DA30F5">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55DB64C3" w:rsidR="00D669F8" w:rsidRDefault="00D000DC"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CA7B36"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00CA7B36"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49FCF07C" w:rsidR="00C92D74" w:rsidRDefault="00D000DC"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D669F8">
        <w:rPr>
          <w:rFonts w:ascii="Times New Roman" w:hAnsi="Times New Roman"/>
          <w:sz w:val="22"/>
          <w:szCs w:val="22"/>
        </w:rPr>
        <w:t>H</w:t>
      </w:r>
      <w:r w:rsidR="00D669F8" w:rsidRPr="00D669F8">
        <w:rPr>
          <w:rFonts w:ascii="Times New Roman" w:hAnsi="Times New Roman"/>
          <w:sz w:val="22"/>
          <w:szCs w:val="22"/>
        </w:rPr>
        <w:t>radit náklady, které uplatňuje z</w:t>
      </w:r>
      <w:r w:rsidR="003C44F9">
        <w:rPr>
          <w:rFonts w:ascii="Times New Roman" w:hAnsi="Times New Roman"/>
          <w:sz w:val="22"/>
          <w:szCs w:val="22"/>
        </w:rPr>
        <w:t> </w:t>
      </w:r>
      <w:r w:rsidR="00D669F8" w:rsidRPr="00D669F8">
        <w:rPr>
          <w:rFonts w:ascii="Times New Roman" w:hAnsi="Times New Roman"/>
          <w:sz w:val="22"/>
          <w:szCs w:val="22"/>
        </w:rPr>
        <w:t>dotace</w:t>
      </w:r>
      <w:r w:rsidR="003C44F9">
        <w:rPr>
          <w:rFonts w:ascii="Times New Roman" w:hAnsi="Times New Roman"/>
          <w:sz w:val="22"/>
          <w:szCs w:val="22"/>
        </w:rPr>
        <w:t>,</w:t>
      </w:r>
      <w:r w:rsidR="00D669F8" w:rsidRPr="00D669F8">
        <w:rPr>
          <w:rFonts w:ascii="Times New Roman" w:hAnsi="Times New Roman"/>
          <w:sz w:val="22"/>
          <w:szCs w:val="22"/>
        </w:rPr>
        <w:t xml:space="preserve"> hotovostně z pokladny příjemce dotace nebo bezhotovostně </w:t>
      </w:r>
      <w:r w:rsidR="004B0C01">
        <w:rPr>
          <w:rFonts w:ascii="Times New Roman" w:hAnsi="Times New Roman"/>
          <w:sz w:val="22"/>
          <w:szCs w:val="22"/>
        </w:rPr>
        <w:br/>
      </w:r>
      <w:r w:rsidR="00D669F8" w:rsidRPr="00D669F8">
        <w:rPr>
          <w:rFonts w:ascii="Times New Roman" w:hAnsi="Times New Roman"/>
          <w:sz w:val="22"/>
          <w:szCs w:val="22"/>
        </w:rPr>
        <w:t>z účtu příjemce dotace</w:t>
      </w:r>
      <w:r w:rsidR="00D669F8">
        <w:rPr>
          <w:rFonts w:ascii="Times New Roman" w:hAnsi="Times New Roman"/>
          <w:sz w:val="22"/>
          <w:szCs w:val="22"/>
        </w:rPr>
        <w:t>.</w:t>
      </w:r>
    </w:p>
    <w:p w14:paraId="5650EA5E" w14:textId="77777777" w:rsidR="006D194F" w:rsidRDefault="006D194F" w:rsidP="006D194F">
      <w:pPr>
        <w:pStyle w:val="Odstavecseseznamem"/>
        <w:rPr>
          <w:rFonts w:ascii="Times New Roman" w:hAnsi="Times New Roman"/>
          <w:sz w:val="22"/>
          <w:szCs w:val="22"/>
        </w:rPr>
      </w:pPr>
    </w:p>
    <w:p w14:paraId="1FBAA4CC" w14:textId="77777777" w:rsidR="006D194F" w:rsidRPr="00D669F8" w:rsidRDefault="006D194F" w:rsidP="006D194F">
      <w:pPr>
        <w:tabs>
          <w:tab w:val="left" w:pos="0"/>
          <w:tab w:val="left" w:leader="underscore" w:pos="4706"/>
          <w:tab w:val="left" w:pos="4990"/>
          <w:tab w:val="left" w:leader="underscore" w:pos="9639"/>
        </w:tabs>
        <w:ind w:left="360"/>
        <w:jc w:val="both"/>
        <w:rPr>
          <w:rFonts w:ascii="Times New Roman" w:hAnsi="Times New Roman"/>
          <w:sz w:val="22"/>
          <w:szCs w:val="22"/>
        </w:rPr>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07A29646"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xml:space="preserve">, </w:t>
      </w:r>
      <w:r w:rsidR="004B0C01">
        <w:rPr>
          <w:rFonts w:ascii="Times New Roman" w:hAnsi="Times New Roman"/>
          <w:sz w:val="22"/>
          <w:szCs w:val="22"/>
        </w:rPr>
        <w:br/>
      </w:r>
      <w:r w:rsidR="00CB17E9">
        <w:rPr>
          <w:rFonts w:ascii="Times New Roman" w:hAnsi="Times New Roman"/>
          <w:sz w:val="22"/>
          <w:szCs w:val="22"/>
        </w:rPr>
        <w:t>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lastRenderedPageBreak/>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22E038DA"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 xml:space="preserve">Pokud příjemce </w:t>
      </w:r>
      <w:proofErr w:type="gramStart"/>
      <w:r w:rsidRPr="00085CC9">
        <w:rPr>
          <w:rFonts w:ascii="Times New Roman" w:hAnsi="Times New Roman"/>
          <w:sz w:val="22"/>
          <w:szCs w:val="22"/>
        </w:rPr>
        <w:t>poruší</w:t>
      </w:r>
      <w:proofErr w:type="gramEnd"/>
      <w:r w:rsidRPr="00085CC9">
        <w:rPr>
          <w:rFonts w:ascii="Times New Roman" w:hAnsi="Times New Roman"/>
          <w:sz w:val="22"/>
          <w:szCs w:val="22"/>
        </w:rPr>
        <w:t xml:space="preserve">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w:t>
      </w:r>
      <w:r w:rsidR="00D000DC">
        <w:rPr>
          <w:rFonts w:ascii="Times New Roman" w:hAnsi="Times New Roman"/>
          <w:sz w:val="22"/>
          <w:szCs w:val="22"/>
        </w:rPr>
        <w:t xml:space="preserve"> za každé jednotlivé porušení</w:t>
      </w:r>
      <w:r w:rsidRPr="00085CC9">
        <w:rPr>
          <w:rFonts w:ascii="Times New Roman" w:hAnsi="Times New Roman"/>
          <w:sz w:val="22"/>
          <w:szCs w:val="22"/>
        </w:rPr>
        <w:t>, nedojde-li k nápravě ve lhůtě stanovené poskytovatelem.</w:t>
      </w:r>
      <w:r w:rsidR="00D53E4D" w:rsidRPr="00085CC9">
        <w:rPr>
          <w:rFonts w:ascii="Times New Roman" w:hAnsi="Times New Roman"/>
          <w:sz w:val="22"/>
          <w:szCs w:val="22"/>
        </w:rPr>
        <w:t xml:space="preserve"> </w:t>
      </w:r>
      <w:r w:rsidR="004A437F" w:rsidRPr="008155E8">
        <w:rPr>
          <w:rFonts w:ascii="Times New Roman" w:hAnsi="Times New Roman"/>
          <w:sz w:val="22"/>
          <w:szCs w:val="22"/>
        </w:rPr>
        <w:t>V případě, že nelze vyzvat k nápravě, neboť tato není možná, je příjemce povinen zaplatit smluvní pokutu dle věty první.</w:t>
      </w:r>
    </w:p>
    <w:p w14:paraId="0F9A3532" w14:textId="77777777" w:rsidR="00085CC9" w:rsidRDefault="00085CC9" w:rsidP="00085CC9">
      <w:pPr>
        <w:pStyle w:val="Odstavecseseznamem"/>
        <w:rPr>
          <w:rFonts w:ascii="Times New Roman" w:hAnsi="Times New Roman"/>
          <w:sz w:val="22"/>
          <w:szCs w:val="22"/>
        </w:rPr>
      </w:pPr>
    </w:p>
    <w:p w14:paraId="29F7897F" w14:textId="065A6CD4" w:rsidR="004A50AA" w:rsidRPr="00644F77"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6598C58A" w14:textId="77777777" w:rsidR="004A437F" w:rsidRDefault="004A437F" w:rsidP="00644F77">
      <w:pPr>
        <w:pStyle w:val="Odstavecseseznamem"/>
        <w:rPr>
          <w:sz w:val="28"/>
          <w:szCs w:val="28"/>
        </w:rPr>
      </w:pPr>
    </w:p>
    <w:p w14:paraId="321CBF05" w14:textId="62A0AB58" w:rsidR="004A437F" w:rsidRPr="00242A68" w:rsidRDefault="004A437F" w:rsidP="004A437F">
      <w:pPr>
        <w:numPr>
          <w:ilvl w:val="0"/>
          <w:numId w:val="5"/>
        </w:numPr>
        <w:tabs>
          <w:tab w:val="left" w:pos="0"/>
          <w:tab w:val="left" w:leader="underscore" w:pos="4706"/>
          <w:tab w:val="left" w:pos="4990"/>
          <w:tab w:val="left" w:leader="underscore" w:pos="9639"/>
        </w:tabs>
        <w:jc w:val="both"/>
        <w:rPr>
          <w:sz w:val="28"/>
          <w:szCs w:val="28"/>
        </w:rPr>
      </w:pPr>
      <w:r w:rsidRPr="00242A68">
        <w:rPr>
          <w:rFonts w:ascii="Times New Roman" w:hAnsi="Times New Roman"/>
          <w:sz w:val="22"/>
          <w:szCs w:val="22"/>
        </w:rPr>
        <w:t xml:space="preserve">Porušení </w:t>
      </w:r>
      <w:r w:rsidRPr="00240367">
        <w:rPr>
          <w:rFonts w:ascii="Times New Roman" w:hAnsi="Times New Roman"/>
          <w:sz w:val="22"/>
          <w:szCs w:val="22"/>
        </w:rPr>
        <w:t>povinnost</w:t>
      </w:r>
      <w:r w:rsidR="006D194F" w:rsidRPr="00240367">
        <w:rPr>
          <w:rFonts w:ascii="Times New Roman" w:hAnsi="Times New Roman"/>
          <w:sz w:val="22"/>
          <w:szCs w:val="22"/>
        </w:rPr>
        <w:t>í</w:t>
      </w:r>
      <w:r w:rsidRPr="00240367">
        <w:rPr>
          <w:rFonts w:ascii="Times New Roman" w:hAnsi="Times New Roman"/>
          <w:sz w:val="22"/>
          <w:szCs w:val="22"/>
        </w:rPr>
        <w:t xml:space="preserve"> uveden</w:t>
      </w:r>
      <w:r w:rsidR="006D194F" w:rsidRPr="00240367">
        <w:rPr>
          <w:rFonts w:ascii="Times New Roman" w:hAnsi="Times New Roman"/>
          <w:sz w:val="22"/>
          <w:szCs w:val="22"/>
        </w:rPr>
        <w:t>ých</w:t>
      </w:r>
      <w:r w:rsidRPr="00240367">
        <w:rPr>
          <w:rFonts w:ascii="Times New Roman" w:hAnsi="Times New Roman"/>
          <w:sz w:val="22"/>
          <w:szCs w:val="22"/>
        </w:rPr>
        <w:t xml:space="preserve"> v ustanovení čl. I. odst. 1</w:t>
      </w:r>
      <w:r w:rsidR="007F1970">
        <w:rPr>
          <w:rFonts w:ascii="Times New Roman" w:hAnsi="Times New Roman"/>
          <w:sz w:val="22"/>
          <w:szCs w:val="22"/>
        </w:rPr>
        <w:t xml:space="preserve"> </w:t>
      </w:r>
      <w:r w:rsidRPr="00240367">
        <w:rPr>
          <w:rFonts w:ascii="Times New Roman" w:hAnsi="Times New Roman"/>
          <w:sz w:val="22"/>
          <w:szCs w:val="22"/>
        </w:rPr>
        <w:t>této smlouvy, je považováno za porušení méně závažné</w:t>
      </w:r>
      <w:r w:rsidR="00D746F4" w:rsidRPr="00240367">
        <w:rPr>
          <w:rFonts w:ascii="Times New Roman" w:hAnsi="Times New Roman"/>
          <w:sz w:val="22"/>
          <w:szCs w:val="22"/>
        </w:rPr>
        <w:t> </w:t>
      </w:r>
      <w:r w:rsidRPr="00240367">
        <w:rPr>
          <w:rFonts w:ascii="Times New Roman" w:hAnsi="Times New Roman"/>
          <w:sz w:val="22"/>
          <w:szCs w:val="22"/>
        </w:rPr>
        <w:t>povinnosti</w:t>
      </w:r>
      <w:r w:rsidR="00D746F4" w:rsidRPr="00240367">
        <w:rPr>
          <w:rFonts w:ascii="Times New Roman" w:hAnsi="Times New Roman"/>
          <w:sz w:val="22"/>
          <w:szCs w:val="22"/>
        </w:rPr>
        <w:t> </w:t>
      </w:r>
      <w:r w:rsidRPr="00240367">
        <w:rPr>
          <w:rFonts w:ascii="Times New Roman" w:hAnsi="Times New Roman"/>
          <w:sz w:val="22"/>
          <w:szCs w:val="22"/>
        </w:rPr>
        <w:t>ve</w:t>
      </w:r>
      <w:r w:rsidR="00D746F4" w:rsidRPr="00240367">
        <w:rPr>
          <w:rFonts w:ascii="Times New Roman" w:hAnsi="Times New Roman"/>
          <w:sz w:val="22"/>
          <w:szCs w:val="22"/>
        </w:rPr>
        <w:t> </w:t>
      </w:r>
      <w:r w:rsidRPr="00240367">
        <w:rPr>
          <w:rFonts w:ascii="Times New Roman" w:hAnsi="Times New Roman"/>
          <w:sz w:val="22"/>
          <w:szCs w:val="22"/>
        </w:rPr>
        <w:t>smyslu</w:t>
      </w:r>
      <w:r w:rsidR="00D746F4" w:rsidRPr="00240367">
        <w:rPr>
          <w:rFonts w:ascii="Times New Roman" w:hAnsi="Times New Roman"/>
          <w:sz w:val="22"/>
          <w:szCs w:val="22"/>
        </w:rPr>
        <w:t> </w:t>
      </w:r>
      <w:r w:rsidRPr="00240367">
        <w:rPr>
          <w:rFonts w:ascii="Times New Roman" w:hAnsi="Times New Roman"/>
          <w:sz w:val="22"/>
          <w:szCs w:val="22"/>
        </w:rPr>
        <w:t>ustanovení § 10a odst. 6 zákona č. 250/2000 Sb., o rozpočtových pravidlech územních rozpočtů, ve znění pozdějších předpisů. Odvod za porušení rozpočtové kázně v případě porušení uveden</w:t>
      </w:r>
      <w:r w:rsidR="006D194F" w:rsidRPr="00240367">
        <w:rPr>
          <w:rFonts w:ascii="Times New Roman" w:hAnsi="Times New Roman"/>
          <w:sz w:val="22"/>
          <w:szCs w:val="22"/>
        </w:rPr>
        <w:t>ých</w:t>
      </w:r>
      <w:r w:rsidRPr="00240367">
        <w:rPr>
          <w:rFonts w:ascii="Times New Roman" w:hAnsi="Times New Roman"/>
          <w:sz w:val="22"/>
          <w:szCs w:val="22"/>
        </w:rPr>
        <w:t xml:space="preserve"> povinnost</w:t>
      </w:r>
      <w:r w:rsidR="006D194F" w:rsidRPr="00240367">
        <w:rPr>
          <w:rFonts w:ascii="Times New Roman" w:hAnsi="Times New Roman"/>
          <w:sz w:val="22"/>
          <w:szCs w:val="22"/>
        </w:rPr>
        <w:t>í</w:t>
      </w:r>
      <w:r w:rsidRPr="00240367">
        <w:rPr>
          <w:rFonts w:ascii="Times New Roman" w:hAnsi="Times New Roman"/>
          <w:sz w:val="22"/>
          <w:szCs w:val="22"/>
        </w:rPr>
        <w:t xml:space="preserve"> se stanoví </w:t>
      </w:r>
      <w:r w:rsidRPr="00240367">
        <w:rPr>
          <w:rFonts w:ascii="Times New Roman" w:hAnsi="Times New Roman"/>
          <w:iCs/>
          <w:sz w:val="22"/>
          <w:szCs w:val="22"/>
        </w:rPr>
        <w:t>ve výši 2 % z poskytnuté dotace</w:t>
      </w:r>
      <w:r w:rsidR="006D194F" w:rsidRPr="00240367">
        <w:rPr>
          <w:rFonts w:ascii="Times New Roman" w:hAnsi="Times New Roman"/>
          <w:iCs/>
          <w:sz w:val="22"/>
          <w:szCs w:val="22"/>
        </w:rPr>
        <w:t xml:space="preserve"> za každé porušení jednotlivé povinnosti</w:t>
      </w:r>
      <w:r w:rsidRPr="00242A68">
        <w:rPr>
          <w:rFonts w:ascii="Times New Roman" w:hAnsi="Times New Roman"/>
          <w:sz w:val="22"/>
          <w:szCs w:val="22"/>
        </w:rPr>
        <w:t xml:space="preserve">. </w:t>
      </w:r>
    </w:p>
    <w:p w14:paraId="186287CF" w14:textId="77777777" w:rsidR="00504375" w:rsidRPr="00FA0915" w:rsidRDefault="00504375" w:rsidP="00FA0915">
      <w:pPr>
        <w:rPr>
          <w:sz w:val="28"/>
          <w:szCs w:val="28"/>
        </w:rPr>
      </w:pPr>
    </w:p>
    <w:p w14:paraId="1700CC4B" w14:textId="4AF991A8"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Porušení povinnost</w:t>
      </w:r>
      <w:r w:rsidR="00D67791">
        <w:rPr>
          <w:rFonts w:ascii="Times New Roman" w:hAnsi="Times New Roman"/>
          <w:sz w:val="22"/>
          <w:szCs w:val="22"/>
        </w:rPr>
        <w:t>í</w:t>
      </w:r>
      <w:r w:rsidRPr="00512A7E">
        <w:rPr>
          <w:rFonts w:ascii="Times New Roman" w:hAnsi="Times New Roman"/>
          <w:sz w:val="22"/>
          <w:szCs w:val="22"/>
        </w:rPr>
        <w:t xml:space="preserve"> </w:t>
      </w:r>
      <w:r w:rsidRPr="00E42527">
        <w:rPr>
          <w:rFonts w:ascii="Times New Roman" w:hAnsi="Times New Roman"/>
          <w:sz w:val="22"/>
          <w:szCs w:val="22"/>
        </w:rPr>
        <w:t>uveden</w:t>
      </w:r>
      <w:r w:rsidR="00D67791" w:rsidRPr="00E42527">
        <w:rPr>
          <w:rFonts w:ascii="Times New Roman" w:hAnsi="Times New Roman"/>
          <w:sz w:val="22"/>
          <w:szCs w:val="22"/>
        </w:rPr>
        <w:t>ých</w:t>
      </w:r>
      <w:r w:rsidRPr="00E42527">
        <w:rPr>
          <w:rFonts w:ascii="Times New Roman" w:hAnsi="Times New Roman"/>
          <w:sz w:val="22"/>
          <w:szCs w:val="22"/>
        </w:rPr>
        <w:t xml:space="preserve"> </w:t>
      </w:r>
      <w:r w:rsidR="00FA0915" w:rsidRPr="00E42527">
        <w:rPr>
          <w:rFonts w:ascii="Times New Roman" w:hAnsi="Times New Roman"/>
          <w:sz w:val="22"/>
          <w:szCs w:val="22"/>
        </w:rPr>
        <w:t>v čl.</w:t>
      </w:r>
      <w:r w:rsidRPr="00E42527">
        <w:rPr>
          <w:rFonts w:ascii="Times New Roman" w:hAnsi="Times New Roman"/>
          <w:sz w:val="22"/>
          <w:szCs w:val="22"/>
        </w:rPr>
        <w:t xml:space="preserve"> V</w:t>
      </w:r>
      <w:r w:rsidR="00B76F7C" w:rsidRPr="00E42527">
        <w:rPr>
          <w:rFonts w:ascii="Times New Roman" w:hAnsi="Times New Roman"/>
          <w:sz w:val="22"/>
          <w:szCs w:val="22"/>
        </w:rPr>
        <w:t>.</w:t>
      </w:r>
      <w:r w:rsidRPr="00E42527">
        <w:rPr>
          <w:rFonts w:ascii="Times New Roman" w:hAnsi="Times New Roman"/>
          <w:sz w:val="22"/>
          <w:szCs w:val="22"/>
        </w:rPr>
        <w:t> </w:t>
      </w:r>
      <w:r w:rsidR="00FA0915" w:rsidRPr="00E42527">
        <w:rPr>
          <w:rFonts w:ascii="Times New Roman" w:hAnsi="Times New Roman"/>
          <w:sz w:val="22"/>
          <w:szCs w:val="22"/>
        </w:rPr>
        <w:t xml:space="preserve">odst. </w:t>
      </w:r>
      <w:r w:rsidR="006D194F" w:rsidRPr="00E42527">
        <w:rPr>
          <w:rFonts w:ascii="Times New Roman" w:hAnsi="Times New Roman"/>
          <w:sz w:val="22"/>
          <w:szCs w:val="22"/>
        </w:rPr>
        <w:t xml:space="preserve">8, </w:t>
      </w:r>
      <w:r w:rsidR="00D67791" w:rsidRPr="00E42527">
        <w:rPr>
          <w:rFonts w:ascii="Times New Roman" w:hAnsi="Times New Roman"/>
          <w:sz w:val="22"/>
          <w:szCs w:val="22"/>
        </w:rPr>
        <w:t xml:space="preserve">9 a </w:t>
      </w:r>
      <w:r w:rsidR="00FA0915" w:rsidRPr="00E42527">
        <w:rPr>
          <w:rFonts w:ascii="Times New Roman" w:hAnsi="Times New Roman"/>
          <w:sz w:val="22"/>
          <w:szCs w:val="22"/>
        </w:rPr>
        <w:t xml:space="preserve">10 </w:t>
      </w:r>
      <w:r w:rsidRPr="00E42527">
        <w:rPr>
          <w:rFonts w:ascii="Times New Roman" w:hAnsi="Times New Roman"/>
          <w:sz w:val="22"/>
          <w:szCs w:val="22"/>
        </w:rPr>
        <w:t xml:space="preserve">této smlouvy je považováno za porušení méně závažné povinnosti ve smyslu ustanovení § 10a odst. 6 zákona č. </w:t>
      </w:r>
      <w:r w:rsidRPr="00512A7E">
        <w:rPr>
          <w:rFonts w:ascii="Times New Roman" w:hAnsi="Times New Roman"/>
          <w:sz w:val="22"/>
          <w:szCs w:val="22"/>
        </w:rPr>
        <w:t>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r w:rsidR="00FA0915">
        <w:rPr>
          <w:rFonts w:ascii="Times New Roman" w:hAnsi="Times New Roman"/>
          <w:sz w:val="22"/>
          <w:szCs w:val="22"/>
        </w:rPr>
        <w:t xml:space="preserve"> </w:t>
      </w:r>
    </w:p>
    <w:p w14:paraId="5E997A21" w14:textId="77777777" w:rsidR="0076108E" w:rsidRPr="00240367"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0012FD07" w14:textId="036BAB03" w:rsidR="006D194F" w:rsidRPr="00240367" w:rsidRDefault="006D194F" w:rsidP="006D194F">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240367">
        <w:rPr>
          <w:rFonts w:ascii="Times New Roman" w:hAnsi="Times New Roman"/>
          <w:sz w:val="22"/>
          <w:szCs w:val="22"/>
        </w:rPr>
        <w:t xml:space="preserve">Nepředložení finančního vypořádání dotace v termínu podle čl. V. odst. 13 této smlouvy je považováno za porušení méně závažné povinnosti ve smyslu ustanovení § 10a odst. 6 zákona č. 250/2000 Sb., </w:t>
      </w:r>
      <w:r w:rsidR="004B0C01">
        <w:rPr>
          <w:rFonts w:ascii="Times New Roman" w:hAnsi="Times New Roman"/>
          <w:sz w:val="22"/>
          <w:szCs w:val="22"/>
        </w:rPr>
        <w:br/>
      </w:r>
      <w:r w:rsidRPr="00240367">
        <w:rPr>
          <w:rFonts w:ascii="Times New Roman" w:hAnsi="Times New Roman"/>
          <w:sz w:val="22"/>
          <w:szCs w:val="22"/>
        </w:rPr>
        <w:t>o rozpočtových pravidlech územních rozpočtů, ve znění pozdějších předpisů. Odvod za toto porušení rozpočtové kázně se stanoví následujícím procentním rozmezím v závislosti na počtu dní prodlení:</w:t>
      </w:r>
    </w:p>
    <w:p w14:paraId="738198FB" w14:textId="77777777" w:rsidR="006D194F" w:rsidRPr="00240367" w:rsidRDefault="006D194F" w:rsidP="006D194F">
      <w:pPr>
        <w:pStyle w:val="Odstavecseseznamem"/>
        <w:rPr>
          <w:rFonts w:ascii="Times New Roman" w:hAnsi="Times New Roman"/>
          <w:sz w:val="22"/>
          <w:szCs w:val="22"/>
        </w:rPr>
      </w:pPr>
    </w:p>
    <w:p w14:paraId="4DD6D22A"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r w:rsidRPr="00240367">
        <w:rPr>
          <w:rFonts w:ascii="Times New Roman" w:hAnsi="Times New Roman"/>
          <w:sz w:val="22"/>
          <w:szCs w:val="22"/>
        </w:rPr>
        <w:t>do 7 kalendářních dnů 5 % poskytnuté dotace</w:t>
      </w:r>
    </w:p>
    <w:p w14:paraId="45497BFC"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r w:rsidRPr="00240367">
        <w:rPr>
          <w:rFonts w:ascii="Times New Roman" w:hAnsi="Times New Roman"/>
          <w:sz w:val="22"/>
          <w:szCs w:val="22"/>
        </w:rPr>
        <w:t>od 8 do 30 dní 10 % poskytnuté dotace</w:t>
      </w:r>
    </w:p>
    <w:p w14:paraId="2F264D83"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r w:rsidRPr="00240367">
        <w:rPr>
          <w:rFonts w:ascii="Times New Roman" w:hAnsi="Times New Roman"/>
          <w:sz w:val="22"/>
          <w:szCs w:val="22"/>
        </w:rPr>
        <w:t>od 31 do 60 dní 20 % poskytnuté dotace</w:t>
      </w:r>
    </w:p>
    <w:p w14:paraId="6B7861B2"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p>
    <w:p w14:paraId="0448D1F8" w14:textId="77777777" w:rsidR="006D194F" w:rsidRPr="00240367" w:rsidRDefault="006D194F" w:rsidP="006D194F">
      <w:pPr>
        <w:tabs>
          <w:tab w:val="left" w:pos="0"/>
          <w:tab w:val="left" w:leader="underscore" w:pos="4706"/>
          <w:tab w:val="left" w:pos="4990"/>
          <w:tab w:val="left" w:leader="underscore" w:pos="9639"/>
        </w:tabs>
        <w:ind w:left="284"/>
        <w:jc w:val="both"/>
        <w:rPr>
          <w:rFonts w:ascii="Times New Roman" w:hAnsi="Times New Roman"/>
          <w:sz w:val="22"/>
          <w:szCs w:val="22"/>
        </w:rPr>
      </w:pPr>
      <w:r w:rsidRPr="00240367">
        <w:rPr>
          <w:rFonts w:ascii="Times New Roman" w:hAnsi="Times New Roman"/>
          <w:sz w:val="22"/>
          <w:szCs w:val="22"/>
        </w:rPr>
        <w:t xml:space="preserve">Pozdější předložení finančního vypořádání dotace dle čl. V. odst. 13 této smlouvy, příp. nesplnění této povinnosti vůbec, je porušením povinnosti, které je považováno za porušení rozpočtové kázně ve smyslu § 22 zákona č. 250/2000 Sb., o rozpočtových pravidlech územních rozpočtů, ve znění pozdějších předpisů, za které je stanoven odvod v plné výši. </w:t>
      </w:r>
    </w:p>
    <w:p w14:paraId="78ABC492" w14:textId="77777777" w:rsidR="006D194F" w:rsidRPr="00240367" w:rsidRDefault="006D194F" w:rsidP="006D194F">
      <w:pPr>
        <w:jc w:val="both"/>
        <w:rPr>
          <w:rFonts w:ascii="Times New Roman" w:hAnsi="Times New Roman"/>
          <w:sz w:val="22"/>
          <w:szCs w:val="22"/>
        </w:rPr>
      </w:pPr>
    </w:p>
    <w:p w14:paraId="70A11F0E" w14:textId="77777777" w:rsidR="006D194F" w:rsidRPr="006D0C6B" w:rsidRDefault="006D194F" w:rsidP="006D194F">
      <w:pPr>
        <w:pStyle w:val="Odstavecseseznamem"/>
        <w:numPr>
          <w:ilvl w:val="0"/>
          <w:numId w:val="5"/>
        </w:numPr>
        <w:jc w:val="both"/>
        <w:rPr>
          <w:rFonts w:ascii="Times New Roman" w:hAnsi="Times New Roman"/>
          <w:sz w:val="22"/>
          <w:szCs w:val="22"/>
        </w:rPr>
      </w:pPr>
      <w:r w:rsidRPr="006D0C6B">
        <w:rPr>
          <w:rFonts w:ascii="Times New Roman" w:hAnsi="Times New Roman"/>
          <w:sz w:val="22"/>
          <w:szCs w:val="22"/>
        </w:rPr>
        <w:t>Porušení povinností</w:t>
      </w:r>
      <w:r w:rsidRPr="006D0C6B">
        <w:rPr>
          <w:rFonts w:cs="Arial"/>
          <w:b/>
          <w:bCs/>
          <w:kern w:val="32"/>
          <w:sz w:val="24"/>
          <w:szCs w:val="32"/>
        </w:rPr>
        <w:t xml:space="preserve"> </w:t>
      </w:r>
      <w:r w:rsidRPr="006D0C6B">
        <w:rPr>
          <w:rFonts w:ascii="Times New Roman" w:hAnsi="Times New Roman"/>
          <w:kern w:val="32"/>
          <w:sz w:val="22"/>
          <w:szCs w:val="22"/>
        </w:rPr>
        <w:t>uvedených v čl. V. odst. 14 této smlouvy spočívající ve formálních nedostatcích finančního vypořádání</w:t>
      </w:r>
      <w:r>
        <w:rPr>
          <w:rFonts w:ascii="Times New Roman" w:hAnsi="Times New Roman"/>
          <w:kern w:val="32"/>
          <w:sz w:val="22"/>
          <w:szCs w:val="22"/>
        </w:rPr>
        <w:t xml:space="preserve"> dotace</w:t>
      </w:r>
      <w:r w:rsidRPr="006D0C6B">
        <w:rPr>
          <w:rFonts w:ascii="Times New Roman" w:hAnsi="Times New Roman"/>
          <w:kern w:val="32"/>
          <w:sz w:val="22"/>
          <w:szCs w:val="22"/>
        </w:rPr>
        <w:t xml:space="preserve"> je považováno za porušení méně závažné povinnosti ve smyslu ustanovení § 10a odst. 6 zákona č. 250/2000 Sb., o rozpočtových pravidlech územních rozpočtů, ve znění pozdějších předpisů. Odvod za toto porušení rozpočtové kázně se stanoví ve výši 5 % poskytnuté dotace.</w:t>
      </w:r>
      <w:r w:rsidRPr="006D0C6B">
        <w:rPr>
          <w:rFonts w:cs="Arial"/>
          <w:b/>
          <w:bCs/>
          <w:kern w:val="32"/>
          <w:sz w:val="24"/>
          <w:szCs w:val="32"/>
          <w:highlight w:val="green"/>
        </w:rPr>
        <w:t xml:space="preserve">    </w:t>
      </w:r>
    </w:p>
    <w:p w14:paraId="1FDFF9D1" w14:textId="77777777" w:rsidR="0039395D" w:rsidRDefault="0038656A" w:rsidP="006A0802">
      <w:pPr>
        <w:pStyle w:val="JVS2"/>
        <w:jc w:val="both"/>
      </w:pPr>
      <w:r>
        <w:t xml:space="preserve">   </w:t>
      </w:r>
    </w:p>
    <w:p w14:paraId="2CDDA3B4" w14:textId="77777777" w:rsidR="0039395D" w:rsidRDefault="0039395D">
      <w:pPr>
        <w:rPr>
          <w:rFonts w:cs="Arial"/>
          <w:b/>
          <w:bCs/>
          <w:kern w:val="32"/>
          <w:sz w:val="24"/>
          <w:szCs w:val="32"/>
        </w:rPr>
      </w:pPr>
      <w:r>
        <w:br w:type="page"/>
      </w:r>
    </w:p>
    <w:p w14:paraId="0D711993" w14:textId="77777777" w:rsidR="00795E5C" w:rsidRPr="004A50AA" w:rsidRDefault="006A0802" w:rsidP="006A0802">
      <w:pPr>
        <w:pStyle w:val="JVS2"/>
        <w:jc w:val="both"/>
      </w:pPr>
      <w:r w:rsidRPr="004A50AA">
        <w:lastRenderedPageBreak/>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29838CF0" w:rsidR="00795E5C" w:rsidRPr="00240367"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C07AA2">
        <w:rPr>
          <w:rFonts w:cs="Arial"/>
          <w:b/>
        </w:rPr>
        <w:t>Statutární město Ostrava – Magistrát, odbor</w:t>
      </w:r>
      <w:r w:rsidR="00556164" w:rsidRPr="00C07AA2">
        <w:rPr>
          <w:rFonts w:cs="Arial"/>
          <w:b/>
        </w:rPr>
        <w:t xml:space="preserve"> </w:t>
      </w:r>
      <w:r w:rsidR="006D3634" w:rsidRPr="00C07AA2">
        <w:rPr>
          <w:rFonts w:cs="Arial"/>
          <w:b/>
        </w:rPr>
        <w:t>S</w:t>
      </w:r>
      <w:r w:rsidR="00510E10" w:rsidRPr="00C07AA2">
        <w:rPr>
          <w:rFonts w:cs="Arial"/>
          <w:b/>
        </w:rPr>
        <w:t>portu</w:t>
      </w:r>
      <w:r w:rsidR="008647D2" w:rsidRPr="00C07AA2">
        <w:rPr>
          <w:rFonts w:cs="Arial"/>
          <w:b/>
        </w:rPr>
        <w:t>, Prokešovo náměstí 8, 729 30 Ostrava</w:t>
      </w:r>
      <w:r w:rsidR="00510E10" w:rsidRPr="00240367">
        <w:rPr>
          <w:rFonts w:ascii="Times New Roman" w:hAnsi="Times New Roman"/>
          <w:b/>
          <w:sz w:val="22"/>
          <w:szCs w:val="22"/>
        </w:rPr>
        <w:t>.</w:t>
      </w:r>
      <w:r w:rsidR="00D53E4D" w:rsidRPr="00240367">
        <w:rPr>
          <w:rFonts w:ascii="Times New Roman" w:hAnsi="Times New Roman"/>
          <w:b/>
          <w:sz w:val="22"/>
          <w:szCs w:val="22"/>
        </w:rPr>
        <w:t xml:space="preserve">  </w:t>
      </w:r>
      <w:r w:rsidRPr="00240367">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4232520F" w:rsidR="00795E5C" w:rsidRPr="00443C30" w:rsidRDefault="00E640BB" w:rsidP="00443C30">
      <w:pPr>
        <w:pStyle w:val="Odstavecseseznamem"/>
        <w:numPr>
          <w:ilvl w:val="0"/>
          <w:numId w:val="6"/>
        </w:numPr>
        <w:spacing w:before="120"/>
        <w:jc w:val="both"/>
        <w:rPr>
          <w:rFonts w:ascii="Times New Roman" w:hAnsi="Times New Roman"/>
          <w:i/>
          <w:szCs w:val="22"/>
        </w:rPr>
      </w:pPr>
      <w:r w:rsidRPr="00443C30">
        <w:rPr>
          <w:rFonts w:ascii="Times New Roman" w:hAnsi="Times New Roman"/>
          <w:sz w:val="22"/>
          <w:szCs w:val="22"/>
        </w:rPr>
        <w:t>Tato</w:t>
      </w:r>
      <w:r w:rsidR="0039395D">
        <w:rPr>
          <w:rFonts w:ascii="Times New Roman" w:hAnsi="Times New Roman"/>
          <w:sz w:val="22"/>
          <w:szCs w:val="22"/>
        </w:rPr>
        <w:t> </w:t>
      </w:r>
      <w:r w:rsidRPr="00443C30">
        <w:rPr>
          <w:rFonts w:ascii="Times New Roman" w:hAnsi="Times New Roman"/>
          <w:sz w:val="22"/>
          <w:szCs w:val="22"/>
        </w:rPr>
        <w:t>smlouva</w:t>
      </w:r>
      <w:r w:rsidR="0039395D">
        <w:rPr>
          <w:rFonts w:ascii="Times New Roman" w:hAnsi="Times New Roman"/>
          <w:sz w:val="22"/>
          <w:szCs w:val="22"/>
        </w:rPr>
        <w:t> </w:t>
      </w:r>
      <w:r w:rsidRPr="00443C30">
        <w:rPr>
          <w:rFonts w:ascii="Times New Roman" w:hAnsi="Times New Roman"/>
          <w:sz w:val="22"/>
          <w:szCs w:val="22"/>
        </w:rPr>
        <w:t>nabývá</w:t>
      </w:r>
      <w:r w:rsidR="0039395D">
        <w:rPr>
          <w:rFonts w:ascii="Times New Roman" w:hAnsi="Times New Roman"/>
          <w:sz w:val="22"/>
          <w:szCs w:val="22"/>
        </w:rPr>
        <w:t> </w:t>
      </w:r>
      <w:r w:rsidRPr="00443C30">
        <w:rPr>
          <w:rFonts w:ascii="Times New Roman" w:hAnsi="Times New Roman"/>
          <w:sz w:val="22"/>
          <w:szCs w:val="22"/>
        </w:rPr>
        <w:t>účinnosti</w:t>
      </w:r>
      <w:r w:rsidR="0039395D">
        <w:rPr>
          <w:rFonts w:ascii="Times New Roman" w:hAnsi="Times New Roman"/>
          <w:sz w:val="22"/>
          <w:szCs w:val="22"/>
        </w:rPr>
        <w:t> </w:t>
      </w:r>
      <w:r w:rsidRPr="00443C30">
        <w:rPr>
          <w:rFonts w:ascii="Times New Roman" w:hAnsi="Times New Roman"/>
          <w:sz w:val="22"/>
          <w:szCs w:val="22"/>
        </w:rPr>
        <w:t>dnem</w:t>
      </w:r>
      <w:r w:rsidR="0039395D">
        <w:rPr>
          <w:rFonts w:ascii="Times New Roman" w:hAnsi="Times New Roman"/>
          <w:sz w:val="22"/>
          <w:szCs w:val="22"/>
        </w:rPr>
        <w:t> </w:t>
      </w:r>
      <w:r w:rsidRPr="00443C30">
        <w:rPr>
          <w:rFonts w:ascii="Times New Roman" w:hAnsi="Times New Roman"/>
          <w:sz w:val="22"/>
          <w:szCs w:val="22"/>
        </w:rPr>
        <w:t>jejího</w:t>
      </w:r>
      <w:r w:rsidR="0039395D">
        <w:rPr>
          <w:rFonts w:ascii="Times New Roman" w:hAnsi="Times New Roman"/>
          <w:sz w:val="22"/>
          <w:szCs w:val="22"/>
        </w:rPr>
        <w:t> </w:t>
      </w:r>
      <w:r w:rsidRPr="00443C30">
        <w:rPr>
          <w:rFonts w:ascii="Times New Roman" w:hAnsi="Times New Roman"/>
          <w:sz w:val="22"/>
          <w:szCs w:val="22"/>
        </w:rPr>
        <w:t>uveřejnění</w:t>
      </w:r>
      <w:r w:rsidR="0039395D">
        <w:rPr>
          <w:rFonts w:ascii="Times New Roman" w:hAnsi="Times New Roman"/>
          <w:sz w:val="22"/>
          <w:szCs w:val="22"/>
        </w:rPr>
        <w:t xml:space="preserve"> </w:t>
      </w:r>
      <w:r w:rsidRPr="00443C30">
        <w:rPr>
          <w:rFonts w:ascii="Times New Roman" w:hAnsi="Times New Roman"/>
          <w:sz w:val="22"/>
          <w:szCs w:val="22"/>
        </w:rPr>
        <w:t>v registru smluv podle zákona č. 340/2015 Sb., o</w:t>
      </w:r>
      <w:r w:rsidR="0039395D">
        <w:rPr>
          <w:rFonts w:ascii="Times New Roman" w:hAnsi="Times New Roman"/>
          <w:sz w:val="22"/>
          <w:szCs w:val="22"/>
        </w:rPr>
        <w:t> </w:t>
      </w:r>
      <w:r w:rsidRPr="00443C30">
        <w:rPr>
          <w:rFonts w:ascii="Times New Roman" w:hAnsi="Times New Roman"/>
          <w:sz w:val="22"/>
          <w:szCs w:val="22"/>
        </w:rPr>
        <w:t>zvláštních podmínkách účinnosti některých smluv, uveřejňování těchto smluv a o registru smluv (zákon o registru smluv), ve znění pozdějších předpisů. Zaslání smlouvy do registru zajistí poskytovatel.</w:t>
      </w:r>
    </w:p>
    <w:p w14:paraId="20C1E69E" w14:textId="77777777" w:rsidR="005F0DD3" w:rsidRDefault="005F0DD3" w:rsidP="005F0DD3">
      <w:pPr>
        <w:pStyle w:val="Odstavecseseznamem"/>
        <w:rPr>
          <w:rFonts w:ascii="Times New Roman" w:hAnsi="Times New Roman"/>
          <w:sz w:val="22"/>
          <w:szCs w:val="22"/>
        </w:rPr>
      </w:pPr>
    </w:p>
    <w:p w14:paraId="49B90C78" w14:textId="3BB43D32"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9481136"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 řád,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2978A19E" w14:textId="4D08BD2B" w:rsidR="00095C9A" w:rsidRPr="00FA0915" w:rsidRDefault="00095C9A" w:rsidP="00FA091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FA0915">
        <w:rPr>
          <w:rFonts w:ascii="Times New Roman" w:hAnsi="Times New Roman"/>
          <w:sz w:val="22"/>
          <w:szCs w:val="22"/>
        </w:rPr>
        <w:t xml:space="preserve">Tato smlouva je uzavírána v elektronické podobě a smluvní strany ji podepisují příslušným elektronickým podpisem dle zákona č. 297/2016 Sb., o službách vytvářejících důvěru pro elektronické transakce, ve znění pozdějších předpisů. </w:t>
      </w:r>
      <w:r w:rsidR="00FA0915">
        <w:rPr>
          <w:rFonts w:ascii="Times New Roman" w:hAnsi="Times New Roman"/>
          <w:sz w:val="22"/>
          <w:szCs w:val="22"/>
        </w:rPr>
        <w:t>Datum podpisu smlouvy je součástí podpisu.</w:t>
      </w:r>
    </w:p>
    <w:p w14:paraId="44F6DBA5" w14:textId="77777777" w:rsidR="00095C9A" w:rsidRDefault="00095C9A" w:rsidP="00CF5CD2">
      <w:pPr>
        <w:tabs>
          <w:tab w:val="left" w:pos="0"/>
          <w:tab w:val="left" w:leader="underscore" w:pos="4706"/>
          <w:tab w:val="left" w:pos="4990"/>
          <w:tab w:val="left" w:leader="underscore" w:pos="9639"/>
        </w:tabs>
        <w:jc w:val="both"/>
        <w:rPr>
          <w:rFonts w:ascii="Times New Roman" w:hAnsi="Times New Roman"/>
          <w:sz w:val="22"/>
          <w:szCs w:val="22"/>
        </w:rPr>
      </w:pPr>
    </w:p>
    <w:p w14:paraId="2E7C33F8" w14:textId="77777777" w:rsidR="008647D2"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w:t>
      </w:r>
    </w:p>
    <w:p w14:paraId="4C113497" w14:textId="4F7F899C" w:rsidR="008647D2" w:rsidRPr="0039395D" w:rsidRDefault="0039395D" w:rsidP="0039395D">
      <w:pPr>
        <w:rPr>
          <w:rFonts w:ascii="Times New Roman" w:hAnsi="Times New Roman"/>
          <w:sz w:val="22"/>
          <w:szCs w:val="22"/>
        </w:rPr>
      </w:pPr>
      <w:r>
        <w:rPr>
          <w:rFonts w:ascii="Times New Roman" w:hAnsi="Times New Roman"/>
          <w:sz w:val="22"/>
          <w:szCs w:val="22"/>
        </w:rPr>
        <w:br w:type="page"/>
      </w:r>
    </w:p>
    <w:p w14:paraId="5766C250" w14:textId="77777777" w:rsidR="008647D2" w:rsidRDefault="00FC2516" w:rsidP="008647D2">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lastRenderedPageBreak/>
        <w:t xml:space="preserve"> </w:t>
      </w:r>
      <w:r w:rsidR="00795E5C" w:rsidRPr="008647D2">
        <w:rPr>
          <w:rFonts w:ascii="Times New Roman" w:hAnsi="Times New Roman"/>
          <w:sz w:val="22"/>
          <w:szCs w:val="22"/>
        </w:rPr>
        <w:t xml:space="preserve">Doložka platnosti právního </w:t>
      </w:r>
      <w:r w:rsidR="00C44A96" w:rsidRPr="008647D2">
        <w:rPr>
          <w:rFonts w:ascii="Times New Roman" w:hAnsi="Times New Roman"/>
          <w:sz w:val="22"/>
          <w:szCs w:val="22"/>
        </w:rPr>
        <w:t>jednání</w:t>
      </w:r>
      <w:r w:rsidR="00795E5C" w:rsidRPr="008647D2">
        <w:rPr>
          <w:rFonts w:ascii="Times New Roman" w:hAnsi="Times New Roman"/>
          <w:sz w:val="22"/>
          <w:szCs w:val="22"/>
        </w:rPr>
        <w:t xml:space="preserve"> dle § 41 zákona č. 128/2000 Sb., o obcích (obecní zřízení), ve znění</w:t>
      </w:r>
    </w:p>
    <w:p w14:paraId="2D73C21A" w14:textId="03B586F1" w:rsidR="00795E5C" w:rsidRPr="008647D2" w:rsidRDefault="008647D2" w:rsidP="008647D2">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     </w:t>
      </w:r>
      <w:r w:rsidR="00795E5C" w:rsidRPr="008647D2">
        <w:rPr>
          <w:rFonts w:ascii="Times New Roman" w:hAnsi="Times New Roman"/>
          <w:sz w:val="22"/>
          <w:szCs w:val="22"/>
        </w:rPr>
        <w:t xml:space="preserve"> pozdějších předpisů:</w:t>
      </w:r>
    </w:p>
    <w:p w14:paraId="4CEA2AD3" w14:textId="1E49A881"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E92A47">
        <w:rPr>
          <w:rFonts w:ascii="Times New Roman" w:hAnsi="Times New Roman"/>
          <w:sz w:val="22"/>
          <w:szCs w:val="22"/>
        </w:rPr>
        <w:t>usnesením</w:t>
      </w:r>
      <w:r w:rsidR="000E30B3" w:rsidRPr="004A50AA">
        <w:rPr>
          <w:rFonts w:ascii="Times New Roman" w:hAnsi="Times New Roman"/>
          <w:sz w:val="22"/>
          <w:szCs w:val="22"/>
        </w:rPr>
        <w:t xml:space="preserve"> </w:t>
      </w:r>
      <w:r w:rsidR="00266D05" w:rsidRPr="004A50AA">
        <w:rPr>
          <w:rFonts w:ascii="Times New Roman" w:hAnsi="Times New Roman"/>
          <w:sz w:val="22"/>
          <w:szCs w:val="22"/>
        </w:rPr>
        <w:t>č.</w:t>
      </w:r>
      <w:r w:rsidR="00266D05">
        <w:rPr>
          <w:rFonts w:ascii="Times New Roman" w:hAnsi="Times New Roman"/>
          <w:sz w:val="22"/>
          <w:szCs w:val="22"/>
        </w:rPr>
        <w:t xml:space="preserve"> </w:t>
      </w:r>
      <w:r w:rsidR="00266D05" w:rsidRPr="00E75A02">
        <w:rPr>
          <w:rFonts w:ascii="Times New Roman" w:hAnsi="Times New Roman"/>
          <w:sz w:val="22"/>
          <w:szCs w:val="22"/>
        </w:rPr>
        <w:t xml:space="preserve">0126/ZM2226/4 </w:t>
      </w:r>
      <w:r w:rsidR="00266D05" w:rsidRPr="004A50AA">
        <w:rPr>
          <w:rFonts w:ascii="Times New Roman" w:hAnsi="Times New Roman"/>
          <w:sz w:val="22"/>
          <w:szCs w:val="22"/>
        </w:rPr>
        <w:t>ze dne</w:t>
      </w:r>
      <w:r w:rsidR="00266D05">
        <w:rPr>
          <w:rFonts w:ascii="Times New Roman" w:hAnsi="Times New Roman"/>
          <w:sz w:val="22"/>
          <w:szCs w:val="22"/>
        </w:rPr>
        <w:t xml:space="preserve"> 25.01.2023.</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5E6CBBD7" w14:textId="15FEC0F2" w:rsidR="00320E5F" w:rsidRDefault="00320E5F" w:rsidP="00E92A47">
      <w:pPr>
        <w:tabs>
          <w:tab w:val="left" w:pos="284"/>
          <w:tab w:val="left" w:pos="4990"/>
        </w:tabs>
        <w:jc w:val="both"/>
        <w:outlineLvl w:val="0"/>
        <w:rPr>
          <w:rFonts w:cs="Arial"/>
          <w:b/>
        </w:rPr>
      </w:pPr>
    </w:p>
    <w:p w14:paraId="693CD0DD" w14:textId="77777777" w:rsidR="00A12414" w:rsidRDefault="00A12414" w:rsidP="00E92A47">
      <w:pPr>
        <w:tabs>
          <w:tab w:val="left" w:pos="284"/>
          <w:tab w:val="left" w:pos="4990"/>
        </w:tabs>
        <w:jc w:val="both"/>
        <w:outlineLvl w:val="0"/>
        <w:rPr>
          <w:rFonts w:cs="Arial"/>
          <w:b/>
        </w:rPr>
      </w:pPr>
    </w:p>
    <w:p w14:paraId="6EBF8427" w14:textId="77777777" w:rsidR="008647D2" w:rsidRDefault="008647D2" w:rsidP="008647D2">
      <w:pPr>
        <w:tabs>
          <w:tab w:val="left" w:leader="underscore" w:pos="4706"/>
          <w:tab w:val="left" w:pos="4990"/>
          <w:tab w:val="left" w:leader="underscore" w:pos="9639"/>
        </w:tabs>
        <w:ind w:left="308" w:hanging="180"/>
        <w:jc w:val="both"/>
        <w:rPr>
          <w:rFonts w:ascii="Times New Roman" w:hAnsi="Times New Roman"/>
          <w:sz w:val="22"/>
          <w:szCs w:val="22"/>
        </w:rPr>
      </w:pPr>
    </w:p>
    <w:p w14:paraId="2BFB680E" w14:textId="77777777" w:rsidR="00A12414" w:rsidRDefault="00A12414" w:rsidP="00A12414">
      <w:pPr>
        <w:tabs>
          <w:tab w:val="left" w:leader="underscore" w:pos="4706"/>
          <w:tab w:val="left" w:pos="4990"/>
          <w:tab w:val="left" w:leader="underscore" w:pos="9639"/>
        </w:tabs>
        <w:ind w:left="308" w:hanging="180"/>
        <w:jc w:val="both"/>
        <w:rPr>
          <w:rFonts w:cs="Arial"/>
          <w:b/>
          <w:bCs/>
        </w:rPr>
      </w:pPr>
      <w:r w:rsidRPr="000D14AF">
        <w:rPr>
          <w:rFonts w:cs="Arial"/>
          <w:b/>
          <w:bCs/>
        </w:rPr>
        <w:t>Za poskytovatele                                                              Za příjemce</w:t>
      </w:r>
    </w:p>
    <w:p w14:paraId="66D3BE38" w14:textId="77777777" w:rsidR="00A12414" w:rsidRDefault="00A12414" w:rsidP="00A12414">
      <w:pPr>
        <w:tabs>
          <w:tab w:val="left" w:leader="underscore" w:pos="4706"/>
          <w:tab w:val="left" w:pos="4990"/>
          <w:tab w:val="left" w:leader="underscore" w:pos="9639"/>
        </w:tabs>
        <w:ind w:left="308" w:hanging="180"/>
        <w:jc w:val="both"/>
        <w:rPr>
          <w:rFonts w:ascii="Times New Roman" w:hAnsi="Times New Roman"/>
          <w:b/>
          <w:bCs/>
          <w:sz w:val="22"/>
          <w:szCs w:val="22"/>
        </w:rPr>
      </w:pPr>
    </w:p>
    <w:tbl>
      <w:tblPr>
        <w:tblW w:w="4786" w:type="dxa"/>
        <w:tblInd w:w="-464" w:type="dxa"/>
        <w:tblLook w:val="04A0" w:firstRow="1" w:lastRow="0" w:firstColumn="1" w:lastColumn="0" w:noHBand="0" w:noVBand="1"/>
      </w:tblPr>
      <w:tblGrid>
        <w:gridCol w:w="4786"/>
      </w:tblGrid>
      <w:tr w:rsidR="00A12414" w14:paraId="74A37DBD" w14:textId="77777777" w:rsidTr="00126423">
        <w:trPr>
          <w:trHeight w:val="855"/>
        </w:trPr>
        <w:tc>
          <w:tcPr>
            <w:tcW w:w="4786" w:type="dxa"/>
            <w:shd w:val="clear" w:color="auto" w:fill="auto"/>
            <w:vAlign w:val="bottom"/>
          </w:tcPr>
          <w:p w14:paraId="64356214" w14:textId="77777777" w:rsidR="00A12414" w:rsidRDefault="00A12414" w:rsidP="00126423">
            <w:pPr>
              <w:tabs>
                <w:tab w:val="left" w:pos="0"/>
                <w:tab w:val="left" w:leader="underscore" w:pos="4706"/>
                <w:tab w:val="left" w:pos="4820"/>
                <w:tab w:val="left" w:leader="underscore" w:pos="9639"/>
              </w:tabs>
              <w:jc w:val="center"/>
              <w:rPr>
                <w:szCs w:val="24"/>
              </w:rPr>
            </w:pPr>
          </w:p>
          <w:p w14:paraId="6F007D24" w14:textId="77777777" w:rsidR="00A12414" w:rsidRDefault="00A12414" w:rsidP="00126423">
            <w:pPr>
              <w:tabs>
                <w:tab w:val="left" w:pos="0"/>
                <w:tab w:val="left" w:leader="underscore" w:pos="4706"/>
                <w:tab w:val="left" w:pos="4820"/>
                <w:tab w:val="left" w:leader="underscore" w:pos="9639"/>
              </w:tabs>
              <w:jc w:val="center"/>
              <w:rPr>
                <w:szCs w:val="24"/>
              </w:rPr>
            </w:pPr>
          </w:p>
          <w:p w14:paraId="00CDD328" w14:textId="77777777" w:rsidR="00A12414" w:rsidRDefault="00A12414" w:rsidP="00126423">
            <w:pPr>
              <w:tabs>
                <w:tab w:val="left" w:pos="0"/>
                <w:tab w:val="left" w:leader="underscore" w:pos="4706"/>
                <w:tab w:val="left" w:pos="4820"/>
                <w:tab w:val="left" w:leader="underscore" w:pos="9639"/>
              </w:tabs>
              <w:jc w:val="center"/>
              <w:rPr>
                <w:szCs w:val="24"/>
              </w:rPr>
            </w:pPr>
          </w:p>
          <w:p w14:paraId="732A496B" w14:textId="77777777" w:rsidR="00A12414" w:rsidRDefault="00A12414" w:rsidP="00126423">
            <w:pPr>
              <w:tabs>
                <w:tab w:val="left" w:pos="0"/>
                <w:tab w:val="left" w:leader="underscore" w:pos="4706"/>
                <w:tab w:val="left" w:pos="4820"/>
                <w:tab w:val="left" w:leader="underscore" w:pos="9639"/>
              </w:tabs>
              <w:jc w:val="center"/>
              <w:rPr>
                <w:szCs w:val="24"/>
              </w:rPr>
            </w:pPr>
          </w:p>
          <w:p w14:paraId="384F8E4D" w14:textId="77777777" w:rsidR="00A12414" w:rsidRDefault="00A12414" w:rsidP="00126423">
            <w:pPr>
              <w:tabs>
                <w:tab w:val="left" w:pos="0"/>
                <w:tab w:val="left" w:leader="underscore" w:pos="4706"/>
                <w:tab w:val="left" w:pos="4820"/>
                <w:tab w:val="left" w:leader="underscore" w:pos="9639"/>
              </w:tabs>
              <w:jc w:val="center"/>
              <w:rPr>
                <w:szCs w:val="24"/>
              </w:rPr>
            </w:pPr>
          </w:p>
          <w:p w14:paraId="5F12EBB9" w14:textId="77777777" w:rsidR="00A12414" w:rsidRPr="00CD0265" w:rsidRDefault="00A12414" w:rsidP="00126423">
            <w:pPr>
              <w:tabs>
                <w:tab w:val="left" w:pos="0"/>
                <w:tab w:val="left" w:leader="underscore" w:pos="4706"/>
                <w:tab w:val="left" w:pos="4820"/>
                <w:tab w:val="left" w:leader="underscore" w:pos="9639"/>
              </w:tabs>
              <w:jc w:val="center"/>
              <w:rPr>
                <w:szCs w:val="24"/>
              </w:rPr>
            </w:pPr>
          </w:p>
          <w:p w14:paraId="73EA0A8B" w14:textId="77777777" w:rsidR="00A12414" w:rsidRPr="00CD0265" w:rsidRDefault="00A12414" w:rsidP="00126423">
            <w:pPr>
              <w:tabs>
                <w:tab w:val="left" w:pos="0"/>
                <w:tab w:val="left" w:pos="1812"/>
                <w:tab w:val="left" w:leader="underscore" w:pos="4706"/>
                <w:tab w:val="left" w:pos="4820"/>
                <w:tab w:val="left" w:leader="underscore" w:pos="9639"/>
              </w:tabs>
              <w:jc w:val="center"/>
              <w:rPr>
                <w:szCs w:val="24"/>
              </w:rPr>
            </w:pPr>
            <w:r>
              <w:rPr>
                <w:szCs w:val="24"/>
              </w:rPr>
              <w:t>____________________________</w:t>
            </w:r>
          </w:p>
        </w:tc>
      </w:tr>
      <w:tr w:rsidR="00A12414" w14:paraId="770C0A9C" w14:textId="77777777" w:rsidTr="00126423">
        <w:tc>
          <w:tcPr>
            <w:tcW w:w="4786" w:type="dxa"/>
            <w:shd w:val="clear" w:color="auto" w:fill="auto"/>
          </w:tcPr>
          <w:p w14:paraId="3F1BB69E" w14:textId="77777777" w:rsidR="00A12414" w:rsidRPr="009A25FC" w:rsidRDefault="00A12414" w:rsidP="00126423">
            <w:pPr>
              <w:tabs>
                <w:tab w:val="left" w:pos="0"/>
                <w:tab w:val="left" w:pos="3120"/>
                <w:tab w:val="left" w:pos="4820"/>
                <w:tab w:val="left" w:pos="4990"/>
              </w:tabs>
              <w:jc w:val="center"/>
              <w:rPr>
                <w:rFonts w:ascii="Times New Roman" w:hAnsi="Times New Roman"/>
                <w:b/>
                <w:bCs/>
                <w:sz w:val="22"/>
                <w:szCs w:val="22"/>
              </w:rPr>
            </w:pPr>
            <w:r w:rsidRPr="009A25FC">
              <w:rPr>
                <w:rFonts w:ascii="Times New Roman" w:hAnsi="Times New Roman"/>
                <w:b/>
                <w:bCs/>
                <w:sz w:val="22"/>
                <w:szCs w:val="22"/>
              </w:rPr>
              <w:t>Mgr. Jan Dohnal</w:t>
            </w:r>
          </w:p>
          <w:p w14:paraId="2539A816" w14:textId="77777777" w:rsidR="00A12414" w:rsidRDefault="00A12414" w:rsidP="00126423">
            <w:pPr>
              <w:tabs>
                <w:tab w:val="left" w:pos="0"/>
                <w:tab w:val="left" w:pos="3120"/>
                <w:tab w:val="left" w:pos="4820"/>
                <w:tab w:val="left" w:pos="4990"/>
              </w:tabs>
              <w:jc w:val="center"/>
              <w:rPr>
                <w:rFonts w:ascii="Times New Roman" w:hAnsi="Times New Roman"/>
                <w:sz w:val="22"/>
                <w:szCs w:val="22"/>
              </w:rPr>
            </w:pPr>
            <w:r w:rsidRPr="009A25FC">
              <w:rPr>
                <w:rFonts w:ascii="Times New Roman" w:hAnsi="Times New Roman"/>
                <w:sz w:val="22"/>
                <w:szCs w:val="22"/>
              </w:rPr>
              <w:t>náměstek primátora</w:t>
            </w:r>
          </w:p>
          <w:p w14:paraId="2FF221EB" w14:textId="77777777" w:rsidR="00A12414" w:rsidRPr="009A25FC" w:rsidRDefault="00A12414" w:rsidP="00126423">
            <w:pPr>
              <w:tabs>
                <w:tab w:val="left" w:pos="0"/>
                <w:tab w:val="left" w:pos="3120"/>
                <w:tab w:val="left" w:pos="4820"/>
                <w:tab w:val="left" w:pos="4990"/>
              </w:tabs>
              <w:jc w:val="center"/>
              <w:rPr>
                <w:rFonts w:ascii="Times New Roman" w:hAnsi="Times New Roman"/>
                <w:i/>
                <w:iCs/>
              </w:rPr>
            </w:pPr>
            <w:r w:rsidRPr="009A25FC">
              <w:rPr>
                <w:rFonts w:ascii="Times New Roman" w:hAnsi="Times New Roman"/>
                <w:i/>
                <w:iCs/>
              </w:rPr>
              <w:t>„podepsá</w:t>
            </w:r>
            <w:r>
              <w:rPr>
                <w:rFonts w:ascii="Times New Roman" w:hAnsi="Times New Roman"/>
                <w:i/>
                <w:iCs/>
              </w:rPr>
              <w:t>no</w:t>
            </w:r>
            <w:r w:rsidRPr="009A25FC">
              <w:rPr>
                <w:rFonts w:ascii="Times New Roman" w:hAnsi="Times New Roman"/>
                <w:i/>
                <w:iCs/>
              </w:rPr>
              <w:t xml:space="preserve"> elektronicky“</w:t>
            </w:r>
          </w:p>
        </w:tc>
      </w:tr>
    </w:tbl>
    <w:tbl>
      <w:tblPr>
        <w:tblpPr w:leftFromText="141" w:rightFromText="141" w:vertAnchor="text" w:horzAnchor="margin" w:tblpXSpec="right" w:tblpY="-2374"/>
        <w:tblW w:w="4928" w:type="dxa"/>
        <w:tblLayout w:type="fixed"/>
        <w:tblLook w:val="04A0" w:firstRow="1" w:lastRow="0" w:firstColumn="1" w:lastColumn="0" w:noHBand="0" w:noVBand="1"/>
      </w:tblPr>
      <w:tblGrid>
        <w:gridCol w:w="4257"/>
        <w:gridCol w:w="671"/>
      </w:tblGrid>
      <w:tr w:rsidR="00A12414" w14:paraId="1F3217D0" w14:textId="77777777" w:rsidTr="00126423">
        <w:trPr>
          <w:trHeight w:val="855"/>
        </w:trPr>
        <w:tc>
          <w:tcPr>
            <w:tcW w:w="4257" w:type="dxa"/>
            <w:shd w:val="clear" w:color="auto" w:fill="auto"/>
            <w:vAlign w:val="bottom"/>
          </w:tcPr>
          <w:p w14:paraId="24000580"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2FDFB8AC"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34BC68AA"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3B0814DB"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4014D9E5"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7AF7F2D7" w14:textId="77777777" w:rsidR="00A12414" w:rsidRDefault="00A12414" w:rsidP="00126423">
            <w:pPr>
              <w:tabs>
                <w:tab w:val="left" w:pos="0"/>
                <w:tab w:val="left" w:pos="1812"/>
                <w:tab w:val="left" w:leader="underscore" w:pos="4706"/>
                <w:tab w:val="left" w:pos="4820"/>
                <w:tab w:val="left" w:leader="underscore" w:pos="9639"/>
              </w:tabs>
              <w:jc w:val="center"/>
              <w:rPr>
                <w:szCs w:val="24"/>
              </w:rPr>
            </w:pPr>
          </w:p>
          <w:p w14:paraId="152C1B58" w14:textId="77777777" w:rsidR="00A12414" w:rsidRPr="00CD0265" w:rsidRDefault="00A12414" w:rsidP="00126423">
            <w:pPr>
              <w:tabs>
                <w:tab w:val="left" w:pos="0"/>
                <w:tab w:val="left" w:pos="1812"/>
                <w:tab w:val="left" w:leader="underscore" w:pos="4706"/>
                <w:tab w:val="left" w:pos="4820"/>
                <w:tab w:val="left" w:leader="underscore" w:pos="9639"/>
              </w:tabs>
              <w:jc w:val="center"/>
              <w:rPr>
                <w:szCs w:val="24"/>
              </w:rPr>
            </w:pPr>
            <w:r>
              <w:rPr>
                <w:szCs w:val="24"/>
              </w:rPr>
              <w:t>___________________________</w:t>
            </w:r>
          </w:p>
        </w:tc>
        <w:tc>
          <w:tcPr>
            <w:tcW w:w="671" w:type="dxa"/>
            <w:vMerge w:val="restart"/>
            <w:vAlign w:val="center"/>
          </w:tcPr>
          <w:p w14:paraId="5821AE8C" w14:textId="77777777" w:rsidR="00A12414" w:rsidRPr="00CD0265" w:rsidRDefault="00A12414" w:rsidP="00126423">
            <w:pPr>
              <w:tabs>
                <w:tab w:val="left" w:pos="0"/>
                <w:tab w:val="left" w:leader="underscore" w:pos="4706"/>
                <w:tab w:val="left" w:pos="4820"/>
                <w:tab w:val="left" w:leader="underscore" w:pos="9639"/>
              </w:tabs>
              <w:jc w:val="center"/>
              <w:rPr>
                <w:szCs w:val="24"/>
              </w:rPr>
            </w:pPr>
          </w:p>
        </w:tc>
      </w:tr>
      <w:tr w:rsidR="00A12414" w14:paraId="351D0D59" w14:textId="77777777" w:rsidTr="00126423">
        <w:tc>
          <w:tcPr>
            <w:tcW w:w="4257" w:type="dxa"/>
            <w:shd w:val="clear" w:color="auto" w:fill="auto"/>
          </w:tcPr>
          <w:p w14:paraId="5FC85011" w14:textId="4010A0D8" w:rsidR="00A12414" w:rsidRPr="009A25FC" w:rsidRDefault="0039395D" w:rsidP="00126423">
            <w:pPr>
              <w:tabs>
                <w:tab w:val="left" w:pos="0"/>
                <w:tab w:val="left" w:pos="3120"/>
                <w:tab w:val="left" w:pos="4820"/>
                <w:tab w:val="left" w:pos="4990"/>
              </w:tabs>
              <w:jc w:val="center"/>
              <w:rPr>
                <w:rFonts w:ascii="Times New Roman" w:hAnsi="Times New Roman"/>
                <w:b/>
                <w:bCs/>
                <w:sz w:val="22"/>
                <w:szCs w:val="22"/>
              </w:rPr>
            </w:pPr>
            <w:r>
              <w:rPr>
                <w:rFonts w:ascii="Times New Roman" w:hAnsi="Times New Roman"/>
                <w:b/>
                <w:bCs/>
                <w:sz w:val="22"/>
                <w:szCs w:val="22"/>
              </w:rPr>
              <w:t xml:space="preserve">Ing. </w:t>
            </w:r>
            <w:r w:rsidR="00A12414" w:rsidRPr="009A25FC">
              <w:rPr>
                <w:rFonts w:ascii="Times New Roman" w:hAnsi="Times New Roman"/>
                <w:b/>
                <w:bCs/>
                <w:sz w:val="22"/>
                <w:szCs w:val="22"/>
              </w:rPr>
              <w:t>Martin Pavlica</w:t>
            </w:r>
          </w:p>
          <w:p w14:paraId="22B47D49" w14:textId="77777777" w:rsidR="00A12414" w:rsidRPr="009A25FC" w:rsidRDefault="00A12414" w:rsidP="00126423">
            <w:pPr>
              <w:tabs>
                <w:tab w:val="left" w:pos="0"/>
                <w:tab w:val="left" w:pos="3120"/>
                <w:tab w:val="left" w:pos="4820"/>
                <w:tab w:val="left" w:pos="4990"/>
              </w:tabs>
              <w:jc w:val="center"/>
              <w:rPr>
                <w:rFonts w:ascii="Times New Roman" w:hAnsi="Times New Roman"/>
                <w:i/>
                <w:iCs/>
                <w:sz w:val="22"/>
                <w:szCs w:val="22"/>
              </w:rPr>
            </w:pPr>
            <w:r w:rsidRPr="0039395D">
              <w:rPr>
                <w:rFonts w:ascii="Times New Roman" w:hAnsi="Times New Roman"/>
                <w:sz w:val="22"/>
                <w:szCs w:val="22"/>
              </w:rPr>
              <w:t>předseda</w:t>
            </w:r>
          </w:p>
          <w:p w14:paraId="01371C96" w14:textId="77777777" w:rsidR="00A12414" w:rsidRPr="009A25FC" w:rsidRDefault="00A12414" w:rsidP="00126423">
            <w:pPr>
              <w:tabs>
                <w:tab w:val="left" w:pos="0"/>
                <w:tab w:val="left" w:pos="3120"/>
                <w:tab w:val="left" w:pos="4820"/>
                <w:tab w:val="left" w:pos="4990"/>
              </w:tabs>
              <w:jc w:val="center"/>
              <w:rPr>
                <w:rFonts w:ascii="Times New Roman" w:hAnsi="Times New Roman"/>
                <w:i/>
                <w:iCs/>
              </w:rPr>
            </w:pPr>
            <w:r w:rsidRPr="009A25FC">
              <w:rPr>
                <w:rFonts w:ascii="Times New Roman" w:hAnsi="Times New Roman"/>
                <w:i/>
                <w:iCs/>
              </w:rPr>
              <w:t>„podepsáno elektronicky“</w:t>
            </w:r>
          </w:p>
        </w:tc>
        <w:tc>
          <w:tcPr>
            <w:tcW w:w="671" w:type="dxa"/>
            <w:vMerge/>
          </w:tcPr>
          <w:p w14:paraId="3A504969" w14:textId="77777777" w:rsidR="00A12414" w:rsidRPr="009A25FC" w:rsidRDefault="00A12414" w:rsidP="00126423">
            <w:pPr>
              <w:tabs>
                <w:tab w:val="left" w:pos="0"/>
                <w:tab w:val="left" w:pos="3120"/>
                <w:tab w:val="left" w:pos="4820"/>
                <w:tab w:val="left" w:pos="4990"/>
              </w:tabs>
              <w:jc w:val="center"/>
              <w:rPr>
                <w:rFonts w:ascii="Times New Roman" w:hAnsi="Times New Roman"/>
                <w:sz w:val="22"/>
                <w:szCs w:val="22"/>
              </w:rPr>
            </w:pPr>
          </w:p>
        </w:tc>
      </w:tr>
    </w:tbl>
    <w:p w14:paraId="3695EA39" w14:textId="77777777" w:rsidR="00A12414" w:rsidRDefault="00A12414" w:rsidP="00A12414">
      <w:pPr>
        <w:tabs>
          <w:tab w:val="left" w:pos="284"/>
          <w:tab w:val="left" w:pos="4990"/>
        </w:tabs>
        <w:jc w:val="both"/>
        <w:outlineLvl w:val="0"/>
        <w:rPr>
          <w:rFonts w:ascii="Times New Roman" w:hAnsi="Times New Roman"/>
          <w:i/>
          <w:sz w:val="22"/>
          <w:szCs w:val="22"/>
        </w:rPr>
      </w:pPr>
    </w:p>
    <w:p w14:paraId="22D5F0C3" w14:textId="231B9784" w:rsidR="009F2789" w:rsidRPr="008647D2" w:rsidRDefault="009F2789" w:rsidP="008647D2">
      <w:pPr>
        <w:tabs>
          <w:tab w:val="left" w:pos="0"/>
          <w:tab w:val="left" w:pos="4990"/>
        </w:tabs>
        <w:jc w:val="both"/>
        <w:outlineLvl w:val="0"/>
        <w:rPr>
          <w:rFonts w:ascii="Times New Roman" w:hAnsi="Times New Roman"/>
          <w:b/>
          <w:sz w:val="22"/>
          <w:szCs w:val="22"/>
        </w:rPr>
      </w:pPr>
    </w:p>
    <w:p w14:paraId="6DDED224" w14:textId="77777777" w:rsidR="00A12414" w:rsidRDefault="00A12414" w:rsidP="006A0802">
      <w:pPr>
        <w:tabs>
          <w:tab w:val="left" w:pos="0"/>
          <w:tab w:val="left" w:leader="underscore" w:pos="4706"/>
          <w:tab w:val="left" w:pos="4990"/>
          <w:tab w:val="left" w:leader="underscore" w:pos="9639"/>
        </w:tabs>
        <w:jc w:val="both"/>
        <w:rPr>
          <w:rFonts w:ascii="Times New Roman" w:hAnsi="Times New Roman"/>
          <w:sz w:val="22"/>
          <w:szCs w:val="22"/>
        </w:rPr>
      </w:pPr>
    </w:p>
    <w:p w14:paraId="1F54BE77" w14:textId="111BAD94" w:rsidR="00A12414" w:rsidRDefault="00A12414" w:rsidP="006A0802">
      <w:pPr>
        <w:tabs>
          <w:tab w:val="left" w:pos="0"/>
          <w:tab w:val="left" w:leader="underscore" w:pos="4706"/>
          <w:tab w:val="left" w:pos="4990"/>
          <w:tab w:val="left" w:leader="underscore" w:pos="9639"/>
        </w:tabs>
        <w:jc w:val="both"/>
        <w:rPr>
          <w:rFonts w:ascii="Times New Roman" w:hAnsi="Times New Roman"/>
          <w:sz w:val="22"/>
          <w:szCs w:val="22"/>
        </w:rPr>
        <w:sectPr w:rsidR="00A12414" w:rsidSect="006D17F7">
          <w:headerReference w:type="default" r:id="rId11"/>
          <w:pgSz w:w="11906" w:h="16838" w:code="9"/>
          <w:pgMar w:top="1701" w:right="1133" w:bottom="1418" w:left="1134" w:header="567" w:footer="454" w:gutter="0"/>
          <w:cols w:space="708"/>
          <w:docGrid w:linePitch="360"/>
        </w:sectPr>
      </w:pPr>
    </w:p>
    <w:p w14:paraId="07060138" w14:textId="0C69757F" w:rsidR="00A12414" w:rsidRDefault="00A12414" w:rsidP="006A0802">
      <w:pPr>
        <w:tabs>
          <w:tab w:val="left" w:pos="0"/>
          <w:tab w:val="left" w:leader="underscore" w:pos="4706"/>
          <w:tab w:val="left" w:pos="4990"/>
          <w:tab w:val="left" w:leader="underscore" w:pos="9639"/>
        </w:tabs>
        <w:jc w:val="both"/>
        <w:rPr>
          <w:rFonts w:ascii="Times New Roman" w:hAnsi="Times New Roman"/>
          <w:sz w:val="22"/>
          <w:szCs w:val="22"/>
        </w:rPr>
      </w:pPr>
    </w:p>
    <w:p w14:paraId="44CD4CCC" w14:textId="77777777" w:rsidR="00A12414" w:rsidRPr="00C44A96" w:rsidRDefault="00A12414" w:rsidP="006A0802">
      <w:pPr>
        <w:tabs>
          <w:tab w:val="left" w:pos="0"/>
          <w:tab w:val="left" w:leader="underscore" w:pos="4706"/>
          <w:tab w:val="left" w:pos="4990"/>
          <w:tab w:val="left" w:leader="underscore" w:pos="9639"/>
        </w:tabs>
        <w:jc w:val="both"/>
        <w:rPr>
          <w:rFonts w:ascii="Times New Roman" w:hAnsi="Times New Roman"/>
          <w:sz w:val="22"/>
          <w:szCs w:val="22"/>
        </w:rPr>
      </w:pPr>
    </w:p>
    <w:sectPr w:rsidR="00A12414" w:rsidRPr="00C44A96" w:rsidSect="00A12414">
      <w:type w:val="continuous"/>
      <w:pgSz w:w="11906" w:h="16838" w:code="9"/>
      <w:pgMar w:top="1701" w:right="1133" w:bottom="1418"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FF6F" w14:textId="77777777" w:rsidR="000B69B3" w:rsidRDefault="000B69B3">
      <w:r>
        <w:separator/>
      </w:r>
    </w:p>
  </w:endnote>
  <w:endnote w:type="continuationSeparator" w:id="0">
    <w:p w14:paraId="2C8B9A02" w14:textId="77777777" w:rsidR="000B69B3" w:rsidRDefault="000B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0A0E" w14:textId="09E4B526" w:rsidR="001927BE" w:rsidRPr="00494FD5" w:rsidRDefault="0037091B" w:rsidP="0037091B">
    <w:pPr>
      <w:pStyle w:val="Zpat"/>
      <w:tabs>
        <w:tab w:val="decimal" w:pos="1134"/>
      </w:tabs>
    </w:pPr>
    <w:r w:rsidRPr="00EF27A5">
      <w:rPr>
        <w:noProof/>
      </w:rPr>
      <w:drawing>
        <wp:anchor distT="0" distB="0" distL="114300" distR="114300" simplePos="0" relativeHeight="251673600" behindDoc="1" locked="0" layoutInCell="1" allowOverlap="1" wp14:anchorId="2B3768D7" wp14:editId="522B668A">
          <wp:simplePos x="0" y="0"/>
          <wp:positionH relativeFrom="margin">
            <wp:posOffset>1829435</wp:posOffset>
          </wp:positionH>
          <wp:positionV relativeFrom="paragraph">
            <wp:posOffset>-229870</wp:posOffset>
          </wp:positionV>
          <wp:extent cx="2433320" cy="431800"/>
          <wp:effectExtent l="0" t="0" r="5080" b="6350"/>
          <wp:wrapTight wrapText="bothSides">
            <wp:wrapPolygon edited="0">
              <wp:start x="507" y="0"/>
              <wp:lineTo x="0" y="3812"/>
              <wp:lineTo x="0" y="17153"/>
              <wp:lineTo x="676" y="20965"/>
              <wp:lineTo x="18770" y="20965"/>
              <wp:lineTo x="18939" y="20965"/>
              <wp:lineTo x="20123" y="15247"/>
              <wp:lineTo x="21476" y="13341"/>
              <wp:lineTo x="21476" y="5718"/>
              <wp:lineTo x="17248" y="0"/>
              <wp:lineTo x="507" y="0"/>
            </wp:wrapPolygon>
          </wp:wrapTight>
          <wp:docPr id="358" name="Obrázek 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1D6DDE59" wp14:editId="3CAF1F43">
          <wp:simplePos x="0" y="0"/>
          <wp:positionH relativeFrom="rightMargin">
            <wp:posOffset>-1468755</wp:posOffset>
          </wp:positionH>
          <wp:positionV relativeFrom="page">
            <wp:posOffset>10192385</wp:posOffset>
          </wp:positionV>
          <wp:extent cx="1764000" cy="208800"/>
          <wp:effectExtent l="0" t="0" r="0" b="1270"/>
          <wp:wrapTight wrapText="bothSides">
            <wp:wrapPolygon edited="0">
              <wp:start x="0" y="0"/>
              <wp:lineTo x="0" y="17780"/>
              <wp:lineTo x="233" y="19756"/>
              <wp:lineTo x="21234" y="19756"/>
              <wp:lineTo x="21234" y="0"/>
              <wp:lineTo x="0" y="0"/>
            </wp:wrapPolygon>
          </wp:wrapTight>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00" cy="208800"/>
                  </a:xfrm>
                  <a:prstGeom prst="rect">
                    <a:avLst/>
                  </a:prstGeom>
                  <a:noFill/>
                </pic:spPr>
              </pic:pic>
            </a:graphicData>
          </a:graphic>
          <wp14:sizeRelH relativeFrom="margin">
            <wp14:pctWidth>0</wp14:pctWidth>
          </wp14:sizeRelH>
          <wp14:sizeRelV relativeFrom="margin">
            <wp14:pctHeight>0</wp14:pctHeight>
          </wp14:sizeRelV>
        </wp:anchor>
      </w:drawing>
    </w:r>
    <w:r w:rsidR="004D6958">
      <w:rPr>
        <w:noProof/>
      </w:rPr>
      <w:drawing>
        <wp:anchor distT="0" distB="0" distL="114300" distR="114300" simplePos="0" relativeHeight="251658240" behindDoc="1" locked="0" layoutInCell="1" allowOverlap="1" wp14:anchorId="4C9BDED4" wp14:editId="595CBA66">
          <wp:simplePos x="0" y="0"/>
          <wp:positionH relativeFrom="column">
            <wp:posOffset>5276850</wp:posOffset>
          </wp:positionH>
          <wp:positionV relativeFrom="paragraph">
            <wp:posOffset>9741535</wp:posOffset>
          </wp:positionV>
          <wp:extent cx="1756410" cy="199390"/>
          <wp:effectExtent l="0" t="0" r="0" b="0"/>
          <wp:wrapSquare wrapText="bothSides"/>
          <wp:docPr id="359" name="Obráze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6410" cy="199390"/>
                  </a:xfrm>
                  <a:prstGeom prst="rect">
                    <a:avLst/>
                  </a:prstGeom>
                  <a:noFill/>
                </pic:spPr>
              </pic:pic>
            </a:graphicData>
          </a:graphic>
          <wp14:sizeRelH relativeFrom="page">
            <wp14:pctWidth>0</wp14:pctWidth>
          </wp14:sizeRelH>
          <wp14:sizeRelV relativeFrom="page">
            <wp14:pctHeight>0</wp14:pctHeight>
          </wp14:sizeRelV>
        </wp:anchor>
      </w:drawing>
    </w:r>
    <w:r w:rsidR="004D695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4E01" w14:textId="4F5952D7" w:rsidR="009D29E1" w:rsidRDefault="00C33922" w:rsidP="00C33922">
    <w:pPr>
      <w:pStyle w:val="Zpat"/>
      <w:tabs>
        <w:tab w:val="clear" w:pos="4536"/>
        <w:tab w:val="clear" w:pos="9072"/>
        <w:tab w:val="decimal" w:pos="0"/>
        <w:tab w:val="left" w:pos="8135"/>
      </w:tabs>
      <w:jc w:val="both"/>
      <w:rPr>
        <w:rStyle w:val="slostrnky"/>
        <w:rFonts w:cs="Arial"/>
        <w:color w:val="003C69"/>
        <w:sz w:val="16"/>
      </w:rPr>
    </w:pPr>
    <w:r>
      <w:rPr>
        <w:rStyle w:val="slostrnky"/>
        <w:rFonts w:cs="Arial"/>
        <w:color w:val="003C69"/>
        <w:sz w:val="16"/>
      </w:rPr>
      <w:tab/>
    </w:r>
  </w:p>
  <w:p w14:paraId="74B45C1D" w14:textId="7847E7F1" w:rsidR="009D29E1" w:rsidRDefault="00C33922" w:rsidP="009D29E1">
    <w:pPr>
      <w:pStyle w:val="Zpat"/>
      <w:tabs>
        <w:tab w:val="clear" w:pos="4536"/>
        <w:tab w:val="clear" w:pos="9072"/>
        <w:tab w:val="decimal" w:pos="0"/>
        <w:tab w:val="left" w:pos="2100"/>
      </w:tabs>
      <w:jc w:val="both"/>
      <w:rPr>
        <w:rStyle w:val="slostrnky"/>
        <w:rFonts w:cs="Arial"/>
        <w:color w:val="003C69"/>
        <w:sz w:val="16"/>
      </w:rPr>
    </w:pPr>
    <w:r w:rsidRPr="00EF27A5">
      <w:rPr>
        <w:noProof/>
      </w:rPr>
      <w:drawing>
        <wp:anchor distT="0" distB="0" distL="114300" distR="114300" simplePos="0" relativeHeight="251668480" behindDoc="1" locked="0" layoutInCell="1" allowOverlap="1" wp14:anchorId="15072E81" wp14:editId="26069D96">
          <wp:simplePos x="0" y="0"/>
          <wp:positionH relativeFrom="margin">
            <wp:align>center</wp:align>
          </wp:positionH>
          <wp:positionV relativeFrom="paragraph">
            <wp:posOffset>3810</wp:posOffset>
          </wp:positionV>
          <wp:extent cx="2437200" cy="432000"/>
          <wp:effectExtent l="0" t="0" r="1270" b="6350"/>
          <wp:wrapSquare wrapText="bothSides"/>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2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6C841" w14:textId="24868A5D" w:rsidR="009D29E1" w:rsidRDefault="00C33922" w:rsidP="009D29E1">
    <w:pPr>
      <w:pStyle w:val="Zpat"/>
      <w:tabs>
        <w:tab w:val="clear" w:pos="4536"/>
        <w:tab w:val="clear" w:pos="9072"/>
        <w:tab w:val="decimal" w:pos="0"/>
        <w:tab w:val="left" w:pos="2100"/>
      </w:tabs>
      <w:jc w:val="both"/>
      <w:rPr>
        <w:rStyle w:val="slostrnky"/>
        <w:rFonts w:cs="Arial"/>
        <w:color w:val="003C69"/>
        <w:sz w:val="16"/>
      </w:rPr>
    </w:pPr>
    <w:r w:rsidRPr="00C33922">
      <w:rPr>
        <w:noProof/>
      </w:rPr>
      <w:drawing>
        <wp:anchor distT="0" distB="0" distL="114300" distR="114300" simplePos="0" relativeHeight="251666432" behindDoc="1" locked="0" layoutInCell="1" allowOverlap="1" wp14:anchorId="532E0DA2" wp14:editId="77288D67">
          <wp:simplePos x="0" y="0"/>
          <wp:positionH relativeFrom="rightMargin">
            <wp:posOffset>-1436370</wp:posOffset>
          </wp:positionH>
          <wp:positionV relativeFrom="page">
            <wp:posOffset>10210800</wp:posOffset>
          </wp:positionV>
          <wp:extent cx="1764000" cy="208800"/>
          <wp:effectExtent l="0" t="0" r="0" b="1270"/>
          <wp:wrapTight wrapText="bothSides">
            <wp:wrapPolygon edited="0">
              <wp:start x="0" y="0"/>
              <wp:lineTo x="0" y="17780"/>
              <wp:lineTo x="233" y="19756"/>
              <wp:lineTo x="21234" y="19756"/>
              <wp:lineTo x="2123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00" cy="208800"/>
                  </a:xfrm>
                  <a:prstGeom prst="rect">
                    <a:avLst/>
                  </a:prstGeom>
                  <a:noFill/>
                </pic:spPr>
              </pic:pic>
            </a:graphicData>
          </a:graphic>
          <wp14:sizeRelH relativeFrom="margin">
            <wp14:pctWidth>0</wp14:pctWidth>
          </wp14:sizeRelH>
          <wp14:sizeRelV relativeFrom="margin">
            <wp14:pctHeight>0</wp14:pctHeight>
          </wp14:sizeRelV>
        </wp:anchor>
      </w:drawing>
    </w:r>
  </w:p>
  <w:p w14:paraId="7E30B5F5" w14:textId="3D612E12" w:rsidR="00FC0A59" w:rsidRPr="00C33922" w:rsidRDefault="009D29E1" w:rsidP="00C33922">
    <w:pPr>
      <w:ind w:left="-567"/>
      <w:rPr>
        <w:b/>
        <w:bCs/>
        <w:i/>
        <w:iCs/>
        <w:color w:val="003C69"/>
      </w:rPr>
    </w:pPr>
    <w:r w:rsidRPr="00174097">
      <w:rPr>
        <w:rStyle w:val="slostrnky"/>
        <w:rFonts w:cs="Arial"/>
        <w:color w:val="003C69"/>
        <w:sz w:val="16"/>
      </w:rPr>
      <w:fldChar w:fldCharType="begin"/>
    </w:r>
    <w:r w:rsidRPr="00174097">
      <w:rPr>
        <w:rStyle w:val="slostrnky"/>
        <w:rFonts w:cs="Arial"/>
        <w:color w:val="003C69"/>
        <w:sz w:val="16"/>
      </w:rPr>
      <w:instrText xml:space="preserve"> PAGE </w:instrText>
    </w:r>
    <w:r w:rsidRPr="00174097">
      <w:rPr>
        <w:rStyle w:val="slostrnky"/>
        <w:rFonts w:cs="Arial"/>
        <w:color w:val="003C69"/>
        <w:sz w:val="16"/>
      </w:rPr>
      <w:fldChar w:fldCharType="separate"/>
    </w:r>
    <w:r>
      <w:rPr>
        <w:rStyle w:val="slostrnky"/>
        <w:rFonts w:cs="Arial"/>
        <w:color w:val="003C69"/>
        <w:sz w:val="16"/>
      </w:rPr>
      <w:t>2</w:t>
    </w:r>
    <w:r w:rsidRPr="00174097">
      <w:rPr>
        <w:rStyle w:val="slostrnky"/>
        <w:rFonts w:cs="Arial"/>
        <w:color w:val="003C69"/>
        <w:sz w:val="16"/>
      </w:rPr>
      <w:fldChar w:fldCharType="end"/>
    </w:r>
    <w:r w:rsidRPr="00174097">
      <w:rPr>
        <w:rStyle w:val="slostrnky"/>
        <w:rFonts w:cs="Arial"/>
        <w:color w:val="003C69"/>
        <w:sz w:val="16"/>
      </w:rPr>
      <w:t>/</w:t>
    </w:r>
    <w:r w:rsidRPr="00174097">
      <w:rPr>
        <w:rStyle w:val="slostrnky"/>
        <w:rFonts w:cs="Arial"/>
        <w:color w:val="003C69"/>
        <w:sz w:val="16"/>
      </w:rPr>
      <w:fldChar w:fldCharType="begin"/>
    </w:r>
    <w:r w:rsidRPr="00174097">
      <w:rPr>
        <w:rStyle w:val="slostrnky"/>
        <w:rFonts w:cs="Arial"/>
        <w:color w:val="003C69"/>
        <w:sz w:val="16"/>
      </w:rPr>
      <w:instrText xml:space="preserve"> NUMPAGES </w:instrText>
    </w:r>
    <w:r w:rsidRPr="00174097">
      <w:rPr>
        <w:rStyle w:val="slostrnky"/>
        <w:rFonts w:cs="Arial"/>
        <w:color w:val="003C69"/>
        <w:sz w:val="16"/>
      </w:rPr>
      <w:fldChar w:fldCharType="separate"/>
    </w:r>
    <w:r>
      <w:rPr>
        <w:rStyle w:val="slostrnky"/>
        <w:rFonts w:cs="Arial"/>
        <w:color w:val="003C69"/>
        <w:sz w:val="16"/>
      </w:rPr>
      <w:t>10</w:t>
    </w:r>
    <w:r w:rsidRPr="00174097">
      <w:rPr>
        <w:rStyle w:val="slostrnky"/>
        <w:rFonts w:cs="Arial"/>
        <w:color w:val="003C69"/>
        <w:sz w:val="16"/>
      </w:rPr>
      <w:fldChar w:fldCharType="end"/>
    </w:r>
    <w:r w:rsidR="00033A82">
      <w:rPr>
        <w:rStyle w:val="slostrnky"/>
        <w:rFonts w:cs="Arial"/>
        <w:color w:val="003C69"/>
        <w:sz w:val="16"/>
      </w:rPr>
      <w:t xml:space="preserve">        </w:t>
    </w:r>
    <w:r w:rsidR="00033A82" w:rsidRPr="00033A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C767" w14:textId="77777777" w:rsidR="000B69B3" w:rsidRDefault="000B69B3">
      <w:r>
        <w:separator/>
      </w:r>
    </w:p>
  </w:footnote>
  <w:footnote w:type="continuationSeparator" w:id="0">
    <w:p w14:paraId="5ECD2EFC" w14:textId="77777777" w:rsidR="000B69B3" w:rsidRDefault="000B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25557107"/>
  <w:p w14:paraId="18EBFEB3" w14:textId="3B38D5BA" w:rsidR="00DF6290" w:rsidRPr="0053334F" w:rsidRDefault="00DF6290" w:rsidP="00DF6290">
    <w:pPr>
      <w:tabs>
        <w:tab w:val="center" w:pos="4536"/>
        <w:tab w:val="left" w:pos="8400"/>
      </w:tabs>
      <w:rPr>
        <w:rFonts w:cs="Arial"/>
        <w:b/>
        <w:color w:val="003C69"/>
        <w:kern w:val="24"/>
      </w:rPr>
    </w:pPr>
    <w:r w:rsidRPr="0053334F">
      <w:rPr>
        <w:rFonts w:cs="Arial"/>
        <w:b/>
        <w:noProof/>
        <w:color w:val="003C69"/>
      </w:rPr>
      <mc:AlternateContent>
        <mc:Choice Requires="wps">
          <w:drawing>
            <wp:anchor distT="0" distB="0" distL="114300" distR="114300" simplePos="0" relativeHeight="251661312" behindDoc="0" locked="0" layoutInCell="1" allowOverlap="1" wp14:anchorId="25B730F3" wp14:editId="186291BC">
              <wp:simplePos x="0" y="0"/>
              <wp:positionH relativeFrom="margin">
                <wp:align>right</wp:align>
              </wp:positionH>
              <wp:positionV relativeFrom="paragraph">
                <wp:posOffset>-43815</wp:posOffset>
              </wp:positionV>
              <wp:extent cx="2295525" cy="962025"/>
              <wp:effectExtent l="0" t="0" r="9525"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62025"/>
                      </a:xfrm>
                      <a:prstGeom prst="rect">
                        <a:avLst/>
                      </a:prstGeom>
                      <a:solidFill>
                        <a:srgbClr val="FFFFFF"/>
                      </a:solidFill>
                      <a:ln w="9525">
                        <a:noFill/>
                        <a:miter lim="800000"/>
                        <a:headEnd/>
                        <a:tailEnd/>
                      </a:ln>
                    </wps:spPr>
                    <wps:txbx>
                      <w:txbxContent>
                        <w:p w14:paraId="598031A8" w14:textId="347FC29B" w:rsidR="00DF6290" w:rsidRPr="00810B88" w:rsidRDefault="00DF6290" w:rsidP="00C41665">
                          <w:pPr>
                            <w:jc w:val="right"/>
                            <w:rPr>
                              <w:b/>
                              <w:color w:val="00ADD0"/>
                              <w:sz w:val="40"/>
                              <w:szCs w:val="40"/>
                            </w:rPr>
                          </w:pPr>
                          <w:r w:rsidRPr="00810B88">
                            <w:rPr>
                              <w:b/>
                              <w:color w:val="00ADD0"/>
                              <w:sz w:val="40"/>
                              <w:szCs w:val="40"/>
                            </w:rPr>
                            <w:t>Smlouv</w:t>
                          </w:r>
                          <w:r w:rsidR="008A552B" w:rsidRPr="00810B88">
                            <w:rPr>
                              <w:b/>
                              <w:color w:val="00ADD0"/>
                              <w:sz w:val="40"/>
                              <w:szCs w:val="40"/>
                            </w:rPr>
                            <w:t>a</w:t>
                          </w:r>
                        </w:p>
                        <w:p w14:paraId="724481ED" w14:textId="62242C4A" w:rsidR="00DF6290" w:rsidRPr="004048DA" w:rsidRDefault="00DF6290" w:rsidP="004048DA">
                          <w:pPr>
                            <w:jc w:val="right"/>
                          </w:pPr>
                          <w:r w:rsidRPr="004048DA">
                            <w:t>Č.:</w:t>
                          </w:r>
                          <w:r w:rsidR="00266D05" w:rsidRPr="00266D05">
                            <w:rPr>
                              <w:b/>
                              <w:bCs/>
                              <w:lang w:val="en-US"/>
                            </w:rPr>
                            <w:t xml:space="preserve"> </w:t>
                          </w:r>
                          <w:r w:rsidR="00266D05" w:rsidRPr="00AA240D">
                            <w:rPr>
                              <w:b/>
                              <w:bCs/>
                              <w:lang w:val="en-US"/>
                            </w:rPr>
                            <w:t>0339/2023/SP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30F3" id="_x0000_t202" coordsize="21600,21600" o:spt="202" path="m,l,21600r21600,l21600,xe">
              <v:stroke joinstyle="miter"/>
              <v:path gradientshapeok="t" o:connecttype="rect"/>
            </v:shapetype>
            <v:shape id="Textové pole 2" o:spid="_x0000_s1026" type="#_x0000_t202" style="position:absolute;margin-left:129.55pt;margin-top:-3.45pt;width:180.75pt;height:7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" stroked="f">
              <v:textbox>
                <w:txbxContent>
                  <w:p w14:paraId="598031A8" w14:textId="347FC29B" w:rsidR="00DF6290" w:rsidRPr="00810B88" w:rsidRDefault="00DF6290" w:rsidP="00C41665">
                    <w:pPr>
                      <w:jc w:val="right"/>
                      <w:rPr>
                        <w:b/>
                        <w:color w:val="00ADD0"/>
                        <w:sz w:val="40"/>
                        <w:szCs w:val="40"/>
                      </w:rPr>
                    </w:pPr>
                    <w:r w:rsidRPr="00810B88">
                      <w:rPr>
                        <w:b/>
                        <w:color w:val="00ADD0"/>
                        <w:sz w:val="40"/>
                        <w:szCs w:val="40"/>
                      </w:rPr>
                      <w:t>Smlouv</w:t>
                    </w:r>
                    <w:r w:rsidR="008A552B" w:rsidRPr="00810B88">
                      <w:rPr>
                        <w:b/>
                        <w:color w:val="00ADD0"/>
                        <w:sz w:val="40"/>
                        <w:szCs w:val="40"/>
                      </w:rPr>
                      <w:t>a</w:t>
                    </w:r>
                  </w:p>
                  <w:p w14:paraId="724481ED" w14:textId="62242C4A" w:rsidR="00DF6290" w:rsidRPr="004048DA" w:rsidRDefault="00DF6290" w:rsidP="004048DA">
                    <w:pPr>
                      <w:jc w:val="right"/>
                    </w:pPr>
                    <w:r w:rsidRPr="004048DA">
                      <w:t>Č.:</w:t>
                    </w:r>
                    <w:r w:rsidR="00266D05" w:rsidRPr="00266D05">
                      <w:rPr>
                        <w:b/>
                        <w:bCs/>
                        <w:lang w:val="en-US"/>
                      </w:rPr>
                      <w:t xml:space="preserve"> </w:t>
                    </w:r>
                    <w:r w:rsidR="00266D05" w:rsidRPr="00AA240D">
                      <w:rPr>
                        <w:b/>
                        <w:bCs/>
                        <w:lang w:val="en-US"/>
                      </w:rPr>
                      <w:t>0339/2023/SP</w:t>
                    </w:r>
                  </w:p>
                </w:txbxContent>
              </v:textbox>
              <w10:wrap anchorx="margin"/>
            </v:shape>
          </w:pict>
        </mc:Fallback>
      </mc:AlternateContent>
    </w:r>
    <w:r>
      <w:rPr>
        <w:rFonts w:cs="Arial"/>
        <w:b/>
        <w:color w:val="003C69"/>
        <w:kern w:val="24"/>
      </w:rPr>
      <w:t>Statutární</w:t>
    </w:r>
    <w:r w:rsidRPr="0053334F">
      <w:rPr>
        <w:rFonts w:cs="Arial"/>
        <w:b/>
        <w:color w:val="003C69"/>
        <w:kern w:val="24"/>
      </w:rPr>
      <w:t xml:space="preserve"> měst</w:t>
    </w:r>
    <w:r>
      <w:rPr>
        <w:rFonts w:cs="Arial"/>
        <w:b/>
        <w:color w:val="003C69"/>
        <w:kern w:val="24"/>
      </w:rPr>
      <w:t>o</w:t>
    </w:r>
    <w:r w:rsidRPr="0053334F">
      <w:rPr>
        <w:rFonts w:cs="Arial"/>
        <w:b/>
        <w:color w:val="003C69"/>
        <w:kern w:val="24"/>
      </w:rPr>
      <w:t xml:space="preserve"> Ostrav</w:t>
    </w:r>
    <w:r>
      <w:rPr>
        <w:rFonts w:cs="Arial"/>
        <w:b/>
        <w:color w:val="003C69"/>
        <w:kern w:val="24"/>
      </w:rPr>
      <w:t>a</w:t>
    </w:r>
    <w:r w:rsidRPr="0053334F">
      <w:rPr>
        <w:rFonts w:cs="Arial"/>
        <w:b/>
        <w:color w:val="003C69"/>
        <w:kern w:val="24"/>
      </w:rPr>
      <w:t xml:space="preserve">                                                                           </w:t>
    </w:r>
  </w:p>
  <w:bookmarkEnd w:id="0"/>
  <w:p w14:paraId="3096D6B2" w14:textId="77777777" w:rsidR="00DF6290" w:rsidRPr="0053334F" w:rsidRDefault="00DF6290" w:rsidP="00DF6290">
    <w:pPr>
      <w:tabs>
        <w:tab w:val="center" w:pos="4536"/>
        <w:tab w:val="right" w:pos="9072"/>
      </w:tabs>
      <w:rPr>
        <w:rFonts w:ascii="Times New Roman" w:hAnsi="Times New Roman"/>
        <w:bCs/>
      </w:rPr>
    </w:pPr>
    <w:r>
      <w:rPr>
        <w:rFonts w:cs="Arial"/>
        <w:bCs/>
        <w:color w:val="003C69"/>
        <w:kern w:val="24"/>
      </w:rPr>
      <w:t>magistrát</w:t>
    </w:r>
    <w:r w:rsidRPr="0053334F">
      <w:rPr>
        <w:rFonts w:cs="Arial"/>
        <w:bCs/>
        <w:color w:val="003C69"/>
        <w:kern w:val="24"/>
      </w:rPr>
      <w:t xml:space="preserve">                                                                                    </w:t>
    </w:r>
  </w:p>
  <w:p w14:paraId="0165BCB8" w14:textId="2FD7F336" w:rsidR="001927BE" w:rsidRDefault="00CF4ECB" w:rsidP="00453FC2">
    <w:pPr>
      <w:tabs>
        <w:tab w:val="center" w:pos="4536"/>
        <w:tab w:val="left" w:pos="8400"/>
      </w:tabs>
    </w:pPr>
    <w:r>
      <w:tab/>
    </w:r>
    <w:r>
      <w:tab/>
      <w:t xml:space="preserve">  </w:t>
    </w:r>
  </w:p>
  <w:p w14:paraId="5551A195" w14:textId="2622D7D1" w:rsidR="00CF4ECB" w:rsidRDefault="00CF4ECB" w:rsidP="00DF6290">
    <w:pPr>
      <w:pStyle w:val="Zhlav"/>
      <w:jc w:val="right"/>
    </w:pPr>
    <w:r>
      <w:tab/>
      <w:t xml:space="preserve">                                                                                                             </w:t>
    </w:r>
    <w:r w:rsidR="00DF6290">
      <w:t xml:space="preserve"> </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1BD2" w14:textId="77777777" w:rsidR="00C41665" w:rsidRPr="0053334F" w:rsidRDefault="00C41665" w:rsidP="00DF6290">
    <w:pPr>
      <w:tabs>
        <w:tab w:val="center" w:pos="4536"/>
        <w:tab w:val="left" w:pos="8400"/>
      </w:tabs>
      <w:rPr>
        <w:rFonts w:cs="Arial"/>
        <w:b/>
        <w:color w:val="003C69"/>
        <w:kern w:val="24"/>
      </w:rPr>
    </w:pPr>
    <w:r w:rsidRPr="0053334F">
      <w:rPr>
        <w:rFonts w:cs="Arial"/>
        <w:b/>
        <w:noProof/>
        <w:color w:val="003C69"/>
      </w:rPr>
      <mc:AlternateContent>
        <mc:Choice Requires="wps">
          <w:drawing>
            <wp:anchor distT="0" distB="0" distL="114300" distR="114300" simplePos="0" relativeHeight="251670528" behindDoc="0" locked="0" layoutInCell="1" allowOverlap="1" wp14:anchorId="1CBCE7AD" wp14:editId="1610A1BB">
              <wp:simplePos x="0" y="0"/>
              <wp:positionH relativeFrom="margin">
                <wp:align>right</wp:align>
              </wp:positionH>
              <wp:positionV relativeFrom="paragraph">
                <wp:posOffset>-43815</wp:posOffset>
              </wp:positionV>
              <wp:extent cx="2295525" cy="962025"/>
              <wp:effectExtent l="0" t="0" r="9525" b="9525"/>
              <wp:wrapNone/>
              <wp:docPr id="3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62025"/>
                      </a:xfrm>
                      <a:prstGeom prst="rect">
                        <a:avLst/>
                      </a:prstGeom>
                      <a:solidFill>
                        <a:srgbClr val="FFFFFF"/>
                      </a:solidFill>
                      <a:ln w="9525">
                        <a:noFill/>
                        <a:miter lim="800000"/>
                        <a:headEnd/>
                        <a:tailEnd/>
                      </a:ln>
                    </wps:spPr>
                    <wps:txbx>
                      <w:txbxContent>
                        <w:p w14:paraId="096BEAE6" w14:textId="77777777" w:rsidR="00C41665" w:rsidRPr="006D17F7" w:rsidRDefault="00C41665" w:rsidP="00C41665">
                          <w:pPr>
                            <w:jc w:val="right"/>
                            <w:rPr>
                              <w:bCs/>
                              <w:color w:val="003C69"/>
                            </w:rPr>
                          </w:pPr>
                          <w:r w:rsidRPr="006D17F7">
                            <w:rPr>
                              <w:bCs/>
                              <w:color w:val="003C69"/>
                            </w:rPr>
                            <w:t>Smlouva</w:t>
                          </w:r>
                        </w:p>
                        <w:p w14:paraId="0C1F23AB" w14:textId="5EC3DCDB" w:rsidR="00C41665" w:rsidRPr="00C41665" w:rsidRDefault="00C41665" w:rsidP="004048DA">
                          <w:pPr>
                            <w:jc w:val="right"/>
                          </w:pPr>
                          <w:r w:rsidRPr="00C41665">
                            <w:t>Č.:</w:t>
                          </w:r>
                          <w:r w:rsidR="00266D05" w:rsidRPr="00266D05">
                            <w:rPr>
                              <w:b/>
                              <w:bCs/>
                              <w:lang w:val="en-US"/>
                            </w:rPr>
                            <w:t xml:space="preserve"> </w:t>
                          </w:r>
                          <w:r w:rsidR="00266D05" w:rsidRPr="00AA240D">
                            <w:rPr>
                              <w:b/>
                              <w:bCs/>
                              <w:lang w:val="en-US"/>
                            </w:rPr>
                            <w:t>0339/2023/SP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CE7AD" id="_x0000_t202" coordsize="21600,21600" o:spt="202" path="m,l,21600r21600,l21600,xe">
              <v:stroke joinstyle="miter"/>
              <v:path gradientshapeok="t" o:connecttype="rect"/>
            </v:shapetype>
            <v:shape id="_x0000_s1027" type="#_x0000_t202" style="position:absolute;margin-left:129.55pt;margin-top:-3.45pt;width:180.75pt;height:75.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" stroked="f">
              <v:textbox>
                <w:txbxContent>
                  <w:p w14:paraId="096BEAE6" w14:textId="77777777" w:rsidR="00C41665" w:rsidRPr="006D17F7" w:rsidRDefault="00C41665" w:rsidP="00C41665">
                    <w:pPr>
                      <w:jc w:val="right"/>
                      <w:rPr>
                        <w:bCs/>
                        <w:color w:val="003C69"/>
                      </w:rPr>
                    </w:pPr>
                    <w:r w:rsidRPr="006D17F7">
                      <w:rPr>
                        <w:bCs/>
                        <w:color w:val="003C69"/>
                      </w:rPr>
                      <w:t>Smlouva</w:t>
                    </w:r>
                  </w:p>
                  <w:p w14:paraId="0C1F23AB" w14:textId="5EC3DCDB" w:rsidR="00C41665" w:rsidRPr="00C41665" w:rsidRDefault="00C41665" w:rsidP="004048DA">
                    <w:pPr>
                      <w:jc w:val="right"/>
                    </w:pPr>
                    <w:r w:rsidRPr="00C41665">
                      <w:t>Č.:</w:t>
                    </w:r>
                    <w:r w:rsidR="00266D05" w:rsidRPr="00266D05">
                      <w:rPr>
                        <w:b/>
                        <w:bCs/>
                        <w:lang w:val="en-US"/>
                      </w:rPr>
                      <w:t xml:space="preserve"> </w:t>
                    </w:r>
                    <w:r w:rsidR="00266D05" w:rsidRPr="00AA240D">
                      <w:rPr>
                        <w:b/>
                        <w:bCs/>
                        <w:lang w:val="en-US"/>
                      </w:rPr>
                      <w:t>0339/2023/SP</w:t>
                    </w:r>
                  </w:p>
                </w:txbxContent>
              </v:textbox>
              <w10:wrap anchorx="margin"/>
            </v:shape>
          </w:pict>
        </mc:Fallback>
      </mc:AlternateContent>
    </w:r>
    <w:r>
      <w:rPr>
        <w:rFonts w:cs="Arial"/>
        <w:b/>
        <w:color w:val="003C69"/>
        <w:kern w:val="24"/>
      </w:rPr>
      <w:t>Statutární</w:t>
    </w:r>
    <w:r w:rsidRPr="0053334F">
      <w:rPr>
        <w:rFonts w:cs="Arial"/>
        <w:b/>
        <w:color w:val="003C69"/>
        <w:kern w:val="24"/>
      </w:rPr>
      <w:t xml:space="preserve"> měst</w:t>
    </w:r>
    <w:r>
      <w:rPr>
        <w:rFonts w:cs="Arial"/>
        <w:b/>
        <w:color w:val="003C69"/>
        <w:kern w:val="24"/>
      </w:rPr>
      <w:t>o</w:t>
    </w:r>
    <w:r w:rsidRPr="0053334F">
      <w:rPr>
        <w:rFonts w:cs="Arial"/>
        <w:b/>
        <w:color w:val="003C69"/>
        <w:kern w:val="24"/>
      </w:rPr>
      <w:t xml:space="preserve"> Ostrav</w:t>
    </w:r>
    <w:r>
      <w:rPr>
        <w:rFonts w:cs="Arial"/>
        <w:b/>
        <w:color w:val="003C69"/>
        <w:kern w:val="24"/>
      </w:rPr>
      <w:t>a</w:t>
    </w:r>
    <w:r w:rsidRPr="0053334F">
      <w:rPr>
        <w:rFonts w:cs="Arial"/>
        <w:b/>
        <w:color w:val="003C69"/>
        <w:kern w:val="24"/>
      </w:rPr>
      <w:t xml:space="preserve">                                                                           </w:t>
    </w:r>
  </w:p>
  <w:p w14:paraId="4F4C3369" w14:textId="77777777" w:rsidR="00C41665" w:rsidRPr="0053334F" w:rsidRDefault="00C41665" w:rsidP="00DF6290">
    <w:pPr>
      <w:tabs>
        <w:tab w:val="center" w:pos="4536"/>
        <w:tab w:val="right" w:pos="9072"/>
      </w:tabs>
      <w:rPr>
        <w:rFonts w:ascii="Times New Roman" w:hAnsi="Times New Roman"/>
        <w:bCs/>
      </w:rPr>
    </w:pPr>
    <w:r>
      <w:rPr>
        <w:rFonts w:cs="Arial"/>
        <w:bCs/>
        <w:color w:val="003C69"/>
        <w:kern w:val="24"/>
      </w:rPr>
      <w:t>magistrát</w:t>
    </w:r>
    <w:r w:rsidRPr="0053334F">
      <w:rPr>
        <w:rFonts w:cs="Arial"/>
        <w:bCs/>
        <w:color w:val="003C69"/>
        <w:kern w:val="24"/>
      </w:rPr>
      <w:t xml:space="preserve">                                                                                    </w:t>
    </w:r>
  </w:p>
  <w:p w14:paraId="395D211B" w14:textId="77777777" w:rsidR="00C41665" w:rsidRDefault="00C41665" w:rsidP="00DF6290">
    <w:pPr>
      <w:pStyle w:val="Zhlav"/>
    </w:pPr>
    <w:r>
      <w:tab/>
    </w:r>
    <w:r>
      <w:tab/>
      <w:t xml:space="preserve">  </w:t>
    </w:r>
  </w:p>
  <w:p w14:paraId="44CBDA1B" w14:textId="77777777" w:rsidR="00C41665" w:rsidRDefault="00C41665" w:rsidP="00DF6290">
    <w:pPr>
      <w:pStyle w:val="Zhlav"/>
      <w:jc w:val="right"/>
    </w:pPr>
    <w:r>
      <w:tab/>
      <w:t xml:space="preserve">                                                                                                              </w:t>
    </w:r>
  </w:p>
  <w:p w14:paraId="5B7B1AB8" w14:textId="77777777" w:rsidR="00C41665" w:rsidRDefault="00C41665"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589151F"/>
    <w:multiLevelType w:val="hybridMultilevel"/>
    <w:tmpl w:val="151AFDD2"/>
    <w:lvl w:ilvl="0" w:tplc="3CF6FDDA">
      <w:start w:val="1"/>
      <w:numFmt w:val="decimal"/>
      <w:suff w:val="nothing"/>
      <w:lvlText w:val="%1."/>
      <w:lvlJc w:val="left"/>
      <w:pPr>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F64160D"/>
    <w:multiLevelType w:val="hybridMultilevel"/>
    <w:tmpl w:val="4D2ACE74"/>
    <w:lvl w:ilvl="0" w:tplc="0D8E6666">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28E71FC"/>
    <w:multiLevelType w:val="hybridMultilevel"/>
    <w:tmpl w:val="BD36690E"/>
    <w:lvl w:ilvl="0" w:tplc="1A5204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91781819">
    <w:abstractNumId w:val="4"/>
  </w:num>
  <w:num w:numId="2" w16cid:durableId="2098673823">
    <w:abstractNumId w:val="8"/>
  </w:num>
  <w:num w:numId="3" w16cid:durableId="425270491">
    <w:abstractNumId w:val="1"/>
  </w:num>
  <w:num w:numId="4" w16cid:durableId="790712033">
    <w:abstractNumId w:val="9"/>
  </w:num>
  <w:num w:numId="5" w16cid:durableId="654648037">
    <w:abstractNumId w:val="6"/>
  </w:num>
  <w:num w:numId="6" w16cid:durableId="1410276509">
    <w:abstractNumId w:val="10"/>
  </w:num>
  <w:num w:numId="7" w16cid:durableId="764615489">
    <w:abstractNumId w:val="11"/>
  </w:num>
  <w:num w:numId="8" w16cid:durableId="2002812322">
    <w:abstractNumId w:val="3"/>
  </w:num>
  <w:num w:numId="9" w16cid:durableId="336806705">
    <w:abstractNumId w:val="12"/>
  </w:num>
  <w:num w:numId="10" w16cid:durableId="979574758">
    <w:abstractNumId w:val="5"/>
  </w:num>
  <w:num w:numId="11" w16cid:durableId="1003312667">
    <w:abstractNumId w:val="0"/>
  </w:num>
  <w:num w:numId="12" w16cid:durableId="1786076561">
    <w:abstractNumId w:val="2"/>
  </w:num>
  <w:num w:numId="13" w16cid:durableId="21391026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06F68"/>
    <w:rsid w:val="00013060"/>
    <w:rsid w:val="00014E25"/>
    <w:rsid w:val="00016330"/>
    <w:rsid w:val="000236C0"/>
    <w:rsid w:val="000276CD"/>
    <w:rsid w:val="000311DA"/>
    <w:rsid w:val="00031545"/>
    <w:rsid w:val="00033A82"/>
    <w:rsid w:val="0004703C"/>
    <w:rsid w:val="000527CF"/>
    <w:rsid w:val="00053373"/>
    <w:rsid w:val="00053EC7"/>
    <w:rsid w:val="00054A48"/>
    <w:rsid w:val="00054AF8"/>
    <w:rsid w:val="000564B7"/>
    <w:rsid w:val="00065760"/>
    <w:rsid w:val="00066DCB"/>
    <w:rsid w:val="0007105D"/>
    <w:rsid w:val="000728AE"/>
    <w:rsid w:val="00075292"/>
    <w:rsid w:val="00080873"/>
    <w:rsid w:val="00084AAC"/>
    <w:rsid w:val="00085CC9"/>
    <w:rsid w:val="000868D2"/>
    <w:rsid w:val="0008778D"/>
    <w:rsid w:val="00091354"/>
    <w:rsid w:val="000920BC"/>
    <w:rsid w:val="00095C9A"/>
    <w:rsid w:val="000966E6"/>
    <w:rsid w:val="000B5AC1"/>
    <w:rsid w:val="000B69B3"/>
    <w:rsid w:val="000C2E69"/>
    <w:rsid w:val="000C435B"/>
    <w:rsid w:val="000C5E23"/>
    <w:rsid w:val="000D4F58"/>
    <w:rsid w:val="000D7D89"/>
    <w:rsid w:val="000E30B3"/>
    <w:rsid w:val="000E3A37"/>
    <w:rsid w:val="000E4442"/>
    <w:rsid w:val="000E5F7E"/>
    <w:rsid w:val="000F5E40"/>
    <w:rsid w:val="000F6A14"/>
    <w:rsid w:val="00100930"/>
    <w:rsid w:val="00101C3C"/>
    <w:rsid w:val="00104DC6"/>
    <w:rsid w:val="0010621F"/>
    <w:rsid w:val="00110B53"/>
    <w:rsid w:val="00112270"/>
    <w:rsid w:val="0011247D"/>
    <w:rsid w:val="001209FA"/>
    <w:rsid w:val="00122D8E"/>
    <w:rsid w:val="001236E1"/>
    <w:rsid w:val="00126C13"/>
    <w:rsid w:val="00127012"/>
    <w:rsid w:val="00127048"/>
    <w:rsid w:val="00133CA4"/>
    <w:rsid w:val="00140401"/>
    <w:rsid w:val="00141DF7"/>
    <w:rsid w:val="001424D9"/>
    <w:rsid w:val="00142A07"/>
    <w:rsid w:val="00142B51"/>
    <w:rsid w:val="00143B1E"/>
    <w:rsid w:val="00145C1E"/>
    <w:rsid w:val="00147655"/>
    <w:rsid w:val="00154F18"/>
    <w:rsid w:val="001621F1"/>
    <w:rsid w:val="00162443"/>
    <w:rsid w:val="00163290"/>
    <w:rsid w:val="001667BD"/>
    <w:rsid w:val="00166916"/>
    <w:rsid w:val="00173D9B"/>
    <w:rsid w:val="00176FBE"/>
    <w:rsid w:val="0018140F"/>
    <w:rsid w:val="0018429C"/>
    <w:rsid w:val="00185679"/>
    <w:rsid w:val="00187D93"/>
    <w:rsid w:val="00187FB2"/>
    <w:rsid w:val="00191BDA"/>
    <w:rsid w:val="001927BE"/>
    <w:rsid w:val="00194C7A"/>
    <w:rsid w:val="00197A8C"/>
    <w:rsid w:val="001B04DF"/>
    <w:rsid w:val="001B09A6"/>
    <w:rsid w:val="001B4173"/>
    <w:rsid w:val="001B4A44"/>
    <w:rsid w:val="001B4B13"/>
    <w:rsid w:val="001B6511"/>
    <w:rsid w:val="001C04E3"/>
    <w:rsid w:val="001C2983"/>
    <w:rsid w:val="001D4EF8"/>
    <w:rsid w:val="001D7ACC"/>
    <w:rsid w:val="001E1490"/>
    <w:rsid w:val="001E1552"/>
    <w:rsid w:val="001F0358"/>
    <w:rsid w:val="001F0787"/>
    <w:rsid w:val="001F6405"/>
    <w:rsid w:val="001F74DA"/>
    <w:rsid w:val="00201C6B"/>
    <w:rsid w:val="00203005"/>
    <w:rsid w:val="00203668"/>
    <w:rsid w:val="002064D0"/>
    <w:rsid w:val="002114F7"/>
    <w:rsid w:val="00215AD6"/>
    <w:rsid w:val="00216015"/>
    <w:rsid w:val="0021772E"/>
    <w:rsid w:val="00217FF5"/>
    <w:rsid w:val="002209FB"/>
    <w:rsid w:val="00224D0D"/>
    <w:rsid w:val="00225FA9"/>
    <w:rsid w:val="002275DE"/>
    <w:rsid w:val="002339F0"/>
    <w:rsid w:val="00233C31"/>
    <w:rsid w:val="002342F8"/>
    <w:rsid w:val="002344AE"/>
    <w:rsid w:val="002352AC"/>
    <w:rsid w:val="00240367"/>
    <w:rsid w:val="0024107D"/>
    <w:rsid w:val="002421BF"/>
    <w:rsid w:val="002464F1"/>
    <w:rsid w:val="00252BF7"/>
    <w:rsid w:val="0025340D"/>
    <w:rsid w:val="00253EE7"/>
    <w:rsid w:val="00260768"/>
    <w:rsid w:val="00261B7F"/>
    <w:rsid w:val="00266D05"/>
    <w:rsid w:val="002708A2"/>
    <w:rsid w:val="00271B14"/>
    <w:rsid w:val="00272F5F"/>
    <w:rsid w:val="00277929"/>
    <w:rsid w:val="00281415"/>
    <w:rsid w:val="00281920"/>
    <w:rsid w:val="00283031"/>
    <w:rsid w:val="0028559A"/>
    <w:rsid w:val="00285FE6"/>
    <w:rsid w:val="002868D7"/>
    <w:rsid w:val="00286F67"/>
    <w:rsid w:val="00287526"/>
    <w:rsid w:val="00292CEA"/>
    <w:rsid w:val="00293753"/>
    <w:rsid w:val="002955A7"/>
    <w:rsid w:val="00295FCD"/>
    <w:rsid w:val="002A081E"/>
    <w:rsid w:val="002B14D5"/>
    <w:rsid w:val="002B14EB"/>
    <w:rsid w:val="002B1EE7"/>
    <w:rsid w:val="002B32A0"/>
    <w:rsid w:val="002B385F"/>
    <w:rsid w:val="002D0445"/>
    <w:rsid w:val="002D05C5"/>
    <w:rsid w:val="002D1B93"/>
    <w:rsid w:val="002D3858"/>
    <w:rsid w:val="002D43E8"/>
    <w:rsid w:val="002D559E"/>
    <w:rsid w:val="002D6629"/>
    <w:rsid w:val="002D7275"/>
    <w:rsid w:val="002D7529"/>
    <w:rsid w:val="002E29C9"/>
    <w:rsid w:val="002E2C5B"/>
    <w:rsid w:val="002E4ED5"/>
    <w:rsid w:val="002E6559"/>
    <w:rsid w:val="002F1686"/>
    <w:rsid w:val="002F1879"/>
    <w:rsid w:val="002F77E6"/>
    <w:rsid w:val="002F7DCE"/>
    <w:rsid w:val="00304380"/>
    <w:rsid w:val="0030478E"/>
    <w:rsid w:val="00306CD1"/>
    <w:rsid w:val="00306CE5"/>
    <w:rsid w:val="00320E5F"/>
    <w:rsid w:val="00321C49"/>
    <w:rsid w:val="0032391E"/>
    <w:rsid w:val="00325DFF"/>
    <w:rsid w:val="0032696F"/>
    <w:rsid w:val="00331602"/>
    <w:rsid w:val="00331EA6"/>
    <w:rsid w:val="00333E2B"/>
    <w:rsid w:val="00336802"/>
    <w:rsid w:val="003377FE"/>
    <w:rsid w:val="00340731"/>
    <w:rsid w:val="0034440D"/>
    <w:rsid w:val="00351322"/>
    <w:rsid w:val="0035550A"/>
    <w:rsid w:val="00360525"/>
    <w:rsid w:val="00362566"/>
    <w:rsid w:val="00365559"/>
    <w:rsid w:val="00366CBA"/>
    <w:rsid w:val="003670D4"/>
    <w:rsid w:val="0036786C"/>
    <w:rsid w:val="0037091B"/>
    <w:rsid w:val="00372919"/>
    <w:rsid w:val="003751DE"/>
    <w:rsid w:val="00375977"/>
    <w:rsid w:val="00376923"/>
    <w:rsid w:val="00376EB3"/>
    <w:rsid w:val="00382D6A"/>
    <w:rsid w:val="00382ED2"/>
    <w:rsid w:val="003831A6"/>
    <w:rsid w:val="00383367"/>
    <w:rsid w:val="0038656A"/>
    <w:rsid w:val="003905FC"/>
    <w:rsid w:val="003933B1"/>
    <w:rsid w:val="00393915"/>
    <w:rsid w:val="0039395D"/>
    <w:rsid w:val="003A333B"/>
    <w:rsid w:val="003A4973"/>
    <w:rsid w:val="003A50B7"/>
    <w:rsid w:val="003A5853"/>
    <w:rsid w:val="003A6460"/>
    <w:rsid w:val="003C2A52"/>
    <w:rsid w:val="003C2DAB"/>
    <w:rsid w:val="003C44F9"/>
    <w:rsid w:val="003D2118"/>
    <w:rsid w:val="003D24E3"/>
    <w:rsid w:val="003D2663"/>
    <w:rsid w:val="003E207E"/>
    <w:rsid w:val="003E6567"/>
    <w:rsid w:val="003F74C6"/>
    <w:rsid w:val="003F7BCB"/>
    <w:rsid w:val="00404866"/>
    <w:rsid w:val="004048DA"/>
    <w:rsid w:val="004076A8"/>
    <w:rsid w:val="00410604"/>
    <w:rsid w:val="00412095"/>
    <w:rsid w:val="00414F03"/>
    <w:rsid w:val="004165C7"/>
    <w:rsid w:val="00416B9F"/>
    <w:rsid w:val="004214C9"/>
    <w:rsid w:val="00423139"/>
    <w:rsid w:val="0042331C"/>
    <w:rsid w:val="004301F4"/>
    <w:rsid w:val="0043135C"/>
    <w:rsid w:val="0043138D"/>
    <w:rsid w:val="00433E87"/>
    <w:rsid w:val="00443C30"/>
    <w:rsid w:val="00444A42"/>
    <w:rsid w:val="004500C4"/>
    <w:rsid w:val="00450B23"/>
    <w:rsid w:val="00450E16"/>
    <w:rsid w:val="00451A4C"/>
    <w:rsid w:val="004522DC"/>
    <w:rsid w:val="00453FC2"/>
    <w:rsid w:val="00456DF1"/>
    <w:rsid w:val="00457031"/>
    <w:rsid w:val="0046059C"/>
    <w:rsid w:val="00462439"/>
    <w:rsid w:val="00462FB0"/>
    <w:rsid w:val="00464D1E"/>
    <w:rsid w:val="004654BA"/>
    <w:rsid w:val="0047480C"/>
    <w:rsid w:val="004807C1"/>
    <w:rsid w:val="00483F24"/>
    <w:rsid w:val="00485467"/>
    <w:rsid w:val="00491911"/>
    <w:rsid w:val="00494FD5"/>
    <w:rsid w:val="004973DA"/>
    <w:rsid w:val="00497D6D"/>
    <w:rsid w:val="004A212F"/>
    <w:rsid w:val="004A30D3"/>
    <w:rsid w:val="004A437F"/>
    <w:rsid w:val="004A50AA"/>
    <w:rsid w:val="004A5C5D"/>
    <w:rsid w:val="004B0C01"/>
    <w:rsid w:val="004B106C"/>
    <w:rsid w:val="004B1B3C"/>
    <w:rsid w:val="004B1D45"/>
    <w:rsid w:val="004B3ED7"/>
    <w:rsid w:val="004B5DDD"/>
    <w:rsid w:val="004B7DDB"/>
    <w:rsid w:val="004C1177"/>
    <w:rsid w:val="004D1482"/>
    <w:rsid w:val="004D6958"/>
    <w:rsid w:val="004E5A46"/>
    <w:rsid w:val="004E6144"/>
    <w:rsid w:val="005019A8"/>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51F4"/>
    <w:rsid w:val="00550DBF"/>
    <w:rsid w:val="00552246"/>
    <w:rsid w:val="00553F5A"/>
    <w:rsid w:val="00556164"/>
    <w:rsid w:val="00561052"/>
    <w:rsid w:val="005647C9"/>
    <w:rsid w:val="005649F5"/>
    <w:rsid w:val="005665B7"/>
    <w:rsid w:val="00567D34"/>
    <w:rsid w:val="00571A7C"/>
    <w:rsid w:val="0058343D"/>
    <w:rsid w:val="00597663"/>
    <w:rsid w:val="0059769A"/>
    <w:rsid w:val="005A005E"/>
    <w:rsid w:val="005A0252"/>
    <w:rsid w:val="005A13FE"/>
    <w:rsid w:val="005A3009"/>
    <w:rsid w:val="005A3D73"/>
    <w:rsid w:val="005B59F3"/>
    <w:rsid w:val="005B70E2"/>
    <w:rsid w:val="005B7AAD"/>
    <w:rsid w:val="005C2A25"/>
    <w:rsid w:val="005C5DA2"/>
    <w:rsid w:val="005C75B7"/>
    <w:rsid w:val="005D0470"/>
    <w:rsid w:val="005D4172"/>
    <w:rsid w:val="005D52A0"/>
    <w:rsid w:val="005D6441"/>
    <w:rsid w:val="005D6546"/>
    <w:rsid w:val="005E4677"/>
    <w:rsid w:val="005E4788"/>
    <w:rsid w:val="005E7333"/>
    <w:rsid w:val="005F0DD3"/>
    <w:rsid w:val="005F698B"/>
    <w:rsid w:val="005F6B00"/>
    <w:rsid w:val="0060285D"/>
    <w:rsid w:val="006065C4"/>
    <w:rsid w:val="00611144"/>
    <w:rsid w:val="0061273B"/>
    <w:rsid w:val="00623F65"/>
    <w:rsid w:val="00625207"/>
    <w:rsid w:val="00630DE2"/>
    <w:rsid w:val="0063227D"/>
    <w:rsid w:val="006338B2"/>
    <w:rsid w:val="0063476F"/>
    <w:rsid w:val="0063553F"/>
    <w:rsid w:val="00635D37"/>
    <w:rsid w:val="00640338"/>
    <w:rsid w:val="00640643"/>
    <w:rsid w:val="00644F77"/>
    <w:rsid w:val="00646628"/>
    <w:rsid w:val="00646735"/>
    <w:rsid w:val="00650155"/>
    <w:rsid w:val="00655493"/>
    <w:rsid w:val="00663781"/>
    <w:rsid w:val="00670232"/>
    <w:rsid w:val="00670821"/>
    <w:rsid w:val="00671AE7"/>
    <w:rsid w:val="00673A96"/>
    <w:rsid w:val="00677D0C"/>
    <w:rsid w:val="00684DC1"/>
    <w:rsid w:val="00685858"/>
    <w:rsid w:val="006858B5"/>
    <w:rsid w:val="00686064"/>
    <w:rsid w:val="00691898"/>
    <w:rsid w:val="00695D1B"/>
    <w:rsid w:val="00696272"/>
    <w:rsid w:val="006A0802"/>
    <w:rsid w:val="006A0E3F"/>
    <w:rsid w:val="006A2462"/>
    <w:rsid w:val="006A24E2"/>
    <w:rsid w:val="006A5FD4"/>
    <w:rsid w:val="006B1EB4"/>
    <w:rsid w:val="006B2D0B"/>
    <w:rsid w:val="006B351B"/>
    <w:rsid w:val="006C0B5D"/>
    <w:rsid w:val="006C167B"/>
    <w:rsid w:val="006C17FC"/>
    <w:rsid w:val="006C773F"/>
    <w:rsid w:val="006D17F7"/>
    <w:rsid w:val="006D194F"/>
    <w:rsid w:val="006D3634"/>
    <w:rsid w:val="006D3EEF"/>
    <w:rsid w:val="006D541A"/>
    <w:rsid w:val="006E35E6"/>
    <w:rsid w:val="006E740D"/>
    <w:rsid w:val="006F4662"/>
    <w:rsid w:val="006F52FD"/>
    <w:rsid w:val="006F72FD"/>
    <w:rsid w:val="00701C8F"/>
    <w:rsid w:val="00704832"/>
    <w:rsid w:val="00710E93"/>
    <w:rsid w:val="00720E6B"/>
    <w:rsid w:val="00724500"/>
    <w:rsid w:val="00724F5A"/>
    <w:rsid w:val="00725269"/>
    <w:rsid w:val="00727077"/>
    <w:rsid w:val="00727308"/>
    <w:rsid w:val="00731F5C"/>
    <w:rsid w:val="00733AE1"/>
    <w:rsid w:val="00735A0D"/>
    <w:rsid w:val="007417D9"/>
    <w:rsid w:val="00745492"/>
    <w:rsid w:val="0074796B"/>
    <w:rsid w:val="00747C9C"/>
    <w:rsid w:val="00750599"/>
    <w:rsid w:val="00753482"/>
    <w:rsid w:val="0075386A"/>
    <w:rsid w:val="00756298"/>
    <w:rsid w:val="00756D23"/>
    <w:rsid w:val="00757B37"/>
    <w:rsid w:val="00760822"/>
    <w:rsid w:val="0076087A"/>
    <w:rsid w:val="0076108E"/>
    <w:rsid w:val="00764512"/>
    <w:rsid w:val="0076456D"/>
    <w:rsid w:val="00772739"/>
    <w:rsid w:val="007748ED"/>
    <w:rsid w:val="00774FFD"/>
    <w:rsid w:val="00780B64"/>
    <w:rsid w:val="0078147E"/>
    <w:rsid w:val="00781D14"/>
    <w:rsid w:val="0078497C"/>
    <w:rsid w:val="00791A1E"/>
    <w:rsid w:val="007937EF"/>
    <w:rsid w:val="00795E46"/>
    <w:rsid w:val="00795E5C"/>
    <w:rsid w:val="00797192"/>
    <w:rsid w:val="007A19CF"/>
    <w:rsid w:val="007A36E2"/>
    <w:rsid w:val="007A7E5A"/>
    <w:rsid w:val="007B0961"/>
    <w:rsid w:val="007B3A79"/>
    <w:rsid w:val="007B41D5"/>
    <w:rsid w:val="007B50A5"/>
    <w:rsid w:val="007C0648"/>
    <w:rsid w:val="007C27DC"/>
    <w:rsid w:val="007C3593"/>
    <w:rsid w:val="007C5253"/>
    <w:rsid w:val="007C6D30"/>
    <w:rsid w:val="007D3227"/>
    <w:rsid w:val="007D3417"/>
    <w:rsid w:val="007D61D2"/>
    <w:rsid w:val="007E15C4"/>
    <w:rsid w:val="007E21D7"/>
    <w:rsid w:val="007E2466"/>
    <w:rsid w:val="007E283A"/>
    <w:rsid w:val="007E555E"/>
    <w:rsid w:val="007E72FF"/>
    <w:rsid w:val="007F03F6"/>
    <w:rsid w:val="007F1346"/>
    <w:rsid w:val="007F1970"/>
    <w:rsid w:val="007F4073"/>
    <w:rsid w:val="007F64B8"/>
    <w:rsid w:val="00803CD1"/>
    <w:rsid w:val="008061D1"/>
    <w:rsid w:val="0080707E"/>
    <w:rsid w:val="00810B88"/>
    <w:rsid w:val="00810DCB"/>
    <w:rsid w:val="00812751"/>
    <w:rsid w:val="008208A1"/>
    <w:rsid w:val="008212D3"/>
    <w:rsid w:val="00832AD3"/>
    <w:rsid w:val="00833C9D"/>
    <w:rsid w:val="00834886"/>
    <w:rsid w:val="008409FA"/>
    <w:rsid w:val="00844803"/>
    <w:rsid w:val="0084702B"/>
    <w:rsid w:val="008503D5"/>
    <w:rsid w:val="00854C3A"/>
    <w:rsid w:val="00854F83"/>
    <w:rsid w:val="00856117"/>
    <w:rsid w:val="0086212B"/>
    <w:rsid w:val="0086257C"/>
    <w:rsid w:val="008647D2"/>
    <w:rsid w:val="00874F0E"/>
    <w:rsid w:val="00877D74"/>
    <w:rsid w:val="00881385"/>
    <w:rsid w:val="00881A87"/>
    <w:rsid w:val="00884CFB"/>
    <w:rsid w:val="0089632D"/>
    <w:rsid w:val="0089771B"/>
    <w:rsid w:val="00897C2A"/>
    <w:rsid w:val="008A05C7"/>
    <w:rsid w:val="008A41A8"/>
    <w:rsid w:val="008A4E69"/>
    <w:rsid w:val="008A552B"/>
    <w:rsid w:val="008B4C8C"/>
    <w:rsid w:val="008C5065"/>
    <w:rsid w:val="008C75CB"/>
    <w:rsid w:val="008D4812"/>
    <w:rsid w:val="008D50C0"/>
    <w:rsid w:val="008E242E"/>
    <w:rsid w:val="008E3B9A"/>
    <w:rsid w:val="008E431A"/>
    <w:rsid w:val="008E4CA3"/>
    <w:rsid w:val="008E7741"/>
    <w:rsid w:val="008F320F"/>
    <w:rsid w:val="008F44C2"/>
    <w:rsid w:val="008F5BED"/>
    <w:rsid w:val="00901AEA"/>
    <w:rsid w:val="00903483"/>
    <w:rsid w:val="00903817"/>
    <w:rsid w:val="00904889"/>
    <w:rsid w:val="00915943"/>
    <w:rsid w:val="00917717"/>
    <w:rsid w:val="00921EE2"/>
    <w:rsid w:val="009259B7"/>
    <w:rsid w:val="00926A00"/>
    <w:rsid w:val="00930443"/>
    <w:rsid w:val="00933695"/>
    <w:rsid w:val="0093695D"/>
    <w:rsid w:val="009473A2"/>
    <w:rsid w:val="00947C1B"/>
    <w:rsid w:val="00947EED"/>
    <w:rsid w:val="00954332"/>
    <w:rsid w:val="0095751F"/>
    <w:rsid w:val="0095773F"/>
    <w:rsid w:val="00961993"/>
    <w:rsid w:val="00962CDF"/>
    <w:rsid w:val="00963A91"/>
    <w:rsid w:val="00966024"/>
    <w:rsid w:val="0097353E"/>
    <w:rsid w:val="009753A1"/>
    <w:rsid w:val="009809C4"/>
    <w:rsid w:val="0098790C"/>
    <w:rsid w:val="0099245A"/>
    <w:rsid w:val="009932C2"/>
    <w:rsid w:val="00997538"/>
    <w:rsid w:val="009A6378"/>
    <w:rsid w:val="009A6CDB"/>
    <w:rsid w:val="009A7B5D"/>
    <w:rsid w:val="009B0978"/>
    <w:rsid w:val="009B31A3"/>
    <w:rsid w:val="009B3460"/>
    <w:rsid w:val="009B3A63"/>
    <w:rsid w:val="009B548C"/>
    <w:rsid w:val="009C10C0"/>
    <w:rsid w:val="009C6D07"/>
    <w:rsid w:val="009C7837"/>
    <w:rsid w:val="009D29E1"/>
    <w:rsid w:val="009D470D"/>
    <w:rsid w:val="009D77CD"/>
    <w:rsid w:val="009E04F3"/>
    <w:rsid w:val="009E0DFF"/>
    <w:rsid w:val="009E5B61"/>
    <w:rsid w:val="009F06C5"/>
    <w:rsid w:val="009F2789"/>
    <w:rsid w:val="009F36C3"/>
    <w:rsid w:val="009F4568"/>
    <w:rsid w:val="009F51BA"/>
    <w:rsid w:val="009F6294"/>
    <w:rsid w:val="009F6B83"/>
    <w:rsid w:val="009F7A95"/>
    <w:rsid w:val="00A01DFF"/>
    <w:rsid w:val="00A11A54"/>
    <w:rsid w:val="00A12414"/>
    <w:rsid w:val="00A12733"/>
    <w:rsid w:val="00A2039A"/>
    <w:rsid w:val="00A20FC2"/>
    <w:rsid w:val="00A2296A"/>
    <w:rsid w:val="00A22D78"/>
    <w:rsid w:val="00A232A0"/>
    <w:rsid w:val="00A24026"/>
    <w:rsid w:val="00A25D82"/>
    <w:rsid w:val="00A36CA6"/>
    <w:rsid w:val="00A40077"/>
    <w:rsid w:val="00A415A1"/>
    <w:rsid w:val="00A42FA3"/>
    <w:rsid w:val="00A462BD"/>
    <w:rsid w:val="00A47A90"/>
    <w:rsid w:val="00A5314C"/>
    <w:rsid w:val="00A5377A"/>
    <w:rsid w:val="00A53CAF"/>
    <w:rsid w:val="00A649C6"/>
    <w:rsid w:val="00A67A80"/>
    <w:rsid w:val="00A70C26"/>
    <w:rsid w:val="00A7580E"/>
    <w:rsid w:val="00A76441"/>
    <w:rsid w:val="00A76BD4"/>
    <w:rsid w:val="00A77D7C"/>
    <w:rsid w:val="00A8017A"/>
    <w:rsid w:val="00A80EA4"/>
    <w:rsid w:val="00A87173"/>
    <w:rsid w:val="00A90710"/>
    <w:rsid w:val="00A90773"/>
    <w:rsid w:val="00A9673B"/>
    <w:rsid w:val="00A967FA"/>
    <w:rsid w:val="00A96959"/>
    <w:rsid w:val="00A97174"/>
    <w:rsid w:val="00AA2246"/>
    <w:rsid w:val="00AA4440"/>
    <w:rsid w:val="00AA5D7C"/>
    <w:rsid w:val="00AA5DAD"/>
    <w:rsid w:val="00AC0E1E"/>
    <w:rsid w:val="00AC494F"/>
    <w:rsid w:val="00AC57DC"/>
    <w:rsid w:val="00AC7146"/>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16DE1"/>
    <w:rsid w:val="00B234FF"/>
    <w:rsid w:val="00B24B08"/>
    <w:rsid w:val="00B2755D"/>
    <w:rsid w:val="00B3093A"/>
    <w:rsid w:val="00B3218A"/>
    <w:rsid w:val="00B334A9"/>
    <w:rsid w:val="00B37045"/>
    <w:rsid w:val="00B371BD"/>
    <w:rsid w:val="00B4020B"/>
    <w:rsid w:val="00B47EEC"/>
    <w:rsid w:val="00B50A7C"/>
    <w:rsid w:val="00B558BC"/>
    <w:rsid w:val="00B60617"/>
    <w:rsid w:val="00B64BAE"/>
    <w:rsid w:val="00B71052"/>
    <w:rsid w:val="00B72739"/>
    <w:rsid w:val="00B732AE"/>
    <w:rsid w:val="00B76F7C"/>
    <w:rsid w:val="00B775E2"/>
    <w:rsid w:val="00B8006B"/>
    <w:rsid w:val="00B81D27"/>
    <w:rsid w:val="00B858F0"/>
    <w:rsid w:val="00B86DB6"/>
    <w:rsid w:val="00B90417"/>
    <w:rsid w:val="00B911BA"/>
    <w:rsid w:val="00B91FB0"/>
    <w:rsid w:val="00BA2DC2"/>
    <w:rsid w:val="00BA3943"/>
    <w:rsid w:val="00BA53AD"/>
    <w:rsid w:val="00BA7C6B"/>
    <w:rsid w:val="00BB7FAA"/>
    <w:rsid w:val="00BC3AA1"/>
    <w:rsid w:val="00BC59D1"/>
    <w:rsid w:val="00BC776F"/>
    <w:rsid w:val="00BD6A29"/>
    <w:rsid w:val="00BD72DB"/>
    <w:rsid w:val="00BE0B31"/>
    <w:rsid w:val="00BF0CB8"/>
    <w:rsid w:val="00BF0EEA"/>
    <w:rsid w:val="00BF1138"/>
    <w:rsid w:val="00BF3848"/>
    <w:rsid w:val="00BF4CFB"/>
    <w:rsid w:val="00C06217"/>
    <w:rsid w:val="00C07AA2"/>
    <w:rsid w:val="00C10B7C"/>
    <w:rsid w:val="00C10FDD"/>
    <w:rsid w:val="00C13802"/>
    <w:rsid w:val="00C15345"/>
    <w:rsid w:val="00C22461"/>
    <w:rsid w:val="00C2574A"/>
    <w:rsid w:val="00C26B6D"/>
    <w:rsid w:val="00C26CD7"/>
    <w:rsid w:val="00C31406"/>
    <w:rsid w:val="00C33922"/>
    <w:rsid w:val="00C363D0"/>
    <w:rsid w:val="00C41665"/>
    <w:rsid w:val="00C42F32"/>
    <w:rsid w:val="00C43C14"/>
    <w:rsid w:val="00C440F0"/>
    <w:rsid w:val="00C44A96"/>
    <w:rsid w:val="00C45FC7"/>
    <w:rsid w:val="00C4779B"/>
    <w:rsid w:val="00C544E3"/>
    <w:rsid w:val="00C6361C"/>
    <w:rsid w:val="00C64D8C"/>
    <w:rsid w:val="00C65402"/>
    <w:rsid w:val="00C657A6"/>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B51CC"/>
    <w:rsid w:val="00CC0DBB"/>
    <w:rsid w:val="00CC1B68"/>
    <w:rsid w:val="00CC6BFE"/>
    <w:rsid w:val="00CC74C9"/>
    <w:rsid w:val="00CC773B"/>
    <w:rsid w:val="00CD0F1B"/>
    <w:rsid w:val="00CD26CA"/>
    <w:rsid w:val="00CD57B5"/>
    <w:rsid w:val="00CE411B"/>
    <w:rsid w:val="00CE5B5C"/>
    <w:rsid w:val="00CE6466"/>
    <w:rsid w:val="00CE7A96"/>
    <w:rsid w:val="00CF2D24"/>
    <w:rsid w:val="00CF4899"/>
    <w:rsid w:val="00CF4ECB"/>
    <w:rsid w:val="00CF5CD2"/>
    <w:rsid w:val="00CF67E3"/>
    <w:rsid w:val="00D000DC"/>
    <w:rsid w:val="00D1125A"/>
    <w:rsid w:val="00D12654"/>
    <w:rsid w:val="00D220F5"/>
    <w:rsid w:val="00D23AC4"/>
    <w:rsid w:val="00D275CE"/>
    <w:rsid w:val="00D309A8"/>
    <w:rsid w:val="00D30D9F"/>
    <w:rsid w:val="00D31F87"/>
    <w:rsid w:val="00D32278"/>
    <w:rsid w:val="00D3637A"/>
    <w:rsid w:val="00D42709"/>
    <w:rsid w:val="00D42879"/>
    <w:rsid w:val="00D43811"/>
    <w:rsid w:val="00D46E9A"/>
    <w:rsid w:val="00D53E4D"/>
    <w:rsid w:val="00D549D4"/>
    <w:rsid w:val="00D55D89"/>
    <w:rsid w:val="00D57216"/>
    <w:rsid w:val="00D60167"/>
    <w:rsid w:val="00D624C7"/>
    <w:rsid w:val="00D63B54"/>
    <w:rsid w:val="00D64EC4"/>
    <w:rsid w:val="00D669F8"/>
    <w:rsid w:val="00D66F11"/>
    <w:rsid w:val="00D6732D"/>
    <w:rsid w:val="00D67791"/>
    <w:rsid w:val="00D746F4"/>
    <w:rsid w:val="00D74789"/>
    <w:rsid w:val="00D766BA"/>
    <w:rsid w:val="00D84DF2"/>
    <w:rsid w:val="00D9555E"/>
    <w:rsid w:val="00DA0482"/>
    <w:rsid w:val="00DA2563"/>
    <w:rsid w:val="00DA284B"/>
    <w:rsid w:val="00DA30F5"/>
    <w:rsid w:val="00DA4357"/>
    <w:rsid w:val="00DA7718"/>
    <w:rsid w:val="00DB366D"/>
    <w:rsid w:val="00DB4B51"/>
    <w:rsid w:val="00DC07F4"/>
    <w:rsid w:val="00DC1D4E"/>
    <w:rsid w:val="00DC20F5"/>
    <w:rsid w:val="00DC2CA6"/>
    <w:rsid w:val="00DC4AB3"/>
    <w:rsid w:val="00DC7692"/>
    <w:rsid w:val="00DD0A20"/>
    <w:rsid w:val="00DD11FD"/>
    <w:rsid w:val="00DD1F1E"/>
    <w:rsid w:val="00DD3A61"/>
    <w:rsid w:val="00DD3B2C"/>
    <w:rsid w:val="00DD78AA"/>
    <w:rsid w:val="00DD7B67"/>
    <w:rsid w:val="00DE147D"/>
    <w:rsid w:val="00DE5A15"/>
    <w:rsid w:val="00DE6706"/>
    <w:rsid w:val="00DE798D"/>
    <w:rsid w:val="00DF407D"/>
    <w:rsid w:val="00DF513E"/>
    <w:rsid w:val="00DF6290"/>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2527"/>
    <w:rsid w:val="00E44814"/>
    <w:rsid w:val="00E45F69"/>
    <w:rsid w:val="00E468CA"/>
    <w:rsid w:val="00E502CD"/>
    <w:rsid w:val="00E50BD4"/>
    <w:rsid w:val="00E54C33"/>
    <w:rsid w:val="00E5770D"/>
    <w:rsid w:val="00E640BB"/>
    <w:rsid w:val="00E6427F"/>
    <w:rsid w:val="00E72252"/>
    <w:rsid w:val="00E72E06"/>
    <w:rsid w:val="00E76693"/>
    <w:rsid w:val="00E84200"/>
    <w:rsid w:val="00E8749D"/>
    <w:rsid w:val="00E928DE"/>
    <w:rsid w:val="00E92A47"/>
    <w:rsid w:val="00E92B89"/>
    <w:rsid w:val="00E93712"/>
    <w:rsid w:val="00E97698"/>
    <w:rsid w:val="00EA1CEE"/>
    <w:rsid w:val="00EB129E"/>
    <w:rsid w:val="00EB5770"/>
    <w:rsid w:val="00EB79DC"/>
    <w:rsid w:val="00EB7C2F"/>
    <w:rsid w:val="00EC2095"/>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1702A"/>
    <w:rsid w:val="00F211A7"/>
    <w:rsid w:val="00F22DDC"/>
    <w:rsid w:val="00F249C1"/>
    <w:rsid w:val="00F3047A"/>
    <w:rsid w:val="00F3088A"/>
    <w:rsid w:val="00F37924"/>
    <w:rsid w:val="00F45AB1"/>
    <w:rsid w:val="00F50301"/>
    <w:rsid w:val="00F50F07"/>
    <w:rsid w:val="00F51A33"/>
    <w:rsid w:val="00F549CE"/>
    <w:rsid w:val="00F6001E"/>
    <w:rsid w:val="00F62F4E"/>
    <w:rsid w:val="00F652C4"/>
    <w:rsid w:val="00F6797C"/>
    <w:rsid w:val="00F71A3D"/>
    <w:rsid w:val="00F76008"/>
    <w:rsid w:val="00F804F4"/>
    <w:rsid w:val="00F81715"/>
    <w:rsid w:val="00F824BD"/>
    <w:rsid w:val="00F83715"/>
    <w:rsid w:val="00F91B77"/>
    <w:rsid w:val="00FA0915"/>
    <w:rsid w:val="00FA204C"/>
    <w:rsid w:val="00FB4CB4"/>
    <w:rsid w:val="00FB59CC"/>
    <w:rsid w:val="00FB6667"/>
    <w:rsid w:val="00FB6DD4"/>
    <w:rsid w:val="00FC0334"/>
    <w:rsid w:val="00FC0A59"/>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 w:type="table" w:styleId="Prosttabulka4">
    <w:name w:val="Plain Table 4"/>
    <w:basedOn w:val="Normlntabulka"/>
    <w:uiPriority w:val="44"/>
    <w:rsid w:val="00F679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4170</Words>
  <Characters>24886</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Tisoňová Martina</cp:lastModifiedBy>
  <cp:revision>2</cp:revision>
  <cp:lastPrinted>2023-02-17T12:28:00Z</cp:lastPrinted>
  <dcterms:created xsi:type="dcterms:W3CDTF">2023-03-01T13:46:00Z</dcterms:created>
  <dcterms:modified xsi:type="dcterms:W3CDTF">2023-03-01T13:46:00Z</dcterms:modified>
</cp:coreProperties>
</file>