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9ADC7" w14:textId="77777777" w:rsidR="00503DE5" w:rsidRDefault="00503DE5" w:rsidP="00503DE5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Příloha č. 4</w:t>
      </w:r>
    </w:p>
    <w:p w14:paraId="2110A56C" w14:textId="77777777" w:rsidR="00503DE5" w:rsidRDefault="00503DE5" w:rsidP="00503D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48"/>
          <w:szCs w:val="48"/>
        </w:rPr>
      </w:pPr>
    </w:p>
    <w:p w14:paraId="310C5F85" w14:textId="69DB6723" w:rsidR="00503DE5" w:rsidRDefault="00503DE5" w:rsidP="00503DE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Čestné prohlášení o poddodavatelích</w:t>
      </w:r>
    </w:p>
    <w:p w14:paraId="1E30A3F3" w14:textId="77777777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2B93BF2" w14:textId="16A6F5CE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Dodavatel: Ing. Aleš Závorka</w:t>
      </w:r>
    </w:p>
    <w:p w14:paraId="573D8975" w14:textId="77777777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Sídlo: nám. Interbrigády 640/8, 160 00 Praha 6</w:t>
      </w:r>
    </w:p>
    <w:p w14:paraId="6ECF1F79" w14:textId="4B0E5906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IČ: 41147341</w:t>
      </w:r>
    </w:p>
    <w:p w14:paraId="007A1A6B" w14:textId="77777777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AF75A39" w14:textId="6754292D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Název veřejné zakázky: </w:t>
      </w:r>
      <w:r>
        <w:rPr>
          <w:rFonts w:ascii="Calibri-Bold" w:hAnsi="Calibri-Bold" w:cs="Calibri-Bold" w:hint="cs"/>
          <w:b/>
          <w:bCs/>
          <w:sz w:val="24"/>
          <w:szCs w:val="24"/>
        </w:rPr>
        <w:t>„</w:t>
      </w:r>
      <w:r>
        <w:rPr>
          <w:rFonts w:ascii="Calibri-Bold" w:hAnsi="Calibri-Bold" w:cs="Calibri-Bold"/>
          <w:b/>
          <w:bCs/>
          <w:sz w:val="24"/>
          <w:szCs w:val="24"/>
        </w:rPr>
        <w:t>ReactEU-98-KV_Hemodynamick</w:t>
      </w:r>
      <w:r>
        <w:rPr>
          <w:rFonts w:ascii="Calibri-Bold" w:hAnsi="Calibri-Bold" w:cs="Calibri-Bold" w:hint="eastAsia"/>
          <w:b/>
          <w:bCs/>
          <w:sz w:val="24"/>
          <w:szCs w:val="24"/>
        </w:rPr>
        <w:t>ý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monitor</w:t>
      </w:r>
      <w:r>
        <w:rPr>
          <w:rFonts w:ascii="Calibri-Bold" w:hAnsi="Calibri-Bold" w:cs="Calibri-Bold" w:hint="cs"/>
          <w:b/>
          <w:bCs/>
          <w:sz w:val="24"/>
          <w:szCs w:val="24"/>
        </w:rPr>
        <w:t>“</w:t>
      </w:r>
    </w:p>
    <w:p w14:paraId="22BC86EE" w14:textId="359126C3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C88D990" w14:textId="77777777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E4CFA86" w14:textId="77777777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Jako osoba oprávněná jednat jménem uvedeného dodavatele prohlašuji,</w:t>
      </w:r>
    </w:p>
    <w:p w14:paraId="0A33BAE7" w14:textId="490F312B" w:rsidR="00503DE5" w:rsidRDefault="00503DE5" w:rsidP="00503DE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že výše uvedená zakázka nebude realizována za pomoci poddodavatelů.</w:t>
      </w:r>
    </w:p>
    <w:p w14:paraId="66DE1FE0" w14:textId="77777777" w:rsidR="00503DE5" w:rsidRDefault="00503DE5" w:rsidP="00503D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3680EEC0" w14:textId="7D95E9AF" w:rsidR="001910CA" w:rsidRDefault="00503DE5" w:rsidP="00503DE5">
      <w:r>
        <w:rPr>
          <w:rFonts w:ascii="Calibri" w:hAnsi="Calibri" w:cs="Calibri"/>
          <w:sz w:val="28"/>
          <w:szCs w:val="28"/>
        </w:rPr>
        <w:t>V Praze dne</w:t>
      </w:r>
    </w:p>
    <w:sectPr w:rsidR="00191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B2"/>
    <w:family w:val="auto"/>
    <w:notTrueType/>
    <w:pitch w:val="default"/>
    <w:sig w:usb0="00002003" w:usb1="00000000" w:usb2="00000000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DE5"/>
    <w:rsid w:val="001910CA"/>
    <w:rsid w:val="0050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B1176"/>
  <w15:chartTrackingRefBased/>
  <w15:docId w15:val="{0AD0AF57-4752-4654-B920-BFE7F91A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302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Batková</dc:creator>
  <cp:keywords/>
  <dc:description/>
  <cp:lastModifiedBy>Tina Batková</cp:lastModifiedBy>
  <cp:revision>1</cp:revision>
  <dcterms:created xsi:type="dcterms:W3CDTF">2023-02-23T11:50:00Z</dcterms:created>
  <dcterms:modified xsi:type="dcterms:W3CDTF">2023-02-23T11:51:00Z</dcterms:modified>
</cp:coreProperties>
</file>