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404040"/>
          <w:sz w:val="31"/>
          <w:szCs w:val="31"/>
        </w:rPr>
      </w:pPr>
      <w:r>
        <w:rPr>
          <w:rFonts w:ascii="Calibri" w:eastAsia="Calibri" w:hAnsi="Calibri" w:cs="Calibri"/>
          <w:b/>
          <w:color w:val="404040"/>
          <w:sz w:val="31"/>
          <w:szCs w:val="31"/>
        </w:rPr>
        <w:t xml:space="preserve">Penzion Vyhlídka </w:t>
      </w:r>
    </w:p>
    <w:p w14:paraId="00000002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785" w:lineRule="auto"/>
        <w:rPr>
          <w:rFonts w:ascii="Calibri" w:eastAsia="Calibri" w:hAnsi="Calibri" w:cs="Calibri"/>
          <w:b/>
          <w:color w:val="404040"/>
          <w:sz w:val="28"/>
          <w:szCs w:val="28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Smlouva o poskytnutí ubytovacích a stravovacích služeb </w:t>
      </w:r>
      <w:r>
        <w:rPr>
          <w:rFonts w:ascii="Calibri" w:eastAsia="Calibri" w:hAnsi="Calibri" w:cs="Calibri"/>
          <w:b/>
          <w:color w:val="404040"/>
          <w:sz w:val="28"/>
          <w:szCs w:val="28"/>
        </w:rPr>
        <w:t xml:space="preserve">Objednatel: </w:t>
      </w:r>
    </w:p>
    <w:p w14:paraId="00000003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9" w:line="240" w:lineRule="auto"/>
        <w:rPr>
          <w:rFonts w:ascii="Calibri" w:eastAsia="Calibri" w:hAnsi="Calibri" w:cs="Calibri"/>
          <w:b/>
          <w:color w:val="404040"/>
          <w:sz w:val="28"/>
          <w:szCs w:val="28"/>
        </w:rPr>
        <w:sectPr w:rsidR="001F45C8">
          <w:pgSz w:w="11900" w:h="16820"/>
          <w:pgMar w:top="1990" w:right="2073" w:bottom="3010" w:left="2960" w:header="0" w:footer="720" w:gutter="0"/>
          <w:pgNumType w:start="1"/>
          <w:cols w:num="2" w:space="708" w:equalWidth="0">
            <w:col w:w="3440" w:space="0"/>
            <w:col w:w="3440" w:space="0"/>
          </w:cols>
        </w:sectPr>
      </w:pPr>
      <w:r>
        <w:rPr>
          <w:rFonts w:ascii="Calibri" w:eastAsia="Calibri" w:hAnsi="Calibri" w:cs="Calibri"/>
          <w:b/>
          <w:color w:val="404040"/>
          <w:sz w:val="28"/>
          <w:szCs w:val="28"/>
        </w:rPr>
        <w:t xml:space="preserve">Poskytovatel: </w:t>
      </w:r>
    </w:p>
    <w:p w14:paraId="00000004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31" w:lineRule="auto"/>
        <w:ind w:left="265" w:right="710" w:firstLine="2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  <w:highlight w:val="white"/>
        </w:rPr>
        <w:t>Základní škola a mateřská škola ANGEL</w:t>
      </w:r>
      <w:r>
        <w:rPr>
          <w:color w:val="222222"/>
          <w:sz w:val="19"/>
          <w:szCs w:val="19"/>
        </w:rPr>
        <w:t xml:space="preserve"> </w:t>
      </w:r>
      <w:r>
        <w:rPr>
          <w:color w:val="222222"/>
          <w:sz w:val="19"/>
          <w:szCs w:val="19"/>
          <w:highlight w:val="white"/>
        </w:rPr>
        <w:t>v Praze 12</w:t>
      </w:r>
      <w:r>
        <w:rPr>
          <w:color w:val="222222"/>
          <w:sz w:val="19"/>
          <w:szCs w:val="19"/>
        </w:rPr>
        <w:t xml:space="preserve"> </w:t>
      </w:r>
    </w:p>
    <w:p w14:paraId="00000005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266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  <w:highlight w:val="white"/>
        </w:rPr>
        <w:t>Angelovova 3183/15</w:t>
      </w:r>
      <w:r>
        <w:rPr>
          <w:color w:val="222222"/>
          <w:sz w:val="19"/>
          <w:szCs w:val="19"/>
        </w:rPr>
        <w:t xml:space="preserve"> </w:t>
      </w:r>
    </w:p>
    <w:p w14:paraId="00000006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  <w:highlight w:val="white"/>
        </w:rPr>
        <w:t>143 00 Praha 4</w:t>
      </w:r>
      <w:r>
        <w:rPr>
          <w:color w:val="222222"/>
          <w:sz w:val="19"/>
          <w:szCs w:val="19"/>
        </w:rPr>
        <w:t xml:space="preserve"> </w:t>
      </w:r>
    </w:p>
    <w:p w14:paraId="00000007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2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  <w:highlight w:val="white"/>
        </w:rPr>
        <w:t>IČO: 49367463</w:t>
      </w:r>
      <w:r>
        <w:rPr>
          <w:color w:val="222222"/>
          <w:sz w:val="19"/>
          <w:szCs w:val="19"/>
        </w:rPr>
        <w:t xml:space="preserve"> </w:t>
      </w:r>
    </w:p>
    <w:p w14:paraId="00000008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8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  <w:highlight w:val="white"/>
        </w:rPr>
        <w:t>DIČ: CZ49367463</w:t>
      </w:r>
      <w:r>
        <w:rPr>
          <w:color w:val="222222"/>
          <w:sz w:val="19"/>
          <w:szCs w:val="19"/>
        </w:rPr>
        <w:t xml:space="preserve"> </w:t>
      </w:r>
    </w:p>
    <w:p w14:paraId="00000009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83" w:right="842" w:hanging="10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  <w:highlight w:val="white"/>
        </w:rPr>
        <w:t xml:space="preserve">Organizace zapsána u MS v Praze,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Pr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r>
        <w:rPr>
          <w:color w:val="222222"/>
          <w:sz w:val="19"/>
          <w:szCs w:val="19"/>
        </w:rPr>
        <w:t xml:space="preserve"> </w:t>
      </w:r>
      <w:r>
        <w:rPr>
          <w:color w:val="222222"/>
          <w:sz w:val="19"/>
          <w:szCs w:val="19"/>
          <w:highlight w:val="white"/>
        </w:rPr>
        <w:t>1015</w:t>
      </w:r>
      <w:proofErr w:type="gramEnd"/>
      <w:r>
        <w:rPr>
          <w:color w:val="222222"/>
          <w:sz w:val="19"/>
          <w:szCs w:val="19"/>
        </w:rPr>
        <w:t xml:space="preserve"> </w:t>
      </w:r>
    </w:p>
    <w:p w14:paraId="0000000A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688" w:lineRule="auto"/>
        <w:ind w:right="910" w:firstLine="267"/>
        <w:rPr>
          <w:rFonts w:ascii="Times" w:eastAsia="Times" w:hAnsi="Times" w:cs="Times"/>
          <w:b/>
          <w:color w:val="000000"/>
        </w:rPr>
      </w:pPr>
      <w:r>
        <w:rPr>
          <w:color w:val="222222"/>
          <w:sz w:val="19"/>
          <w:szCs w:val="19"/>
          <w:highlight w:val="white"/>
        </w:rPr>
        <w:t>Zastoupena</w:t>
      </w:r>
      <w:r>
        <w:rPr>
          <w:color w:val="222222"/>
          <w:sz w:val="19"/>
          <w:szCs w:val="19"/>
          <w:highlight w:val="black"/>
        </w:rPr>
        <w:t xml:space="preserve"> PaedDr. Ivou </w:t>
      </w:r>
      <w:proofErr w:type="spellStart"/>
      <w:r>
        <w:rPr>
          <w:color w:val="222222"/>
          <w:sz w:val="19"/>
          <w:szCs w:val="19"/>
          <w:highlight w:val="black"/>
        </w:rPr>
        <w:t>Cichoňovou</w:t>
      </w:r>
      <w:proofErr w:type="spellEnd"/>
      <w:r>
        <w:rPr>
          <w:color w:val="222222"/>
          <w:sz w:val="19"/>
          <w:szCs w:val="19"/>
          <w:highlight w:val="black"/>
        </w:rPr>
        <w:t xml:space="preserve"> </w:t>
      </w:r>
      <w:r>
        <w:rPr>
          <w:rFonts w:ascii="Times" w:eastAsia="Times" w:hAnsi="Times" w:cs="Times"/>
          <w:color w:val="000000"/>
        </w:rPr>
        <w:t xml:space="preserve">1. </w:t>
      </w:r>
      <w:r>
        <w:rPr>
          <w:rFonts w:ascii="Times" w:eastAsia="Times" w:hAnsi="Times" w:cs="Times"/>
          <w:b/>
          <w:color w:val="000000"/>
        </w:rPr>
        <w:t xml:space="preserve">Úvodní ustanovení </w:t>
      </w:r>
    </w:p>
    <w:p w14:paraId="0000000B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6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  <w:highlight w:val="white"/>
        </w:rPr>
        <w:t xml:space="preserve">ALMI </w:t>
      </w:r>
      <w:proofErr w:type="spellStart"/>
      <w:r>
        <w:rPr>
          <w:color w:val="222222"/>
          <w:sz w:val="19"/>
          <w:szCs w:val="19"/>
          <w:highlight w:val="white"/>
        </w:rPr>
        <w:t>group</w:t>
      </w:r>
      <w:proofErr w:type="spellEnd"/>
      <w:r>
        <w:rPr>
          <w:color w:val="222222"/>
          <w:sz w:val="19"/>
          <w:szCs w:val="19"/>
          <w:highlight w:val="white"/>
        </w:rPr>
        <w:t xml:space="preserve"> s.r.o.</w:t>
      </w:r>
      <w:r>
        <w:rPr>
          <w:color w:val="222222"/>
          <w:sz w:val="19"/>
          <w:szCs w:val="19"/>
        </w:rPr>
        <w:t xml:space="preserve"> </w:t>
      </w:r>
    </w:p>
    <w:p w14:paraId="0000000C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1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  <w:highlight w:val="white"/>
        </w:rPr>
        <w:t>Chlum 20</w:t>
      </w:r>
      <w:r>
        <w:rPr>
          <w:color w:val="222222"/>
          <w:sz w:val="19"/>
          <w:szCs w:val="19"/>
        </w:rPr>
        <w:t xml:space="preserve"> </w:t>
      </w:r>
    </w:p>
    <w:p w14:paraId="0000000D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151" w:right="723" w:hanging="12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  <w:highlight w:val="white"/>
        </w:rPr>
        <w:t>512 51 Lomnice nad Popelkou</w:t>
      </w:r>
      <w:r>
        <w:rPr>
          <w:color w:val="222222"/>
          <w:sz w:val="19"/>
          <w:szCs w:val="19"/>
        </w:rPr>
        <w:t xml:space="preserve"> </w:t>
      </w:r>
      <w:r>
        <w:rPr>
          <w:color w:val="222222"/>
          <w:sz w:val="19"/>
          <w:szCs w:val="19"/>
          <w:highlight w:val="white"/>
        </w:rPr>
        <w:t>IČ: 07543166</w:t>
      </w:r>
      <w:r>
        <w:rPr>
          <w:color w:val="222222"/>
          <w:sz w:val="19"/>
          <w:szCs w:val="19"/>
        </w:rPr>
        <w:t xml:space="preserve"> </w:t>
      </w:r>
    </w:p>
    <w:p w14:paraId="0000000E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148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  <w:highlight w:val="white"/>
        </w:rPr>
        <w:t>DIČ: CZ07543166</w:t>
      </w:r>
      <w:r>
        <w:rPr>
          <w:color w:val="222222"/>
          <w:sz w:val="19"/>
          <w:szCs w:val="19"/>
        </w:rPr>
        <w:t xml:space="preserve"> </w:t>
      </w:r>
    </w:p>
    <w:p w14:paraId="0000000F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138" w:right="18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  <w:highlight w:val="white"/>
        </w:rPr>
        <w:t xml:space="preserve">Zapsáno u KS v Hradci Králové, SZ </w:t>
      </w:r>
      <w:proofErr w:type="gramStart"/>
      <w:r>
        <w:rPr>
          <w:color w:val="222222"/>
          <w:sz w:val="19"/>
          <w:szCs w:val="19"/>
          <w:highlight w:val="white"/>
        </w:rPr>
        <w:t xml:space="preserve">C </w:t>
      </w:r>
      <w:r>
        <w:rPr>
          <w:color w:val="222222"/>
          <w:sz w:val="19"/>
          <w:szCs w:val="19"/>
        </w:rPr>
        <w:t xml:space="preserve"> </w:t>
      </w:r>
      <w:r>
        <w:rPr>
          <w:color w:val="222222"/>
          <w:sz w:val="19"/>
          <w:szCs w:val="19"/>
          <w:highlight w:val="white"/>
        </w:rPr>
        <w:t>42570</w:t>
      </w:r>
      <w:proofErr w:type="gramEnd"/>
      <w:r>
        <w:rPr>
          <w:color w:val="222222"/>
          <w:sz w:val="19"/>
          <w:szCs w:val="19"/>
        </w:rPr>
        <w:t xml:space="preserve"> </w:t>
      </w:r>
    </w:p>
    <w:p w14:paraId="00000010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498"/>
        <w:jc w:val="right"/>
        <w:rPr>
          <w:color w:val="222222"/>
          <w:sz w:val="19"/>
          <w:szCs w:val="19"/>
          <w:highlight w:val="black"/>
        </w:rPr>
        <w:sectPr w:rsidR="001F45C8">
          <w:type w:val="continuous"/>
          <w:pgSz w:w="11900" w:h="16820"/>
          <w:pgMar w:top="1990" w:right="1357" w:bottom="3010" w:left="1440" w:header="0" w:footer="720" w:gutter="0"/>
          <w:cols w:num="2" w:space="708" w:equalWidth="0">
            <w:col w:w="4560" w:space="0"/>
            <w:col w:w="4560" w:space="0"/>
          </w:cols>
        </w:sectPr>
      </w:pPr>
      <w:r>
        <w:rPr>
          <w:color w:val="222222"/>
          <w:sz w:val="19"/>
          <w:szCs w:val="19"/>
          <w:highlight w:val="black"/>
        </w:rPr>
        <w:t>Zastoupena Michalem Zavadilem</w:t>
      </w:r>
    </w:p>
    <w:p w14:paraId="00000011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6" w:line="228" w:lineRule="auto"/>
        <w:ind w:left="22" w:right="7" w:hanging="3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Poskytovatel je osobou podnikající v oblasti cestovního ruchu zabývající se prodejem ubytovacích, </w:t>
      </w:r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stravovacích  a</w:t>
      </w:r>
      <w:proofErr w:type="gramEnd"/>
      <w:r>
        <w:rPr>
          <w:rFonts w:ascii="Times" w:eastAsia="Times" w:hAnsi="Times" w:cs="Times"/>
          <w:color w:val="000000"/>
          <w:sz w:val="19"/>
          <w:szCs w:val="19"/>
        </w:rPr>
        <w:t xml:space="preserve"> dalších služeb cestovního ruchu. </w:t>
      </w:r>
    </w:p>
    <w:p w14:paraId="00000012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21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Objednatel prohlašuje, že má zájem od prodávajícího odebrat níže zmiňované služby. </w:t>
      </w:r>
    </w:p>
    <w:p w14:paraId="00000013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31" w:lineRule="auto"/>
        <w:ind w:left="21" w:right="8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Obě strany se rozhodly uzavřít tuto dohodu za účelem úpravy svých práv a povinností při vzájemné </w:t>
      </w:r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obchodní  činnosti</w:t>
      </w:r>
      <w:proofErr w:type="gramEnd"/>
      <w:r>
        <w:rPr>
          <w:rFonts w:ascii="Times" w:eastAsia="Times" w:hAnsi="Times" w:cs="Times"/>
          <w:color w:val="000000"/>
          <w:sz w:val="19"/>
          <w:szCs w:val="19"/>
        </w:rPr>
        <w:t xml:space="preserve">.  </w:t>
      </w:r>
    </w:p>
    <w:p w14:paraId="00000014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352" w:lineRule="auto"/>
        <w:ind w:left="18" w:right="1194" w:hanging="5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Nejbližší lékařská služba: </w:t>
      </w:r>
      <w:r>
        <w:rPr>
          <w:rFonts w:ascii="Times" w:eastAsia="Times" w:hAnsi="Times" w:cs="Times"/>
          <w:color w:val="000000"/>
          <w:sz w:val="19"/>
          <w:szCs w:val="19"/>
          <w:highlight w:val="black"/>
        </w:rPr>
        <w:t>MUDr. Vlasta Sůvová, infor</w:t>
      </w:r>
      <w:r>
        <w:rPr>
          <w:rFonts w:ascii="Times" w:eastAsia="Times" w:hAnsi="Times" w:cs="Times"/>
          <w:color w:val="000000"/>
          <w:sz w:val="19"/>
          <w:szCs w:val="19"/>
          <w:highlight w:val="black"/>
        </w:rPr>
        <w:t xml:space="preserve">mace: </w:t>
      </w:r>
      <w:r>
        <w:rPr>
          <w:rFonts w:ascii="Times" w:eastAsia="Times" w:hAnsi="Times" w:cs="Times"/>
          <w:color w:val="0000FF"/>
          <w:sz w:val="19"/>
          <w:szCs w:val="19"/>
          <w:highlight w:val="black"/>
          <w:u w:val="single"/>
        </w:rPr>
        <w:t>https://mudr-suvova.modernilekar.cz/</w:t>
      </w:r>
      <w:r>
        <w:rPr>
          <w:rFonts w:ascii="Times" w:eastAsia="Times" w:hAnsi="Times" w:cs="Times"/>
          <w:color w:val="0000FF"/>
          <w:sz w:val="19"/>
          <w:szCs w:val="19"/>
          <w:highlight w:val="black"/>
        </w:rPr>
        <w:t xml:space="preserve"> </w:t>
      </w:r>
      <w:r>
        <w:rPr>
          <w:rFonts w:ascii="Times" w:eastAsia="Times" w:hAnsi="Times" w:cs="Times"/>
          <w:color w:val="000000"/>
          <w:sz w:val="19"/>
          <w:szCs w:val="19"/>
        </w:rPr>
        <w:t xml:space="preserve">Poskytovatel prohlašuje, že voda je čerpána z obecního vodovodního řádu. </w:t>
      </w:r>
    </w:p>
    <w:p w14:paraId="00000015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21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 xml:space="preserve">2. </w:t>
      </w:r>
      <w:r>
        <w:rPr>
          <w:rFonts w:ascii="Times" w:eastAsia="Times" w:hAnsi="Times" w:cs="Times"/>
          <w:b/>
          <w:color w:val="000000"/>
        </w:rPr>
        <w:t xml:space="preserve">Předmět dohody </w:t>
      </w:r>
    </w:p>
    <w:p w14:paraId="00000016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31" w:lineRule="auto"/>
        <w:ind w:left="21" w:right="-1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Touto dohodou se poskytovatel zavazuje zajistit objednateli na základě jeho objednávky služby </w:t>
      </w:r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svého  obchodního</w:t>
      </w:r>
      <w:proofErr w:type="gramEnd"/>
      <w:r>
        <w:rPr>
          <w:rFonts w:ascii="Times" w:eastAsia="Times" w:hAnsi="Times" w:cs="Times"/>
          <w:color w:val="000000"/>
          <w:sz w:val="19"/>
          <w:szCs w:val="19"/>
        </w:rPr>
        <w:t xml:space="preserve"> portfolia a kupující se zavazuje objednané služby čerpat a zaplatit za ně sjednanou kupní cenu.  </w:t>
      </w:r>
    </w:p>
    <w:p w14:paraId="00000017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24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 xml:space="preserve">3. </w:t>
      </w:r>
      <w:r>
        <w:rPr>
          <w:rFonts w:ascii="Times" w:eastAsia="Times" w:hAnsi="Times" w:cs="Times"/>
          <w:b/>
          <w:color w:val="000000"/>
        </w:rPr>
        <w:t xml:space="preserve">Cena, platební podmínky </w:t>
      </w:r>
    </w:p>
    <w:p w14:paraId="00000018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6"/>
        <w:rPr>
          <w:rFonts w:ascii="Times" w:eastAsia="Times" w:hAnsi="Times" w:cs="Times"/>
          <w:b/>
          <w:color w:val="000000"/>
          <w:sz w:val="19"/>
          <w:szCs w:val="19"/>
        </w:rPr>
      </w:pPr>
      <w:r>
        <w:rPr>
          <w:rFonts w:ascii="Times" w:eastAsia="Times" w:hAnsi="Times" w:cs="Times"/>
          <w:b/>
          <w:color w:val="000000"/>
          <w:sz w:val="19"/>
          <w:szCs w:val="19"/>
        </w:rPr>
        <w:t xml:space="preserve">Výše zmiňovaný objednatel tímto závazně objednává pobyt ve znění: </w:t>
      </w:r>
    </w:p>
    <w:p w14:paraId="00000019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28" w:lineRule="auto"/>
        <w:ind w:left="24" w:hanging="3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Termín: 22.5.-26.5.2023. 22.5. začátek stravování obědem. 26.5. konec stravování snídaní, poslední </w:t>
      </w:r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dopolední  svačinu</w:t>
      </w:r>
      <w:proofErr w:type="gramEnd"/>
      <w:r>
        <w:rPr>
          <w:rFonts w:ascii="Times" w:eastAsia="Times" w:hAnsi="Times" w:cs="Times"/>
          <w:color w:val="000000"/>
          <w:sz w:val="19"/>
          <w:szCs w:val="19"/>
        </w:rPr>
        <w:t xml:space="preserve"> dostávají děti na cestu. </w:t>
      </w:r>
    </w:p>
    <w:p w14:paraId="0000001A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18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>Místo: Penzion Vyhlídka, Chlum 20, 512 51 Lom</w:t>
      </w:r>
      <w:r>
        <w:rPr>
          <w:rFonts w:ascii="Times" w:eastAsia="Times" w:hAnsi="Times" w:cs="Times"/>
          <w:color w:val="000000"/>
          <w:sz w:val="19"/>
          <w:szCs w:val="19"/>
        </w:rPr>
        <w:t xml:space="preserve">nice nad Popelkou. </w:t>
      </w:r>
    </w:p>
    <w:p w14:paraId="0000001B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left="18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Počet žáků: cca 42, bude upřesněno do 22.4.2023. </w:t>
      </w:r>
    </w:p>
    <w:p w14:paraId="0000001C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16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Věk: </w:t>
      </w:r>
      <w:proofErr w:type="spellStart"/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I.stupeň</w:t>
      </w:r>
      <w:proofErr w:type="spellEnd"/>
      <w:proofErr w:type="gramEnd"/>
      <w:r>
        <w:rPr>
          <w:rFonts w:ascii="Times" w:eastAsia="Times" w:hAnsi="Times" w:cs="Times"/>
          <w:color w:val="000000"/>
          <w:sz w:val="19"/>
          <w:szCs w:val="19"/>
        </w:rPr>
        <w:t xml:space="preserve"> ZŠ. </w:t>
      </w:r>
    </w:p>
    <w:p w14:paraId="0000001D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left="18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Pedagogický dohled: cca 5, bude upřesněno do 22.4.2023. </w:t>
      </w:r>
    </w:p>
    <w:p w14:paraId="0000001E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28" w:lineRule="auto"/>
        <w:ind w:left="20" w:right="3" w:firstLine="1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Cena děti: 660,-Kč vč. DPH/osoba/noc. V případě nutnosti speciálních diet (bezlepková, laktóza, apod.) </w:t>
      </w:r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činí  doplatek</w:t>
      </w:r>
      <w:proofErr w:type="gramEnd"/>
      <w:r>
        <w:rPr>
          <w:rFonts w:ascii="Times" w:eastAsia="Times" w:hAnsi="Times" w:cs="Times"/>
          <w:color w:val="000000"/>
          <w:sz w:val="19"/>
          <w:szCs w:val="19"/>
        </w:rPr>
        <w:t xml:space="preserve"> </w:t>
      </w:r>
      <w:r>
        <w:rPr>
          <w:rFonts w:ascii="Times" w:eastAsia="Times" w:hAnsi="Times" w:cs="Times"/>
          <w:color w:val="000000"/>
          <w:sz w:val="19"/>
          <w:szCs w:val="19"/>
        </w:rPr>
        <w:lastRenderedPageBreak/>
        <w:t xml:space="preserve">k ceně 150,-Kč/osoba/noc. Vše bude zajištěno, nutno hlásit předem. </w:t>
      </w:r>
    </w:p>
    <w:p w14:paraId="0000001F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18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V ceně: ubytování, snídaně, oběd, večeře, 2x svačina, pitný režim. </w:t>
      </w:r>
    </w:p>
    <w:p w14:paraId="00000020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left="18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V případě nižšího počtu dětí, se za každé dítě pod počet 40 plně platících, účtuje doplatek 350,-Kč/osoba/noc. </w:t>
      </w:r>
    </w:p>
    <w:p w14:paraId="00000021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-3" w:firstLine="18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>Bazén není součástí ceny, jeho otevření je závislé na počasí a provozovateli</w:t>
      </w:r>
      <w:r>
        <w:rPr>
          <w:rFonts w:ascii="Times" w:eastAsia="Times" w:hAnsi="Times" w:cs="Times"/>
          <w:color w:val="000000"/>
          <w:sz w:val="19"/>
          <w:szCs w:val="19"/>
        </w:rPr>
        <w:t xml:space="preserve">. V případě, že je v provozu, </w:t>
      </w:r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není  jeho</w:t>
      </w:r>
      <w:proofErr w:type="gramEnd"/>
      <w:r>
        <w:rPr>
          <w:rFonts w:ascii="Times" w:eastAsia="Times" w:hAnsi="Times" w:cs="Times"/>
          <w:color w:val="000000"/>
          <w:sz w:val="19"/>
          <w:szCs w:val="19"/>
        </w:rPr>
        <w:t xml:space="preserve"> využití nijak zpoplatněno. </w:t>
      </w:r>
    </w:p>
    <w:p w14:paraId="00000022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31" w:lineRule="auto"/>
        <w:ind w:left="18" w:right="47" w:firstLine="3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Cenové zvýhodnění: na 15 plně platících dětí 1x </w:t>
      </w:r>
      <w:proofErr w:type="spellStart"/>
      <w:r>
        <w:rPr>
          <w:rFonts w:ascii="Times" w:eastAsia="Times" w:hAnsi="Times" w:cs="Times"/>
          <w:color w:val="000000"/>
          <w:sz w:val="19"/>
          <w:szCs w:val="19"/>
        </w:rPr>
        <w:t>ped</w:t>
      </w:r>
      <w:proofErr w:type="spellEnd"/>
      <w:r>
        <w:rPr>
          <w:rFonts w:ascii="Times" w:eastAsia="Times" w:hAnsi="Times" w:cs="Times"/>
          <w:color w:val="000000"/>
          <w:sz w:val="19"/>
          <w:szCs w:val="19"/>
        </w:rPr>
        <w:t xml:space="preserve">. doprovod zdarma. Nad rámec zvýhodnění 790,- Kč/osoba/noc. 1L pokoje = doplatek 200,-Kč/noc (k dispozici vzhledem ke kapacitě). </w:t>
      </w:r>
    </w:p>
    <w:p w14:paraId="00000023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31" w:lineRule="auto"/>
        <w:ind w:left="21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>Cena celkem: cca 120 360,-Kč vč. DPH, přesné vyúčtování bude předloženo v n</w:t>
      </w:r>
      <w:r>
        <w:rPr>
          <w:rFonts w:ascii="Times" w:eastAsia="Times" w:hAnsi="Times" w:cs="Times"/>
          <w:color w:val="000000"/>
          <w:sz w:val="19"/>
          <w:szCs w:val="19"/>
        </w:rPr>
        <w:t xml:space="preserve">ávaznosti na počet žáků </w:t>
      </w:r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a  dospělých</w:t>
      </w:r>
      <w:proofErr w:type="gramEnd"/>
      <w:r>
        <w:rPr>
          <w:rFonts w:ascii="Times" w:eastAsia="Times" w:hAnsi="Times" w:cs="Times"/>
          <w:color w:val="000000"/>
          <w:sz w:val="19"/>
          <w:szCs w:val="19"/>
        </w:rPr>
        <w:t xml:space="preserve"> v den příjezdu.  </w:t>
      </w:r>
    </w:p>
    <w:p w14:paraId="00000024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17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 xml:space="preserve">4. </w:t>
      </w:r>
      <w:r>
        <w:rPr>
          <w:rFonts w:ascii="Times" w:eastAsia="Times" w:hAnsi="Times" w:cs="Times"/>
          <w:b/>
          <w:color w:val="000000"/>
        </w:rPr>
        <w:t xml:space="preserve">Platební podmínky </w:t>
      </w:r>
    </w:p>
    <w:p w14:paraId="00000025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51" w:lineRule="auto"/>
        <w:ind w:left="18" w:right="1773" w:firstLine="3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Obě strany se dohodly na záloze ve výši </w:t>
      </w:r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50%</w:t>
      </w:r>
      <w:proofErr w:type="gramEnd"/>
      <w:r>
        <w:rPr>
          <w:rFonts w:ascii="Times" w:eastAsia="Times" w:hAnsi="Times" w:cs="Times"/>
          <w:color w:val="000000"/>
          <w:sz w:val="19"/>
          <w:szCs w:val="19"/>
        </w:rPr>
        <w:t xml:space="preserve"> z kalkulované částky, se splatností 28.2.2023. Platební údaje budou uvedeny na faktuře, která bude zaslána na e-mail Objednatele. </w:t>
      </w:r>
    </w:p>
    <w:p w14:paraId="00000026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31" w:lineRule="auto"/>
        <w:ind w:left="16" w:right="5" w:firstLine="2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>Doplatek je splatný na základě fakturace, která bude vystavena dle skutečného poč</w:t>
      </w:r>
      <w:r>
        <w:rPr>
          <w:rFonts w:ascii="Times" w:eastAsia="Times" w:hAnsi="Times" w:cs="Times"/>
          <w:color w:val="000000"/>
          <w:sz w:val="19"/>
          <w:szCs w:val="19"/>
        </w:rPr>
        <w:t xml:space="preserve">tu osob a po ukončení </w:t>
      </w:r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celého  pobytu</w:t>
      </w:r>
      <w:proofErr w:type="gramEnd"/>
      <w:r>
        <w:rPr>
          <w:rFonts w:ascii="Times" w:eastAsia="Times" w:hAnsi="Times" w:cs="Times"/>
          <w:color w:val="000000"/>
          <w:sz w:val="19"/>
          <w:szCs w:val="19"/>
        </w:rPr>
        <w:t xml:space="preserve">. Faktura bude opět zaslána na e-mail </w:t>
      </w:r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Objednatele</w:t>
      </w:r>
      <w:proofErr w:type="gramEnd"/>
      <w:r>
        <w:rPr>
          <w:rFonts w:ascii="Times" w:eastAsia="Times" w:hAnsi="Times" w:cs="Times"/>
          <w:color w:val="000000"/>
          <w:sz w:val="19"/>
          <w:szCs w:val="19"/>
        </w:rPr>
        <w:t xml:space="preserve"> a to bezprostředně po ukončení pobytu. </w:t>
      </w:r>
    </w:p>
    <w:p w14:paraId="00000027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2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 xml:space="preserve">5. </w:t>
      </w:r>
      <w:r>
        <w:rPr>
          <w:rFonts w:ascii="Times" w:eastAsia="Times" w:hAnsi="Times" w:cs="Times"/>
          <w:b/>
          <w:color w:val="000000"/>
        </w:rPr>
        <w:t xml:space="preserve">Storno podmínky </w:t>
      </w:r>
    </w:p>
    <w:p w14:paraId="00000028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18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Po 22.4.2023, se bez postihu akceptuje storno do výše </w:t>
      </w:r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10%</w:t>
      </w:r>
      <w:proofErr w:type="gramEnd"/>
      <w:r>
        <w:rPr>
          <w:rFonts w:ascii="Times" w:eastAsia="Times" w:hAnsi="Times" w:cs="Times"/>
          <w:color w:val="000000"/>
          <w:sz w:val="19"/>
          <w:szCs w:val="19"/>
        </w:rPr>
        <w:t xml:space="preserve"> z nahlášeného počtu osob. </w:t>
      </w:r>
    </w:p>
    <w:p w14:paraId="00000029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30" w:lineRule="auto"/>
        <w:ind w:left="14" w:right="-1" w:firstLine="3"/>
        <w:jc w:val="both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V případě odjezdu žáka v průběhu pobytu z důvodu nemoci, činí vratná částka 350,-Kč za každý nezapočatý </w:t>
      </w:r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den  (</w:t>
      </w:r>
      <w:proofErr w:type="spellStart"/>
      <w:proofErr w:type="gramEnd"/>
      <w:r>
        <w:rPr>
          <w:rFonts w:ascii="Times" w:eastAsia="Times" w:hAnsi="Times" w:cs="Times"/>
          <w:color w:val="000000"/>
          <w:sz w:val="19"/>
          <w:szCs w:val="19"/>
        </w:rPr>
        <w:t>rzm</w:t>
      </w:r>
      <w:proofErr w:type="spellEnd"/>
      <w:r>
        <w:rPr>
          <w:rFonts w:ascii="Times" w:eastAsia="Times" w:hAnsi="Times" w:cs="Times"/>
          <w:color w:val="000000"/>
          <w:sz w:val="19"/>
          <w:szCs w:val="19"/>
        </w:rPr>
        <w:t>. noc). Příklad: pokud odjede v úterý, je vratná částka za</w:t>
      </w:r>
      <w:r>
        <w:rPr>
          <w:rFonts w:ascii="Times" w:eastAsia="Times" w:hAnsi="Times" w:cs="Times"/>
          <w:color w:val="000000"/>
          <w:sz w:val="19"/>
          <w:szCs w:val="19"/>
        </w:rPr>
        <w:t xml:space="preserve"> středu a čtvrtek. To samé v případě </w:t>
      </w:r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pozdního  příjezdu</w:t>
      </w:r>
      <w:proofErr w:type="gramEnd"/>
      <w:r>
        <w:rPr>
          <w:rFonts w:ascii="Times" w:eastAsia="Times" w:hAnsi="Times" w:cs="Times"/>
          <w:color w:val="000000"/>
          <w:sz w:val="19"/>
          <w:szCs w:val="19"/>
        </w:rPr>
        <w:t xml:space="preserve"> na pobyt. </w:t>
      </w:r>
    </w:p>
    <w:p w14:paraId="0000002A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351" w:lineRule="auto"/>
        <w:ind w:left="24" w:right="336" w:hanging="6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V případě zrušení celého pobytu po zaplacení zálohy, záloha propadá nebo může být účtováno storno ve výši: 50 % ceny služeb – </w:t>
      </w:r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30 - 8</w:t>
      </w:r>
      <w:proofErr w:type="gramEnd"/>
      <w:r>
        <w:rPr>
          <w:rFonts w:ascii="Times" w:eastAsia="Times" w:hAnsi="Times" w:cs="Times"/>
          <w:color w:val="000000"/>
          <w:sz w:val="19"/>
          <w:szCs w:val="19"/>
        </w:rPr>
        <w:t xml:space="preserve"> dnů před termínem nástupu </w:t>
      </w:r>
    </w:p>
    <w:p w14:paraId="0000002B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38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100 % ceny služeb – </w:t>
      </w:r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7 - 0</w:t>
      </w:r>
      <w:proofErr w:type="gramEnd"/>
      <w:r>
        <w:rPr>
          <w:rFonts w:ascii="Times" w:eastAsia="Times" w:hAnsi="Times" w:cs="Times"/>
          <w:color w:val="000000"/>
          <w:sz w:val="19"/>
          <w:szCs w:val="19"/>
        </w:rPr>
        <w:t xml:space="preserve"> dnů před termínem nástupu </w:t>
      </w:r>
    </w:p>
    <w:p w14:paraId="0000002C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28" w:lineRule="auto"/>
        <w:ind w:left="18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Poskytovatel potvrzuje, že nebude účtováno jakékoliv storno v případě, že se pobyt nebude moci </w:t>
      </w:r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uskutečnit  v</w:t>
      </w:r>
      <w:proofErr w:type="gramEnd"/>
      <w:r>
        <w:rPr>
          <w:rFonts w:ascii="Times" w:eastAsia="Times" w:hAnsi="Times" w:cs="Times"/>
          <w:color w:val="000000"/>
          <w:sz w:val="19"/>
          <w:szCs w:val="19"/>
        </w:rPr>
        <w:t xml:space="preserve"> návaznosti na nařízení vlády ČR ne o KHS. To samé platí i v případě karantény jednotlivce. </w:t>
      </w:r>
    </w:p>
    <w:p w14:paraId="0000002D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24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>6.</w:t>
      </w: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b/>
          <w:color w:val="000000"/>
        </w:rPr>
        <w:t xml:space="preserve">Společná a závěrečná ustanovení </w:t>
      </w:r>
    </w:p>
    <w:p w14:paraId="0000002E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18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Tato dohoda je vyhotovena ve dvou stejnopisech, z nichž po jednom obdrží každá strana dohody. </w:t>
      </w:r>
    </w:p>
    <w:p w14:paraId="0000002F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30" w:lineRule="auto"/>
        <w:ind w:left="18"/>
        <w:jc w:val="both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Při nakládání s osobními údaji budou obě strany postupovat v souladu s právním řádem České </w:t>
      </w:r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republiky,  zejména</w:t>
      </w:r>
      <w:proofErr w:type="gramEnd"/>
      <w:r>
        <w:rPr>
          <w:rFonts w:ascii="Times" w:eastAsia="Times" w:hAnsi="Times" w:cs="Times"/>
          <w:color w:val="000000"/>
          <w:sz w:val="19"/>
          <w:szCs w:val="19"/>
        </w:rPr>
        <w:t xml:space="preserve"> se zákonem č. 101/2000 Sb., o ochraně osobních údajů, ve znění pozdějších předpisů, nařízení EP a  Rady 2016/679. </w:t>
      </w:r>
    </w:p>
    <w:p w14:paraId="00000030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31" w:lineRule="auto"/>
        <w:ind w:left="21" w:right="8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>Tuto dohodu lze měnit a doplňo</w:t>
      </w:r>
      <w:r>
        <w:rPr>
          <w:rFonts w:ascii="Times" w:eastAsia="Times" w:hAnsi="Times" w:cs="Times"/>
          <w:color w:val="000000"/>
          <w:sz w:val="19"/>
          <w:szCs w:val="19"/>
        </w:rPr>
        <w:t xml:space="preserve">vat pouze písemnou formou. Smluvní strany tedy pro jakoukoli změnu </w:t>
      </w:r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či  doplnění</w:t>
      </w:r>
      <w:proofErr w:type="gramEnd"/>
      <w:r>
        <w:rPr>
          <w:rFonts w:ascii="Times" w:eastAsia="Times" w:hAnsi="Times" w:cs="Times"/>
          <w:color w:val="000000"/>
          <w:sz w:val="19"/>
          <w:szCs w:val="19"/>
        </w:rPr>
        <w:t xml:space="preserve"> této dohody vylučují jakoukoli jinou než písemnou formu. </w:t>
      </w:r>
    </w:p>
    <w:p w14:paraId="00000031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27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Strany dohody prohlašují, že veškerá ustanovení této dohody považují za rozhodující. </w:t>
      </w:r>
    </w:p>
    <w:p w14:paraId="00000032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31" w:lineRule="auto"/>
        <w:ind w:left="17" w:right="9" w:firstLine="4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Obě strany dohody potvrzují autentičnost této dohody svým podpisem. Zároveň strany dohody prohlašují, že </w:t>
      </w:r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si  tuto</w:t>
      </w:r>
      <w:proofErr w:type="gramEnd"/>
      <w:r>
        <w:rPr>
          <w:rFonts w:ascii="Times" w:eastAsia="Times" w:hAnsi="Times" w:cs="Times"/>
          <w:color w:val="000000"/>
          <w:sz w:val="19"/>
          <w:szCs w:val="19"/>
        </w:rPr>
        <w:t xml:space="preserve"> dohodu přečetly, že byla uzavřena podle jejich pravé a s</w:t>
      </w:r>
      <w:r>
        <w:rPr>
          <w:rFonts w:ascii="Times" w:eastAsia="Times" w:hAnsi="Times" w:cs="Times"/>
          <w:color w:val="000000"/>
          <w:sz w:val="19"/>
          <w:szCs w:val="19"/>
        </w:rPr>
        <w:t xml:space="preserve">vobodné vůle, vážně a srozumitelně. </w:t>
      </w:r>
    </w:p>
    <w:p w14:paraId="00000033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7" w:line="240" w:lineRule="auto"/>
        <w:ind w:left="19"/>
        <w:rPr>
          <w:rFonts w:ascii="Calibri" w:eastAsia="Calibri" w:hAnsi="Calibri" w:cs="Calibri"/>
          <w:color w:val="262626"/>
          <w:sz w:val="19"/>
          <w:szCs w:val="19"/>
        </w:rPr>
      </w:pPr>
      <w:r>
        <w:rPr>
          <w:rFonts w:ascii="Calibri" w:eastAsia="Calibri" w:hAnsi="Calibri" w:cs="Calibri"/>
          <w:color w:val="262626"/>
          <w:sz w:val="19"/>
          <w:szCs w:val="19"/>
        </w:rPr>
        <w:t>V …………………………………. dne ……………</w:t>
      </w:r>
      <w:proofErr w:type="gramStart"/>
      <w:r>
        <w:rPr>
          <w:rFonts w:ascii="Calibri" w:eastAsia="Calibri" w:hAnsi="Calibri" w:cs="Calibri"/>
          <w:color w:val="262626"/>
          <w:sz w:val="19"/>
          <w:szCs w:val="19"/>
        </w:rPr>
        <w:t>…….</w:t>
      </w:r>
      <w:proofErr w:type="gramEnd"/>
      <w:r>
        <w:rPr>
          <w:rFonts w:ascii="Calibri" w:eastAsia="Calibri" w:hAnsi="Calibri" w:cs="Calibri"/>
          <w:color w:val="262626"/>
          <w:sz w:val="19"/>
          <w:szCs w:val="19"/>
        </w:rPr>
        <w:t xml:space="preserve">.…………  </w:t>
      </w:r>
    </w:p>
    <w:p w14:paraId="00000034" w14:textId="77777777" w:rsidR="001F45C8" w:rsidRDefault="005B0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0" w:line="343" w:lineRule="auto"/>
        <w:ind w:left="739" w:right="89"/>
        <w:jc w:val="center"/>
        <w:rPr>
          <w:rFonts w:ascii="Calibri" w:eastAsia="Calibri" w:hAnsi="Calibri" w:cs="Calibri"/>
          <w:b/>
          <w:color w:val="404040"/>
          <w:sz w:val="18"/>
          <w:szCs w:val="18"/>
        </w:rPr>
      </w:pPr>
      <w:r>
        <w:rPr>
          <w:rFonts w:ascii="Calibri" w:eastAsia="Calibri" w:hAnsi="Calibri" w:cs="Calibri"/>
          <w:color w:val="404040"/>
        </w:rPr>
        <w:t xml:space="preserve">…………………............. …………………............. </w:t>
      </w:r>
      <w:r>
        <w:rPr>
          <w:rFonts w:ascii="Calibri" w:eastAsia="Calibri" w:hAnsi="Calibri" w:cs="Calibri"/>
          <w:b/>
          <w:color w:val="404040"/>
          <w:sz w:val="30"/>
          <w:szCs w:val="30"/>
          <w:vertAlign w:val="superscript"/>
        </w:rPr>
        <w:t xml:space="preserve">Objednatel </w:t>
      </w:r>
      <w:r>
        <w:rPr>
          <w:rFonts w:ascii="Calibri" w:eastAsia="Calibri" w:hAnsi="Calibri" w:cs="Calibri"/>
          <w:b/>
          <w:color w:val="404040"/>
          <w:sz w:val="18"/>
          <w:szCs w:val="18"/>
        </w:rPr>
        <w:t>Poskytovatel</w:t>
      </w:r>
    </w:p>
    <w:sectPr w:rsidR="001F45C8">
      <w:type w:val="continuous"/>
      <w:pgSz w:w="11900" w:h="16820"/>
      <w:pgMar w:top="1990" w:right="1363" w:bottom="3010" w:left="1401" w:header="0" w:footer="720" w:gutter="0"/>
      <w:cols w:space="708" w:equalWidth="0">
        <w:col w:w="913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C8"/>
    <w:rsid w:val="001F45C8"/>
    <w:rsid w:val="005B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81214-8CC6-404C-B5E9-AC9A9D15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3904</Characters>
  <Application>Microsoft Office Word</Application>
  <DocSecurity>0</DocSecurity>
  <Lines>32</Lines>
  <Paragraphs>9</Paragraphs>
  <ScaleCrop>false</ScaleCrop>
  <Company>Zakladni skola a materska skola ANGEL v Praze 12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Karlíková</dc:creator>
  <cp:lastModifiedBy>Jana Karlíková</cp:lastModifiedBy>
  <cp:revision>2</cp:revision>
  <dcterms:created xsi:type="dcterms:W3CDTF">2023-03-01T07:44:00Z</dcterms:created>
  <dcterms:modified xsi:type="dcterms:W3CDTF">2023-03-01T07:44:00Z</dcterms:modified>
</cp:coreProperties>
</file>