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7A" w:rsidRPr="00C73F21" w:rsidRDefault="00205E7A" w:rsidP="00711EEC">
      <w:pPr>
        <w:pStyle w:val="Zkladntext"/>
        <w:spacing w:after="120"/>
        <w:rPr>
          <w:sz w:val="24"/>
        </w:rPr>
      </w:pPr>
      <w:r w:rsidRPr="00C73F21">
        <w:rPr>
          <w:sz w:val="24"/>
        </w:rPr>
        <w:t>SMLOUVA O LIMITACI NÁKLADŮ SPOJENÝC</w:t>
      </w:r>
      <w:r w:rsidR="00ED31D8">
        <w:rPr>
          <w:sz w:val="24"/>
        </w:rPr>
        <w:t>H S HRAZENÍM LÉČIVÉHO PŘÍPRAVKU</w:t>
      </w:r>
    </w:p>
    <w:p w:rsidR="00205E7A" w:rsidRDefault="00205E7A" w:rsidP="00711EEC">
      <w:pPr>
        <w:jc w:val="center"/>
        <w:rPr>
          <w:sz w:val="24"/>
          <w:szCs w:val="24"/>
        </w:rPr>
      </w:pPr>
    </w:p>
    <w:p w:rsidR="00205E7A" w:rsidRPr="00814572" w:rsidRDefault="00205E7A" w:rsidP="00711EEC">
      <w:pPr>
        <w:jc w:val="center"/>
        <w:rPr>
          <w:sz w:val="24"/>
          <w:szCs w:val="24"/>
        </w:rPr>
      </w:pPr>
      <w:r w:rsidRPr="00814572">
        <w:rPr>
          <w:sz w:val="24"/>
          <w:szCs w:val="24"/>
        </w:rPr>
        <w:t>uzavřená dohodou smluvních stran v souladu s ustanovením § 1746 odst. 2 zákona č. 89/2012 Sb., občanský zákoník (dále jen „občanský zákoník“)</w:t>
      </w:r>
    </w:p>
    <w:p w:rsidR="00205E7A" w:rsidRDefault="00205E7A" w:rsidP="000024A8">
      <w:pPr>
        <w:rPr>
          <w:b/>
          <w:sz w:val="12"/>
          <w:szCs w:val="12"/>
        </w:rPr>
      </w:pPr>
    </w:p>
    <w:p w:rsidR="00205E7A" w:rsidRPr="000024A8" w:rsidRDefault="00205E7A" w:rsidP="000024A8">
      <w:pPr>
        <w:rPr>
          <w:b/>
          <w:sz w:val="12"/>
          <w:szCs w:val="12"/>
        </w:rPr>
      </w:pPr>
    </w:p>
    <w:p w:rsidR="00714BCA" w:rsidRPr="00585212" w:rsidRDefault="00585212" w:rsidP="00585212">
      <w:pPr>
        <w:rPr>
          <w:b/>
          <w:sz w:val="24"/>
          <w:szCs w:val="24"/>
        </w:rPr>
      </w:pPr>
      <w:r w:rsidRPr="00585212">
        <w:rPr>
          <w:b/>
          <w:sz w:val="24"/>
          <w:szCs w:val="24"/>
        </w:rPr>
        <w:t>Oborová zdravotní pojišťovna zaměstnanců bank, pojišťoven a stavebnictví</w:t>
      </w:r>
    </w:p>
    <w:p w:rsidR="00205E7A" w:rsidRPr="00585212" w:rsidRDefault="00205E7A" w:rsidP="00585212">
      <w:pPr>
        <w:rPr>
          <w:sz w:val="24"/>
          <w:szCs w:val="24"/>
        </w:rPr>
      </w:pPr>
      <w:r w:rsidRPr="00585212">
        <w:rPr>
          <w:b/>
          <w:sz w:val="24"/>
          <w:szCs w:val="24"/>
        </w:rPr>
        <w:t>se sídlem:</w:t>
      </w:r>
      <w:r w:rsidR="003E16A1" w:rsidRPr="00585212">
        <w:rPr>
          <w:sz w:val="24"/>
          <w:szCs w:val="24"/>
        </w:rPr>
        <w:t xml:space="preserve"> </w:t>
      </w:r>
      <w:r w:rsidR="00585212" w:rsidRPr="00585212">
        <w:rPr>
          <w:sz w:val="24"/>
          <w:szCs w:val="24"/>
        </w:rPr>
        <w:t>Roškotova 1225/1, 140 21 Praha 4</w:t>
      </w:r>
      <w:r w:rsidRPr="00585212">
        <w:rPr>
          <w:sz w:val="24"/>
          <w:szCs w:val="24"/>
        </w:rPr>
        <w:tab/>
      </w:r>
    </w:p>
    <w:p w:rsidR="00205E7A" w:rsidRPr="00585212" w:rsidRDefault="00585212" w:rsidP="00585212">
      <w:pPr>
        <w:rPr>
          <w:sz w:val="24"/>
          <w:szCs w:val="24"/>
        </w:rPr>
      </w:pPr>
      <w:r w:rsidRPr="00585212">
        <w:rPr>
          <w:b/>
          <w:sz w:val="24"/>
          <w:szCs w:val="24"/>
        </w:rPr>
        <w:t>zastoupena:</w:t>
      </w:r>
      <w:r>
        <w:rPr>
          <w:sz w:val="24"/>
          <w:szCs w:val="24"/>
        </w:rPr>
        <w:t xml:space="preserve"> Ing. Radovanem Kouřilem, generálním ředitelem</w:t>
      </w:r>
    </w:p>
    <w:p w:rsidR="00205E7A" w:rsidRPr="00585212" w:rsidRDefault="00205E7A" w:rsidP="00585212">
      <w:pPr>
        <w:rPr>
          <w:sz w:val="24"/>
          <w:szCs w:val="24"/>
        </w:rPr>
      </w:pPr>
      <w:r w:rsidRPr="00585212">
        <w:rPr>
          <w:b/>
          <w:sz w:val="24"/>
          <w:szCs w:val="24"/>
        </w:rPr>
        <w:t>IČO:</w:t>
      </w:r>
      <w:r w:rsidR="00585212">
        <w:rPr>
          <w:sz w:val="24"/>
          <w:szCs w:val="24"/>
        </w:rPr>
        <w:t xml:space="preserve"> 47114321</w:t>
      </w:r>
    </w:p>
    <w:p w:rsidR="00205E7A" w:rsidRPr="00585212" w:rsidRDefault="00205E7A" w:rsidP="00585212">
      <w:pPr>
        <w:rPr>
          <w:sz w:val="24"/>
          <w:szCs w:val="24"/>
        </w:rPr>
      </w:pPr>
      <w:r w:rsidRPr="00585212">
        <w:rPr>
          <w:b/>
          <w:sz w:val="24"/>
          <w:szCs w:val="24"/>
        </w:rPr>
        <w:t>DIČ:</w:t>
      </w:r>
      <w:r w:rsidR="00585212">
        <w:rPr>
          <w:sz w:val="24"/>
          <w:szCs w:val="24"/>
        </w:rPr>
        <w:t xml:space="preserve"> CZ47114321</w:t>
      </w:r>
    </w:p>
    <w:p w:rsidR="00205E7A" w:rsidRPr="00585212" w:rsidRDefault="00205E7A" w:rsidP="00585212">
      <w:pPr>
        <w:rPr>
          <w:sz w:val="24"/>
          <w:szCs w:val="24"/>
        </w:rPr>
      </w:pPr>
      <w:r w:rsidRPr="00585212">
        <w:rPr>
          <w:b/>
          <w:sz w:val="24"/>
          <w:szCs w:val="24"/>
        </w:rPr>
        <w:t>zapsan</w:t>
      </w:r>
      <w:r w:rsidR="00585212" w:rsidRPr="00585212">
        <w:rPr>
          <w:b/>
          <w:sz w:val="24"/>
          <w:szCs w:val="24"/>
        </w:rPr>
        <w:t>á v obchodním rejstříku vedeném</w:t>
      </w:r>
      <w:r w:rsidR="00585212">
        <w:rPr>
          <w:sz w:val="24"/>
          <w:szCs w:val="24"/>
        </w:rPr>
        <w:t xml:space="preserve"> Městským soudem v Praze oddíl A, vložka 7232</w:t>
      </w:r>
    </w:p>
    <w:p w:rsidR="003E16A1" w:rsidRPr="00585212" w:rsidRDefault="00205E7A" w:rsidP="00585212">
      <w:pPr>
        <w:rPr>
          <w:sz w:val="24"/>
          <w:szCs w:val="24"/>
        </w:rPr>
      </w:pPr>
      <w:r w:rsidRPr="00585212">
        <w:rPr>
          <w:b/>
          <w:sz w:val="24"/>
          <w:szCs w:val="24"/>
        </w:rPr>
        <w:t>bankovní spojení:</w:t>
      </w:r>
      <w:r w:rsidR="003E16A1" w:rsidRPr="00585212">
        <w:rPr>
          <w:sz w:val="24"/>
          <w:szCs w:val="24"/>
        </w:rPr>
        <w:t xml:space="preserve"> </w:t>
      </w:r>
      <w:proofErr w:type="spellStart"/>
      <w:r w:rsidR="00585212" w:rsidRPr="00585212">
        <w:rPr>
          <w:sz w:val="24"/>
          <w:szCs w:val="24"/>
          <w:highlight w:val="black"/>
        </w:rPr>
        <w:t>xxxxxxxxxxxxxxxxxxxxx</w:t>
      </w:r>
      <w:proofErr w:type="spellEnd"/>
      <w:r w:rsidRPr="00585212">
        <w:rPr>
          <w:sz w:val="24"/>
          <w:szCs w:val="24"/>
        </w:rPr>
        <w:t xml:space="preserve"> </w:t>
      </w:r>
    </w:p>
    <w:p w:rsidR="00205E7A" w:rsidRPr="00585212" w:rsidRDefault="00205E7A" w:rsidP="00585212">
      <w:pPr>
        <w:rPr>
          <w:sz w:val="24"/>
          <w:szCs w:val="24"/>
        </w:rPr>
      </w:pPr>
      <w:r w:rsidRPr="00585212">
        <w:rPr>
          <w:b/>
          <w:sz w:val="24"/>
          <w:szCs w:val="24"/>
        </w:rPr>
        <w:t>číslo účtu:</w:t>
      </w:r>
      <w:r w:rsidRPr="00585212">
        <w:rPr>
          <w:sz w:val="24"/>
          <w:szCs w:val="24"/>
        </w:rPr>
        <w:t xml:space="preserve"> </w:t>
      </w:r>
      <w:proofErr w:type="spellStart"/>
      <w:r w:rsidR="00585212" w:rsidRPr="00585212">
        <w:rPr>
          <w:sz w:val="24"/>
          <w:szCs w:val="24"/>
          <w:highlight w:val="black"/>
        </w:rPr>
        <w:t>xxxxxxxxxxxxx</w:t>
      </w:r>
      <w:r w:rsidR="004D6AA1">
        <w:rPr>
          <w:sz w:val="24"/>
          <w:szCs w:val="24"/>
          <w:highlight w:val="black"/>
        </w:rPr>
        <w:t>xxxxx</w:t>
      </w:r>
      <w:r w:rsidR="00585212" w:rsidRPr="00585212">
        <w:rPr>
          <w:sz w:val="24"/>
          <w:szCs w:val="24"/>
          <w:highlight w:val="black"/>
        </w:rPr>
        <w:t>xxxxx</w:t>
      </w:r>
      <w:proofErr w:type="spellEnd"/>
    </w:p>
    <w:p w:rsidR="00205E7A" w:rsidRPr="00585212" w:rsidRDefault="00205E7A" w:rsidP="00585212">
      <w:pPr>
        <w:rPr>
          <w:sz w:val="24"/>
          <w:szCs w:val="24"/>
        </w:rPr>
      </w:pPr>
      <w:r w:rsidRPr="00585212">
        <w:rPr>
          <w:sz w:val="24"/>
          <w:szCs w:val="24"/>
        </w:rPr>
        <w:t>(dále jen „Pojišťovna“)</w:t>
      </w:r>
      <w:r w:rsidRPr="00585212">
        <w:rPr>
          <w:sz w:val="24"/>
          <w:szCs w:val="24"/>
        </w:rPr>
        <w:tab/>
      </w:r>
    </w:p>
    <w:p w:rsidR="00205E7A" w:rsidRPr="00D75BCF" w:rsidRDefault="00205E7A" w:rsidP="00711EEC">
      <w:pPr>
        <w:spacing w:before="120" w:line="312" w:lineRule="auto"/>
        <w:jc w:val="center"/>
        <w:rPr>
          <w:b/>
          <w:sz w:val="24"/>
          <w:szCs w:val="24"/>
        </w:rPr>
      </w:pPr>
      <w:r w:rsidRPr="00D75BCF">
        <w:rPr>
          <w:b/>
          <w:sz w:val="24"/>
          <w:szCs w:val="24"/>
        </w:rPr>
        <w:t>a</w:t>
      </w:r>
    </w:p>
    <w:p w:rsidR="00205E7A" w:rsidRPr="000024A8" w:rsidRDefault="00205E7A" w:rsidP="00711EEC">
      <w:pPr>
        <w:spacing w:before="120" w:line="312" w:lineRule="auto"/>
        <w:rPr>
          <w:b/>
          <w:sz w:val="12"/>
          <w:szCs w:val="12"/>
        </w:rPr>
      </w:pPr>
    </w:p>
    <w:p w:rsidR="00205E7A" w:rsidRPr="00205E7A" w:rsidRDefault="00205E7A" w:rsidP="00585212">
      <w:pPr>
        <w:spacing w:line="312" w:lineRule="auto"/>
        <w:rPr>
          <w:b/>
          <w:sz w:val="24"/>
          <w:szCs w:val="24"/>
        </w:rPr>
      </w:pPr>
      <w:r w:rsidRPr="00205E7A">
        <w:rPr>
          <w:b/>
          <w:sz w:val="24"/>
          <w:szCs w:val="24"/>
        </w:rPr>
        <w:t>ROCHE REGISTRATION LIMITED</w:t>
      </w:r>
    </w:p>
    <w:p w:rsidR="00205E7A" w:rsidRPr="00205E7A" w:rsidRDefault="00205E7A" w:rsidP="00585212">
      <w:pPr>
        <w:spacing w:line="312" w:lineRule="auto"/>
        <w:rPr>
          <w:b/>
          <w:sz w:val="24"/>
          <w:szCs w:val="24"/>
        </w:rPr>
      </w:pPr>
      <w:r w:rsidRPr="00205E7A">
        <w:rPr>
          <w:b/>
          <w:sz w:val="24"/>
          <w:szCs w:val="24"/>
        </w:rPr>
        <w:t xml:space="preserve">Sídlo: </w:t>
      </w:r>
      <w:r w:rsidRPr="00205E7A">
        <w:rPr>
          <w:b/>
          <w:sz w:val="24"/>
          <w:szCs w:val="24"/>
        </w:rPr>
        <w:tab/>
      </w:r>
      <w:proofErr w:type="spellStart"/>
      <w:r w:rsidRPr="00205E7A">
        <w:rPr>
          <w:b/>
          <w:sz w:val="24"/>
          <w:szCs w:val="24"/>
        </w:rPr>
        <w:t>Falcon</w:t>
      </w:r>
      <w:proofErr w:type="spellEnd"/>
      <w:r w:rsidRPr="00205E7A">
        <w:rPr>
          <w:b/>
          <w:sz w:val="24"/>
          <w:szCs w:val="24"/>
        </w:rPr>
        <w:t xml:space="preserve"> </w:t>
      </w:r>
      <w:proofErr w:type="spellStart"/>
      <w:r w:rsidRPr="00205E7A">
        <w:rPr>
          <w:b/>
          <w:sz w:val="24"/>
          <w:szCs w:val="24"/>
        </w:rPr>
        <w:t>Way</w:t>
      </w:r>
      <w:proofErr w:type="spellEnd"/>
      <w:r w:rsidRPr="00205E7A">
        <w:rPr>
          <w:b/>
          <w:sz w:val="24"/>
          <w:szCs w:val="24"/>
        </w:rPr>
        <w:t xml:space="preserve">, </w:t>
      </w:r>
      <w:proofErr w:type="spellStart"/>
      <w:r w:rsidRPr="00205E7A">
        <w:rPr>
          <w:b/>
          <w:sz w:val="24"/>
          <w:szCs w:val="24"/>
        </w:rPr>
        <w:t>Shire</w:t>
      </w:r>
      <w:proofErr w:type="spellEnd"/>
      <w:r w:rsidRPr="00205E7A">
        <w:rPr>
          <w:b/>
          <w:sz w:val="24"/>
          <w:szCs w:val="24"/>
        </w:rPr>
        <w:t xml:space="preserve"> Park 6, AL7 1TW </w:t>
      </w:r>
      <w:proofErr w:type="spellStart"/>
      <w:r w:rsidRPr="00205E7A">
        <w:rPr>
          <w:b/>
          <w:sz w:val="24"/>
          <w:szCs w:val="24"/>
        </w:rPr>
        <w:t>Welwyn</w:t>
      </w:r>
      <w:proofErr w:type="spellEnd"/>
      <w:r w:rsidRPr="00205E7A">
        <w:rPr>
          <w:b/>
          <w:sz w:val="24"/>
          <w:szCs w:val="24"/>
        </w:rPr>
        <w:t xml:space="preserve"> Garden City, Great </w:t>
      </w:r>
      <w:proofErr w:type="spellStart"/>
      <w:r w:rsidRPr="00205E7A">
        <w:rPr>
          <w:b/>
          <w:sz w:val="24"/>
          <w:szCs w:val="24"/>
        </w:rPr>
        <w:t>Britain</w:t>
      </w:r>
      <w:proofErr w:type="spellEnd"/>
    </w:p>
    <w:p w:rsidR="00205E7A" w:rsidRPr="00427681" w:rsidRDefault="00205E7A" w:rsidP="00585212">
      <w:pPr>
        <w:spacing w:line="312" w:lineRule="auto"/>
        <w:rPr>
          <w:sz w:val="24"/>
          <w:szCs w:val="24"/>
        </w:rPr>
      </w:pPr>
      <w:r w:rsidRPr="00427681">
        <w:rPr>
          <w:b/>
          <w:sz w:val="24"/>
          <w:szCs w:val="24"/>
        </w:rPr>
        <w:t>zastoupena</w:t>
      </w:r>
      <w:r w:rsidRPr="00427681">
        <w:rPr>
          <w:sz w:val="24"/>
          <w:szCs w:val="24"/>
        </w:rPr>
        <w:t xml:space="preserve"> na základě </w:t>
      </w:r>
      <w:r>
        <w:rPr>
          <w:sz w:val="24"/>
          <w:szCs w:val="24"/>
        </w:rPr>
        <w:t>plné moci</w:t>
      </w:r>
    </w:p>
    <w:p w:rsidR="00205E7A" w:rsidRPr="00205E7A" w:rsidRDefault="00205E7A" w:rsidP="00585212">
      <w:pPr>
        <w:spacing w:line="312" w:lineRule="auto"/>
        <w:rPr>
          <w:b/>
          <w:sz w:val="24"/>
          <w:szCs w:val="24"/>
        </w:rPr>
      </w:pPr>
      <w:r w:rsidRPr="00427681">
        <w:rPr>
          <w:b/>
          <w:sz w:val="24"/>
          <w:szCs w:val="24"/>
        </w:rPr>
        <w:t xml:space="preserve">společností </w:t>
      </w:r>
      <w:r w:rsidRPr="00205E7A">
        <w:rPr>
          <w:b/>
          <w:sz w:val="24"/>
          <w:szCs w:val="24"/>
        </w:rPr>
        <w:t>ROCHE s.r.o.</w:t>
      </w:r>
    </w:p>
    <w:p w:rsidR="00205E7A" w:rsidRPr="00585212" w:rsidRDefault="00205E7A" w:rsidP="00585212">
      <w:pPr>
        <w:spacing w:line="312" w:lineRule="auto"/>
        <w:rPr>
          <w:sz w:val="24"/>
          <w:szCs w:val="24"/>
        </w:rPr>
      </w:pPr>
      <w:r w:rsidRPr="00205E7A">
        <w:rPr>
          <w:b/>
          <w:sz w:val="24"/>
          <w:szCs w:val="24"/>
        </w:rPr>
        <w:t>Sídlo:</w:t>
      </w:r>
      <w:r w:rsidRPr="00205E7A">
        <w:rPr>
          <w:b/>
          <w:sz w:val="24"/>
          <w:szCs w:val="24"/>
        </w:rPr>
        <w:tab/>
      </w:r>
      <w:proofErr w:type="spellStart"/>
      <w:r w:rsidR="00EB2F85" w:rsidRPr="00585212">
        <w:rPr>
          <w:sz w:val="24"/>
          <w:szCs w:val="24"/>
        </w:rPr>
        <w:t>Futurama</w:t>
      </w:r>
      <w:proofErr w:type="spellEnd"/>
      <w:r w:rsidR="00EB2F85" w:rsidRPr="00585212">
        <w:rPr>
          <w:sz w:val="24"/>
          <w:szCs w:val="24"/>
        </w:rPr>
        <w:t xml:space="preserve"> Business Park </w:t>
      </w:r>
      <w:proofErr w:type="spellStart"/>
      <w:r w:rsidR="00EB2F85" w:rsidRPr="00585212">
        <w:rPr>
          <w:sz w:val="24"/>
          <w:szCs w:val="24"/>
        </w:rPr>
        <w:t>Bld</w:t>
      </w:r>
      <w:proofErr w:type="spellEnd"/>
      <w:r w:rsidR="00EB2F85" w:rsidRPr="00585212">
        <w:rPr>
          <w:sz w:val="24"/>
          <w:szCs w:val="24"/>
        </w:rPr>
        <w:t xml:space="preserve"> F, Sokolovská 685/136f, 186 00 Praha 8</w:t>
      </w:r>
      <w:r w:rsidRPr="00585212">
        <w:rPr>
          <w:sz w:val="24"/>
          <w:szCs w:val="24"/>
        </w:rPr>
        <w:t>7</w:t>
      </w:r>
    </w:p>
    <w:p w:rsidR="00DD3293" w:rsidRPr="00585212" w:rsidRDefault="00205E7A" w:rsidP="00585212">
      <w:pPr>
        <w:spacing w:line="312" w:lineRule="auto"/>
        <w:rPr>
          <w:sz w:val="24"/>
          <w:szCs w:val="24"/>
        </w:rPr>
      </w:pPr>
      <w:r w:rsidRPr="00205E7A">
        <w:rPr>
          <w:b/>
          <w:sz w:val="24"/>
          <w:szCs w:val="24"/>
        </w:rPr>
        <w:t>Zapsaná:</w:t>
      </w:r>
      <w:r w:rsidR="00403847">
        <w:rPr>
          <w:b/>
          <w:sz w:val="24"/>
          <w:szCs w:val="24"/>
        </w:rPr>
        <w:t xml:space="preserve"> </w:t>
      </w:r>
      <w:r w:rsidR="0033793E" w:rsidRPr="00585212">
        <w:rPr>
          <w:sz w:val="24"/>
          <w:szCs w:val="24"/>
        </w:rPr>
        <w:t>v obchodním rejstříku vedeném Městským soudem v Praze, oddíl C, vložka 13202</w:t>
      </w:r>
    </w:p>
    <w:p w:rsidR="00205E7A" w:rsidRDefault="00205E7A" w:rsidP="00585212">
      <w:pPr>
        <w:spacing w:line="312" w:lineRule="auto"/>
        <w:rPr>
          <w:b/>
          <w:sz w:val="24"/>
          <w:szCs w:val="24"/>
        </w:rPr>
      </w:pPr>
      <w:r w:rsidRPr="00205E7A">
        <w:rPr>
          <w:b/>
          <w:sz w:val="24"/>
          <w:szCs w:val="24"/>
        </w:rPr>
        <w:t>IČO:</w:t>
      </w:r>
      <w:r w:rsidRPr="00205E7A">
        <w:rPr>
          <w:b/>
          <w:sz w:val="24"/>
          <w:szCs w:val="24"/>
        </w:rPr>
        <w:tab/>
      </w:r>
      <w:r w:rsidRPr="00585212">
        <w:rPr>
          <w:sz w:val="24"/>
          <w:szCs w:val="24"/>
        </w:rPr>
        <w:t>49617052</w:t>
      </w:r>
    </w:p>
    <w:p w:rsidR="00205E7A" w:rsidRPr="00205E7A" w:rsidRDefault="00205E7A" w:rsidP="00585212">
      <w:pPr>
        <w:spacing w:line="312" w:lineRule="auto"/>
        <w:rPr>
          <w:b/>
          <w:sz w:val="24"/>
          <w:szCs w:val="24"/>
        </w:rPr>
      </w:pPr>
      <w:r>
        <w:rPr>
          <w:b/>
          <w:sz w:val="24"/>
          <w:szCs w:val="24"/>
        </w:rPr>
        <w:t>DIČ:</w:t>
      </w:r>
      <w:r w:rsidRPr="00585212">
        <w:rPr>
          <w:sz w:val="24"/>
          <w:szCs w:val="24"/>
        </w:rPr>
        <w:t xml:space="preserve"> CZ49617052</w:t>
      </w:r>
    </w:p>
    <w:p w:rsidR="00205E7A" w:rsidRPr="00427681" w:rsidRDefault="00205E7A" w:rsidP="00585212">
      <w:pPr>
        <w:spacing w:line="312" w:lineRule="auto"/>
        <w:rPr>
          <w:b/>
          <w:sz w:val="24"/>
          <w:szCs w:val="24"/>
        </w:rPr>
      </w:pPr>
      <w:r w:rsidRPr="00205E7A">
        <w:rPr>
          <w:b/>
          <w:sz w:val="24"/>
          <w:szCs w:val="24"/>
        </w:rPr>
        <w:t xml:space="preserve">Zastoupena:  </w:t>
      </w:r>
      <w:r w:rsidRPr="00585212">
        <w:rPr>
          <w:sz w:val="24"/>
          <w:szCs w:val="24"/>
        </w:rPr>
        <w:tab/>
      </w:r>
      <w:r w:rsidR="00EB2F85" w:rsidRPr="00585212">
        <w:rPr>
          <w:sz w:val="24"/>
          <w:szCs w:val="24"/>
        </w:rPr>
        <w:t xml:space="preserve">Robinem Turnerem a </w:t>
      </w:r>
      <w:r w:rsidRPr="00585212">
        <w:rPr>
          <w:sz w:val="24"/>
          <w:szCs w:val="24"/>
        </w:rPr>
        <w:t>Sigrid Martin</w:t>
      </w:r>
      <w:r w:rsidR="00EB2F85" w:rsidRPr="00585212">
        <w:rPr>
          <w:sz w:val="24"/>
          <w:szCs w:val="24"/>
        </w:rPr>
        <w:t>ou</w:t>
      </w:r>
      <w:r w:rsidRPr="00585212">
        <w:rPr>
          <w:sz w:val="24"/>
          <w:szCs w:val="24"/>
        </w:rPr>
        <w:t xml:space="preserve"> Koeth, </w:t>
      </w:r>
      <w:r w:rsidR="00EB2F85" w:rsidRPr="00585212">
        <w:rPr>
          <w:sz w:val="24"/>
          <w:szCs w:val="24"/>
        </w:rPr>
        <w:t xml:space="preserve">jednateli </w:t>
      </w:r>
      <w:r w:rsidRPr="00585212">
        <w:rPr>
          <w:sz w:val="24"/>
          <w:szCs w:val="24"/>
        </w:rPr>
        <w:t>společnosti</w:t>
      </w:r>
    </w:p>
    <w:p w:rsidR="00205E7A" w:rsidRPr="00585212" w:rsidRDefault="00205E7A" w:rsidP="00585212">
      <w:pPr>
        <w:pStyle w:val="Bezmezer"/>
        <w:rPr>
          <w:rFonts w:ascii="Times New Roman" w:hAnsi="Times New Roman" w:cs="Times New Roman"/>
          <w:b/>
          <w:sz w:val="24"/>
          <w:szCs w:val="24"/>
        </w:rPr>
      </w:pPr>
      <w:proofErr w:type="spellStart"/>
      <w:proofErr w:type="gramStart"/>
      <w:r w:rsidRPr="00585212">
        <w:rPr>
          <w:rFonts w:ascii="Times New Roman" w:hAnsi="Times New Roman" w:cs="Times New Roman"/>
          <w:b/>
          <w:sz w:val="24"/>
          <w:szCs w:val="24"/>
        </w:rPr>
        <w:t>bankovní</w:t>
      </w:r>
      <w:proofErr w:type="spellEnd"/>
      <w:proofErr w:type="gramEnd"/>
      <w:r w:rsidRPr="00585212">
        <w:rPr>
          <w:rFonts w:ascii="Times New Roman" w:hAnsi="Times New Roman" w:cs="Times New Roman"/>
          <w:b/>
          <w:sz w:val="24"/>
          <w:szCs w:val="24"/>
        </w:rPr>
        <w:t xml:space="preserve"> </w:t>
      </w:r>
      <w:proofErr w:type="spellStart"/>
      <w:r w:rsidRPr="00585212">
        <w:rPr>
          <w:rFonts w:ascii="Times New Roman" w:hAnsi="Times New Roman" w:cs="Times New Roman"/>
          <w:b/>
          <w:sz w:val="24"/>
          <w:szCs w:val="24"/>
        </w:rPr>
        <w:t>spojení</w:t>
      </w:r>
      <w:proofErr w:type="spellEnd"/>
      <w:r w:rsidRPr="00585212">
        <w:rPr>
          <w:rFonts w:ascii="Times New Roman" w:hAnsi="Times New Roman" w:cs="Times New Roman"/>
          <w:b/>
          <w:sz w:val="24"/>
          <w:szCs w:val="24"/>
        </w:rPr>
        <w:t>:</w:t>
      </w:r>
      <w:r w:rsidR="0033793E" w:rsidRPr="00585212">
        <w:rPr>
          <w:rFonts w:ascii="Times New Roman" w:hAnsi="Times New Roman" w:cs="Times New Roman"/>
          <w:b/>
          <w:sz w:val="24"/>
          <w:szCs w:val="24"/>
        </w:rPr>
        <w:t xml:space="preserve"> </w:t>
      </w:r>
      <w:proofErr w:type="spellStart"/>
      <w:r w:rsidR="00585212" w:rsidRPr="00585212">
        <w:rPr>
          <w:rFonts w:ascii="Times New Roman" w:hAnsi="Times New Roman" w:cs="Times New Roman"/>
          <w:b/>
          <w:sz w:val="24"/>
          <w:szCs w:val="24"/>
          <w:highlight w:val="black"/>
        </w:rPr>
        <w:t>xxxxxxxxxxxxxxxxxxxxxxxxxx</w:t>
      </w:r>
      <w:proofErr w:type="spellEnd"/>
    </w:p>
    <w:p w:rsidR="00205E7A" w:rsidRPr="00585212" w:rsidRDefault="00205E7A" w:rsidP="00585212">
      <w:pPr>
        <w:pStyle w:val="Bezmezer"/>
        <w:rPr>
          <w:rFonts w:ascii="Times New Roman" w:hAnsi="Times New Roman" w:cs="Times New Roman"/>
          <w:b/>
          <w:sz w:val="24"/>
          <w:szCs w:val="24"/>
        </w:rPr>
      </w:pPr>
      <w:r w:rsidRPr="00585212">
        <w:rPr>
          <w:rFonts w:ascii="Times New Roman" w:hAnsi="Times New Roman" w:cs="Times New Roman"/>
          <w:b/>
          <w:sz w:val="24"/>
          <w:szCs w:val="24"/>
        </w:rPr>
        <w:t xml:space="preserve">SWIFT: </w:t>
      </w:r>
      <w:proofErr w:type="spellStart"/>
      <w:r w:rsidR="00585212" w:rsidRPr="00585212">
        <w:rPr>
          <w:rFonts w:ascii="Times New Roman" w:hAnsi="Times New Roman" w:cs="Times New Roman"/>
          <w:b/>
          <w:sz w:val="24"/>
          <w:szCs w:val="24"/>
          <w:highlight w:val="black"/>
        </w:rPr>
        <w:t>xxxxxxxxxx</w:t>
      </w:r>
      <w:r w:rsidR="004D6AA1">
        <w:rPr>
          <w:rFonts w:ascii="Times New Roman" w:hAnsi="Times New Roman" w:cs="Times New Roman"/>
          <w:b/>
          <w:sz w:val="24"/>
          <w:szCs w:val="24"/>
          <w:highlight w:val="black"/>
        </w:rPr>
        <w:t>xxxxxxxx</w:t>
      </w:r>
      <w:r w:rsidR="00585212" w:rsidRPr="00585212">
        <w:rPr>
          <w:rFonts w:ascii="Times New Roman" w:hAnsi="Times New Roman" w:cs="Times New Roman"/>
          <w:b/>
          <w:sz w:val="24"/>
          <w:szCs w:val="24"/>
          <w:highlight w:val="black"/>
        </w:rPr>
        <w:t>x</w:t>
      </w:r>
      <w:proofErr w:type="spellEnd"/>
    </w:p>
    <w:p w:rsidR="00205E7A" w:rsidRPr="00585212" w:rsidRDefault="00205E7A" w:rsidP="00585212">
      <w:pPr>
        <w:pStyle w:val="Bezmezer"/>
        <w:rPr>
          <w:rFonts w:ascii="Times New Roman" w:hAnsi="Times New Roman" w:cs="Times New Roman"/>
          <w:b/>
          <w:sz w:val="24"/>
          <w:szCs w:val="24"/>
        </w:rPr>
      </w:pPr>
      <w:r w:rsidRPr="00585212">
        <w:rPr>
          <w:rFonts w:ascii="Times New Roman" w:hAnsi="Times New Roman" w:cs="Times New Roman"/>
          <w:b/>
          <w:sz w:val="24"/>
          <w:szCs w:val="24"/>
        </w:rPr>
        <w:t xml:space="preserve">IBAN: </w:t>
      </w:r>
      <w:proofErr w:type="spellStart"/>
      <w:r w:rsidR="00585212" w:rsidRPr="00585212">
        <w:rPr>
          <w:rFonts w:ascii="Times New Roman" w:hAnsi="Times New Roman" w:cs="Times New Roman"/>
          <w:b/>
          <w:sz w:val="24"/>
          <w:szCs w:val="24"/>
          <w:highlight w:val="black"/>
        </w:rPr>
        <w:t>xxxxxxxxxxxxxxxxxxxxxxxxxxxx</w:t>
      </w:r>
      <w:proofErr w:type="spellEnd"/>
    </w:p>
    <w:p w:rsidR="00205E7A" w:rsidRPr="00585212" w:rsidRDefault="00205E7A" w:rsidP="00585212">
      <w:pPr>
        <w:pStyle w:val="Bezmezer"/>
        <w:rPr>
          <w:rFonts w:ascii="Times New Roman" w:hAnsi="Times New Roman" w:cs="Times New Roman"/>
          <w:sz w:val="24"/>
          <w:szCs w:val="24"/>
        </w:rPr>
      </w:pPr>
      <w:r w:rsidRPr="00585212">
        <w:rPr>
          <w:rFonts w:ascii="Times New Roman" w:hAnsi="Times New Roman" w:cs="Times New Roman"/>
          <w:sz w:val="24"/>
          <w:szCs w:val="24"/>
        </w:rPr>
        <w:t xml:space="preserve"> (</w:t>
      </w:r>
      <w:proofErr w:type="gramStart"/>
      <w:r w:rsidRPr="00585212">
        <w:rPr>
          <w:rFonts w:ascii="Times New Roman" w:hAnsi="Times New Roman" w:cs="Times New Roman"/>
          <w:sz w:val="24"/>
          <w:szCs w:val="24"/>
        </w:rPr>
        <w:t>dále</w:t>
      </w:r>
      <w:proofErr w:type="gramEnd"/>
      <w:r w:rsidRPr="00585212">
        <w:rPr>
          <w:rFonts w:ascii="Times New Roman" w:hAnsi="Times New Roman" w:cs="Times New Roman"/>
          <w:sz w:val="24"/>
          <w:szCs w:val="24"/>
        </w:rPr>
        <w:t xml:space="preserve"> jen „Držitel“)</w:t>
      </w:r>
    </w:p>
    <w:p w:rsidR="00205E7A" w:rsidRPr="00D75BCF" w:rsidRDefault="00205E7A" w:rsidP="00711EEC">
      <w:pPr>
        <w:spacing w:before="120"/>
        <w:rPr>
          <w:sz w:val="24"/>
          <w:szCs w:val="24"/>
        </w:rPr>
      </w:pPr>
      <w:r w:rsidRPr="00D75BCF">
        <w:rPr>
          <w:sz w:val="24"/>
          <w:szCs w:val="24"/>
        </w:rPr>
        <w:t>(společně dále jen „smluvní strany“)</w:t>
      </w:r>
    </w:p>
    <w:p w:rsidR="00205E7A" w:rsidRPr="00D75BCF" w:rsidRDefault="00205E7A" w:rsidP="0033793E">
      <w:pPr>
        <w:tabs>
          <w:tab w:val="left" w:pos="3857"/>
          <w:tab w:val="center" w:pos="4536"/>
        </w:tabs>
        <w:spacing w:before="120"/>
        <w:jc w:val="center"/>
        <w:rPr>
          <w:b/>
          <w:sz w:val="24"/>
          <w:szCs w:val="24"/>
        </w:rPr>
      </w:pPr>
      <w:r w:rsidRPr="00D75BCF">
        <w:rPr>
          <w:b/>
          <w:sz w:val="24"/>
          <w:szCs w:val="24"/>
        </w:rPr>
        <w:t>uzavírají</w:t>
      </w:r>
    </w:p>
    <w:p w:rsidR="00205E7A" w:rsidRPr="00814572" w:rsidRDefault="00205E7A" w:rsidP="00711EEC">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 ve znění pozdějších předpisů (dále jen „zákon o veřejném zdravotním pojištění.“) a dalšími souvisejícími právními předpisy tuto</w:t>
      </w:r>
      <w:r w:rsidRPr="00814572">
        <w:rPr>
          <w:sz w:val="24"/>
          <w:szCs w:val="24"/>
        </w:rPr>
        <w:t xml:space="preserve"> </w:t>
      </w:r>
    </w:p>
    <w:p w:rsidR="00205E7A" w:rsidRPr="00C73F21" w:rsidRDefault="00205E7A" w:rsidP="00711EEC">
      <w:pPr>
        <w:tabs>
          <w:tab w:val="left" w:pos="3857"/>
          <w:tab w:val="center" w:pos="4536"/>
        </w:tabs>
        <w:spacing w:before="240"/>
        <w:jc w:val="center"/>
        <w:rPr>
          <w:b/>
          <w:sz w:val="24"/>
        </w:rPr>
      </w:pPr>
      <w:r w:rsidRPr="00EC02D0">
        <w:rPr>
          <w:b/>
          <w:smallCaps/>
          <w:sz w:val="30"/>
          <w:szCs w:val="30"/>
        </w:rPr>
        <w:t>Smlouvu o limitaci nákladů spojených s hrazením léčivého přípravku</w:t>
      </w:r>
    </w:p>
    <w:p w:rsidR="00205E7A" w:rsidRPr="00814572" w:rsidRDefault="00205E7A" w:rsidP="00711EEC">
      <w:pPr>
        <w:tabs>
          <w:tab w:val="left" w:pos="3857"/>
          <w:tab w:val="center" w:pos="4536"/>
        </w:tabs>
        <w:spacing w:before="240"/>
        <w:jc w:val="center"/>
        <w:rPr>
          <w:b/>
          <w:sz w:val="24"/>
          <w:szCs w:val="24"/>
        </w:rPr>
      </w:pPr>
      <w:r w:rsidRPr="00814572">
        <w:rPr>
          <w:b/>
          <w:sz w:val="24"/>
          <w:szCs w:val="24"/>
        </w:rPr>
        <w:t xml:space="preserve"> (dále jen „Smlouva“)</w:t>
      </w:r>
    </w:p>
    <w:p w:rsidR="00205E7A" w:rsidRDefault="00205E7A" w:rsidP="00711EEC">
      <w:pPr>
        <w:tabs>
          <w:tab w:val="left" w:pos="3857"/>
          <w:tab w:val="center" w:pos="4536"/>
        </w:tabs>
        <w:jc w:val="center"/>
        <w:rPr>
          <w:b/>
          <w:sz w:val="24"/>
          <w:szCs w:val="24"/>
        </w:rPr>
      </w:pPr>
    </w:p>
    <w:p w:rsidR="00205E7A" w:rsidRPr="00814572" w:rsidRDefault="00205E7A" w:rsidP="00711EEC">
      <w:pPr>
        <w:tabs>
          <w:tab w:val="left" w:pos="3857"/>
          <w:tab w:val="center" w:pos="4536"/>
        </w:tabs>
        <w:jc w:val="center"/>
        <w:rPr>
          <w:b/>
          <w:sz w:val="24"/>
          <w:szCs w:val="24"/>
        </w:rPr>
      </w:pPr>
    </w:p>
    <w:p w:rsidR="00205E7A" w:rsidRPr="00814572" w:rsidRDefault="00205E7A" w:rsidP="00711EEC">
      <w:pPr>
        <w:tabs>
          <w:tab w:val="left" w:pos="3857"/>
          <w:tab w:val="center" w:pos="4536"/>
        </w:tabs>
        <w:jc w:val="center"/>
        <w:rPr>
          <w:b/>
          <w:sz w:val="24"/>
          <w:szCs w:val="24"/>
        </w:rPr>
      </w:pPr>
      <w:r w:rsidRPr="00814572">
        <w:rPr>
          <w:b/>
          <w:sz w:val="24"/>
          <w:szCs w:val="24"/>
        </w:rPr>
        <w:t>PREAMBULE</w:t>
      </w:r>
    </w:p>
    <w:p w:rsidR="00205E7A" w:rsidRPr="00C73F21" w:rsidRDefault="00205E7A" w:rsidP="00711EEC">
      <w:pPr>
        <w:tabs>
          <w:tab w:val="left" w:pos="3857"/>
          <w:tab w:val="center" w:pos="4536"/>
        </w:tabs>
        <w:jc w:val="center"/>
        <w:rPr>
          <w:b/>
          <w:sz w:val="24"/>
        </w:rPr>
      </w:pPr>
    </w:p>
    <w:p w:rsidR="00951A90" w:rsidRDefault="00951A90" w:rsidP="00951A90">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má zájem uvádět na trh v České republice </w:t>
      </w:r>
      <w:r>
        <w:rPr>
          <w:sz w:val="24"/>
          <w:szCs w:val="24"/>
        </w:rPr>
        <w:t>léčivý</w:t>
      </w:r>
      <w:r w:rsidRPr="00814572">
        <w:rPr>
          <w:sz w:val="24"/>
          <w:szCs w:val="24"/>
        </w:rPr>
        <w:t xml:space="preserve"> příprav</w:t>
      </w:r>
      <w:r>
        <w:rPr>
          <w:sz w:val="24"/>
          <w:szCs w:val="24"/>
        </w:rPr>
        <w:t>ek, specifikovaný v Příloze č. 1 této Smlouvy (</w:t>
      </w:r>
      <w:r w:rsidRPr="00B87B83">
        <w:rPr>
          <w:sz w:val="24"/>
          <w:szCs w:val="24"/>
        </w:rPr>
        <w:t>dále jen „</w:t>
      </w:r>
      <w:r w:rsidRPr="00B87B83">
        <w:rPr>
          <w:b/>
          <w:sz w:val="24"/>
          <w:szCs w:val="24"/>
        </w:rPr>
        <w:t>Přípravek</w:t>
      </w:r>
      <w:r w:rsidRPr="00B87B83">
        <w:rPr>
          <w:sz w:val="24"/>
          <w:szCs w:val="24"/>
        </w:rPr>
        <w:t>“</w:t>
      </w:r>
      <w:r>
        <w:rPr>
          <w:sz w:val="24"/>
          <w:szCs w:val="24"/>
        </w:rPr>
        <w:t>)</w:t>
      </w:r>
      <w:r w:rsidRPr="00B87B83">
        <w:rPr>
          <w:sz w:val="24"/>
          <w:szCs w:val="24"/>
        </w:rPr>
        <w:t>.</w:t>
      </w:r>
    </w:p>
    <w:p w:rsidR="00205E7A" w:rsidRDefault="00205E7A" w:rsidP="00ED31D8">
      <w:pPr>
        <w:numPr>
          <w:ilvl w:val="0"/>
          <w:numId w:val="9"/>
        </w:numPr>
        <w:tabs>
          <w:tab w:val="center" w:pos="709"/>
          <w:tab w:val="center" w:pos="4536"/>
        </w:tabs>
        <w:spacing w:before="120"/>
        <w:ind w:left="284" w:hanging="284"/>
        <w:jc w:val="both"/>
        <w:rPr>
          <w:sz w:val="24"/>
          <w:szCs w:val="24"/>
        </w:rPr>
      </w:pPr>
      <w:r w:rsidRPr="00814572">
        <w:rPr>
          <w:sz w:val="24"/>
          <w:szCs w:val="24"/>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w:t>
      </w:r>
      <w:r>
        <w:rPr>
          <w:sz w:val="24"/>
          <w:szCs w:val="24"/>
        </w:rPr>
        <w:t xml:space="preserve"> </w:t>
      </w:r>
      <w:r w:rsidRPr="00814572">
        <w:rPr>
          <w:sz w:val="24"/>
          <w:szCs w:val="24"/>
        </w:rPr>
        <w:t>podle této Smlouvy tak, aby touto cestou byly limitovány náklady zdravotního pojištění na terapii Přípravkem v České republice.</w:t>
      </w:r>
      <w:r w:rsidR="00951A90">
        <w:rPr>
          <w:sz w:val="24"/>
          <w:szCs w:val="24"/>
        </w:rPr>
        <w:t xml:space="preserve">     </w:t>
      </w:r>
      <w:bookmarkStart w:id="0" w:name="_GoBack"/>
      <w:bookmarkEnd w:id="0"/>
    </w:p>
    <w:p w:rsidR="00205E7A" w:rsidRDefault="00205E7A" w:rsidP="00951A90">
      <w:pPr>
        <w:numPr>
          <w:ilvl w:val="0"/>
          <w:numId w:val="9"/>
        </w:numPr>
        <w:tabs>
          <w:tab w:val="center" w:pos="709"/>
          <w:tab w:val="center" w:pos="4536"/>
        </w:tabs>
        <w:spacing w:before="120"/>
        <w:ind w:left="284" w:hanging="284"/>
        <w:jc w:val="both"/>
        <w:rPr>
          <w:sz w:val="24"/>
          <w:szCs w:val="24"/>
        </w:rPr>
      </w:pPr>
      <w:r w:rsidRPr="00814572">
        <w:rPr>
          <w:sz w:val="24"/>
          <w:szCs w:val="24"/>
        </w:rPr>
        <w:t>Pojišťovna má za daných okolností zájem získat garanci limitace nákladů zdravotního pojištění na léčbu Přípravkem podle odst. 2</w:t>
      </w:r>
      <w:r>
        <w:rPr>
          <w:sz w:val="24"/>
          <w:szCs w:val="24"/>
        </w:rPr>
        <w:t xml:space="preserve"> Preambule</w:t>
      </w:r>
      <w:r w:rsidRPr="00814572">
        <w:rPr>
          <w:sz w:val="24"/>
          <w:szCs w:val="24"/>
        </w:rPr>
        <w:t>.</w:t>
      </w:r>
    </w:p>
    <w:p w:rsidR="00205E7A" w:rsidRPr="00814572" w:rsidRDefault="00205E7A" w:rsidP="00951A90">
      <w:pPr>
        <w:numPr>
          <w:ilvl w:val="0"/>
          <w:numId w:val="9"/>
        </w:numPr>
        <w:tabs>
          <w:tab w:val="center" w:pos="709"/>
          <w:tab w:val="center" w:pos="4536"/>
        </w:tabs>
        <w:spacing w:before="120"/>
        <w:ind w:left="284" w:hanging="284"/>
        <w:jc w:val="both"/>
        <w:rPr>
          <w:sz w:val="24"/>
          <w:szCs w:val="24"/>
        </w:rPr>
      </w:pPr>
      <w:r w:rsidRPr="00814572">
        <w:rPr>
          <w:sz w:val="24"/>
          <w:szCs w:val="24"/>
        </w:rPr>
        <w:t>Pojišťovna prohlašuje, že je v souladu s platným právem oprávněna přijmout od Držitele finanční prostředky představující zajištění limitace nákladů</w:t>
      </w:r>
      <w:r w:rsidRPr="00814572" w:rsidDel="005B552A">
        <w:rPr>
          <w:sz w:val="24"/>
          <w:szCs w:val="24"/>
        </w:rPr>
        <w:t xml:space="preserve"> </w:t>
      </w:r>
      <w:r w:rsidRPr="00814572">
        <w:rPr>
          <w:sz w:val="24"/>
          <w:szCs w:val="24"/>
        </w:rPr>
        <w:t>na léčbu Přípravkem podle této Smlouvy do základního fondu</w:t>
      </w:r>
      <w:r>
        <w:rPr>
          <w:sz w:val="24"/>
          <w:szCs w:val="24"/>
        </w:rPr>
        <w:t xml:space="preserve"> Pojišťovny</w:t>
      </w:r>
      <w:r w:rsidRPr="00814572">
        <w:rPr>
          <w:sz w:val="24"/>
          <w:szCs w:val="24"/>
        </w:rPr>
        <w:t>.</w:t>
      </w:r>
    </w:p>
    <w:p w:rsidR="00205E7A" w:rsidRDefault="00205E7A" w:rsidP="00711EEC">
      <w:pPr>
        <w:tabs>
          <w:tab w:val="left" w:pos="3857"/>
          <w:tab w:val="center" w:pos="4536"/>
        </w:tabs>
        <w:jc w:val="center"/>
        <w:rPr>
          <w:b/>
          <w:sz w:val="24"/>
          <w:szCs w:val="24"/>
        </w:rPr>
      </w:pPr>
    </w:p>
    <w:p w:rsidR="00205E7A" w:rsidRPr="00814572" w:rsidRDefault="00205E7A" w:rsidP="00711EEC">
      <w:pPr>
        <w:tabs>
          <w:tab w:val="left" w:pos="3857"/>
          <w:tab w:val="center" w:pos="4536"/>
        </w:tabs>
        <w:jc w:val="center"/>
        <w:rPr>
          <w:b/>
          <w:sz w:val="24"/>
          <w:szCs w:val="24"/>
        </w:rPr>
      </w:pPr>
    </w:p>
    <w:p w:rsidR="00205E7A" w:rsidRPr="00814572" w:rsidRDefault="00205E7A" w:rsidP="00711EEC">
      <w:pPr>
        <w:tabs>
          <w:tab w:val="left" w:pos="3857"/>
          <w:tab w:val="center" w:pos="4536"/>
        </w:tabs>
        <w:jc w:val="center"/>
        <w:rPr>
          <w:b/>
          <w:sz w:val="24"/>
          <w:szCs w:val="24"/>
        </w:rPr>
      </w:pPr>
      <w:r w:rsidRPr="00814572">
        <w:rPr>
          <w:b/>
          <w:sz w:val="24"/>
          <w:szCs w:val="24"/>
        </w:rPr>
        <w:t>Článek I.</w:t>
      </w:r>
    </w:p>
    <w:p w:rsidR="00205E7A" w:rsidRPr="00814572" w:rsidRDefault="00205E7A" w:rsidP="00711EEC">
      <w:pPr>
        <w:jc w:val="center"/>
        <w:rPr>
          <w:b/>
          <w:sz w:val="24"/>
          <w:szCs w:val="24"/>
        </w:rPr>
      </w:pPr>
      <w:r w:rsidRPr="00814572">
        <w:rPr>
          <w:b/>
          <w:sz w:val="24"/>
          <w:szCs w:val="24"/>
        </w:rPr>
        <w:t>Účel Smlouvy</w:t>
      </w:r>
    </w:p>
    <w:p w:rsidR="00205E7A" w:rsidRDefault="00205E7A" w:rsidP="00334CEB">
      <w:pPr>
        <w:pStyle w:val="Odstavecseseznamem"/>
        <w:numPr>
          <w:ilvl w:val="0"/>
          <w:numId w:val="15"/>
        </w:numPr>
        <w:spacing w:before="120"/>
        <w:ind w:left="284" w:hanging="284"/>
        <w:jc w:val="both"/>
        <w:rPr>
          <w:sz w:val="24"/>
          <w:szCs w:val="24"/>
        </w:rPr>
      </w:pPr>
      <w:r w:rsidRPr="00783699">
        <w:rPr>
          <w:sz w:val="24"/>
          <w:szCs w:val="24"/>
        </w:rPr>
        <w:t xml:space="preserve">Účelem této Smlouvy je ve veřejném zájmu, </w:t>
      </w:r>
      <w:r w:rsidRPr="004032F8">
        <w:rPr>
          <w:sz w:val="24"/>
          <w:szCs w:val="24"/>
        </w:rPr>
        <w:t>v souladu se zákonem o</w:t>
      </w:r>
      <w:r w:rsidRPr="00783699">
        <w:rPr>
          <w:sz w:val="24"/>
          <w:szCs w:val="24"/>
        </w:rPr>
        <w:t xml:space="preserve"> veřejném zdravotním pojištění, dosáhnout úspory nákladů Pojišťovny na </w:t>
      </w:r>
      <w:r>
        <w:rPr>
          <w:sz w:val="24"/>
          <w:szCs w:val="24"/>
        </w:rPr>
        <w:t>Přípravek</w:t>
      </w:r>
      <w:r w:rsidRPr="00783699">
        <w:rPr>
          <w:sz w:val="24"/>
          <w:szCs w:val="24"/>
        </w:rPr>
        <w:t xml:space="preserve"> formou limitace nákladů zdravotního pojištění</w:t>
      </w:r>
      <w:r>
        <w:rPr>
          <w:sz w:val="24"/>
          <w:szCs w:val="24"/>
        </w:rPr>
        <w:t>.</w:t>
      </w:r>
    </w:p>
    <w:p w:rsidR="00205E7A" w:rsidRPr="00783699" w:rsidRDefault="00205E7A" w:rsidP="00711EEC">
      <w:pPr>
        <w:pStyle w:val="Odstavecseseznamem"/>
        <w:spacing w:before="120"/>
        <w:ind w:left="284"/>
        <w:jc w:val="both"/>
        <w:rPr>
          <w:sz w:val="24"/>
          <w:szCs w:val="24"/>
        </w:rPr>
      </w:pPr>
    </w:p>
    <w:p w:rsidR="00205E7A" w:rsidRPr="00783699" w:rsidRDefault="00205E7A" w:rsidP="00334CEB">
      <w:pPr>
        <w:pStyle w:val="Odstavecseseznamem"/>
        <w:numPr>
          <w:ilvl w:val="0"/>
          <w:numId w:val="15"/>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205E7A" w:rsidRPr="00E26887" w:rsidRDefault="00205E7A" w:rsidP="00E26887">
      <w:pPr>
        <w:spacing w:before="120"/>
        <w:rPr>
          <w:b/>
          <w:sz w:val="12"/>
          <w:szCs w:val="12"/>
        </w:rPr>
      </w:pPr>
    </w:p>
    <w:p w:rsidR="00205E7A" w:rsidRPr="00E26887" w:rsidRDefault="00205E7A" w:rsidP="00E26887">
      <w:pPr>
        <w:spacing w:before="120"/>
        <w:rPr>
          <w:b/>
          <w:sz w:val="12"/>
          <w:szCs w:val="12"/>
        </w:rPr>
      </w:pPr>
    </w:p>
    <w:p w:rsidR="00205E7A" w:rsidRPr="00814572" w:rsidRDefault="00205E7A" w:rsidP="00711EEC">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rsidR="00205E7A" w:rsidRPr="00814572" w:rsidRDefault="00205E7A" w:rsidP="00711EEC">
      <w:pPr>
        <w:jc w:val="center"/>
        <w:rPr>
          <w:b/>
          <w:sz w:val="24"/>
          <w:szCs w:val="24"/>
        </w:rPr>
      </w:pPr>
      <w:r w:rsidRPr="00814572">
        <w:rPr>
          <w:b/>
          <w:sz w:val="24"/>
          <w:szCs w:val="24"/>
        </w:rPr>
        <w:t>Definice pojmů</w:t>
      </w:r>
    </w:p>
    <w:p w:rsidR="00205E7A" w:rsidRPr="00814572" w:rsidRDefault="00205E7A" w:rsidP="00711EEC">
      <w:pPr>
        <w:spacing w:before="120"/>
        <w:rPr>
          <w:sz w:val="24"/>
          <w:szCs w:val="24"/>
        </w:rPr>
      </w:pPr>
      <w:r w:rsidRPr="00814572">
        <w:rPr>
          <w:sz w:val="24"/>
          <w:szCs w:val="24"/>
        </w:rPr>
        <w:t>Pro účely této Smlouvy se rozumí</w:t>
      </w:r>
    </w:p>
    <w:p w:rsidR="00205E7A" w:rsidRPr="00814572" w:rsidRDefault="00205E7A" w:rsidP="00334CEB">
      <w:pPr>
        <w:pStyle w:val="Odstavecseseznamem"/>
        <w:numPr>
          <w:ilvl w:val="0"/>
          <w:numId w:val="5"/>
        </w:numPr>
        <w:spacing w:before="120"/>
        <w:jc w:val="both"/>
        <w:rPr>
          <w:sz w:val="24"/>
          <w:szCs w:val="24"/>
        </w:rPr>
      </w:pPr>
      <w:r w:rsidRPr="00814572">
        <w:rPr>
          <w:b/>
          <w:sz w:val="24"/>
          <w:szCs w:val="24"/>
        </w:rPr>
        <w:t xml:space="preserve">Přípravkem </w:t>
      </w:r>
      <w:r w:rsidRPr="00814572">
        <w:rPr>
          <w:sz w:val="24"/>
          <w:szCs w:val="24"/>
        </w:rPr>
        <w:t>léčiv</w:t>
      </w:r>
      <w:r>
        <w:rPr>
          <w:sz w:val="24"/>
          <w:szCs w:val="24"/>
        </w:rPr>
        <w:t>ý</w:t>
      </w:r>
      <w:r w:rsidRPr="00814572">
        <w:rPr>
          <w:sz w:val="24"/>
          <w:szCs w:val="24"/>
        </w:rPr>
        <w:t xml:space="preserve"> příprav</w:t>
      </w:r>
      <w:r>
        <w:rPr>
          <w:sz w:val="24"/>
          <w:szCs w:val="24"/>
        </w:rPr>
        <w:t>ek</w:t>
      </w:r>
      <w:r w:rsidRPr="00814572">
        <w:rPr>
          <w:sz w:val="24"/>
          <w:szCs w:val="24"/>
        </w:rPr>
        <w:t xml:space="preserve"> uveden</w:t>
      </w:r>
      <w:r>
        <w:rPr>
          <w:sz w:val="24"/>
          <w:szCs w:val="24"/>
        </w:rPr>
        <w:t>ý</w:t>
      </w:r>
      <w:r w:rsidRPr="00814572">
        <w:rPr>
          <w:sz w:val="24"/>
          <w:szCs w:val="24"/>
        </w:rPr>
        <w:t xml:space="preserve"> v</w:t>
      </w:r>
      <w:r w:rsidR="003413E8">
        <w:rPr>
          <w:sz w:val="24"/>
          <w:szCs w:val="24"/>
        </w:rPr>
        <w:t> Příloze 1</w:t>
      </w:r>
      <w:r w:rsidR="003413E8" w:rsidRPr="00814572">
        <w:rPr>
          <w:sz w:val="24"/>
          <w:szCs w:val="24"/>
        </w:rPr>
        <w:t xml:space="preserve"> </w:t>
      </w:r>
      <w:r w:rsidRPr="00814572">
        <w:rPr>
          <w:sz w:val="24"/>
          <w:szCs w:val="24"/>
        </w:rPr>
        <w:t>této Smlouvy</w:t>
      </w:r>
      <w:r>
        <w:rPr>
          <w:sz w:val="24"/>
          <w:szCs w:val="24"/>
        </w:rPr>
        <w:t>;</w:t>
      </w:r>
      <w:r w:rsidRPr="00814572">
        <w:rPr>
          <w:sz w:val="24"/>
          <w:szCs w:val="24"/>
        </w:rPr>
        <w:t xml:space="preserve"> </w:t>
      </w:r>
    </w:p>
    <w:p w:rsidR="00205E7A" w:rsidRPr="00814572" w:rsidRDefault="00205E7A" w:rsidP="00334CEB">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w:t>
      </w:r>
      <w:r w:rsidR="008A2B3D">
        <w:rPr>
          <w:sz w:val="24"/>
          <w:szCs w:val="24"/>
        </w:rPr>
        <w:t> </w:t>
      </w:r>
      <w:r w:rsidRPr="00814572">
        <w:rPr>
          <w:sz w:val="24"/>
          <w:szCs w:val="24"/>
        </w:rPr>
        <w:t>Pojišťovny ke dni poskytnutí zdravotní služby;</w:t>
      </w:r>
    </w:p>
    <w:p w:rsidR="00205E7A" w:rsidRPr="00205E7A" w:rsidRDefault="00205E7A" w:rsidP="00205E7A">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w:t>
      </w:r>
      <w:r w:rsidRPr="003413E8">
        <w:rPr>
          <w:sz w:val="24"/>
          <w:szCs w:val="24"/>
        </w:rPr>
        <w:t>použití</w:t>
      </w:r>
      <w:r w:rsidRPr="00814572">
        <w:rPr>
          <w:sz w:val="24"/>
          <w:szCs w:val="24"/>
        </w:rPr>
        <w:t xml:space="preserve"> Přípravku uzavřenou platnou smlouvu o</w:t>
      </w:r>
      <w:r w:rsidR="008A2B3D">
        <w:rPr>
          <w:sz w:val="24"/>
          <w:szCs w:val="24"/>
        </w:rPr>
        <w:t> </w:t>
      </w:r>
      <w:r w:rsidRPr="00814572">
        <w:rPr>
          <w:sz w:val="24"/>
          <w:szCs w:val="24"/>
        </w:rPr>
        <w:t>poskytování a úhradě zdravotních služeb s Pojišťovnou (smlouvu o poskytování a</w:t>
      </w:r>
      <w:r w:rsidR="008A2B3D">
        <w:rPr>
          <w:sz w:val="24"/>
          <w:szCs w:val="24"/>
        </w:rPr>
        <w:t> </w:t>
      </w:r>
      <w:r w:rsidRPr="00814572">
        <w:rPr>
          <w:sz w:val="24"/>
          <w:szCs w:val="24"/>
        </w:rPr>
        <w:t>úhradě zdravotní péče) zahrnující hrazení Přípravku;</w:t>
      </w:r>
    </w:p>
    <w:p w:rsidR="00205E7A" w:rsidRPr="00205E7A" w:rsidRDefault="00205E7A" w:rsidP="00205E7A">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Pr="004032F8">
        <w:rPr>
          <w:sz w:val="24"/>
          <w:szCs w:val="24"/>
        </w:rPr>
        <w:t xml:space="preserve">držitel rozhodnutí o registraci léčivého přípravku ve smyslu zákona č.378/2007 Sb., o léčivech a o změnách některých souvisejících zákonů, nebo zástupce Držitele </w:t>
      </w:r>
      <w:r>
        <w:rPr>
          <w:sz w:val="24"/>
          <w:szCs w:val="24"/>
        </w:rPr>
        <w:t>zmocnění</w:t>
      </w:r>
      <w:r w:rsidRPr="004032F8">
        <w:rPr>
          <w:sz w:val="24"/>
          <w:szCs w:val="24"/>
        </w:rPr>
        <w:t>;</w:t>
      </w:r>
    </w:p>
    <w:p w:rsidR="00205E7A" w:rsidRDefault="00205E7A" w:rsidP="00334CEB">
      <w:pPr>
        <w:pStyle w:val="Odstavecseseznamem"/>
        <w:numPr>
          <w:ilvl w:val="0"/>
          <w:numId w:val="5"/>
        </w:numPr>
        <w:spacing w:before="120"/>
        <w:jc w:val="both"/>
        <w:textAlignment w:val="auto"/>
        <w:rPr>
          <w:sz w:val="24"/>
          <w:szCs w:val="24"/>
        </w:rPr>
      </w:pPr>
      <w:r>
        <w:rPr>
          <w:b/>
          <w:sz w:val="24"/>
          <w:szCs w:val="24"/>
        </w:rPr>
        <w:t xml:space="preserve">Limitem na </w:t>
      </w:r>
      <w:r w:rsidR="001674FD">
        <w:rPr>
          <w:b/>
          <w:sz w:val="24"/>
          <w:szCs w:val="24"/>
        </w:rPr>
        <w:t xml:space="preserve">Pojištěnce </w:t>
      </w:r>
      <w:r>
        <w:rPr>
          <w:sz w:val="24"/>
          <w:szCs w:val="24"/>
        </w:rPr>
        <w:t xml:space="preserve">dohodnuté </w:t>
      </w:r>
      <w:r w:rsidRPr="004F5D4E">
        <w:rPr>
          <w:sz w:val="24"/>
          <w:szCs w:val="24"/>
        </w:rPr>
        <w:t xml:space="preserve">náklady </w:t>
      </w:r>
      <w:r>
        <w:rPr>
          <w:sz w:val="24"/>
          <w:szCs w:val="24"/>
        </w:rPr>
        <w:t>zdravotních pojišťoven sdružených ve Svazu zdravotních pojišťoven ČR</w:t>
      </w:r>
      <w:r w:rsidRPr="004F5D4E">
        <w:rPr>
          <w:sz w:val="24"/>
          <w:szCs w:val="24"/>
        </w:rPr>
        <w:t xml:space="preserve"> na </w:t>
      </w:r>
      <w:r>
        <w:rPr>
          <w:sz w:val="24"/>
          <w:szCs w:val="24"/>
        </w:rPr>
        <w:t xml:space="preserve">léčbu </w:t>
      </w:r>
      <w:r w:rsidR="00665095">
        <w:rPr>
          <w:sz w:val="24"/>
          <w:szCs w:val="24"/>
        </w:rPr>
        <w:t>Pojištěnce</w:t>
      </w:r>
      <w:r>
        <w:rPr>
          <w:sz w:val="24"/>
          <w:szCs w:val="24"/>
        </w:rPr>
        <w:t xml:space="preserve"> </w:t>
      </w:r>
      <w:r w:rsidRPr="004F5D4E">
        <w:rPr>
          <w:sz w:val="24"/>
          <w:szCs w:val="24"/>
        </w:rPr>
        <w:t>Přípravk</w:t>
      </w:r>
      <w:r>
        <w:rPr>
          <w:sz w:val="24"/>
          <w:szCs w:val="24"/>
        </w:rPr>
        <w:t>em, které pojišťovny v souladu s  právními předpisy a smlouvou s Poskytovateli vynaložily v Období na úhradu Přípravku</w:t>
      </w:r>
      <w:r w:rsidRPr="000278B7">
        <w:rPr>
          <w:sz w:val="24"/>
          <w:szCs w:val="24"/>
        </w:rPr>
        <w:t xml:space="preserve"> </w:t>
      </w:r>
      <w:r>
        <w:rPr>
          <w:sz w:val="24"/>
          <w:szCs w:val="24"/>
        </w:rPr>
        <w:t>z veřejného zdravotního pojištění;</w:t>
      </w:r>
    </w:p>
    <w:p w:rsidR="00205E7A" w:rsidRPr="00205E7A" w:rsidRDefault="00205E7A" w:rsidP="00205E7A">
      <w:pPr>
        <w:pStyle w:val="Odstavecseseznamem"/>
        <w:numPr>
          <w:ilvl w:val="0"/>
          <w:numId w:val="5"/>
        </w:numPr>
        <w:jc w:val="both"/>
        <w:textAlignment w:val="auto"/>
        <w:rPr>
          <w:sz w:val="24"/>
          <w:szCs w:val="24"/>
        </w:rPr>
      </w:pPr>
      <w:r>
        <w:rPr>
          <w:b/>
          <w:sz w:val="24"/>
          <w:szCs w:val="24"/>
        </w:rPr>
        <w:t>Zpětnou platbou</w:t>
      </w:r>
      <w:r w:rsidRPr="00814572">
        <w:rPr>
          <w:b/>
          <w:sz w:val="24"/>
          <w:szCs w:val="24"/>
        </w:rPr>
        <w:t xml:space="preserve"> </w:t>
      </w:r>
      <w:r w:rsidRPr="00814572">
        <w:rPr>
          <w:sz w:val="24"/>
          <w:szCs w:val="24"/>
        </w:rPr>
        <w:t>částka určená touto Smlouvou, kterou je Pojišťovna oprávněna přijmout do základního fondu Pojišťovny;</w:t>
      </w:r>
    </w:p>
    <w:p w:rsidR="00205E7A" w:rsidRPr="00814572" w:rsidRDefault="00205E7A" w:rsidP="00334CEB">
      <w:pPr>
        <w:numPr>
          <w:ilvl w:val="0"/>
          <w:numId w:val="5"/>
        </w:numPr>
        <w:ind w:left="714" w:hanging="357"/>
        <w:contextualSpacing/>
        <w:jc w:val="both"/>
        <w:rPr>
          <w:sz w:val="24"/>
          <w:szCs w:val="24"/>
        </w:rPr>
      </w:pPr>
      <w:r w:rsidRPr="00814572">
        <w:rPr>
          <w:b/>
          <w:sz w:val="24"/>
          <w:szCs w:val="24"/>
        </w:rPr>
        <w:lastRenderedPageBreak/>
        <w:t xml:space="preserve">Ústavem </w:t>
      </w:r>
      <w:r w:rsidRPr="00814572">
        <w:rPr>
          <w:sz w:val="24"/>
          <w:szCs w:val="24"/>
        </w:rPr>
        <w:t>Státní ústav pro kontrolu léčiv;</w:t>
      </w:r>
    </w:p>
    <w:p w:rsidR="00205E7A" w:rsidRPr="00205E7A" w:rsidRDefault="00205E7A" w:rsidP="00711EE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w:t>
      </w:r>
      <w:r w:rsidRPr="00236B8C">
        <w:rPr>
          <w:b/>
          <w:sz w:val="24"/>
          <w:szCs w:val="24"/>
        </w:rPr>
        <w:t>SZP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 pokladna, zdravotní pojišťovna.</w:t>
      </w:r>
    </w:p>
    <w:p w:rsidR="00205E7A" w:rsidRPr="00E26887" w:rsidRDefault="00205E7A" w:rsidP="00711EEC">
      <w:pPr>
        <w:spacing w:before="120"/>
        <w:rPr>
          <w:b/>
          <w:sz w:val="12"/>
          <w:szCs w:val="12"/>
        </w:rPr>
      </w:pPr>
    </w:p>
    <w:p w:rsidR="00205E7A" w:rsidRDefault="00205E7A" w:rsidP="00711EEC">
      <w:pPr>
        <w:spacing w:before="120"/>
        <w:rPr>
          <w:b/>
          <w:sz w:val="12"/>
          <w:szCs w:val="12"/>
        </w:rPr>
      </w:pPr>
    </w:p>
    <w:p w:rsidR="00205E7A" w:rsidRPr="00E26887" w:rsidRDefault="00205E7A" w:rsidP="00711EEC">
      <w:pPr>
        <w:spacing w:before="120"/>
        <w:rPr>
          <w:b/>
          <w:sz w:val="12"/>
          <w:szCs w:val="12"/>
        </w:rPr>
      </w:pPr>
    </w:p>
    <w:p w:rsidR="00205E7A" w:rsidRPr="00814572" w:rsidRDefault="00205E7A" w:rsidP="00711EEC">
      <w:pPr>
        <w:spacing w:before="120"/>
        <w:jc w:val="center"/>
        <w:rPr>
          <w:b/>
          <w:sz w:val="24"/>
          <w:szCs w:val="24"/>
        </w:rPr>
      </w:pPr>
      <w:r w:rsidRPr="00814572">
        <w:rPr>
          <w:b/>
          <w:sz w:val="24"/>
          <w:szCs w:val="24"/>
        </w:rPr>
        <w:t>Článek II.</w:t>
      </w:r>
    </w:p>
    <w:p w:rsidR="00205E7A" w:rsidRPr="00814572" w:rsidRDefault="00205E7A" w:rsidP="00711EEC">
      <w:pPr>
        <w:jc w:val="center"/>
        <w:rPr>
          <w:b/>
          <w:sz w:val="24"/>
          <w:szCs w:val="24"/>
        </w:rPr>
      </w:pPr>
      <w:r w:rsidRPr="00814572">
        <w:rPr>
          <w:b/>
          <w:sz w:val="24"/>
          <w:szCs w:val="24"/>
        </w:rPr>
        <w:t>Předmět Smlouvy</w:t>
      </w:r>
    </w:p>
    <w:p w:rsidR="00205E7A" w:rsidRPr="00814572" w:rsidRDefault="00205E7A" w:rsidP="00711EEC">
      <w:pPr>
        <w:pStyle w:val="Zkladntext21"/>
        <w:spacing w:line="240" w:lineRule="auto"/>
        <w:rPr>
          <w:szCs w:val="24"/>
        </w:rPr>
      </w:pPr>
      <w:r w:rsidRPr="00984432">
        <w:rPr>
          <w:szCs w:val="24"/>
        </w:rPr>
        <w:t xml:space="preserve">Předmětem této </w:t>
      </w:r>
      <w:r w:rsidRPr="00814572">
        <w:rPr>
          <w:szCs w:val="24"/>
        </w:rPr>
        <w:t xml:space="preserve">Smlouvy </w:t>
      </w:r>
      <w:r w:rsidRPr="00984432">
        <w:rPr>
          <w:szCs w:val="24"/>
        </w:rPr>
        <w:t xml:space="preserve">je </w:t>
      </w:r>
      <w:r w:rsidRPr="00814572">
        <w:rPr>
          <w:szCs w:val="24"/>
        </w:rPr>
        <w:t xml:space="preserve">závazek Držitele poskytnout Pojišťovně </w:t>
      </w:r>
      <w:r>
        <w:rPr>
          <w:szCs w:val="24"/>
        </w:rPr>
        <w:t>Zpětnou platbu</w:t>
      </w:r>
      <w:r w:rsidRPr="00814572">
        <w:rPr>
          <w:szCs w:val="24"/>
        </w:rPr>
        <w:t>, pokud dojde k naplnění podmínek stanovených touto Smlouvou, ve výši a v termínu určeném touto Smlouvou</w:t>
      </w:r>
      <w:r>
        <w:rPr>
          <w:szCs w:val="24"/>
        </w:rPr>
        <w:t>,</w:t>
      </w:r>
      <w:r w:rsidRPr="00814572">
        <w:rPr>
          <w:szCs w:val="24"/>
        </w:rPr>
        <w:t xml:space="preserve"> a tímto zajistit dosažení úspory nákladů vynaložených </w:t>
      </w:r>
      <w:r>
        <w:rPr>
          <w:szCs w:val="24"/>
        </w:rPr>
        <w:t xml:space="preserve">na Přípravek </w:t>
      </w:r>
      <w:r w:rsidRPr="00814572">
        <w:rPr>
          <w:szCs w:val="24"/>
        </w:rPr>
        <w:t>z veřejného zdravotního pojištění. Držitel přitom bere na vědomí, že Pojišťovna nemůže z veřejného zdravotního pojištění hradit zdravotní služby nad rámec podmínek stanovených právním řádem</w:t>
      </w:r>
      <w:r>
        <w:rPr>
          <w:szCs w:val="24"/>
        </w:rPr>
        <w:t xml:space="preserve"> České republiky</w:t>
      </w:r>
      <w:r w:rsidRPr="00814572">
        <w:rPr>
          <w:szCs w:val="24"/>
        </w:rPr>
        <w:t>.</w:t>
      </w:r>
    </w:p>
    <w:p w:rsidR="00205E7A" w:rsidRDefault="00205E7A" w:rsidP="00711EEC">
      <w:pPr>
        <w:spacing w:before="120"/>
        <w:jc w:val="center"/>
        <w:rPr>
          <w:b/>
          <w:sz w:val="24"/>
        </w:rPr>
      </w:pPr>
    </w:p>
    <w:p w:rsidR="00205E7A" w:rsidRPr="00C73F21" w:rsidRDefault="00205E7A" w:rsidP="00711EEC">
      <w:pPr>
        <w:spacing w:before="120"/>
        <w:jc w:val="center"/>
        <w:rPr>
          <w:b/>
          <w:sz w:val="24"/>
        </w:rPr>
      </w:pPr>
    </w:p>
    <w:p w:rsidR="00205E7A" w:rsidRPr="00814572" w:rsidRDefault="00205E7A" w:rsidP="00711EEC">
      <w:pPr>
        <w:spacing w:before="120"/>
        <w:jc w:val="center"/>
        <w:rPr>
          <w:b/>
          <w:sz w:val="24"/>
          <w:szCs w:val="24"/>
        </w:rPr>
      </w:pPr>
      <w:r w:rsidRPr="00814572">
        <w:rPr>
          <w:b/>
          <w:sz w:val="24"/>
          <w:szCs w:val="24"/>
        </w:rPr>
        <w:t>Článek III.</w:t>
      </w:r>
    </w:p>
    <w:p w:rsidR="00205E7A" w:rsidRDefault="00205E7A" w:rsidP="00711EEC">
      <w:pPr>
        <w:jc w:val="center"/>
        <w:rPr>
          <w:b/>
          <w:sz w:val="24"/>
          <w:szCs w:val="24"/>
        </w:rPr>
      </w:pPr>
      <w:r w:rsidRPr="00814572">
        <w:rPr>
          <w:b/>
          <w:sz w:val="24"/>
          <w:szCs w:val="24"/>
        </w:rPr>
        <w:t>Práva a povinnosti smluvních stran</w:t>
      </w:r>
    </w:p>
    <w:p w:rsidR="00205E7A" w:rsidRPr="00814572" w:rsidRDefault="00205E7A" w:rsidP="00711EEC">
      <w:pPr>
        <w:jc w:val="center"/>
        <w:rPr>
          <w:b/>
          <w:sz w:val="24"/>
          <w:szCs w:val="24"/>
        </w:rPr>
      </w:pPr>
    </w:p>
    <w:p w:rsidR="00205E7A" w:rsidRPr="00814572" w:rsidRDefault="00205E7A" w:rsidP="00334CEB">
      <w:pPr>
        <w:pStyle w:val="Odstavecseseznamem"/>
        <w:numPr>
          <w:ilvl w:val="0"/>
          <w:numId w:val="1"/>
        </w:numPr>
        <w:spacing w:before="120"/>
        <w:contextualSpacing w:val="0"/>
        <w:jc w:val="both"/>
        <w:rPr>
          <w:sz w:val="24"/>
          <w:szCs w:val="24"/>
        </w:rPr>
      </w:pPr>
      <w:r w:rsidRPr="00814572">
        <w:rPr>
          <w:sz w:val="24"/>
          <w:szCs w:val="24"/>
        </w:rPr>
        <w:t xml:space="preserve">Pojišťovna </w:t>
      </w:r>
      <w:r>
        <w:rPr>
          <w:sz w:val="24"/>
          <w:szCs w:val="24"/>
        </w:rPr>
        <w:t xml:space="preserve">se zavazuje učinit taková opatření, aby uhradila </w:t>
      </w:r>
      <w:r w:rsidRPr="00814572">
        <w:rPr>
          <w:sz w:val="24"/>
          <w:szCs w:val="24"/>
        </w:rPr>
        <w:t>z veřejného zdravotního pojištění Poskytovatel</w:t>
      </w:r>
      <w:r>
        <w:rPr>
          <w:sz w:val="24"/>
          <w:szCs w:val="24"/>
        </w:rPr>
        <w:t>i</w:t>
      </w:r>
      <w:r w:rsidRPr="00814572">
        <w:rPr>
          <w:sz w:val="24"/>
          <w:szCs w:val="24"/>
        </w:rPr>
        <w:t xml:space="preserve"> v souladu se zákonem o veřejném zdravotním pojištění a v souladu se smlouvou s Poskytovatelem Přípravek, který byl Poskytovatelem poskytnut nebo podán </w:t>
      </w:r>
      <w:r>
        <w:rPr>
          <w:sz w:val="24"/>
          <w:szCs w:val="24"/>
        </w:rPr>
        <w:t>Pojištěncům</w:t>
      </w:r>
      <w:r w:rsidRPr="00814572">
        <w:rPr>
          <w:sz w:val="24"/>
          <w:szCs w:val="24"/>
        </w:rPr>
        <w:t xml:space="preserve"> při poskytnutí zdravotní služby v rámci České republiky. </w:t>
      </w:r>
    </w:p>
    <w:p w:rsidR="00205E7A" w:rsidRPr="00814572" w:rsidRDefault="00205E7A" w:rsidP="00711EEC">
      <w:pPr>
        <w:pStyle w:val="Odstavecseseznamem"/>
        <w:spacing w:before="120"/>
        <w:ind w:left="283"/>
        <w:contextualSpacing w:val="0"/>
        <w:jc w:val="both"/>
        <w:rPr>
          <w:sz w:val="24"/>
          <w:szCs w:val="24"/>
        </w:rPr>
      </w:pPr>
    </w:p>
    <w:p w:rsidR="00205E7A" w:rsidRPr="00814572" w:rsidRDefault="00205E7A" w:rsidP="00334CEB">
      <w:pPr>
        <w:pStyle w:val="Odstavecseseznamem"/>
        <w:numPr>
          <w:ilvl w:val="0"/>
          <w:numId w:val="1"/>
        </w:numPr>
        <w:jc w:val="both"/>
        <w:rPr>
          <w:sz w:val="24"/>
          <w:szCs w:val="24"/>
        </w:rPr>
      </w:pPr>
      <w:r w:rsidRPr="00814572">
        <w:rPr>
          <w:sz w:val="24"/>
          <w:szCs w:val="24"/>
        </w:rPr>
        <w:t xml:space="preserve">Držitel poskytne Pojišťovně </w:t>
      </w:r>
      <w:r>
        <w:rPr>
          <w:sz w:val="24"/>
          <w:szCs w:val="24"/>
        </w:rPr>
        <w:t>Zpětnou platbu</w:t>
      </w:r>
      <w:r w:rsidRPr="00814572">
        <w:rPr>
          <w:sz w:val="24"/>
          <w:szCs w:val="24"/>
        </w:rPr>
        <w:t xml:space="preserve"> ve výši a v termínu určeném dále touto Smlouvou, pokud jsou splněny podmínky dle této Smlouvy pro její poskytnutí. Tímto ustanovením není dotčeno oprávnění Držitele poskytnutí </w:t>
      </w:r>
      <w:r>
        <w:rPr>
          <w:sz w:val="24"/>
          <w:szCs w:val="24"/>
        </w:rPr>
        <w:t>Zpětné platby</w:t>
      </w:r>
      <w:r w:rsidRPr="00814572">
        <w:rPr>
          <w:sz w:val="24"/>
          <w:szCs w:val="24"/>
        </w:rPr>
        <w:t xml:space="preserve"> Pojišťovně odmítnout  při nesplnění podmínek uvedených v této Smlouvě.</w:t>
      </w:r>
    </w:p>
    <w:p w:rsidR="00205E7A" w:rsidRDefault="00205E7A" w:rsidP="00711EEC">
      <w:pPr>
        <w:pStyle w:val="Odstavecseseznamem"/>
        <w:ind w:left="283"/>
        <w:jc w:val="both"/>
        <w:rPr>
          <w:sz w:val="24"/>
          <w:szCs w:val="24"/>
        </w:rPr>
      </w:pPr>
    </w:p>
    <w:p w:rsidR="00205E7A" w:rsidRPr="00814572" w:rsidRDefault="00205E7A" w:rsidP="00711EEC">
      <w:pPr>
        <w:pStyle w:val="Odstavecseseznamem"/>
        <w:ind w:left="283"/>
        <w:jc w:val="both"/>
        <w:rPr>
          <w:sz w:val="24"/>
          <w:szCs w:val="24"/>
        </w:rPr>
      </w:pPr>
    </w:p>
    <w:p w:rsidR="00205E7A" w:rsidRDefault="00205E7A" w:rsidP="00334CEB">
      <w:pPr>
        <w:pStyle w:val="Odstavecseseznamem"/>
        <w:numPr>
          <w:ilvl w:val="0"/>
          <w:numId w:val="1"/>
        </w:numPr>
        <w:jc w:val="both"/>
        <w:rPr>
          <w:sz w:val="24"/>
          <w:szCs w:val="24"/>
        </w:rPr>
      </w:pPr>
      <w:r>
        <w:rPr>
          <w:sz w:val="24"/>
          <w:szCs w:val="24"/>
        </w:rPr>
        <w:t>Smluvní</w:t>
      </w:r>
      <w:r w:rsidRPr="00814572">
        <w:rPr>
          <w:sz w:val="24"/>
          <w:szCs w:val="24"/>
        </w:rPr>
        <w:t xml:space="preserve">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w:t>
      </w:r>
      <w:r>
        <w:rPr>
          <w:sz w:val="24"/>
          <w:szCs w:val="24"/>
        </w:rPr>
        <w:t>Zpětnou platbu</w:t>
      </w:r>
      <w:r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Pr>
          <w:sz w:val="24"/>
          <w:szCs w:val="24"/>
        </w:rPr>
        <w:t>Zpětnou platbu</w:t>
      </w:r>
      <w:r w:rsidRPr="00814572">
        <w:rPr>
          <w:sz w:val="24"/>
          <w:szCs w:val="24"/>
        </w:rPr>
        <w:t>, zejména jde-li o změnu v důsledku změny právních předpisů.</w:t>
      </w:r>
    </w:p>
    <w:p w:rsidR="00205E7A" w:rsidRDefault="00205E7A" w:rsidP="00711EEC">
      <w:pPr>
        <w:pStyle w:val="Odstavecseseznamem"/>
        <w:rPr>
          <w:sz w:val="24"/>
          <w:szCs w:val="24"/>
        </w:rPr>
      </w:pPr>
    </w:p>
    <w:p w:rsidR="00205E7A" w:rsidRPr="00814572" w:rsidRDefault="00205E7A" w:rsidP="00334CEB">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 zacházení s léčivými přípravky a smluvní ujednání obsažená v této Smlouvě.</w:t>
      </w:r>
    </w:p>
    <w:p w:rsidR="00205E7A" w:rsidRDefault="00205E7A" w:rsidP="00E26887">
      <w:pPr>
        <w:spacing w:before="120"/>
        <w:ind w:left="284"/>
        <w:jc w:val="center"/>
        <w:rPr>
          <w:sz w:val="24"/>
          <w:szCs w:val="24"/>
        </w:rPr>
      </w:pPr>
    </w:p>
    <w:p w:rsidR="00205E7A" w:rsidRPr="00814572" w:rsidRDefault="00205E7A" w:rsidP="00E26887">
      <w:pPr>
        <w:spacing w:before="120"/>
        <w:ind w:left="284"/>
        <w:jc w:val="center"/>
        <w:rPr>
          <w:sz w:val="24"/>
          <w:szCs w:val="24"/>
        </w:rPr>
      </w:pPr>
    </w:p>
    <w:p w:rsidR="00205E7A" w:rsidRPr="00BC32FA" w:rsidRDefault="00205E7A" w:rsidP="00711EEC">
      <w:pPr>
        <w:jc w:val="center"/>
        <w:rPr>
          <w:b/>
        </w:rPr>
      </w:pPr>
      <w:r w:rsidRPr="007B020E">
        <w:rPr>
          <w:b/>
          <w:sz w:val="24"/>
        </w:rPr>
        <w:t>Článek IV.</w:t>
      </w:r>
    </w:p>
    <w:p w:rsidR="00205E7A" w:rsidRPr="007B020E" w:rsidRDefault="00205E7A" w:rsidP="00711EEC">
      <w:pPr>
        <w:jc w:val="center"/>
      </w:pPr>
      <w:r w:rsidRPr="007B020E">
        <w:rPr>
          <w:b/>
          <w:sz w:val="24"/>
        </w:rPr>
        <w:t>Limit</w:t>
      </w:r>
      <w:r>
        <w:rPr>
          <w:b/>
          <w:sz w:val="24"/>
        </w:rPr>
        <w:t xml:space="preserve"> na </w:t>
      </w:r>
      <w:r w:rsidR="001674FD">
        <w:rPr>
          <w:b/>
          <w:sz w:val="24"/>
        </w:rPr>
        <w:t>Pojištěnce</w:t>
      </w:r>
    </w:p>
    <w:p w:rsidR="00205E7A" w:rsidRDefault="00205E7A" w:rsidP="00334CEB">
      <w:pPr>
        <w:numPr>
          <w:ilvl w:val="0"/>
          <w:numId w:val="12"/>
        </w:numPr>
        <w:overflowPunct/>
        <w:autoSpaceDE/>
        <w:autoSpaceDN/>
        <w:adjustRightInd/>
        <w:spacing w:before="120"/>
        <w:ind w:left="284" w:hanging="284"/>
        <w:jc w:val="both"/>
        <w:textAlignment w:val="auto"/>
        <w:rPr>
          <w:sz w:val="24"/>
          <w:szCs w:val="24"/>
        </w:rPr>
      </w:pPr>
      <w:r w:rsidRPr="007C3BEB">
        <w:rPr>
          <w:sz w:val="24"/>
          <w:szCs w:val="24"/>
        </w:rPr>
        <w:t xml:space="preserve">Smluvní strany se dohodly, </w:t>
      </w:r>
      <w:r w:rsidRPr="00FB1EF8">
        <w:rPr>
          <w:sz w:val="24"/>
          <w:szCs w:val="24"/>
        </w:rPr>
        <w:t xml:space="preserve">že </w:t>
      </w:r>
      <w:r w:rsidRPr="00FB1EF8">
        <w:rPr>
          <w:b/>
          <w:sz w:val="24"/>
          <w:szCs w:val="24"/>
        </w:rPr>
        <w:t>Limit</w:t>
      </w:r>
      <w:r>
        <w:rPr>
          <w:b/>
          <w:sz w:val="24"/>
          <w:szCs w:val="24"/>
        </w:rPr>
        <w:t xml:space="preserve"> na </w:t>
      </w:r>
      <w:r w:rsidR="00EC7DAF">
        <w:rPr>
          <w:b/>
          <w:sz w:val="24"/>
          <w:szCs w:val="24"/>
        </w:rPr>
        <w:t>Pojištěnce</w:t>
      </w:r>
      <w:r w:rsidR="00E3080E">
        <w:rPr>
          <w:sz w:val="24"/>
          <w:szCs w:val="24"/>
        </w:rPr>
        <w:t>, jehož léčba byla zahájena v Období</w:t>
      </w:r>
      <w:r w:rsidRPr="00FB1EF8">
        <w:rPr>
          <w:b/>
          <w:sz w:val="24"/>
          <w:szCs w:val="24"/>
        </w:rPr>
        <w:t xml:space="preserve"> </w:t>
      </w:r>
      <w:r w:rsidRPr="00FB1EF8">
        <w:rPr>
          <w:sz w:val="24"/>
          <w:szCs w:val="24"/>
        </w:rPr>
        <w:t>specifikovan</w:t>
      </w:r>
      <w:r w:rsidR="00E3080E">
        <w:rPr>
          <w:sz w:val="24"/>
          <w:szCs w:val="24"/>
        </w:rPr>
        <w:t>ém</w:t>
      </w:r>
      <w:r>
        <w:rPr>
          <w:sz w:val="24"/>
          <w:szCs w:val="24"/>
        </w:rPr>
        <w:t xml:space="preserve"> v písm. </w:t>
      </w:r>
      <w:r w:rsidRPr="007C3573">
        <w:rPr>
          <w:sz w:val="24"/>
          <w:szCs w:val="24"/>
        </w:rPr>
        <w:t>a)</w:t>
      </w:r>
      <w:r w:rsidRPr="001A5DB0">
        <w:rPr>
          <w:sz w:val="24"/>
          <w:szCs w:val="24"/>
        </w:rPr>
        <w:t xml:space="preserve"> tohoto odstavce této</w:t>
      </w:r>
      <w:r w:rsidR="003413E8">
        <w:rPr>
          <w:sz w:val="24"/>
          <w:szCs w:val="24"/>
        </w:rPr>
        <w:t xml:space="preserve"> </w:t>
      </w:r>
      <w:r w:rsidRPr="001A5DB0">
        <w:rPr>
          <w:sz w:val="24"/>
          <w:szCs w:val="24"/>
        </w:rPr>
        <w:t>Smlouvy (dále jen „Období“)</w:t>
      </w:r>
      <w:r w:rsidRPr="008C1D04">
        <w:rPr>
          <w:b/>
          <w:sz w:val="24"/>
          <w:szCs w:val="24"/>
        </w:rPr>
        <w:t xml:space="preserve"> nepřekročí částku</w:t>
      </w:r>
      <w:r>
        <w:rPr>
          <w:b/>
          <w:sz w:val="24"/>
          <w:szCs w:val="24"/>
        </w:rPr>
        <w:t xml:space="preserve"> </w:t>
      </w:r>
      <w:r w:rsidR="00ED31D8">
        <w:rPr>
          <w:b/>
          <w:sz w:val="24"/>
          <w:szCs w:val="24"/>
        </w:rPr>
        <w:t>dle specifikace</w:t>
      </w:r>
      <w:r>
        <w:rPr>
          <w:b/>
          <w:sz w:val="24"/>
          <w:szCs w:val="24"/>
        </w:rPr>
        <w:t xml:space="preserve"> v</w:t>
      </w:r>
      <w:r w:rsidR="002E7C9E">
        <w:rPr>
          <w:b/>
          <w:sz w:val="24"/>
          <w:szCs w:val="24"/>
        </w:rPr>
        <w:t> </w:t>
      </w:r>
      <w:r>
        <w:rPr>
          <w:b/>
          <w:sz w:val="24"/>
          <w:szCs w:val="24"/>
        </w:rPr>
        <w:t>Příloze</w:t>
      </w:r>
      <w:r w:rsidR="002E7C9E">
        <w:rPr>
          <w:b/>
          <w:sz w:val="24"/>
          <w:szCs w:val="24"/>
        </w:rPr>
        <w:t xml:space="preserve"> č.</w:t>
      </w:r>
      <w:r>
        <w:rPr>
          <w:b/>
          <w:sz w:val="24"/>
          <w:szCs w:val="24"/>
        </w:rPr>
        <w:t xml:space="preserve"> 1 v indikaci stanovené Ústavem a specifikované tamtéž</w:t>
      </w:r>
      <w:r w:rsidRPr="007C3BEB">
        <w:rPr>
          <w:sz w:val="24"/>
          <w:szCs w:val="24"/>
        </w:rPr>
        <w:t xml:space="preserve">: </w:t>
      </w:r>
    </w:p>
    <w:p w:rsidR="00205E7A" w:rsidRPr="00205E7A" w:rsidRDefault="00EC02D0" w:rsidP="00205E7A">
      <w:pPr>
        <w:numPr>
          <w:ilvl w:val="0"/>
          <w:numId w:val="13"/>
        </w:numPr>
        <w:overflowPunct/>
        <w:autoSpaceDE/>
        <w:autoSpaceDN/>
        <w:adjustRightInd/>
        <w:spacing w:before="120"/>
        <w:jc w:val="both"/>
        <w:textAlignment w:val="auto"/>
        <w:rPr>
          <w:sz w:val="24"/>
        </w:rPr>
      </w:pPr>
      <w:r>
        <w:rPr>
          <w:sz w:val="24"/>
          <w:szCs w:val="24"/>
        </w:rPr>
        <w:t>Ob</w:t>
      </w:r>
      <w:r w:rsidR="00205E7A" w:rsidRPr="00205E7A">
        <w:rPr>
          <w:sz w:val="24"/>
          <w:szCs w:val="24"/>
        </w:rPr>
        <w:t xml:space="preserve">dobí </w:t>
      </w:r>
      <w:r>
        <w:rPr>
          <w:sz w:val="24"/>
          <w:szCs w:val="24"/>
        </w:rPr>
        <w:t xml:space="preserve">se určuje </w:t>
      </w:r>
      <w:r w:rsidR="00205E7A" w:rsidRPr="00205E7A">
        <w:rPr>
          <w:sz w:val="24"/>
          <w:szCs w:val="24"/>
        </w:rPr>
        <w:t>od 1.</w:t>
      </w:r>
      <w:r w:rsidR="0084346A">
        <w:rPr>
          <w:sz w:val="24"/>
          <w:szCs w:val="24"/>
        </w:rPr>
        <w:t xml:space="preserve"> </w:t>
      </w:r>
      <w:r w:rsidR="00205E7A" w:rsidRPr="00205E7A">
        <w:rPr>
          <w:sz w:val="24"/>
          <w:szCs w:val="24"/>
        </w:rPr>
        <w:t>1.</w:t>
      </w:r>
      <w:r w:rsidR="0084346A">
        <w:rPr>
          <w:sz w:val="24"/>
          <w:szCs w:val="24"/>
        </w:rPr>
        <w:t xml:space="preserve"> </w:t>
      </w:r>
      <w:r w:rsidR="00205E7A" w:rsidRPr="00205E7A">
        <w:rPr>
          <w:sz w:val="24"/>
          <w:szCs w:val="24"/>
        </w:rPr>
        <w:t xml:space="preserve">2016 do </w:t>
      </w:r>
      <w:r w:rsidR="00E5650C">
        <w:rPr>
          <w:sz w:val="24"/>
          <w:szCs w:val="24"/>
        </w:rPr>
        <w:t>ukončení této Smlouvy</w:t>
      </w:r>
      <w:r w:rsidR="00205E7A" w:rsidRPr="00205E7A">
        <w:rPr>
          <w:sz w:val="24"/>
          <w:szCs w:val="24"/>
        </w:rPr>
        <w:t>.</w:t>
      </w:r>
    </w:p>
    <w:p w:rsidR="00205E7A" w:rsidRDefault="00205E7A" w:rsidP="00334CEB">
      <w:pPr>
        <w:numPr>
          <w:ilvl w:val="0"/>
          <w:numId w:val="12"/>
        </w:numPr>
        <w:overflowPunct/>
        <w:autoSpaceDE/>
        <w:autoSpaceDN/>
        <w:adjustRightInd/>
        <w:spacing w:before="120"/>
        <w:ind w:left="284" w:hanging="284"/>
        <w:jc w:val="both"/>
        <w:textAlignment w:val="auto"/>
        <w:rPr>
          <w:sz w:val="24"/>
          <w:szCs w:val="24"/>
        </w:rPr>
      </w:pPr>
      <w:r w:rsidRPr="007C3BEB">
        <w:rPr>
          <w:sz w:val="24"/>
          <w:szCs w:val="24"/>
        </w:rPr>
        <w:t>Pro účely výpočtu celkového Limitu</w:t>
      </w:r>
      <w:r w:rsidR="002E7C9E">
        <w:rPr>
          <w:sz w:val="24"/>
          <w:szCs w:val="24"/>
        </w:rPr>
        <w:t xml:space="preserve"> na </w:t>
      </w:r>
      <w:r w:rsidR="00517768">
        <w:rPr>
          <w:sz w:val="24"/>
          <w:szCs w:val="24"/>
        </w:rPr>
        <w:t>Pojištěnce</w:t>
      </w:r>
      <w:r w:rsidRPr="007C3BEB">
        <w:rPr>
          <w:sz w:val="24"/>
          <w:szCs w:val="24"/>
        </w:rPr>
        <w:t xml:space="preserve"> a poskytnutí Zpětné platby v souladu s </w:t>
      </w:r>
      <w:r w:rsidR="00517768">
        <w:rPr>
          <w:sz w:val="24"/>
          <w:szCs w:val="24"/>
        </w:rPr>
        <w:t>Č</w:t>
      </w:r>
      <w:r w:rsidRPr="007C3BEB">
        <w:rPr>
          <w:sz w:val="24"/>
          <w:szCs w:val="24"/>
        </w:rPr>
        <w:t xml:space="preserve">lánkem II. této Smlouvy a dle </w:t>
      </w:r>
      <w:r w:rsidR="00517768">
        <w:rPr>
          <w:sz w:val="24"/>
          <w:szCs w:val="24"/>
        </w:rPr>
        <w:t>Č</w:t>
      </w:r>
      <w:r w:rsidRPr="007C3BEB">
        <w:rPr>
          <w:sz w:val="24"/>
          <w:szCs w:val="24"/>
        </w:rPr>
        <w:t>lánku V. této Smlouvy je určující den, kdy byl Přípravek</w:t>
      </w:r>
      <w:r>
        <w:rPr>
          <w:sz w:val="24"/>
          <w:szCs w:val="24"/>
        </w:rPr>
        <w:t xml:space="preserve"> Pojišťovnou Poskytovateli uhrazen. </w:t>
      </w:r>
    </w:p>
    <w:p w:rsidR="00205E7A" w:rsidRDefault="00205E7A" w:rsidP="00711EEC">
      <w:pPr>
        <w:overflowPunct/>
        <w:autoSpaceDE/>
        <w:autoSpaceDN/>
        <w:adjustRightInd/>
        <w:spacing w:before="120"/>
        <w:ind w:left="284"/>
        <w:jc w:val="both"/>
        <w:textAlignment w:val="auto"/>
        <w:rPr>
          <w:sz w:val="24"/>
          <w:szCs w:val="24"/>
        </w:rPr>
      </w:pPr>
    </w:p>
    <w:p w:rsidR="00205E7A" w:rsidRPr="00334CEB" w:rsidRDefault="00205E7A" w:rsidP="00334CEB">
      <w:pPr>
        <w:tabs>
          <w:tab w:val="left" w:pos="1816"/>
        </w:tabs>
        <w:overflowPunct/>
        <w:autoSpaceDE/>
        <w:autoSpaceDN/>
        <w:adjustRightInd/>
        <w:spacing w:before="120"/>
        <w:ind w:left="284"/>
        <w:jc w:val="both"/>
        <w:textAlignment w:val="auto"/>
        <w:rPr>
          <w:sz w:val="10"/>
          <w:szCs w:val="10"/>
        </w:rPr>
      </w:pPr>
      <w:r>
        <w:rPr>
          <w:sz w:val="24"/>
          <w:szCs w:val="24"/>
        </w:rPr>
        <w:tab/>
      </w:r>
    </w:p>
    <w:p w:rsidR="00205E7A" w:rsidRDefault="00205E7A" w:rsidP="00711EEC">
      <w:pPr>
        <w:pStyle w:val="Stylpravidel"/>
        <w:tabs>
          <w:tab w:val="left" w:pos="381"/>
        </w:tabs>
        <w:spacing w:before="0" w:line="240" w:lineRule="auto"/>
        <w:ind w:left="3"/>
        <w:jc w:val="center"/>
        <w:rPr>
          <w:b/>
        </w:rPr>
      </w:pPr>
      <w:r w:rsidRPr="007B020E">
        <w:rPr>
          <w:b/>
        </w:rPr>
        <w:t>Článek V.</w:t>
      </w:r>
    </w:p>
    <w:p w:rsidR="00205E7A" w:rsidRDefault="00205E7A" w:rsidP="00711EEC">
      <w:pPr>
        <w:pStyle w:val="Stylpravidel"/>
        <w:tabs>
          <w:tab w:val="left" w:pos="381"/>
        </w:tabs>
        <w:spacing w:before="0" w:line="240" w:lineRule="auto"/>
        <w:ind w:left="3"/>
        <w:jc w:val="center"/>
        <w:rPr>
          <w:b/>
          <w:szCs w:val="24"/>
        </w:rPr>
      </w:pPr>
      <w:r w:rsidRPr="007B020E">
        <w:rPr>
          <w:b/>
          <w:szCs w:val="24"/>
        </w:rPr>
        <w:t>Zpětná platba</w:t>
      </w:r>
    </w:p>
    <w:p w:rsidR="00205E7A" w:rsidRPr="007B020E" w:rsidRDefault="00205E7A" w:rsidP="00711EEC">
      <w:pPr>
        <w:pStyle w:val="Stylpravidel"/>
        <w:tabs>
          <w:tab w:val="left" w:pos="381"/>
        </w:tabs>
        <w:spacing w:before="0" w:line="240" w:lineRule="auto"/>
        <w:ind w:left="3"/>
        <w:jc w:val="center"/>
        <w:rPr>
          <w:b/>
        </w:rPr>
      </w:pPr>
    </w:p>
    <w:p w:rsidR="00205E7A" w:rsidRDefault="00205E7A" w:rsidP="00EC02D0">
      <w:pPr>
        <w:numPr>
          <w:ilvl w:val="0"/>
          <w:numId w:val="8"/>
        </w:numPr>
        <w:spacing w:before="120" w:after="120"/>
        <w:ind w:left="284" w:hanging="284"/>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w:t>
      </w:r>
      <w:r w:rsidRPr="00814572">
        <w:rPr>
          <w:sz w:val="24"/>
          <w:szCs w:val="24"/>
        </w:rPr>
        <w:t>době</w:t>
      </w:r>
      <w:r>
        <w:rPr>
          <w:sz w:val="24"/>
          <w:szCs w:val="24"/>
        </w:rPr>
        <w:t xml:space="preserve"> příslušného Období</w:t>
      </w:r>
      <w:r w:rsidRPr="00814572">
        <w:rPr>
          <w:sz w:val="24"/>
          <w:szCs w:val="24"/>
        </w:rPr>
        <w:t xml:space="preserve"> v rámci České republiky</w:t>
      </w:r>
      <w:r>
        <w:rPr>
          <w:sz w:val="24"/>
          <w:szCs w:val="24"/>
        </w:rPr>
        <w:t>, a to</w:t>
      </w:r>
      <w:r w:rsidRPr="00814572">
        <w:rPr>
          <w:sz w:val="24"/>
          <w:szCs w:val="24"/>
        </w:rPr>
        <w:t xml:space="preserve"> při překročení Limitu </w:t>
      </w:r>
      <w:r>
        <w:rPr>
          <w:sz w:val="24"/>
          <w:szCs w:val="24"/>
        </w:rPr>
        <w:t xml:space="preserve">na </w:t>
      </w:r>
      <w:r w:rsidR="00517768">
        <w:rPr>
          <w:sz w:val="24"/>
          <w:szCs w:val="24"/>
        </w:rPr>
        <w:t xml:space="preserve">Pojištěnce </w:t>
      </w:r>
      <w:r w:rsidRPr="00814572">
        <w:rPr>
          <w:sz w:val="24"/>
          <w:szCs w:val="24"/>
        </w:rPr>
        <w:t xml:space="preserve">stanoveného </w:t>
      </w:r>
      <w:r>
        <w:rPr>
          <w:sz w:val="24"/>
          <w:szCs w:val="24"/>
        </w:rPr>
        <w:t xml:space="preserve">pro příslušné Období </w:t>
      </w:r>
      <w:r w:rsidRPr="00814572">
        <w:rPr>
          <w:sz w:val="24"/>
          <w:szCs w:val="24"/>
        </w:rPr>
        <w:t xml:space="preserve">v </w:t>
      </w:r>
      <w:r w:rsidRPr="00314E0B">
        <w:rPr>
          <w:sz w:val="24"/>
          <w:szCs w:val="24"/>
        </w:rPr>
        <w:t>odstavci 1</w:t>
      </w:r>
      <w:r w:rsidR="00517768">
        <w:rPr>
          <w:sz w:val="24"/>
          <w:szCs w:val="24"/>
        </w:rPr>
        <w:t>.</w:t>
      </w:r>
      <w:r w:rsidRPr="00314E0B">
        <w:rPr>
          <w:sz w:val="24"/>
          <w:szCs w:val="24"/>
        </w:rPr>
        <w:t xml:space="preserve"> Článku </w:t>
      </w:r>
      <w:r w:rsidRPr="00F856B5">
        <w:rPr>
          <w:sz w:val="24"/>
          <w:szCs w:val="24"/>
        </w:rPr>
        <w:t>IV. této Smlouvy.</w:t>
      </w:r>
      <w:r>
        <w:rPr>
          <w:sz w:val="24"/>
          <w:szCs w:val="24"/>
        </w:rPr>
        <w:t xml:space="preserve"> </w:t>
      </w:r>
      <w:r w:rsidR="00E3080E" w:rsidRPr="00E3080E">
        <w:rPr>
          <w:sz w:val="24"/>
          <w:szCs w:val="24"/>
        </w:rPr>
        <w:t>Držitel poskytne Pojišťovně ke kont</w:t>
      </w:r>
      <w:r w:rsidR="0084346A">
        <w:rPr>
          <w:sz w:val="24"/>
          <w:szCs w:val="24"/>
        </w:rPr>
        <w:t>r</w:t>
      </w:r>
      <w:r w:rsidR="00E3080E" w:rsidRPr="00E3080E">
        <w:rPr>
          <w:sz w:val="24"/>
          <w:szCs w:val="24"/>
        </w:rPr>
        <w:t xml:space="preserve">ole </w:t>
      </w:r>
      <w:r w:rsidR="000C3EF5">
        <w:rPr>
          <w:sz w:val="24"/>
          <w:szCs w:val="24"/>
        </w:rPr>
        <w:t xml:space="preserve">jemu </w:t>
      </w:r>
      <w:r w:rsidR="000D5C36">
        <w:rPr>
          <w:sz w:val="24"/>
          <w:szCs w:val="24"/>
        </w:rPr>
        <w:t xml:space="preserve">dostupné podklady </w:t>
      </w:r>
      <w:r w:rsidR="008A2B3D">
        <w:rPr>
          <w:sz w:val="24"/>
          <w:szCs w:val="24"/>
        </w:rPr>
        <w:t>o</w:t>
      </w:r>
      <w:r w:rsidR="00E3080E" w:rsidRPr="00E3080E">
        <w:rPr>
          <w:sz w:val="24"/>
          <w:szCs w:val="24"/>
        </w:rPr>
        <w:t xml:space="preserve"> počtu pacientů</w:t>
      </w:r>
      <w:r w:rsidR="00597E77">
        <w:rPr>
          <w:sz w:val="24"/>
          <w:szCs w:val="24"/>
        </w:rPr>
        <w:t>-pojištěnců</w:t>
      </w:r>
      <w:r w:rsidR="00E3080E" w:rsidRPr="00E3080E">
        <w:rPr>
          <w:sz w:val="24"/>
          <w:szCs w:val="24"/>
        </w:rPr>
        <w:t xml:space="preserve"> léčených</w:t>
      </w:r>
      <w:r w:rsidR="008A2B3D">
        <w:rPr>
          <w:sz w:val="24"/>
          <w:szCs w:val="24"/>
        </w:rPr>
        <w:t xml:space="preserve"> během Období</w:t>
      </w:r>
      <w:r w:rsidR="00E3080E" w:rsidRPr="00E3080E">
        <w:rPr>
          <w:sz w:val="24"/>
          <w:szCs w:val="24"/>
        </w:rPr>
        <w:t xml:space="preserve"> ve specializovaných centrech v</w:t>
      </w:r>
      <w:r w:rsidR="008A2B3D">
        <w:rPr>
          <w:sz w:val="24"/>
          <w:szCs w:val="24"/>
        </w:rPr>
        <w:t> </w:t>
      </w:r>
      <w:r w:rsidR="00E3080E" w:rsidRPr="00E3080E">
        <w:rPr>
          <w:sz w:val="24"/>
          <w:szCs w:val="24"/>
        </w:rPr>
        <w:t>rámci probíhajícího specifického léčebného programu.</w:t>
      </w:r>
    </w:p>
    <w:p w:rsidR="00205E7A" w:rsidRDefault="00205E7A" w:rsidP="00EC02D0">
      <w:pPr>
        <w:pStyle w:val="Odstavecseseznamem"/>
        <w:numPr>
          <w:ilvl w:val="0"/>
          <w:numId w:val="8"/>
        </w:numPr>
        <w:spacing w:before="120" w:after="120"/>
        <w:ind w:left="284" w:hanging="284"/>
        <w:jc w:val="both"/>
        <w:rPr>
          <w:sz w:val="24"/>
        </w:rPr>
      </w:pPr>
      <w:r w:rsidRPr="00F856B5">
        <w:rPr>
          <w:sz w:val="24"/>
          <w:szCs w:val="24"/>
        </w:rPr>
        <w:t>Zpětná platba je smluvními stranami stanovena tak, že při překročení Limitu</w:t>
      </w:r>
      <w:r w:rsidR="002E7C9E">
        <w:rPr>
          <w:sz w:val="24"/>
          <w:szCs w:val="24"/>
        </w:rPr>
        <w:t xml:space="preserve"> </w:t>
      </w:r>
      <w:r w:rsidR="00A3336E">
        <w:rPr>
          <w:sz w:val="24"/>
          <w:szCs w:val="24"/>
        </w:rPr>
        <w:t>na Pojištěnce</w:t>
      </w:r>
      <w:r w:rsidRPr="00F856B5">
        <w:rPr>
          <w:sz w:val="24"/>
          <w:szCs w:val="24"/>
        </w:rPr>
        <w:t xml:space="preserve"> dle Článku IV.</w:t>
      </w:r>
      <w:r w:rsidRPr="00F856B5">
        <w:rPr>
          <w:sz w:val="24"/>
        </w:rPr>
        <w:t xml:space="preserve"> </w:t>
      </w:r>
      <w:r>
        <w:rPr>
          <w:sz w:val="24"/>
        </w:rPr>
        <w:t xml:space="preserve">odst. 1 </w:t>
      </w:r>
      <w:r w:rsidRPr="00F856B5">
        <w:rPr>
          <w:sz w:val="24"/>
        </w:rPr>
        <w:t>této Smlouvy poskytne Držitel Pojišťovně Zpětnou platbu</w:t>
      </w:r>
      <w:r>
        <w:rPr>
          <w:sz w:val="24"/>
        </w:rPr>
        <w:t xml:space="preserve"> </w:t>
      </w:r>
      <w:r w:rsidRPr="00F856B5">
        <w:rPr>
          <w:sz w:val="24"/>
        </w:rPr>
        <w:t xml:space="preserve">ve výši rozdílu celkových skutečně </w:t>
      </w:r>
      <w:r w:rsidR="00A3336E">
        <w:rPr>
          <w:sz w:val="24"/>
        </w:rPr>
        <w:t>uhrazených</w:t>
      </w:r>
      <w:r w:rsidR="00A3336E" w:rsidRPr="00F856B5">
        <w:rPr>
          <w:sz w:val="24"/>
        </w:rPr>
        <w:t xml:space="preserve"> </w:t>
      </w:r>
      <w:r w:rsidRPr="00F856B5">
        <w:rPr>
          <w:sz w:val="24"/>
        </w:rPr>
        <w:t>a doložených nákladů (dále jen „</w:t>
      </w:r>
      <w:r w:rsidRPr="00236B8C">
        <w:rPr>
          <w:b/>
          <w:sz w:val="24"/>
        </w:rPr>
        <w:t>Náklady</w:t>
      </w:r>
      <w:r w:rsidRPr="00F856B5">
        <w:rPr>
          <w:sz w:val="24"/>
        </w:rPr>
        <w:t>“)</w:t>
      </w:r>
      <w:r w:rsidR="00EC02D0">
        <w:rPr>
          <w:sz w:val="24"/>
        </w:rPr>
        <w:t xml:space="preserve"> a</w:t>
      </w:r>
      <w:r w:rsidR="008A2B3D">
        <w:rPr>
          <w:sz w:val="24"/>
        </w:rPr>
        <w:t> </w:t>
      </w:r>
      <w:r w:rsidR="004D0D43">
        <w:rPr>
          <w:sz w:val="24"/>
        </w:rPr>
        <w:t>dohodnut</w:t>
      </w:r>
      <w:r w:rsidR="003F139B">
        <w:rPr>
          <w:sz w:val="24"/>
        </w:rPr>
        <w:t>ého Limitu</w:t>
      </w:r>
      <w:r w:rsidR="003F1DAE">
        <w:rPr>
          <w:sz w:val="24"/>
        </w:rPr>
        <w:t xml:space="preserve"> na Pojištěnce</w:t>
      </w:r>
      <w:r w:rsidR="00EC02D0">
        <w:rPr>
          <w:sz w:val="24"/>
        </w:rPr>
        <w:t xml:space="preserve"> </w:t>
      </w:r>
      <w:r w:rsidR="004D0D43">
        <w:rPr>
          <w:sz w:val="24"/>
        </w:rPr>
        <w:t>dle</w:t>
      </w:r>
      <w:r w:rsidR="00EC02D0">
        <w:rPr>
          <w:sz w:val="24"/>
        </w:rPr>
        <w:t xml:space="preserve"> Přílo</w:t>
      </w:r>
      <w:r w:rsidR="004D0D43">
        <w:rPr>
          <w:sz w:val="24"/>
        </w:rPr>
        <w:t>hy</w:t>
      </w:r>
      <w:r w:rsidR="00EC02D0">
        <w:rPr>
          <w:sz w:val="24"/>
        </w:rPr>
        <w:t xml:space="preserve"> č. 1 této Smlouvy.</w:t>
      </w:r>
      <w:r w:rsidRPr="00F856B5">
        <w:rPr>
          <w:sz w:val="24"/>
        </w:rPr>
        <w:t xml:space="preserve"> </w:t>
      </w:r>
    </w:p>
    <w:p w:rsidR="00205E7A" w:rsidRPr="00EB2F85" w:rsidRDefault="00205E7A" w:rsidP="00DD3293">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 xml:space="preserve">to jedenkrát za </w:t>
      </w:r>
      <w:r w:rsidR="004D0D43" w:rsidRPr="00D92F6D">
        <w:rPr>
          <w:sz w:val="24"/>
          <w:szCs w:val="24"/>
        </w:rPr>
        <w:t>příslušn</w:t>
      </w:r>
      <w:r w:rsidR="004D0D43">
        <w:rPr>
          <w:sz w:val="24"/>
          <w:szCs w:val="24"/>
        </w:rPr>
        <w:t>ý</w:t>
      </w:r>
      <w:r w:rsidR="004D0D43" w:rsidRPr="00D92F6D">
        <w:rPr>
          <w:sz w:val="24"/>
          <w:szCs w:val="24"/>
        </w:rPr>
        <w:t xml:space="preserve"> </w:t>
      </w:r>
      <w:r w:rsidRPr="00D92F6D">
        <w:rPr>
          <w:sz w:val="24"/>
        </w:rPr>
        <w:t>kalendářní rok</w:t>
      </w:r>
      <w:r w:rsidRPr="00D92F6D">
        <w:rPr>
          <w:sz w:val="24"/>
          <w:szCs w:val="24"/>
        </w:rPr>
        <w:t>.</w:t>
      </w:r>
      <w:r w:rsidRPr="00D92F6D">
        <w:rPr>
          <w:i/>
          <w:sz w:val="24"/>
          <w:szCs w:val="24"/>
        </w:rPr>
        <w:t xml:space="preserve"> </w:t>
      </w:r>
      <w:r w:rsidRPr="00D92F6D">
        <w:rPr>
          <w:sz w:val="24"/>
          <w:szCs w:val="24"/>
        </w:rPr>
        <w:t xml:space="preserve">Současně s fakturou Pojišťovna Držiteli zašle roční přehledy/výpisy ze systémů o </w:t>
      </w:r>
      <w:r w:rsidR="00A3336E">
        <w:rPr>
          <w:sz w:val="24"/>
          <w:szCs w:val="24"/>
        </w:rPr>
        <w:t>N</w:t>
      </w:r>
      <w:r w:rsidRPr="00D92F6D">
        <w:rPr>
          <w:sz w:val="24"/>
          <w:szCs w:val="24"/>
        </w:rPr>
        <w:t>ákladech</w:t>
      </w:r>
      <w:r w:rsidR="00A3336E">
        <w:rPr>
          <w:sz w:val="24"/>
          <w:szCs w:val="24"/>
        </w:rPr>
        <w:t>,</w:t>
      </w:r>
      <w:r w:rsidRPr="00D92F6D">
        <w:rPr>
          <w:sz w:val="24"/>
          <w:szCs w:val="24"/>
        </w:rPr>
        <w:t xml:space="preserve"> které dokládají uplatňovanou výši Zpětné platby. Pojišťovna je povinna postupovat v souladu s právními předpisy na ochranu osobních údajů. Faktury vystavené Pojišťovnou budou splatné ve </w:t>
      </w:r>
      <w:r w:rsidRPr="00EB2F85">
        <w:rPr>
          <w:sz w:val="24"/>
          <w:szCs w:val="24"/>
        </w:rPr>
        <w:t>lhůtě 30 dnů ode dne doručení elektronicky na adresu</w:t>
      </w:r>
      <w:r w:rsidR="008A4E3E">
        <w:rPr>
          <w:sz w:val="24"/>
          <w:szCs w:val="24"/>
        </w:rPr>
        <w:t xml:space="preserve"> </w:t>
      </w:r>
      <w:proofErr w:type="spellStart"/>
      <w:r w:rsidR="008A4E3E" w:rsidRPr="008A4E3E">
        <w:rPr>
          <w:sz w:val="24"/>
          <w:szCs w:val="24"/>
          <w:highlight w:val="black"/>
        </w:rPr>
        <w:t>xxxxxxxxxxxxxxxxxxxxx</w:t>
      </w:r>
      <w:proofErr w:type="spellEnd"/>
      <w:r w:rsidR="00577E35">
        <w:rPr>
          <w:sz w:val="24"/>
          <w:szCs w:val="24"/>
        </w:rPr>
        <w:t>.</w:t>
      </w:r>
    </w:p>
    <w:p w:rsidR="00205E7A" w:rsidRPr="00E3080E" w:rsidRDefault="00205E7A" w:rsidP="00334CEB">
      <w:pPr>
        <w:numPr>
          <w:ilvl w:val="0"/>
          <w:numId w:val="8"/>
        </w:numPr>
        <w:spacing w:before="120" w:after="120"/>
        <w:jc w:val="both"/>
        <w:rPr>
          <w:sz w:val="24"/>
          <w:szCs w:val="24"/>
        </w:rPr>
      </w:pPr>
      <w:r w:rsidRPr="00E3080E">
        <w:rPr>
          <w:sz w:val="24"/>
          <w:szCs w:val="24"/>
        </w:rPr>
        <w:t xml:space="preserve">Pojišťovna se zavazuje do </w:t>
      </w:r>
      <w:r w:rsidR="00E9584C">
        <w:rPr>
          <w:sz w:val="24"/>
          <w:szCs w:val="24"/>
        </w:rPr>
        <w:t>1. 4</w:t>
      </w:r>
      <w:r w:rsidRPr="00E3080E">
        <w:rPr>
          <w:sz w:val="24"/>
          <w:szCs w:val="24"/>
        </w:rPr>
        <w:t xml:space="preserve">. následujícího kalendářního roku po skončení </w:t>
      </w:r>
      <w:r w:rsidR="008A06A0">
        <w:rPr>
          <w:sz w:val="24"/>
          <w:szCs w:val="24"/>
        </w:rPr>
        <w:t>kalendářního roku</w:t>
      </w:r>
      <w:r w:rsidR="008A06A0" w:rsidRPr="00E3080E">
        <w:rPr>
          <w:sz w:val="24"/>
          <w:szCs w:val="24"/>
        </w:rPr>
        <w:t xml:space="preserve"> </w:t>
      </w:r>
      <w:r w:rsidRPr="00E3080E">
        <w:rPr>
          <w:sz w:val="24"/>
          <w:szCs w:val="24"/>
        </w:rPr>
        <w:t>předložit</w:t>
      </w:r>
      <w:r w:rsidR="008A06A0">
        <w:rPr>
          <w:sz w:val="24"/>
          <w:szCs w:val="24"/>
        </w:rPr>
        <w:t xml:space="preserve"> </w:t>
      </w:r>
      <w:r w:rsidRPr="00E3080E">
        <w:rPr>
          <w:sz w:val="24"/>
          <w:szCs w:val="24"/>
        </w:rPr>
        <w:t xml:space="preserve">Držiteli podklady dle předcházejícího odstavce a výši Zpětné platby, a to </w:t>
      </w:r>
      <w:r w:rsidRPr="00153E7C">
        <w:rPr>
          <w:sz w:val="24"/>
          <w:szCs w:val="24"/>
        </w:rPr>
        <w:t>na emailovou adresu</w:t>
      </w:r>
      <w:r w:rsidR="008A4E3E">
        <w:rPr>
          <w:sz w:val="24"/>
          <w:szCs w:val="24"/>
        </w:rPr>
        <w:t xml:space="preserve"> </w:t>
      </w:r>
      <w:proofErr w:type="spellStart"/>
      <w:r w:rsidR="008A4E3E" w:rsidRPr="008A4E3E">
        <w:rPr>
          <w:sz w:val="24"/>
          <w:szCs w:val="24"/>
          <w:highlight w:val="black"/>
        </w:rPr>
        <w:t>xxxxxxxxxxxxxxxxxxxxx</w:t>
      </w:r>
      <w:proofErr w:type="spellEnd"/>
      <w:r w:rsidRPr="00153E7C">
        <w:rPr>
          <w:sz w:val="24"/>
          <w:szCs w:val="24"/>
        </w:rPr>
        <w:t>.</w:t>
      </w:r>
      <w:r w:rsidRPr="00153E7C" w:rsidDel="00867D1C">
        <w:rPr>
          <w:sz w:val="24"/>
          <w:szCs w:val="24"/>
        </w:rPr>
        <w:t xml:space="preserve"> </w:t>
      </w:r>
      <w:r w:rsidRPr="00153E7C">
        <w:rPr>
          <w:sz w:val="24"/>
          <w:szCs w:val="24"/>
        </w:rPr>
        <w:t>Tyto informace budou po odsouhlasení</w:t>
      </w:r>
      <w:r w:rsidRPr="00E3080E">
        <w:rPr>
          <w:sz w:val="24"/>
          <w:szCs w:val="24"/>
        </w:rPr>
        <w:t xml:space="preserve"> Držitelem podkladem pro provedení fakturace Zpětné platby. Bez předložení uvedených podkladů Držiteli nemůže být Zpětná platba provedena, a to ani na základě Pojišťovn</w:t>
      </w:r>
      <w:r w:rsidR="00E3080E" w:rsidRPr="00E3080E">
        <w:rPr>
          <w:sz w:val="24"/>
          <w:szCs w:val="24"/>
        </w:rPr>
        <w:t>ou vystavené a zaslané faktury.</w:t>
      </w:r>
    </w:p>
    <w:p w:rsidR="00205E7A" w:rsidRDefault="00205E7A" w:rsidP="00334CEB">
      <w:pPr>
        <w:pStyle w:val="Odstavecseseznamem"/>
        <w:numPr>
          <w:ilvl w:val="0"/>
          <w:numId w:val="8"/>
        </w:numPr>
        <w:spacing w:before="120"/>
        <w:jc w:val="both"/>
        <w:rPr>
          <w:sz w:val="24"/>
          <w:szCs w:val="24"/>
        </w:rPr>
      </w:pPr>
      <w:r w:rsidRPr="00814572">
        <w:rPr>
          <w:sz w:val="24"/>
          <w:szCs w:val="24"/>
        </w:rPr>
        <w:t>Držitel je oprávněn před uplynutím lhůty splatnosti</w:t>
      </w:r>
      <w:r w:rsidR="00031DC7">
        <w:rPr>
          <w:sz w:val="24"/>
          <w:szCs w:val="24"/>
        </w:rPr>
        <w:t>, která činí 30 dní,</w:t>
      </w:r>
      <w:r w:rsidRPr="00814572">
        <w:rPr>
          <w:sz w:val="24"/>
          <w:szCs w:val="24"/>
        </w:rPr>
        <w:t xml:space="preserve"> vrátit bez zaplacení fakturu, která nebude obsahovat zákonem stanovené náležitosti nebo bude obsahovat nesprávné údaje nebo bude mít jiné vady obsahu podle </w:t>
      </w:r>
      <w:r w:rsidR="00A3336E">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původní lhůta splatnosti. Celá 3</w:t>
      </w:r>
      <w:r w:rsidRPr="00814572">
        <w:rPr>
          <w:sz w:val="24"/>
          <w:szCs w:val="24"/>
        </w:rPr>
        <w:t xml:space="preserve">0 denní lhůta splatnosti běží znovu ode dne doručení opravené nebo nově vyhotovené </w:t>
      </w:r>
      <w:r w:rsidRPr="00153E7C">
        <w:rPr>
          <w:sz w:val="24"/>
          <w:szCs w:val="24"/>
        </w:rPr>
        <w:t>faktury elektronicky na adresu</w:t>
      </w:r>
      <w:r w:rsidR="008A4E3E">
        <w:rPr>
          <w:sz w:val="24"/>
          <w:szCs w:val="24"/>
        </w:rPr>
        <w:t xml:space="preserve"> </w:t>
      </w:r>
      <w:proofErr w:type="spellStart"/>
      <w:r w:rsidR="008A4E3E" w:rsidRPr="008A4E3E">
        <w:rPr>
          <w:sz w:val="24"/>
          <w:szCs w:val="24"/>
          <w:highlight w:val="black"/>
        </w:rPr>
        <w:t>xxxxxxxxxxxxxxxxxxxxx</w:t>
      </w:r>
      <w:proofErr w:type="spellEnd"/>
      <w:r w:rsidR="001F63B4" w:rsidRPr="00153E7C">
        <w:rPr>
          <w:sz w:val="24"/>
          <w:szCs w:val="24"/>
        </w:rPr>
        <w:t>.</w:t>
      </w:r>
      <w:r w:rsidRPr="00814572">
        <w:rPr>
          <w:sz w:val="24"/>
          <w:szCs w:val="24"/>
        </w:rPr>
        <w:t xml:space="preserve"> </w:t>
      </w:r>
    </w:p>
    <w:p w:rsidR="006418ED" w:rsidRPr="00D269C2" w:rsidRDefault="006418ED" w:rsidP="006418E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rsidR="00205E7A" w:rsidRDefault="00205E7A" w:rsidP="00334CEB">
      <w:pPr>
        <w:pStyle w:val="Odstavecseseznamem"/>
        <w:tabs>
          <w:tab w:val="left" w:pos="1540"/>
        </w:tabs>
        <w:spacing w:before="120"/>
        <w:ind w:left="283"/>
        <w:jc w:val="both"/>
      </w:pPr>
      <w:r>
        <w:lastRenderedPageBreak/>
        <w:tab/>
      </w:r>
    </w:p>
    <w:p w:rsidR="00205E7A" w:rsidRPr="00334CEB" w:rsidRDefault="00205E7A" w:rsidP="00334CEB">
      <w:pPr>
        <w:pStyle w:val="Stylpravidel"/>
        <w:tabs>
          <w:tab w:val="left" w:pos="381"/>
          <w:tab w:val="left" w:pos="1553"/>
        </w:tabs>
        <w:spacing w:before="120" w:line="240" w:lineRule="auto"/>
        <w:ind w:left="3"/>
        <w:jc w:val="left"/>
        <w:rPr>
          <w:b/>
          <w:sz w:val="12"/>
          <w:szCs w:val="12"/>
        </w:rPr>
      </w:pPr>
      <w:r>
        <w:rPr>
          <w:b/>
          <w:szCs w:val="24"/>
        </w:rPr>
        <w:tab/>
      </w:r>
      <w:r>
        <w:rPr>
          <w:b/>
          <w:szCs w:val="24"/>
        </w:rPr>
        <w:tab/>
      </w:r>
    </w:p>
    <w:p w:rsidR="00205E7A" w:rsidRPr="00814572" w:rsidRDefault="00205E7A" w:rsidP="00711EEC">
      <w:pPr>
        <w:pStyle w:val="Stylpravidel"/>
        <w:tabs>
          <w:tab w:val="left" w:pos="381"/>
        </w:tabs>
        <w:spacing w:before="120" w:line="240" w:lineRule="auto"/>
        <w:ind w:left="3"/>
        <w:jc w:val="center"/>
        <w:rPr>
          <w:b/>
          <w:szCs w:val="24"/>
          <w:shd w:val="clear" w:color="auto" w:fill="FFFF00"/>
        </w:rPr>
      </w:pPr>
      <w:r w:rsidRPr="00814572">
        <w:rPr>
          <w:b/>
          <w:szCs w:val="24"/>
        </w:rPr>
        <w:t>Článek V</w:t>
      </w:r>
      <w:r>
        <w:rPr>
          <w:b/>
          <w:szCs w:val="24"/>
        </w:rPr>
        <w:t>I</w:t>
      </w:r>
      <w:r w:rsidRPr="00814572">
        <w:rPr>
          <w:b/>
          <w:szCs w:val="24"/>
        </w:rPr>
        <w:t>.</w:t>
      </w:r>
    </w:p>
    <w:p w:rsidR="00205E7A" w:rsidRPr="00814572" w:rsidRDefault="00205E7A" w:rsidP="00711EEC">
      <w:pPr>
        <w:jc w:val="center"/>
        <w:rPr>
          <w:b/>
          <w:sz w:val="24"/>
          <w:szCs w:val="24"/>
        </w:rPr>
      </w:pPr>
      <w:r w:rsidRPr="00814572">
        <w:rPr>
          <w:b/>
          <w:sz w:val="24"/>
          <w:szCs w:val="24"/>
        </w:rPr>
        <w:t>Prohlášení</w:t>
      </w:r>
    </w:p>
    <w:p w:rsidR="00205E7A" w:rsidRPr="00A82654" w:rsidRDefault="00205E7A" w:rsidP="00334CEB">
      <w:pPr>
        <w:pStyle w:val="Odstavecseseznamem"/>
        <w:numPr>
          <w:ilvl w:val="0"/>
          <w:numId w:val="10"/>
        </w:numPr>
        <w:spacing w:before="120"/>
        <w:jc w:val="both"/>
        <w:rPr>
          <w:sz w:val="24"/>
          <w:szCs w:val="24"/>
        </w:rPr>
      </w:pPr>
      <w:r w:rsidRPr="00814572">
        <w:rPr>
          <w:sz w:val="24"/>
          <w:szCs w:val="24"/>
        </w:rPr>
        <w:t>Držitel uvádí, že informace o cenách, limitacích a dalších podmínkách, za kterých se zavazuje dodávat Příprav</w:t>
      </w:r>
      <w:r>
        <w:rPr>
          <w:sz w:val="24"/>
          <w:szCs w:val="24"/>
        </w:rPr>
        <w:t>ek</w:t>
      </w:r>
      <w:r w:rsidRPr="00814572">
        <w:rPr>
          <w:sz w:val="24"/>
          <w:szCs w:val="24"/>
        </w:rPr>
        <w:t xml:space="preserve"> pro poskytování</w:t>
      </w:r>
      <w:r w:rsidR="00031DC7">
        <w:rPr>
          <w:sz w:val="24"/>
          <w:szCs w:val="24"/>
        </w:rPr>
        <w:t xml:space="preserve"> zdravotní</w:t>
      </w:r>
      <w:r w:rsidRPr="00814572">
        <w:rPr>
          <w:sz w:val="24"/>
          <w:szCs w:val="24"/>
        </w:rPr>
        <w:t xml:space="preserve"> péče na území České republiky</w:t>
      </w:r>
      <w:r>
        <w:rPr>
          <w:sz w:val="24"/>
          <w:szCs w:val="24"/>
        </w:rPr>
        <w:t>,</w:t>
      </w:r>
      <w:r w:rsidRPr="00814572">
        <w:rPr>
          <w:sz w:val="24"/>
          <w:szCs w:val="24"/>
        </w:rPr>
        <w:t xml:space="preserve"> považuje za informace významné ve smyslu zákonné definice obchodního tajemství (§ 504</w:t>
      </w:r>
      <w:r>
        <w:rPr>
          <w:sz w:val="24"/>
          <w:szCs w:val="24"/>
        </w:rPr>
        <w:t xml:space="preserve"> zákona č. 89/2012 Sb., </w:t>
      </w:r>
      <w:r w:rsidRPr="00814572">
        <w:rPr>
          <w:sz w:val="24"/>
          <w:szCs w:val="24"/>
        </w:rPr>
        <w:t>občansk</w:t>
      </w:r>
      <w:r>
        <w:rPr>
          <w:sz w:val="24"/>
          <w:szCs w:val="24"/>
        </w:rPr>
        <w:t>ý</w:t>
      </w:r>
      <w:r w:rsidRPr="00814572">
        <w:rPr>
          <w:sz w:val="24"/>
          <w:szCs w:val="24"/>
        </w:rPr>
        <w:t xml:space="preserve"> zákoník), neboť všeobecný přístup k těmto informacím může mít podstatný dopad na ekonomické výsledky a tržní postavení </w:t>
      </w:r>
      <w:r>
        <w:rPr>
          <w:sz w:val="24"/>
          <w:szCs w:val="24"/>
        </w:rPr>
        <w:t>členů koncernu</w:t>
      </w:r>
      <w:r w:rsidRPr="00814572">
        <w:rPr>
          <w:sz w:val="24"/>
          <w:szCs w:val="24"/>
        </w:rPr>
        <w:t xml:space="preserve"> Držitele v jiných členských zemích </w:t>
      </w:r>
      <w:r w:rsidR="00031DC7">
        <w:rPr>
          <w:sz w:val="24"/>
          <w:szCs w:val="24"/>
        </w:rPr>
        <w:t>Evropské unie (dále jen „</w:t>
      </w:r>
      <w:r w:rsidRPr="00814572">
        <w:rPr>
          <w:sz w:val="24"/>
          <w:szCs w:val="24"/>
        </w:rPr>
        <w:t>EU</w:t>
      </w:r>
      <w:r w:rsidR="00031DC7">
        <w:rPr>
          <w:sz w:val="24"/>
          <w:szCs w:val="24"/>
        </w:rPr>
        <w:t>“)</w:t>
      </w:r>
      <w:r w:rsidRPr="00814572">
        <w:rPr>
          <w:sz w:val="24"/>
          <w:szCs w:val="24"/>
        </w:rPr>
        <w:t xml:space="preserve">. Držitel dále uvádí, že zachování obchodního tajemství ohledně </w:t>
      </w:r>
      <w:r w:rsidRPr="00A82654">
        <w:rPr>
          <w:sz w:val="24"/>
          <w:szCs w:val="24"/>
        </w:rPr>
        <w:t xml:space="preserve">sjednaných cen je, v kontextu zahraniční cenové reference a ekonomických principů cenotvorby léčiv v EU, podmínkou zachování dostupnosti a ceny </w:t>
      </w:r>
      <w:r w:rsidR="00031DC7" w:rsidRPr="00A82654">
        <w:rPr>
          <w:sz w:val="24"/>
          <w:szCs w:val="24"/>
        </w:rPr>
        <w:t>Přípravk</w:t>
      </w:r>
      <w:r w:rsidR="00031DC7">
        <w:rPr>
          <w:sz w:val="24"/>
          <w:szCs w:val="24"/>
        </w:rPr>
        <w:t>u</w:t>
      </w:r>
      <w:r w:rsidR="001F63B4">
        <w:rPr>
          <w:sz w:val="24"/>
          <w:szCs w:val="24"/>
        </w:rPr>
        <w:t xml:space="preserve"> </w:t>
      </w:r>
      <w:r w:rsidRPr="00A82654">
        <w:rPr>
          <w:sz w:val="24"/>
          <w:szCs w:val="24"/>
        </w:rPr>
        <w:t xml:space="preserve">pro poskytování </w:t>
      </w:r>
      <w:r w:rsidR="00031DC7">
        <w:rPr>
          <w:sz w:val="24"/>
          <w:szCs w:val="24"/>
        </w:rPr>
        <w:t xml:space="preserve">zdravotní </w:t>
      </w:r>
      <w:r w:rsidRPr="00A82654">
        <w:rPr>
          <w:sz w:val="24"/>
          <w:szCs w:val="24"/>
        </w:rPr>
        <w:t>péče na území České republiky a</w:t>
      </w:r>
      <w:r w:rsidR="008A2B3D">
        <w:rPr>
          <w:sz w:val="24"/>
          <w:szCs w:val="24"/>
        </w:rPr>
        <w:t> </w:t>
      </w:r>
      <w:r w:rsidRPr="00A82654">
        <w:rPr>
          <w:sz w:val="24"/>
          <w:szCs w:val="24"/>
        </w:rPr>
        <w:t>naplňuje tedy veřejný zájem (§ 17 odst. 2 zákona o veřejném zdravotním pojištění).</w:t>
      </w:r>
    </w:p>
    <w:p w:rsidR="00205E7A" w:rsidRDefault="00205E7A" w:rsidP="00711EEC">
      <w:pPr>
        <w:pStyle w:val="Odstavecseseznamem"/>
        <w:tabs>
          <w:tab w:val="left" w:pos="2947"/>
        </w:tabs>
        <w:spacing w:before="120"/>
        <w:ind w:left="283"/>
        <w:jc w:val="both"/>
        <w:rPr>
          <w:sz w:val="24"/>
          <w:szCs w:val="24"/>
        </w:rPr>
      </w:pPr>
    </w:p>
    <w:p w:rsidR="00205E7A" w:rsidRPr="00814572" w:rsidRDefault="00205E7A" w:rsidP="00711EEC">
      <w:pPr>
        <w:pStyle w:val="Odstavecseseznamem"/>
        <w:tabs>
          <w:tab w:val="left" w:pos="2947"/>
        </w:tabs>
        <w:spacing w:before="120"/>
        <w:ind w:left="283"/>
        <w:jc w:val="both"/>
        <w:rPr>
          <w:sz w:val="24"/>
          <w:szCs w:val="24"/>
        </w:rPr>
      </w:pPr>
      <w:r>
        <w:rPr>
          <w:sz w:val="24"/>
          <w:szCs w:val="24"/>
        </w:rPr>
        <w:tab/>
      </w:r>
    </w:p>
    <w:p w:rsidR="00205E7A" w:rsidRPr="007B020E" w:rsidRDefault="00205E7A" w:rsidP="00711EEC">
      <w:pPr>
        <w:pStyle w:val="Odstavecseseznamem"/>
        <w:ind w:left="0"/>
        <w:jc w:val="center"/>
        <w:rPr>
          <w:b/>
        </w:rPr>
      </w:pPr>
      <w:r w:rsidRPr="007B020E">
        <w:rPr>
          <w:b/>
          <w:sz w:val="24"/>
        </w:rPr>
        <w:t>Článek VI</w:t>
      </w:r>
      <w:r>
        <w:rPr>
          <w:b/>
          <w:sz w:val="24"/>
        </w:rPr>
        <w:t>I</w:t>
      </w:r>
      <w:r w:rsidRPr="007B020E">
        <w:rPr>
          <w:b/>
          <w:sz w:val="24"/>
        </w:rPr>
        <w:t>.</w:t>
      </w:r>
    </w:p>
    <w:p w:rsidR="00205E7A" w:rsidRPr="00814572" w:rsidRDefault="00205E7A" w:rsidP="00711EEC">
      <w:pPr>
        <w:pStyle w:val="Odstavecseseznamem"/>
        <w:ind w:left="0"/>
        <w:jc w:val="center"/>
        <w:rPr>
          <w:b/>
          <w:sz w:val="24"/>
          <w:szCs w:val="24"/>
        </w:rPr>
      </w:pPr>
      <w:r w:rsidRPr="00814572">
        <w:rPr>
          <w:b/>
          <w:sz w:val="24"/>
          <w:szCs w:val="24"/>
        </w:rPr>
        <w:t>Závazek o mlčenlivosti</w:t>
      </w:r>
    </w:p>
    <w:p w:rsidR="00E04951" w:rsidRPr="00814572" w:rsidRDefault="006C7400" w:rsidP="006C7400">
      <w:pPr>
        <w:numPr>
          <w:ilvl w:val="0"/>
          <w:numId w:val="11"/>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Pr>
          <w:sz w:val="24"/>
          <w:szCs w:val="24"/>
        </w:rPr>
        <w:t xml:space="preserve"> (dále jen „</w:t>
      </w:r>
      <w:r w:rsidRPr="00A52B41">
        <w:rPr>
          <w:b/>
          <w:sz w:val="24"/>
          <w:szCs w:val="24"/>
        </w:rPr>
        <w:t>Důvěrné informace</w:t>
      </w:r>
      <w:r>
        <w:rPr>
          <w:sz w:val="24"/>
          <w:szCs w:val="24"/>
        </w:rPr>
        <w:t>“)</w:t>
      </w:r>
      <w:r w:rsidRPr="00814572">
        <w:rPr>
          <w:sz w:val="24"/>
          <w:szCs w:val="24"/>
        </w:rPr>
        <w:t>.</w:t>
      </w:r>
    </w:p>
    <w:p w:rsidR="006C7400" w:rsidRDefault="006C7400" w:rsidP="006C7400">
      <w:pPr>
        <w:numPr>
          <w:ilvl w:val="0"/>
          <w:numId w:val="11"/>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Pr>
          <w:sz w:val="24"/>
          <w:szCs w:val="24"/>
        </w:rPr>
        <w:t xml:space="preserve">. </w:t>
      </w:r>
      <w:r w:rsidRPr="00EE0F10">
        <w:rPr>
          <w:sz w:val="24"/>
          <w:szCs w:val="24"/>
        </w:rPr>
        <w:t xml:space="preserve">Za </w:t>
      </w:r>
      <w:r w:rsidR="00EA7127" w:rsidRPr="00EE0F10">
        <w:rPr>
          <w:sz w:val="24"/>
          <w:szCs w:val="24"/>
        </w:rPr>
        <w:t>D</w:t>
      </w:r>
      <w:r w:rsidRPr="00EE0F10">
        <w:rPr>
          <w:sz w:val="24"/>
          <w:szCs w:val="24"/>
        </w:rPr>
        <w:t>ůvěrné informace budou také považována veškerá ujednání o</w:t>
      </w:r>
      <w:r w:rsidR="008A2B3D">
        <w:rPr>
          <w:sz w:val="24"/>
          <w:szCs w:val="24"/>
        </w:rPr>
        <w:t> </w:t>
      </w:r>
      <w:r w:rsidRPr="00EE0F10">
        <w:rPr>
          <w:sz w:val="24"/>
          <w:szCs w:val="24"/>
        </w:rPr>
        <w:t xml:space="preserve">ceně Přípravku pro Pojišťovnu a Slevě, </w:t>
      </w:r>
      <w:r w:rsidRPr="00AE1E52">
        <w:rPr>
          <w:sz w:val="24"/>
          <w:szCs w:val="24"/>
        </w:rPr>
        <w:t>na která se nevztahuje výjimka dle § 39f odst. 11 ve spojení s odst. 12 zákona o veřejném zdravotním pojištění.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rsidR="006C7400" w:rsidRDefault="006C7400" w:rsidP="006C7400">
      <w:pPr>
        <w:numPr>
          <w:ilvl w:val="0"/>
          <w:numId w:val="11"/>
        </w:numPr>
        <w:tabs>
          <w:tab w:val="left" w:pos="142"/>
        </w:tabs>
        <w:spacing w:before="120"/>
        <w:ind w:left="426" w:hanging="426"/>
        <w:jc w:val="both"/>
        <w:rPr>
          <w:sz w:val="24"/>
          <w:szCs w:val="24"/>
        </w:rPr>
      </w:pPr>
      <w:r w:rsidRPr="00AB7424">
        <w:rPr>
          <w:sz w:val="24"/>
          <w:szCs w:val="24"/>
        </w:rPr>
        <w:t>Držitel považuje za obchodní tajemství ve smyslu § 504 občanského zákoníku a ve smyslu § 9 zákona č. 106/1999 Sb., o svobodném přístupu k informacím, specifikaci Přípravku včetně kódu SÚKL a způsob určení Slevy, vše specifikované Přílohou č. 1 této Smlouvy.</w:t>
      </w:r>
      <w:r w:rsidRPr="003C0481">
        <w:rPr>
          <w:sz w:val="24"/>
          <w:szCs w:val="24"/>
        </w:rPr>
        <w:t xml:space="preserve"> Skutečnosti označené takto za obchodní tajemství, jakož i informace týkající se obsahu či účelu</w:t>
      </w:r>
      <w:r>
        <w:rPr>
          <w:sz w:val="24"/>
          <w:szCs w:val="24"/>
        </w:rPr>
        <w:t xml:space="preserve"> této</w:t>
      </w:r>
      <w:r w:rsidRPr="003C0481">
        <w:rPr>
          <w:sz w:val="24"/>
          <w:szCs w:val="24"/>
        </w:rPr>
        <w:t xml:space="preserve"> Smlouvy, které nelze poskytnout při postupu podle předpisů upravujících svobodný přístup k informacím, mohou být </w:t>
      </w:r>
      <w:r>
        <w:rPr>
          <w:sz w:val="24"/>
          <w:szCs w:val="24"/>
        </w:rPr>
        <w:t>u</w:t>
      </w:r>
      <w:r w:rsidRPr="003C0481">
        <w:rPr>
          <w:sz w:val="24"/>
          <w:szCs w:val="24"/>
        </w:rPr>
        <w:t xml:space="preserve">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w:t>
      </w:r>
      <w:r>
        <w:rPr>
          <w:sz w:val="24"/>
          <w:szCs w:val="24"/>
        </w:rPr>
        <w:t xml:space="preserve">pokud tato </w:t>
      </w:r>
      <w:r w:rsidRPr="003C0481">
        <w:rPr>
          <w:sz w:val="24"/>
          <w:szCs w:val="24"/>
        </w:rPr>
        <w:t xml:space="preserve">Smlouva </w:t>
      </w:r>
      <w:r>
        <w:rPr>
          <w:sz w:val="24"/>
          <w:szCs w:val="24"/>
        </w:rPr>
        <w:t>bude obsahovat</w:t>
      </w:r>
      <w:r w:rsidRPr="003C0481">
        <w:rPr>
          <w:sz w:val="24"/>
          <w:szCs w:val="24"/>
        </w:rPr>
        <w:t xml:space="preserve"> příslušné znečitelněné části (obchodní tajemství, informace týkající se obsahu či účelu</w:t>
      </w:r>
      <w:r>
        <w:rPr>
          <w:sz w:val="24"/>
          <w:szCs w:val="24"/>
        </w:rPr>
        <w:t xml:space="preserve"> této</w:t>
      </w:r>
      <w:r w:rsidRPr="003C0481">
        <w:rPr>
          <w:sz w:val="24"/>
          <w:szCs w:val="24"/>
        </w:rPr>
        <w:t xml:space="preserve"> Smlouvy, které nelze poskytnout při postupu podle předpisů upravujících svobodný přístup k informacím), může být </w:t>
      </w:r>
      <w:r>
        <w:rPr>
          <w:sz w:val="24"/>
          <w:szCs w:val="24"/>
        </w:rPr>
        <w:t>u</w:t>
      </w:r>
      <w:r w:rsidRPr="003C0481">
        <w:rPr>
          <w:sz w:val="24"/>
          <w:szCs w:val="24"/>
        </w:rPr>
        <w:t>veřejněna v souladu s platnými právními předpisy.</w:t>
      </w:r>
    </w:p>
    <w:p w:rsidR="006C7400" w:rsidRPr="00AB7424" w:rsidRDefault="006C7400" w:rsidP="006C7400">
      <w:pPr>
        <w:numPr>
          <w:ilvl w:val="0"/>
          <w:numId w:val="11"/>
        </w:numPr>
        <w:tabs>
          <w:tab w:val="left" w:pos="142"/>
        </w:tabs>
        <w:spacing w:before="120"/>
        <w:ind w:left="426" w:hanging="426"/>
        <w:jc w:val="both"/>
        <w:rPr>
          <w:sz w:val="24"/>
          <w:szCs w:val="24"/>
        </w:rPr>
      </w:pPr>
      <w:r w:rsidRPr="007E75AB">
        <w:rPr>
          <w:sz w:val="24"/>
          <w:szCs w:val="24"/>
        </w:rPr>
        <w:t>Smluvní strany jsou si plně vědomy zákonné povinnosti uveřejnit</w:t>
      </w:r>
      <w:r w:rsidRPr="00DF2AAE">
        <w:rPr>
          <w:sz w:val="24"/>
          <w:szCs w:val="24"/>
        </w:rPr>
        <w:t xml:space="preserve"> tuto Smlouvu dle zákona č. 340/2015 Sb., o zvláštních podmínkách účinnosti některých smluv, uveřejňování těchto smluv a o registru smluv (dále jen „</w:t>
      </w:r>
      <w:r w:rsidRPr="00A52B41">
        <w:rPr>
          <w:b/>
          <w:sz w:val="24"/>
          <w:szCs w:val="24"/>
        </w:rPr>
        <w:t>zákon o registru smluv</w:t>
      </w:r>
      <w:r w:rsidRPr="00DF2AAE">
        <w:rPr>
          <w:sz w:val="24"/>
          <w:szCs w:val="24"/>
        </w:rPr>
        <w:t xml:space="preserve">"), a to včetně všech případných dohod, kterými se tato Smlouva doplňuje, mění, nahrazuje nebo </w:t>
      </w:r>
      <w:r w:rsidRPr="00DF2AAE">
        <w:rPr>
          <w:sz w:val="24"/>
          <w:szCs w:val="24"/>
        </w:rPr>
        <w:lastRenderedPageBreak/>
        <w:t>ruší. Uveřejněním</w:t>
      </w:r>
      <w:r w:rsidR="006418ED">
        <w:rPr>
          <w:sz w:val="24"/>
          <w:szCs w:val="24"/>
        </w:rPr>
        <w:t xml:space="preserve"> </w:t>
      </w:r>
      <w:r w:rsidRPr="00DF2AAE">
        <w:rPr>
          <w:sz w:val="24"/>
          <w:szCs w:val="24"/>
        </w:rPr>
        <w:t>Smlouvy dle tohoto článku se rozumí vložení elektronického obrazu textového obsahu</w:t>
      </w:r>
      <w:r w:rsidR="006418ED">
        <w:rPr>
          <w:sz w:val="24"/>
          <w:szCs w:val="24"/>
        </w:rPr>
        <w:t xml:space="preserve"> této</w:t>
      </w:r>
      <w:r w:rsidRPr="00DF2AAE">
        <w:rPr>
          <w:sz w:val="24"/>
          <w:szCs w:val="24"/>
        </w:rPr>
        <w:t xml:space="preserve"> </w:t>
      </w:r>
      <w:r w:rsidRPr="00AB7424">
        <w:rPr>
          <w:sz w:val="24"/>
          <w:szCs w:val="24"/>
        </w:rPr>
        <w:t xml:space="preserve">Smlouvy v otevřeném a strojově čitelném formátu a rovněž </w:t>
      </w:r>
      <w:proofErr w:type="spellStart"/>
      <w:r w:rsidRPr="00AB7424">
        <w:rPr>
          <w:sz w:val="24"/>
          <w:szCs w:val="24"/>
        </w:rPr>
        <w:t>metadat</w:t>
      </w:r>
      <w:proofErr w:type="spellEnd"/>
      <w:r w:rsidRPr="00AB7424">
        <w:rPr>
          <w:sz w:val="24"/>
          <w:szCs w:val="24"/>
        </w:rPr>
        <w:t xml:space="preserve"> podle § 5 odst. 5 zákona o registru smluv do registru smluv.</w:t>
      </w:r>
    </w:p>
    <w:p w:rsidR="006C7400" w:rsidRPr="00AB7424" w:rsidRDefault="006C7400" w:rsidP="006C7400">
      <w:pPr>
        <w:numPr>
          <w:ilvl w:val="0"/>
          <w:numId w:val="11"/>
        </w:numPr>
        <w:tabs>
          <w:tab w:val="left" w:pos="142"/>
        </w:tabs>
        <w:spacing w:before="120"/>
        <w:ind w:left="426" w:hanging="426"/>
        <w:jc w:val="both"/>
        <w:rPr>
          <w:sz w:val="24"/>
          <w:szCs w:val="24"/>
        </w:rPr>
      </w:pPr>
      <w:r w:rsidRPr="00AB7424">
        <w:rPr>
          <w:sz w:val="24"/>
          <w:szCs w:val="24"/>
        </w:rPr>
        <w:t xml:space="preserve">Držitel se zároveň zavazuje zaslat Pojišťovně (formou e-mailové korespondence) text obsahu </w:t>
      </w:r>
      <w:r w:rsidR="00EA7127">
        <w:rPr>
          <w:sz w:val="24"/>
          <w:szCs w:val="24"/>
        </w:rPr>
        <w:t xml:space="preserve">této </w:t>
      </w:r>
      <w:r w:rsidRPr="00AB7424">
        <w:rPr>
          <w:sz w:val="24"/>
          <w:szCs w:val="24"/>
        </w:rPr>
        <w:t>Smlouvy ve formátu odpovídajícím podmínkám zveřejnění podle zákona o</w:t>
      </w:r>
      <w:r w:rsidR="008A2B3D">
        <w:rPr>
          <w:sz w:val="24"/>
          <w:szCs w:val="24"/>
        </w:rPr>
        <w:t> </w:t>
      </w:r>
      <w:r w:rsidRPr="00AB7424">
        <w:rPr>
          <w:sz w:val="24"/>
          <w:szCs w:val="24"/>
        </w:rPr>
        <w:t xml:space="preserve">registru smluv, a to ve formě určené k uveřejnění se znečitelněnými informacemi (obchodní tajemství), společně s požadovanou strukturou a rozsahem povinných </w:t>
      </w:r>
      <w:proofErr w:type="spellStart"/>
      <w:r w:rsidRPr="00AB7424">
        <w:rPr>
          <w:sz w:val="24"/>
          <w:szCs w:val="24"/>
        </w:rPr>
        <w:t>metadat</w:t>
      </w:r>
      <w:proofErr w:type="spellEnd"/>
      <w:r w:rsidRPr="00AB7424">
        <w:rPr>
          <w:sz w:val="24"/>
          <w:szCs w:val="24"/>
        </w:rPr>
        <w:t xml:space="preserve"> po znečitelnění údajů, které mají být vyloučeny z uveřejnění, a to nejpozději v den, kdy Držitel </w:t>
      </w:r>
      <w:r w:rsidR="00D16876">
        <w:rPr>
          <w:sz w:val="24"/>
          <w:szCs w:val="24"/>
        </w:rPr>
        <w:t xml:space="preserve">tuto </w:t>
      </w:r>
      <w:r w:rsidRPr="00AB7424">
        <w:rPr>
          <w:sz w:val="24"/>
          <w:szCs w:val="24"/>
        </w:rPr>
        <w:t xml:space="preserve">Smlouvu podepíše. </w:t>
      </w:r>
    </w:p>
    <w:p w:rsidR="006C7400" w:rsidRPr="00DF2AAE" w:rsidRDefault="006C7400" w:rsidP="006C7400">
      <w:pPr>
        <w:numPr>
          <w:ilvl w:val="0"/>
          <w:numId w:val="11"/>
        </w:numPr>
        <w:tabs>
          <w:tab w:val="left" w:pos="142"/>
        </w:tabs>
        <w:spacing w:before="120"/>
        <w:ind w:left="426" w:hanging="426"/>
        <w:jc w:val="both"/>
        <w:rPr>
          <w:color w:val="FF0000"/>
          <w:sz w:val="24"/>
          <w:szCs w:val="24"/>
        </w:rPr>
      </w:pPr>
      <w:r w:rsidRPr="00DD3293">
        <w:rPr>
          <w:sz w:val="24"/>
          <w:szCs w:val="24"/>
        </w:rPr>
        <w:t>Pojišťovna se zavazuje zabezpečit uveřejnění</w:t>
      </w:r>
      <w:r w:rsidR="00D16876" w:rsidRPr="00DD3293">
        <w:rPr>
          <w:sz w:val="24"/>
          <w:szCs w:val="24"/>
        </w:rPr>
        <w:t xml:space="preserve"> této</w:t>
      </w:r>
      <w:r w:rsidRPr="00DD3293">
        <w:rPr>
          <w:sz w:val="24"/>
          <w:szCs w:val="24"/>
        </w:rPr>
        <w:t xml:space="preserve"> Smlouvy v registru smluv v rozsahu </w:t>
      </w:r>
      <w:r w:rsidRPr="00DF2AAE">
        <w:rPr>
          <w:sz w:val="24"/>
          <w:szCs w:val="24"/>
        </w:rPr>
        <w:t xml:space="preserve">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 xml:space="preserve">uzavření </w:t>
      </w:r>
      <w:r w:rsidR="00D16876">
        <w:rPr>
          <w:sz w:val="24"/>
          <w:szCs w:val="24"/>
        </w:rPr>
        <w:t xml:space="preserve">této </w:t>
      </w:r>
      <w:r w:rsidRPr="00DF2AAE">
        <w:rPr>
          <w:sz w:val="24"/>
          <w:szCs w:val="24"/>
        </w:rPr>
        <w:t>Smlouvy.</w:t>
      </w:r>
    </w:p>
    <w:p w:rsidR="006C7400" w:rsidRPr="00DF2AAE" w:rsidRDefault="006C7400" w:rsidP="006C7400">
      <w:pPr>
        <w:numPr>
          <w:ilvl w:val="0"/>
          <w:numId w:val="11"/>
        </w:numPr>
        <w:tabs>
          <w:tab w:val="left" w:pos="142"/>
        </w:tabs>
        <w:spacing w:before="120"/>
        <w:ind w:left="426" w:hanging="426"/>
        <w:jc w:val="both"/>
        <w:rPr>
          <w:sz w:val="24"/>
          <w:szCs w:val="24"/>
        </w:rPr>
      </w:pPr>
      <w:r w:rsidRPr="00DF2AAE">
        <w:rPr>
          <w:sz w:val="24"/>
          <w:szCs w:val="24"/>
        </w:rPr>
        <w:t>Pojišťovna se dále zavazuje předat Držiteli potvrzení správce registru smluv ve smyslu §</w:t>
      </w:r>
      <w:r w:rsidR="008A2B3D">
        <w:rPr>
          <w:sz w:val="24"/>
          <w:szCs w:val="24"/>
        </w:rPr>
        <w:t> </w:t>
      </w:r>
      <w:r w:rsidRPr="00DF2AAE">
        <w:rPr>
          <w:sz w:val="24"/>
          <w:szCs w:val="24"/>
        </w:rPr>
        <w:t xml:space="preserve">5 odst. 4 zákona o registru smluv, pakliže Držitel nebude vyrozuměn přímo správcem registru smluv na základě zadání automatické notifikace uveřejnění Držitele při odeslání </w:t>
      </w:r>
      <w:r w:rsidR="00D16876">
        <w:rPr>
          <w:sz w:val="24"/>
          <w:szCs w:val="24"/>
        </w:rPr>
        <w:t>této Smlouvy</w:t>
      </w:r>
      <w:r w:rsidRPr="00DF2AAE">
        <w:rPr>
          <w:sz w:val="24"/>
          <w:szCs w:val="24"/>
        </w:rPr>
        <w:t xml:space="preserve"> k uveřejnění.</w:t>
      </w:r>
    </w:p>
    <w:p w:rsidR="006C7400" w:rsidRPr="00DF2AAE" w:rsidRDefault="006C7400" w:rsidP="006C7400">
      <w:pPr>
        <w:numPr>
          <w:ilvl w:val="0"/>
          <w:numId w:val="11"/>
        </w:numPr>
        <w:tabs>
          <w:tab w:val="left" w:pos="142"/>
        </w:tabs>
        <w:spacing w:before="120"/>
        <w:ind w:left="426" w:hanging="426"/>
        <w:jc w:val="both"/>
        <w:rPr>
          <w:sz w:val="24"/>
          <w:szCs w:val="24"/>
        </w:rPr>
      </w:pPr>
      <w:r w:rsidRPr="00DF2AAE">
        <w:rPr>
          <w:sz w:val="24"/>
          <w:szCs w:val="24"/>
        </w:rPr>
        <w:t xml:space="preserve">Držitel se zavazuje v případě nesplnění povinnosti Pojišťovnou dle odstavce </w:t>
      </w:r>
      <w:r w:rsidR="004367AF">
        <w:rPr>
          <w:sz w:val="24"/>
          <w:szCs w:val="24"/>
        </w:rPr>
        <w:t>6</w:t>
      </w:r>
      <w:r w:rsidRPr="00DF2AAE">
        <w:rPr>
          <w:sz w:val="24"/>
          <w:szCs w:val="24"/>
        </w:rPr>
        <w:t xml:space="preserve"> tohoto článku přistoupit k uveřejnění </w:t>
      </w:r>
      <w:r w:rsidR="00D16876">
        <w:rPr>
          <w:sz w:val="24"/>
          <w:szCs w:val="24"/>
        </w:rPr>
        <w:t xml:space="preserve">této </w:t>
      </w:r>
      <w:r w:rsidRPr="00DF2AAE">
        <w:rPr>
          <w:sz w:val="24"/>
          <w:szCs w:val="24"/>
        </w:rPr>
        <w:t>Smlouvy v registru smluv v rozsahu modifikovaném s ohledem na Důvěrné informace dle této Smlouvy a další údaje, které mají být z</w:t>
      </w:r>
      <w:r w:rsidR="008A2B3D">
        <w:rPr>
          <w:sz w:val="24"/>
          <w:szCs w:val="24"/>
        </w:rPr>
        <w:t> </w:t>
      </w:r>
      <w:r w:rsidRPr="00DF2AAE">
        <w:rPr>
          <w:sz w:val="24"/>
          <w:szCs w:val="24"/>
        </w:rPr>
        <w:t>uveřejnění vyloučeny, tak, aby byla zachována lhůta dle § 5 odst. 2 zákona o registru smluv. V takovém případě pak neprodleně předat Pojišťovně potvrzení správce registru smluv ve smyslu § 5 odst. 4 zákona o registru smluv, pakliže Pojišťovna nebude vyrozuměna přímo správcem registru smluv na základě zadání automatické notifikace uveřejnění Pojišťovn</w:t>
      </w:r>
      <w:r w:rsidR="00D16876">
        <w:rPr>
          <w:sz w:val="24"/>
          <w:szCs w:val="24"/>
        </w:rPr>
        <w:t>y</w:t>
      </w:r>
      <w:r w:rsidRPr="00DF2AAE">
        <w:rPr>
          <w:sz w:val="24"/>
          <w:szCs w:val="24"/>
        </w:rPr>
        <w:t xml:space="preserve"> při odeslání</w:t>
      </w:r>
      <w:r w:rsidR="007E75AB">
        <w:rPr>
          <w:sz w:val="24"/>
          <w:szCs w:val="24"/>
        </w:rPr>
        <w:t xml:space="preserve"> </w:t>
      </w:r>
      <w:r w:rsidR="00D16876">
        <w:rPr>
          <w:sz w:val="24"/>
          <w:szCs w:val="24"/>
        </w:rPr>
        <w:t>této Smlouvy</w:t>
      </w:r>
      <w:r w:rsidRPr="00DF2AAE">
        <w:rPr>
          <w:sz w:val="24"/>
          <w:szCs w:val="24"/>
        </w:rPr>
        <w:t xml:space="preserve"> k uveřejnění.</w:t>
      </w:r>
    </w:p>
    <w:p w:rsidR="006C7400" w:rsidRPr="00DF2AAE" w:rsidRDefault="006C7400" w:rsidP="006C7400">
      <w:pPr>
        <w:numPr>
          <w:ilvl w:val="0"/>
          <w:numId w:val="11"/>
        </w:numPr>
        <w:tabs>
          <w:tab w:val="left" w:pos="142"/>
        </w:tabs>
        <w:spacing w:before="120"/>
        <w:ind w:left="426" w:hanging="426"/>
        <w:jc w:val="both"/>
        <w:rPr>
          <w:color w:val="FF0000"/>
          <w:sz w:val="24"/>
          <w:szCs w:val="24"/>
        </w:rPr>
      </w:pPr>
      <w:r w:rsidRPr="00DF2AAE">
        <w:rPr>
          <w:sz w:val="24"/>
          <w:szCs w:val="24"/>
        </w:rPr>
        <w:t xml:space="preserve">Držitel se dále zavazuje bezodkladně, nejpozději však do 3 pracovních dnů od obdržení notifikace správce registru o uveřejnění </w:t>
      </w:r>
      <w:r w:rsidR="00D16876">
        <w:rPr>
          <w:sz w:val="24"/>
          <w:szCs w:val="24"/>
        </w:rPr>
        <w:t xml:space="preserve">této </w:t>
      </w:r>
      <w:r w:rsidRPr="00DF2AAE">
        <w:rPr>
          <w:sz w:val="24"/>
          <w:szCs w:val="24"/>
        </w:rPr>
        <w:t>Smlouvy, provést kontrolu řádného uveřejnění a v případě zjištění nesouladu Pojišťovnu ihned informovat. Obdobně je povinna postupovat i Pojišťovna, pokud dojde k</w:t>
      </w:r>
      <w:r w:rsidR="00D16876">
        <w:rPr>
          <w:sz w:val="24"/>
          <w:szCs w:val="24"/>
        </w:rPr>
        <w:t> </w:t>
      </w:r>
      <w:r w:rsidRPr="00DF2AAE">
        <w:rPr>
          <w:sz w:val="24"/>
          <w:szCs w:val="24"/>
        </w:rPr>
        <w:t>uveřejnění</w:t>
      </w:r>
      <w:r w:rsidR="00D16876">
        <w:rPr>
          <w:sz w:val="24"/>
          <w:szCs w:val="24"/>
        </w:rPr>
        <w:t xml:space="preserve"> této</w:t>
      </w:r>
      <w:r w:rsidRPr="00DF2AAE">
        <w:rPr>
          <w:sz w:val="24"/>
          <w:szCs w:val="24"/>
        </w:rPr>
        <w:t xml:space="preserve"> Smlouvy Držitelem.</w:t>
      </w:r>
    </w:p>
    <w:p w:rsidR="006C7400" w:rsidRPr="00983210" w:rsidRDefault="006C7400" w:rsidP="006C7400">
      <w:pPr>
        <w:numPr>
          <w:ilvl w:val="0"/>
          <w:numId w:val="11"/>
        </w:numPr>
        <w:tabs>
          <w:tab w:val="left" w:pos="142"/>
        </w:tabs>
        <w:spacing w:before="120"/>
        <w:ind w:left="426" w:hanging="426"/>
        <w:jc w:val="both"/>
        <w:rPr>
          <w:sz w:val="24"/>
          <w:szCs w:val="24"/>
        </w:rPr>
      </w:pPr>
      <w:r w:rsidRPr="00983210">
        <w:rPr>
          <w:sz w:val="24"/>
          <w:szCs w:val="24"/>
        </w:rPr>
        <w:t xml:space="preserve">Jestliže bude kterákoliv strana povinna poskytnout podle platného práva </w:t>
      </w:r>
      <w:r w:rsidR="00D16876">
        <w:rPr>
          <w:sz w:val="24"/>
          <w:szCs w:val="24"/>
        </w:rPr>
        <w:t xml:space="preserve">tuto </w:t>
      </w:r>
      <w:r>
        <w:rPr>
          <w:sz w:val="24"/>
          <w:szCs w:val="24"/>
        </w:rPr>
        <w:t xml:space="preserve">Smlouvu nebo </w:t>
      </w:r>
      <w:r w:rsidRPr="00983210">
        <w:rPr>
          <w:sz w:val="24"/>
          <w:szCs w:val="24"/>
        </w:rPr>
        <w:t>Důvěrné informace třetí osobě</w:t>
      </w:r>
      <w:r>
        <w:rPr>
          <w:sz w:val="24"/>
          <w:szCs w:val="24"/>
        </w:rPr>
        <w:t>,</w:t>
      </w:r>
      <w:r w:rsidRPr="00983210">
        <w:rPr>
          <w:sz w:val="24"/>
          <w:szCs w:val="24"/>
        </w:rPr>
        <w:t xml:space="preserve"> </w:t>
      </w:r>
      <w:r w:rsidR="00D16876" w:rsidRPr="00983210">
        <w:rPr>
          <w:sz w:val="24"/>
          <w:szCs w:val="24"/>
        </w:rPr>
        <w:t>včetně orgánů veřejné moci,</w:t>
      </w:r>
      <w:r w:rsidR="00D16876">
        <w:rPr>
          <w:sz w:val="24"/>
          <w:szCs w:val="24"/>
        </w:rPr>
        <w:t xml:space="preserve"> </w:t>
      </w:r>
      <w:r w:rsidRPr="00983210">
        <w:rPr>
          <w:sz w:val="24"/>
          <w:szCs w:val="24"/>
        </w:rPr>
        <w:t xml:space="preserve">nebo je zveřejnit způsobem umožňujícím dálkový přístup, </w:t>
      </w:r>
      <w:r>
        <w:rPr>
          <w:sz w:val="24"/>
          <w:szCs w:val="24"/>
        </w:rPr>
        <w:t xml:space="preserve">předem písemně informuje druhou smluvní stranu a </w:t>
      </w:r>
      <w:r w:rsidRPr="00983210">
        <w:rPr>
          <w:sz w:val="24"/>
          <w:szCs w:val="24"/>
        </w:rPr>
        <w:t>takové poskytnutí</w:t>
      </w:r>
      <w:r>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6C7400" w:rsidRDefault="006C7400" w:rsidP="006C7400">
      <w:pPr>
        <w:numPr>
          <w:ilvl w:val="0"/>
          <w:numId w:val="11"/>
        </w:numPr>
        <w:tabs>
          <w:tab w:val="left" w:pos="142"/>
        </w:tabs>
        <w:spacing w:before="120"/>
        <w:ind w:left="426" w:hanging="426"/>
        <w:jc w:val="both"/>
        <w:rPr>
          <w:sz w:val="24"/>
          <w:szCs w:val="24"/>
        </w:rPr>
      </w:pPr>
      <w:r w:rsidRPr="00814572">
        <w:rPr>
          <w:sz w:val="24"/>
          <w:szCs w:val="24"/>
        </w:rPr>
        <w:t xml:space="preserve">V případě, že jedna ze smluvních stran prokazatelně poruší povinnosti </w:t>
      </w:r>
      <w:r>
        <w:rPr>
          <w:sz w:val="24"/>
          <w:szCs w:val="24"/>
        </w:rPr>
        <w:t xml:space="preserve">stanovené v tomto </w:t>
      </w:r>
      <w:r w:rsidR="0092394E">
        <w:rPr>
          <w:sz w:val="24"/>
          <w:szCs w:val="24"/>
        </w:rPr>
        <w:t>č</w:t>
      </w:r>
      <w:r w:rsidRPr="00814572">
        <w:rPr>
          <w:sz w:val="24"/>
          <w:szCs w:val="24"/>
        </w:rPr>
        <w:t>lánku</w:t>
      </w:r>
      <w:r>
        <w:rPr>
          <w:sz w:val="24"/>
          <w:szCs w:val="24"/>
        </w:rPr>
        <w:t xml:space="preserve">, </w:t>
      </w:r>
      <w:r w:rsidRPr="00814572">
        <w:rPr>
          <w:sz w:val="24"/>
          <w:szCs w:val="24"/>
        </w:rPr>
        <w:t xml:space="preserve">je druhá smluvní strana oprávněna tuto </w:t>
      </w:r>
      <w:r>
        <w:rPr>
          <w:sz w:val="24"/>
          <w:szCs w:val="24"/>
        </w:rPr>
        <w:t>S</w:t>
      </w:r>
      <w:r w:rsidRPr="00814572">
        <w:rPr>
          <w:sz w:val="24"/>
          <w:szCs w:val="24"/>
        </w:rPr>
        <w:t xml:space="preserve">mlouvu jednostranně </w:t>
      </w:r>
      <w:r>
        <w:rPr>
          <w:sz w:val="24"/>
          <w:szCs w:val="24"/>
        </w:rPr>
        <w:t xml:space="preserve">písemně </w:t>
      </w:r>
      <w:r w:rsidRPr="00814572">
        <w:rPr>
          <w:sz w:val="24"/>
          <w:szCs w:val="24"/>
        </w:rPr>
        <w:t xml:space="preserve">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05E7A" w:rsidRDefault="00205E7A" w:rsidP="00711EEC">
      <w:pPr>
        <w:jc w:val="center"/>
        <w:rPr>
          <w:b/>
          <w:sz w:val="24"/>
          <w:szCs w:val="24"/>
        </w:rPr>
      </w:pPr>
    </w:p>
    <w:p w:rsidR="00C07F3B" w:rsidRDefault="00C07F3B" w:rsidP="00711EEC">
      <w:pPr>
        <w:jc w:val="center"/>
        <w:rPr>
          <w:b/>
          <w:sz w:val="24"/>
          <w:szCs w:val="24"/>
        </w:rPr>
      </w:pPr>
    </w:p>
    <w:p w:rsidR="00C07F3B" w:rsidRDefault="00C07F3B" w:rsidP="00711EEC">
      <w:pPr>
        <w:jc w:val="center"/>
        <w:rPr>
          <w:b/>
          <w:sz w:val="24"/>
          <w:szCs w:val="24"/>
        </w:rPr>
      </w:pPr>
    </w:p>
    <w:p w:rsidR="00C07F3B" w:rsidRDefault="00C07F3B" w:rsidP="00711EEC">
      <w:pPr>
        <w:jc w:val="center"/>
        <w:rPr>
          <w:b/>
          <w:sz w:val="24"/>
          <w:szCs w:val="24"/>
        </w:rPr>
      </w:pPr>
    </w:p>
    <w:p w:rsidR="00C07F3B" w:rsidRDefault="00C07F3B" w:rsidP="00711EEC">
      <w:pPr>
        <w:jc w:val="center"/>
        <w:rPr>
          <w:b/>
          <w:sz w:val="24"/>
          <w:szCs w:val="24"/>
        </w:rPr>
      </w:pPr>
    </w:p>
    <w:p w:rsidR="00C07F3B" w:rsidRDefault="00C07F3B" w:rsidP="00711EEC">
      <w:pPr>
        <w:jc w:val="center"/>
        <w:rPr>
          <w:b/>
          <w:sz w:val="24"/>
          <w:szCs w:val="24"/>
        </w:rPr>
      </w:pPr>
    </w:p>
    <w:p w:rsidR="00C07F3B" w:rsidRDefault="00C07F3B" w:rsidP="00711EEC">
      <w:pPr>
        <w:jc w:val="center"/>
        <w:rPr>
          <w:b/>
          <w:sz w:val="24"/>
          <w:szCs w:val="24"/>
        </w:rPr>
      </w:pPr>
    </w:p>
    <w:p w:rsidR="00C07F3B" w:rsidRDefault="00C07F3B" w:rsidP="00711EEC">
      <w:pPr>
        <w:jc w:val="center"/>
        <w:rPr>
          <w:b/>
          <w:sz w:val="24"/>
          <w:szCs w:val="24"/>
        </w:rPr>
      </w:pPr>
    </w:p>
    <w:p w:rsidR="006C7400" w:rsidRDefault="006C7400" w:rsidP="00711EEC">
      <w:pPr>
        <w:jc w:val="center"/>
        <w:rPr>
          <w:b/>
          <w:sz w:val="24"/>
          <w:szCs w:val="24"/>
        </w:rPr>
      </w:pPr>
    </w:p>
    <w:p w:rsidR="00205E7A" w:rsidRDefault="00205E7A" w:rsidP="00711EEC">
      <w:pPr>
        <w:jc w:val="center"/>
        <w:rPr>
          <w:b/>
          <w:sz w:val="24"/>
          <w:szCs w:val="24"/>
        </w:rPr>
      </w:pPr>
      <w:r w:rsidRPr="00814572">
        <w:rPr>
          <w:b/>
          <w:sz w:val="24"/>
          <w:szCs w:val="24"/>
        </w:rPr>
        <w:lastRenderedPageBreak/>
        <w:t xml:space="preserve">Článek </w:t>
      </w:r>
      <w:r>
        <w:rPr>
          <w:b/>
          <w:sz w:val="24"/>
          <w:szCs w:val="24"/>
        </w:rPr>
        <w:t>VIII</w:t>
      </w:r>
      <w:r w:rsidRPr="00814572">
        <w:rPr>
          <w:b/>
          <w:sz w:val="24"/>
          <w:szCs w:val="24"/>
        </w:rPr>
        <w:t>.</w:t>
      </w:r>
    </w:p>
    <w:p w:rsidR="00205E7A" w:rsidRPr="006032EA" w:rsidRDefault="00205E7A" w:rsidP="00711EEC">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rsidR="00205E7A" w:rsidRPr="006032EA" w:rsidRDefault="00205E7A" w:rsidP="00711EEC">
      <w:pPr>
        <w:spacing w:before="120"/>
        <w:ind w:left="370"/>
        <w:jc w:val="both"/>
        <w:textAlignment w:val="auto"/>
        <w:rPr>
          <w:sz w:val="24"/>
        </w:rPr>
      </w:pPr>
      <w:r w:rsidRPr="004032F8">
        <w:rPr>
          <w:sz w:val="24"/>
          <w:szCs w:val="24"/>
        </w:rPr>
        <w:t>Na základě písemné žádosti Pojišťovny</w:t>
      </w:r>
      <w:r>
        <w:rPr>
          <w:sz w:val="24"/>
          <w:szCs w:val="24"/>
        </w:rPr>
        <w:t xml:space="preserve"> </w:t>
      </w:r>
      <w:r w:rsidRPr="004032F8">
        <w:rPr>
          <w:sz w:val="24"/>
          <w:szCs w:val="24"/>
        </w:rPr>
        <w:t xml:space="preserve">umožní Držitel </w:t>
      </w:r>
      <w:r>
        <w:rPr>
          <w:sz w:val="24"/>
          <w:szCs w:val="24"/>
        </w:rPr>
        <w:t xml:space="preserve">v termínu dohodnutém mezi smluvními stranami </w:t>
      </w:r>
      <w:r w:rsidRPr="004032F8">
        <w:rPr>
          <w:sz w:val="24"/>
          <w:szCs w:val="24"/>
        </w:rPr>
        <w:t xml:space="preserve">nahlédnout </w:t>
      </w:r>
      <w:r>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Pr>
          <w:sz w:val="24"/>
          <w:szCs w:val="24"/>
        </w:rPr>
        <w:t xml:space="preserve"> za Příprav</w:t>
      </w:r>
      <w:r w:rsidR="006F0F11">
        <w:rPr>
          <w:sz w:val="24"/>
          <w:szCs w:val="24"/>
        </w:rPr>
        <w:t>e</w:t>
      </w:r>
      <w:r>
        <w:rPr>
          <w:sz w:val="24"/>
          <w:szCs w:val="24"/>
        </w:rPr>
        <w:t>k v České republice</w:t>
      </w:r>
      <w:r w:rsidRPr="004032F8">
        <w:rPr>
          <w:sz w:val="24"/>
        </w:rPr>
        <w:t>.</w:t>
      </w:r>
    </w:p>
    <w:p w:rsidR="00205E7A" w:rsidRDefault="00205E7A" w:rsidP="00711EEC">
      <w:pPr>
        <w:jc w:val="center"/>
        <w:rPr>
          <w:b/>
          <w:sz w:val="24"/>
          <w:szCs w:val="24"/>
        </w:rPr>
      </w:pPr>
    </w:p>
    <w:p w:rsidR="00205E7A" w:rsidRDefault="00205E7A" w:rsidP="00711EEC">
      <w:pPr>
        <w:jc w:val="center"/>
        <w:rPr>
          <w:b/>
          <w:sz w:val="24"/>
          <w:szCs w:val="24"/>
        </w:rPr>
      </w:pPr>
    </w:p>
    <w:p w:rsidR="00205E7A" w:rsidRDefault="00205E7A" w:rsidP="00711EEC">
      <w:pPr>
        <w:jc w:val="center"/>
        <w:rPr>
          <w:b/>
          <w:sz w:val="24"/>
          <w:szCs w:val="24"/>
        </w:rPr>
      </w:pPr>
      <w:r w:rsidRPr="00814572">
        <w:rPr>
          <w:b/>
          <w:sz w:val="24"/>
          <w:szCs w:val="24"/>
        </w:rPr>
        <w:t xml:space="preserve">Článek </w:t>
      </w:r>
      <w:r>
        <w:rPr>
          <w:b/>
          <w:sz w:val="24"/>
          <w:szCs w:val="24"/>
        </w:rPr>
        <w:t>IX</w:t>
      </w:r>
      <w:r w:rsidRPr="00814572">
        <w:rPr>
          <w:b/>
          <w:sz w:val="24"/>
          <w:szCs w:val="24"/>
        </w:rPr>
        <w:t>.</w:t>
      </w:r>
    </w:p>
    <w:p w:rsidR="00205E7A" w:rsidRPr="00814572" w:rsidRDefault="00205E7A" w:rsidP="00711EEC">
      <w:pPr>
        <w:jc w:val="center"/>
        <w:rPr>
          <w:b/>
          <w:sz w:val="24"/>
          <w:szCs w:val="24"/>
        </w:rPr>
      </w:pPr>
      <w:r>
        <w:rPr>
          <w:b/>
          <w:sz w:val="24"/>
          <w:szCs w:val="24"/>
        </w:rPr>
        <w:t>  Sankční ujednání</w:t>
      </w:r>
    </w:p>
    <w:p w:rsidR="00205E7A" w:rsidRDefault="00205E7A" w:rsidP="00334CEB">
      <w:pPr>
        <w:pStyle w:val="Stylpravidel"/>
        <w:numPr>
          <w:ilvl w:val="0"/>
          <w:numId w:val="14"/>
        </w:numPr>
        <w:spacing w:before="120" w:line="276" w:lineRule="auto"/>
        <w:ind w:left="284"/>
        <w:rPr>
          <w:szCs w:val="24"/>
        </w:rPr>
      </w:pPr>
      <w:r w:rsidRPr="00814572">
        <w:rPr>
          <w:szCs w:val="24"/>
        </w:rPr>
        <w:t>Smluvní strany se dohodly</w:t>
      </w:r>
      <w:r>
        <w:rPr>
          <w:szCs w:val="24"/>
        </w:rPr>
        <w:t>, že pokud</w:t>
      </w:r>
      <w:r w:rsidRPr="00814572">
        <w:rPr>
          <w:szCs w:val="24"/>
        </w:rPr>
        <w:t>:</w:t>
      </w:r>
    </w:p>
    <w:p w:rsidR="00205E7A" w:rsidRDefault="00205E7A" w:rsidP="006F0F11">
      <w:pPr>
        <w:pStyle w:val="Odstavecseseznamem"/>
        <w:numPr>
          <w:ilvl w:val="1"/>
          <w:numId w:val="14"/>
        </w:numPr>
        <w:spacing w:before="120"/>
        <w:ind w:left="567"/>
        <w:jc w:val="both"/>
        <w:rPr>
          <w:sz w:val="24"/>
          <w:lang w:eastAsia="ar-SA"/>
        </w:rPr>
      </w:pPr>
      <w:r w:rsidRPr="004032F8">
        <w:rPr>
          <w:sz w:val="24"/>
          <w:lang w:eastAsia="ar-SA"/>
        </w:rPr>
        <w:t xml:space="preserve">Držitel </w:t>
      </w:r>
      <w:r w:rsidRPr="004032F8">
        <w:rPr>
          <w:sz w:val="24"/>
          <w:szCs w:val="24"/>
        </w:rPr>
        <w:t xml:space="preserve">na základě písemné žádosti Pojišťovny </w:t>
      </w:r>
      <w:r>
        <w:rPr>
          <w:sz w:val="24"/>
          <w:szCs w:val="24"/>
        </w:rPr>
        <w:t xml:space="preserve">dle předchozího článku </w:t>
      </w:r>
      <w:r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Pr>
          <w:sz w:val="24"/>
          <w:szCs w:val="24"/>
        </w:rPr>
        <w:t xml:space="preserve"> za Příprav</w:t>
      </w:r>
      <w:r w:rsidR="0092394E">
        <w:rPr>
          <w:sz w:val="24"/>
          <w:szCs w:val="24"/>
        </w:rPr>
        <w:t>ek v České republice</w:t>
      </w:r>
      <w:r w:rsidR="007E75AB">
        <w:rPr>
          <w:sz w:val="24"/>
          <w:szCs w:val="24"/>
        </w:rPr>
        <w:t xml:space="preserve"> </w:t>
      </w:r>
      <w:r w:rsidRPr="004032F8">
        <w:rPr>
          <w:sz w:val="24"/>
          <w:lang w:eastAsia="ar-SA"/>
        </w:rPr>
        <w:t xml:space="preserve">je Pojišťovna oprávněna požadovat zaplacení smluvní pokuty ve výši </w:t>
      </w:r>
      <w:r w:rsidRPr="006C7400">
        <w:rPr>
          <w:b/>
          <w:sz w:val="24"/>
          <w:lang w:eastAsia="ar-SA"/>
        </w:rPr>
        <w:t>50 000,- Kč</w:t>
      </w:r>
      <w:r w:rsidR="006C7400">
        <w:rPr>
          <w:b/>
          <w:sz w:val="24"/>
          <w:lang w:eastAsia="ar-SA"/>
        </w:rPr>
        <w:t xml:space="preserve"> </w:t>
      </w:r>
      <w:r w:rsidR="006C7400" w:rsidRPr="008B0C3E">
        <w:rPr>
          <w:sz w:val="24"/>
          <w:szCs w:val="24"/>
        </w:rPr>
        <w:t>(slovy: padesát tisíc korun českých</w:t>
      </w:r>
      <w:r w:rsidR="006C7400" w:rsidRPr="006C7400">
        <w:rPr>
          <w:sz w:val="22"/>
          <w:szCs w:val="24"/>
        </w:rPr>
        <w:t>)</w:t>
      </w:r>
      <w:r w:rsidRPr="006C7400">
        <w:rPr>
          <w:sz w:val="28"/>
          <w:lang w:eastAsia="ar-SA"/>
        </w:rPr>
        <w:t>,</w:t>
      </w:r>
      <w:r w:rsidRPr="006C7400">
        <w:rPr>
          <w:sz w:val="22"/>
        </w:rPr>
        <w:t xml:space="preserve"> </w:t>
      </w:r>
      <w:r w:rsidRPr="004032F8">
        <w:rPr>
          <w:sz w:val="24"/>
          <w:lang w:eastAsia="ar-SA"/>
        </w:rPr>
        <w:t>a to za každé jednotlivé porušení takové povinnosti;</w:t>
      </w:r>
    </w:p>
    <w:p w:rsidR="00205E7A" w:rsidRDefault="00205E7A" w:rsidP="006F0F11">
      <w:pPr>
        <w:pStyle w:val="Odstavecseseznamem"/>
        <w:spacing w:before="120"/>
        <w:ind w:left="567"/>
        <w:jc w:val="both"/>
        <w:rPr>
          <w:sz w:val="24"/>
          <w:lang w:eastAsia="ar-SA"/>
        </w:rPr>
      </w:pPr>
    </w:p>
    <w:p w:rsidR="00205E7A" w:rsidRDefault="00205E7A" w:rsidP="006F0F11">
      <w:pPr>
        <w:pStyle w:val="Odstavecseseznamem"/>
        <w:numPr>
          <w:ilvl w:val="1"/>
          <w:numId w:val="14"/>
        </w:numPr>
        <w:spacing w:before="120"/>
        <w:ind w:left="567"/>
        <w:jc w:val="both"/>
        <w:rPr>
          <w:sz w:val="24"/>
          <w:lang w:eastAsia="ar-SA"/>
        </w:rPr>
      </w:pPr>
      <w:r w:rsidRPr="004032F8">
        <w:rPr>
          <w:sz w:val="24"/>
          <w:lang w:eastAsia="ar-SA"/>
        </w:rPr>
        <w:t xml:space="preserve">Držitel poruší ustanovení </w:t>
      </w:r>
      <w:r>
        <w:rPr>
          <w:sz w:val="24"/>
          <w:lang w:eastAsia="ar-SA"/>
        </w:rPr>
        <w:t>Čl.</w:t>
      </w:r>
      <w:r w:rsidRPr="004032F8">
        <w:rPr>
          <w:sz w:val="24"/>
          <w:lang w:eastAsia="ar-SA"/>
        </w:rPr>
        <w:t xml:space="preserve"> III. odst. 2 této Smlouvy a nenastalo-li nahlášení podle odst. 3 téhož </w:t>
      </w:r>
      <w:r w:rsidR="0092394E">
        <w:rPr>
          <w:sz w:val="24"/>
          <w:lang w:eastAsia="ar-SA"/>
        </w:rPr>
        <w:t>č</w:t>
      </w:r>
      <w:r w:rsidRPr="004032F8">
        <w:rPr>
          <w:sz w:val="24"/>
          <w:lang w:eastAsia="ar-SA"/>
        </w:rPr>
        <w:t xml:space="preserve">lánku, je Pojišťovna oprávněna požadovat zaplacení smluvní pokuty </w:t>
      </w:r>
      <w:r w:rsidRPr="006C7400">
        <w:rPr>
          <w:b/>
          <w:sz w:val="24"/>
          <w:lang w:eastAsia="ar-SA"/>
        </w:rPr>
        <w:t>5 000,- Kč</w:t>
      </w:r>
      <w:r w:rsidR="006C7400">
        <w:rPr>
          <w:b/>
          <w:sz w:val="24"/>
          <w:lang w:eastAsia="ar-SA"/>
        </w:rPr>
        <w:t xml:space="preserve"> </w:t>
      </w:r>
      <w:r w:rsidR="006C7400" w:rsidRPr="006C7400">
        <w:rPr>
          <w:sz w:val="24"/>
          <w:szCs w:val="24"/>
        </w:rPr>
        <w:t>(slovy: p</w:t>
      </w:r>
      <w:r w:rsidR="006C7400">
        <w:rPr>
          <w:sz w:val="24"/>
          <w:szCs w:val="24"/>
        </w:rPr>
        <w:t>ět</w:t>
      </w:r>
      <w:r w:rsidR="006C7400" w:rsidRPr="006C7400">
        <w:rPr>
          <w:sz w:val="24"/>
          <w:szCs w:val="24"/>
        </w:rPr>
        <w:t xml:space="preserve"> tisíc korun českých)</w:t>
      </w:r>
      <w:r w:rsidRPr="004032F8">
        <w:rPr>
          <w:sz w:val="24"/>
          <w:lang w:eastAsia="ar-SA"/>
        </w:rPr>
        <w:t>, a to za každý den prodlení.</w:t>
      </w:r>
    </w:p>
    <w:p w:rsidR="00205E7A" w:rsidRDefault="00205E7A" w:rsidP="006F0F11">
      <w:pPr>
        <w:pStyle w:val="Odstavecseseznamem"/>
        <w:spacing w:before="120"/>
        <w:ind w:left="567"/>
        <w:jc w:val="both"/>
        <w:rPr>
          <w:sz w:val="24"/>
          <w:lang w:eastAsia="ar-SA"/>
        </w:rPr>
      </w:pPr>
    </w:p>
    <w:p w:rsidR="00205E7A" w:rsidRPr="001A2268" w:rsidRDefault="00205E7A" w:rsidP="00E9584C">
      <w:pPr>
        <w:pStyle w:val="Stylpravidel"/>
        <w:numPr>
          <w:ilvl w:val="0"/>
          <w:numId w:val="14"/>
        </w:numPr>
        <w:spacing w:before="120" w:line="240" w:lineRule="auto"/>
        <w:ind w:left="284"/>
        <w:rPr>
          <w:szCs w:val="24"/>
        </w:rPr>
      </w:pPr>
      <w:r w:rsidRPr="007B020E">
        <w:rPr>
          <w:szCs w:val="24"/>
        </w:rPr>
        <w:t>Za porušení závazků uvedených v </w:t>
      </w:r>
      <w:r w:rsidRPr="007C3BEB">
        <w:rPr>
          <w:szCs w:val="24"/>
        </w:rPr>
        <w:t>Článku VI</w:t>
      </w:r>
      <w:r>
        <w:rPr>
          <w:szCs w:val="24"/>
        </w:rPr>
        <w:t>I</w:t>
      </w:r>
      <w:r w:rsidRPr="007C3BEB">
        <w:rPr>
          <w:szCs w:val="24"/>
        </w:rPr>
        <w:t xml:space="preserve">., je smluvní strana, která závazek porušila, povinna zaplatit druhé smluvní straně v každém jednotlivém případě smluvní pokutu ve výši </w:t>
      </w:r>
      <w:r w:rsidRPr="007C3BEB">
        <w:rPr>
          <w:b/>
          <w:szCs w:val="24"/>
        </w:rPr>
        <w:t>50</w:t>
      </w:r>
      <w:r w:rsidR="008B0C3E">
        <w:rPr>
          <w:b/>
          <w:szCs w:val="24"/>
        </w:rPr>
        <w:t xml:space="preserve"> </w:t>
      </w:r>
      <w:r w:rsidRPr="007C3BEB">
        <w:rPr>
          <w:b/>
          <w:szCs w:val="24"/>
        </w:rPr>
        <w:t>000,- Kč</w:t>
      </w:r>
      <w:r w:rsidRPr="007C3BEB">
        <w:rPr>
          <w:szCs w:val="24"/>
        </w:rPr>
        <w:t xml:space="preserve"> (slovy: padesát tisíc korun českých).</w:t>
      </w:r>
      <w:r w:rsidRPr="007B020E">
        <w:rPr>
          <w:szCs w:val="24"/>
        </w:rPr>
        <w:t xml:space="preserve"> </w:t>
      </w:r>
      <w:r w:rsidRPr="001A2268">
        <w:rPr>
          <w:szCs w:val="24"/>
        </w:rPr>
        <w:t>Každým jednotlivým případem se myslí jedno poskytnutí údajů, nikoli každý poskytnutý údaj, ujednání či skutečnost.</w:t>
      </w:r>
    </w:p>
    <w:p w:rsidR="00205E7A" w:rsidRPr="00814572" w:rsidRDefault="00205E7A" w:rsidP="00E9584C">
      <w:pPr>
        <w:pStyle w:val="Stylpravidel"/>
        <w:numPr>
          <w:ilvl w:val="0"/>
          <w:numId w:val="14"/>
        </w:numPr>
        <w:spacing w:before="120" w:line="240" w:lineRule="auto"/>
        <w:ind w:left="284"/>
        <w:rPr>
          <w:szCs w:val="24"/>
        </w:rPr>
      </w:pPr>
      <w:r w:rsidRPr="00814572">
        <w:rPr>
          <w:szCs w:val="24"/>
        </w:rPr>
        <w:t>Uplatněním smluvní pokuty není dotčeno právo smluvních stran na vydání plnění z</w:t>
      </w:r>
      <w:r w:rsidR="008A2B3D">
        <w:rPr>
          <w:szCs w:val="24"/>
        </w:rPr>
        <w:t> </w:t>
      </w:r>
      <w:r w:rsidRPr="00814572">
        <w:rPr>
          <w:szCs w:val="24"/>
        </w:rPr>
        <w:t>bezdůvodného obohacení a náhradu škody vzniklé v důsledku porušení ustanovení této Smlouvy.</w:t>
      </w:r>
    </w:p>
    <w:p w:rsidR="00205E7A" w:rsidRPr="00814572" w:rsidRDefault="00205E7A" w:rsidP="00711EEC">
      <w:pPr>
        <w:spacing w:before="120"/>
        <w:jc w:val="center"/>
        <w:rPr>
          <w:b/>
          <w:sz w:val="24"/>
          <w:szCs w:val="24"/>
        </w:rPr>
      </w:pPr>
    </w:p>
    <w:p w:rsidR="00205E7A" w:rsidRPr="00814572" w:rsidRDefault="00205E7A" w:rsidP="00711EEC">
      <w:pPr>
        <w:spacing w:before="120"/>
        <w:jc w:val="center"/>
        <w:rPr>
          <w:b/>
          <w:sz w:val="24"/>
          <w:szCs w:val="24"/>
        </w:rPr>
      </w:pPr>
      <w:r w:rsidRPr="00814572">
        <w:rPr>
          <w:b/>
          <w:sz w:val="24"/>
          <w:szCs w:val="24"/>
        </w:rPr>
        <w:t xml:space="preserve">Článek </w:t>
      </w:r>
      <w:r>
        <w:rPr>
          <w:b/>
          <w:sz w:val="24"/>
          <w:szCs w:val="24"/>
        </w:rPr>
        <w:t>X</w:t>
      </w:r>
      <w:r w:rsidRPr="00814572">
        <w:rPr>
          <w:b/>
          <w:sz w:val="24"/>
          <w:szCs w:val="24"/>
        </w:rPr>
        <w:t>.</w:t>
      </w:r>
    </w:p>
    <w:p w:rsidR="00205E7A" w:rsidRPr="00814572" w:rsidRDefault="00205E7A" w:rsidP="00711EEC">
      <w:pPr>
        <w:pStyle w:val="Stylpravidel"/>
        <w:spacing w:before="0" w:line="240" w:lineRule="auto"/>
        <w:jc w:val="center"/>
        <w:rPr>
          <w:b/>
          <w:szCs w:val="24"/>
        </w:rPr>
      </w:pPr>
      <w:r w:rsidRPr="00814572">
        <w:rPr>
          <w:b/>
          <w:szCs w:val="24"/>
        </w:rPr>
        <w:t>Doba trvání Smlouvy, způsoby a důvody ukončení Smlouvy</w:t>
      </w:r>
    </w:p>
    <w:p w:rsidR="00205E7A" w:rsidRPr="003F139B" w:rsidRDefault="00205E7A" w:rsidP="00334CEB">
      <w:pPr>
        <w:numPr>
          <w:ilvl w:val="0"/>
          <w:numId w:val="6"/>
        </w:numPr>
        <w:spacing w:before="120"/>
        <w:jc w:val="both"/>
        <w:rPr>
          <w:rFonts w:ascii="Calibri" w:eastAsia="Calibri" w:hAnsi="Calibri"/>
          <w:sz w:val="22"/>
          <w:szCs w:val="22"/>
          <w:lang w:eastAsia="en-US"/>
        </w:rPr>
      </w:pPr>
      <w:r w:rsidRPr="007924A1">
        <w:rPr>
          <w:sz w:val="24"/>
          <w:szCs w:val="24"/>
        </w:rPr>
        <w:t xml:space="preserve">Tato Smlouva se uzavírá na dobu určitou, a </w:t>
      </w:r>
      <w:r w:rsidRPr="007924A1">
        <w:rPr>
          <w:sz w:val="24"/>
        </w:rPr>
        <w:t xml:space="preserve">to do </w:t>
      </w:r>
      <w:r w:rsidR="0084346A" w:rsidRPr="007924A1">
        <w:rPr>
          <w:sz w:val="24"/>
          <w:szCs w:val="24"/>
        </w:rPr>
        <w:t>31. 12. 2018</w:t>
      </w:r>
      <w:r w:rsidRPr="007924A1">
        <w:rPr>
          <w:sz w:val="24"/>
          <w:szCs w:val="24"/>
        </w:rPr>
        <w:t>.</w:t>
      </w:r>
      <w:r w:rsidRPr="003F139B">
        <w:rPr>
          <w:sz w:val="24"/>
          <w:szCs w:val="24"/>
        </w:rPr>
        <w:t xml:space="preserve"> </w:t>
      </w:r>
      <w:r w:rsidR="006C7400" w:rsidRPr="003F139B">
        <w:rPr>
          <w:sz w:val="24"/>
          <w:szCs w:val="24"/>
        </w:rPr>
        <w:t xml:space="preserve">Neoznámí-li některá ze smluvních stran nejpozději </w:t>
      </w:r>
      <w:r w:rsidR="007E75AB" w:rsidRPr="003F139B">
        <w:rPr>
          <w:sz w:val="24"/>
          <w:szCs w:val="24"/>
        </w:rPr>
        <w:t>šest</w:t>
      </w:r>
      <w:r w:rsidR="006C7400" w:rsidRPr="003F139B">
        <w:rPr>
          <w:sz w:val="24"/>
          <w:szCs w:val="24"/>
        </w:rPr>
        <w:t xml:space="preserve"> měsíc</w:t>
      </w:r>
      <w:r w:rsidR="007E75AB" w:rsidRPr="003F139B">
        <w:rPr>
          <w:sz w:val="24"/>
          <w:szCs w:val="24"/>
        </w:rPr>
        <w:t>ů</w:t>
      </w:r>
      <w:r w:rsidR="006C7400" w:rsidRPr="003F139B">
        <w:rPr>
          <w:sz w:val="24"/>
          <w:szCs w:val="24"/>
        </w:rPr>
        <w:t xml:space="preserve"> před ukončením sjednané doby </w:t>
      </w:r>
      <w:r w:rsidR="00EF7D64" w:rsidRPr="003F139B">
        <w:rPr>
          <w:sz w:val="24"/>
          <w:szCs w:val="24"/>
        </w:rPr>
        <w:t xml:space="preserve">této </w:t>
      </w:r>
      <w:r w:rsidR="006C7400" w:rsidRPr="003F139B">
        <w:rPr>
          <w:sz w:val="24"/>
          <w:szCs w:val="24"/>
        </w:rPr>
        <w:t xml:space="preserve">Smlouvy druhé smluvní straně, že trvá na ukončení </w:t>
      </w:r>
      <w:r w:rsidR="00EF7D64" w:rsidRPr="003F139B">
        <w:rPr>
          <w:sz w:val="24"/>
          <w:szCs w:val="24"/>
        </w:rPr>
        <w:t xml:space="preserve">této </w:t>
      </w:r>
      <w:r w:rsidR="006C7400" w:rsidRPr="003F139B">
        <w:rPr>
          <w:sz w:val="24"/>
          <w:szCs w:val="24"/>
        </w:rPr>
        <w:t>Smlouvy uplynutím sjednané doby </w:t>
      </w:r>
      <w:r w:rsidR="00EF7D64" w:rsidRPr="003F139B">
        <w:rPr>
          <w:sz w:val="24"/>
          <w:szCs w:val="24"/>
        </w:rPr>
        <w:t xml:space="preserve">jejího </w:t>
      </w:r>
      <w:r w:rsidR="006C7400" w:rsidRPr="003F139B">
        <w:rPr>
          <w:sz w:val="24"/>
          <w:szCs w:val="24"/>
        </w:rPr>
        <w:t>trvání, tato Smlouva se automaticky prodlužuje o další kalendářní rok, a to i opakovaně.</w:t>
      </w:r>
    </w:p>
    <w:p w:rsidR="00205E7A" w:rsidRPr="006C7400" w:rsidRDefault="00205E7A" w:rsidP="00334CEB">
      <w:pPr>
        <w:numPr>
          <w:ilvl w:val="0"/>
          <w:numId w:val="6"/>
        </w:numPr>
        <w:spacing w:before="120"/>
        <w:jc w:val="both"/>
        <w:rPr>
          <w:rFonts w:ascii="Calibri" w:eastAsia="Calibri" w:hAnsi="Calibri"/>
          <w:sz w:val="22"/>
          <w:szCs w:val="22"/>
          <w:lang w:eastAsia="en-US"/>
        </w:rPr>
      </w:pPr>
      <w:r w:rsidRPr="00D75BCF">
        <w:rPr>
          <w:sz w:val="24"/>
          <w:szCs w:val="24"/>
        </w:rPr>
        <w:t>Smluvní strany zároveň tímto vzájemně písemně potvrzují a činí nesporným, že práva a</w:t>
      </w:r>
      <w:r w:rsidR="008A2B3D">
        <w:rPr>
          <w:sz w:val="24"/>
          <w:szCs w:val="24"/>
        </w:rPr>
        <w:t> </w:t>
      </w:r>
      <w:r w:rsidRPr="00D75BCF">
        <w:rPr>
          <w:sz w:val="24"/>
          <w:szCs w:val="24"/>
        </w:rPr>
        <w:t xml:space="preserve">povinnosti vyplývající smluvním stranám ze smluvního vztahu ve smyslu textu této Smlouvy se mezi dotčenými smluvními stranami realizují již od </w:t>
      </w:r>
      <w:r w:rsidR="0084346A">
        <w:rPr>
          <w:sz w:val="24"/>
          <w:szCs w:val="24"/>
        </w:rPr>
        <w:t>1. 1. 2016</w:t>
      </w:r>
      <w:r w:rsidR="0084346A" w:rsidRPr="00D75BCF">
        <w:rPr>
          <w:sz w:val="24"/>
          <w:szCs w:val="24"/>
        </w:rPr>
        <w:t>.</w:t>
      </w:r>
    </w:p>
    <w:p w:rsidR="006C7400" w:rsidRDefault="006C7400" w:rsidP="006C7400">
      <w:pPr>
        <w:numPr>
          <w:ilvl w:val="0"/>
          <w:numId w:val="6"/>
        </w:numPr>
        <w:spacing w:before="120"/>
        <w:jc w:val="both"/>
        <w:rPr>
          <w:sz w:val="24"/>
          <w:szCs w:val="24"/>
        </w:rPr>
      </w:pPr>
      <w:r>
        <w:rPr>
          <w:sz w:val="24"/>
          <w:szCs w:val="24"/>
        </w:rPr>
        <w:t xml:space="preserve">Smluvní strany se dohodly, že </w:t>
      </w:r>
      <w:r w:rsidR="00EF7D64">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EF7D64">
        <w:rPr>
          <w:sz w:val="24"/>
          <w:szCs w:val="24"/>
        </w:rPr>
        <w:t xml:space="preserve">tuto </w:t>
      </w:r>
      <w:r>
        <w:rPr>
          <w:sz w:val="24"/>
          <w:szCs w:val="24"/>
        </w:rPr>
        <w:t xml:space="preserve">Smlouvu, tedy kompenzující objem vynaložených nákladů Pojišťovny </w:t>
      </w:r>
      <w:r w:rsidR="00EF7D64">
        <w:rPr>
          <w:sz w:val="24"/>
          <w:szCs w:val="24"/>
        </w:rPr>
        <w:t>na Přípravek.</w:t>
      </w:r>
      <w:r>
        <w:rPr>
          <w:sz w:val="24"/>
          <w:szCs w:val="24"/>
        </w:rPr>
        <w:t xml:space="preserve"> Výpověď je v takovém případě účinná od </w:t>
      </w:r>
      <w:r>
        <w:rPr>
          <w:sz w:val="24"/>
          <w:szCs w:val="24"/>
        </w:rPr>
        <w:lastRenderedPageBreak/>
        <w:t>prvního dne kalendářního měsíce následujícího po doručené písemné výpovědi druhé smluvní straně.</w:t>
      </w:r>
    </w:p>
    <w:p w:rsidR="00205E7A" w:rsidRDefault="00205E7A" w:rsidP="00711EEC">
      <w:pPr>
        <w:pStyle w:val="Odstavecseseznamem"/>
        <w:spacing w:before="120"/>
        <w:ind w:left="283"/>
        <w:jc w:val="both"/>
        <w:rPr>
          <w:b/>
          <w:sz w:val="24"/>
          <w:szCs w:val="24"/>
        </w:rPr>
      </w:pPr>
    </w:p>
    <w:p w:rsidR="00205E7A" w:rsidRPr="00814572" w:rsidRDefault="00205E7A" w:rsidP="00711EEC">
      <w:pPr>
        <w:spacing w:before="120"/>
        <w:jc w:val="center"/>
        <w:rPr>
          <w:b/>
          <w:sz w:val="24"/>
          <w:szCs w:val="24"/>
        </w:rPr>
      </w:pPr>
      <w:r w:rsidRPr="00814572">
        <w:rPr>
          <w:b/>
          <w:sz w:val="24"/>
          <w:szCs w:val="24"/>
        </w:rPr>
        <w:t xml:space="preserve">Článek </w:t>
      </w:r>
      <w:r>
        <w:rPr>
          <w:b/>
          <w:sz w:val="24"/>
          <w:szCs w:val="24"/>
        </w:rPr>
        <w:t>XI</w:t>
      </w:r>
      <w:r w:rsidRPr="00814572">
        <w:rPr>
          <w:b/>
          <w:sz w:val="24"/>
          <w:szCs w:val="24"/>
        </w:rPr>
        <w:t>.</w:t>
      </w:r>
    </w:p>
    <w:p w:rsidR="00205E7A" w:rsidRPr="00814572" w:rsidRDefault="00205E7A" w:rsidP="00711EEC">
      <w:pPr>
        <w:jc w:val="center"/>
        <w:rPr>
          <w:b/>
          <w:sz w:val="24"/>
          <w:szCs w:val="24"/>
        </w:rPr>
      </w:pPr>
      <w:r w:rsidRPr="00814572">
        <w:rPr>
          <w:b/>
          <w:sz w:val="24"/>
          <w:szCs w:val="24"/>
        </w:rPr>
        <w:t>Zmocnění smluvních stran</w:t>
      </w:r>
    </w:p>
    <w:p w:rsidR="00205E7A" w:rsidRDefault="00205E7A" w:rsidP="00334CEB">
      <w:pPr>
        <w:numPr>
          <w:ilvl w:val="0"/>
          <w:numId w:val="3"/>
        </w:numPr>
        <w:spacing w:before="120"/>
        <w:ind w:left="284" w:hanging="284"/>
        <w:jc w:val="both"/>
        <w:rPr>
          <w:sz w:val="24"/>
          <w:szCs w:val="24"/>
        </w:rPr>
      </w:pPr>
      <w:r w:rsidRPr="00814572">
        <w:rPr>
          <w:sz w:val="24"/>
          <w:szCs w:val="24"/>
        </w:rPr>
        <w:t>Smluvní strany prokázaly svoji právní subjektivitu takto:</w:t>
      </w:r>
    </w:p>
    <w:p w:rsidR="00205E7A" w:rsidRPr="00814572" w:rsidRDefault="00205E7A" w:rsidP="00E7571C">
      <w:pPr>
        <w:spacing w:before="120"/>
        <w:ind w:left="284"/>
        <w:jc w:val="both"/>
        <w:rPr>
          <w:sz w:val="24"/>
          <w:szCs w:val="24"/>
        </w:rPr>
      </w:pPr>
    </w:p>
    <w:p w:rsidR="00DD3293" w:rsidRDefault="00205E7A" w:rsidP="00DD3293">
      <w:pPr>
        <w:numPr>
          <w:ilvl w:val="0"/>
          <w:numId w:val="4"/>
        </w:numPr>
        <w:spacing w:before="120"/>
        <w:ind w:left="567"/>
        <w:jc w:val="both"/>
        <w:rPr>
          <w:sz w:val="24"/>
          <w:szCs w:val="24"/>
        </w:rPr>
      </w:pPr>
      <w:r w:rsidRPr="00DD3293">
        <w:rPr>
          <w:sz w:val="24"/>
          <w:szCs w:val="24"/>
        </w:rPr>
        <w:t xml:space="preserve">Pojišťovna platným výpisem z obchodního rejstříku vedeného </w:t>
      </w:r>
      <w:r w:rsidR="00C07F3B">
        <w:rPr>
          <w:sz w:val="24"/>
          <w:szCs w:val="24"/>
        </w:rPr>
        <w:t>u Městského soudu v Praze oddíl A, vložka 7232</w:t>
      </w:r>
    </w:p>
    <w:p w:rsidR="00DD3293" w:rsidRDefault="00205E7A" w:rsidP="00334CEB">
      <w:pPr>
        <w:numPr>
          <w:ilvl w:val="0"/>
          <w:numId w:val="4"/>
        </w:numPr>
        <w:spacing w:before="120"/>
        <w:ind w:left="567"/>
        <w:jc w:val="both"/>
        <w:rPr>
          <w:sz w:val="24"/>
          <w:szCs w:val="24"/>
        </w:rPr>
      </w:pPr>
      <w:r w:rsidRPr="00DD3293">
        <w:rPr>
          <w:sz w:val="24"/>
          <w:szCs w:val="24"/>
        </w:rPr>
        <w:t>Držitel platným výpisem z obchodního rejstříku, vedeného u Městského soudu v</w:t>
      </w:r>
      <w:r w:rsidR="00EF7D64" w:rsidRPr="00DD3293">
        <w:rPr>
          <w:sz w:val="24"/>
          <w:szCs w:val="24"/>
        </w:rPr>
        <w:t> </w:t>
      </w:r>
      <w:r w:rsidRPr="00DD3293">
        <w:rPr>
          <w:sz w:val="24"/>
          <w:szCs w:val="24"/>
        </w:rPr>
        <w:t>Praze</w:t>
      </w:r>
      <w:r w:rsidR="00DD3293" w:rsidRPr="00DD3293">
        <w:rPr>
          <w:sz w:val="24"/>
          <w:szCs w:val="24"/>
        </w:rPr>
        <w:t>, oddíl C, vložka 13202</w:t>
      </w:r>
    </w:p>
    <w:p w:rsidR="008A4E3E" w:rsidRDefault="00205E7A" w:rsidP="00E652FC">
      <w:pPr>
        <w:numPr>
          <w:ilvl w:val="0"/>
          <w:numId w:val="4"/>
        </w:numPr>
        <w:ind w:left="567"/>
        <w:jc w:val="both"/>
        <w:rPr>
          <w:sz w:val="24"/>
          <w:szCs w:val="24"/>
        </w:rPr>
      </w:pPr>
      <w:r w:rsidRPr="00DD3293">
        <w:rPr>
          <w:sz w:val="24"/>
          <w:szCs w:val="24"/>
        </w:rPr>
        <w:t>Za Pojišťovnu je/jsou zmocněni k jednání ve věci plnění této Smlouvy:</w:t>
      </w:r>
    </w:p>
    <w:p w:rsidR="00205E7A" w:rsidRPr="00DD3293" w:rsidRDefault="008A4E3E" w:rsidP="008A4E3E">
      <w:pPr>
        <w:ind w:left="567"/>
        <w:jc w:val="both"/>
        <w:rPr>
          <w:sz w:val="24"/>
          <w:szCs w:val="24"/>
        </w:rPr>
      </w:pPr>
      <w:proofErr w:type="spellStart"/>
      <w:r w:rsidRPr="008A4E3E">
        <w:rPr>
          <w:sz w:val="24"/>
          <w:szCs w:val="24"/>
          <w:highlight w:val="black"/>
        </w:rPr>
        <w:t>xxxxxxxxxxxxxxxxxxxxxxxxxxxxxxxxxxx</w:t>
      </w:r>
      <w:proofErr w:type="spellEnd"/>
    </w:p>
    <w:p w:rsidR="00205E7A" w:rsidRDefault="00205E7A" w:rsidP="00E652FC">
      <w:pPr>
        <w:pStyle w:val="Odstavecseseznamem"/>
        <w:rPr>
          <w:sz w:val="24"/>
          <w:szCs w:val="24"/>
        </w:rPr>
      </w:pPr>
    </w:p>
    <w:p w:rsidR="00205E7A" w:rsidRPr="008A4E3E" w:rsidRDefault="00205E7A" w:rsidP="00E652FC">
      <w:pPr>
        <w:numPr>
          <w:ilvl w:val="0"/>
          <w:numId w:val="4"/>
        </w:numPr>
        <w:ind w:left="567"/>
        <w:jc w:val="both"/>
        <w:rPr>
          <w:sz w:val="24"/>
        </w:rPr>
      </w:pPr>
      <w:r w:rsidRPr="00814572">
        <w:rPr>
          <w:sz w:val="24"/>
          <w:szCs w:val="24"/>
        </w:rPr>
        <w:t xml:space="preserve">Za Držitele </w:t>
      </w:r>
      <w:r>
        <w:rPr>
          <w:sz w:val="24"/>
          <w:szCs w:val="24"/>
        </w:rPr>
        <w:t>je/</w:t>
      </w:r>
      <w:r w:rsidRPr="00814572">
        <w:rPr>
          <w:sz w:val="24"/>
          <w:szCs w:val="24"/>
        </w:rPr>
        <w:t>jsou zmocněni k jednání ve věci plnění této Smlouvy:</w:t>
      </w:r>
      <w:r w:rsidR="00E3080E">
        <w:rPr>
          <w:sz w:val="24"/>
          <w:szCs w:val="24"/>
        </w:rPr>
        <w:t xml:space="preserve"> </w:t>
      </w:r>
    </w:p>
    <w:p w:rsidR="008A4E3E" w:rsidRPr="00347DAC" w:rsidRDefault="008A4E3E" w:rsidP="008A4E3E">
      <w:pPr>
        <w:ind w:left="567"/>
        <w:jc w:val="both"/>
        <w:rPr>
          <w:sz w:val="24"/>
        </w:rPr>
      </w:pPr>
      <w:proofErr w:type="spellStart"/>
      <w:r w:rsidRPr="008A4E3E">
        <w:rPr>
          <w:sz w:val="24"/>
          <w:szCs w:val="24"/>
          <w:highlight w:val="black"/>
        </w:rPr>
        <w:t>xxxxxxxxxxxxxxxxxxxxxxxxxxxxxxxxxxx</w:t>
      </w:r>
      <w:proofErr w:type="spellEnd"/>
    </w:p>
    <w:p w:rsidR="00205E7A" w:rsidRDefault="00205E7A" w:rsidP="00711EEC">
      <w:pPr>
        <w:spacing w:before="240"/>
        <w:jc w:val="center"/>
        <w:rPr>
          <w:b/>
          <w:sz w:val="24"/>
          <w:szCs w:val="24"/>
        </w:rPr>
      </w:pPr>
    </w:p>
    <w:p w:rsidR="00205E7A" w:rsidRDefault="00205E7A" w:rsidP="00E7571C">
      <w:pPr>
        <w:tabs>
          <w:tab w:val="left" w:pos="1490"/>
          <w:tab w:val="center" w:pos="2157"/>
        </w:tabs>
        <w:spacing w:before="240"/>
        <w:rPr>
          <w:b/>
          <w:sz w:val="24"/>
          <w:szCs w:val="24"/>
        </w:rPr>
      </w:pPr>
      <w:r>
        <w:rPr>
          <w:b/>
          <w:sz w:val="24"/>
          <w:szCs w:val="24"/>
        </w:rPr>
        <w:tab/>
      </w:r>
    </w:p>
    <w:p w:rsidR="00205E7A" w:rsidRPr="00814572" w:rsidRDefault="00205E7A" w:rsidP="00E3080E">
      <w:pPr>
        <w:tabs>
          <w:tab w:val="left" w:pos="1490"/>
          <w:tab w:val="center" w:pos="2157"/>
        </w:tabs>
        <w:spacing w:before="240"/>
        <w:jc w:val="center"/>
        <w:rPr>
          <w:b/>
          <w:sz w:val="24"/>
          <w:szCs w:val="24"/>
        </w:rPr>
      </w:pPr>
      <w:r w:rsidRPr="00814572">
        <w:rPr>
          <w:b/>
          <w:sz w:val="24"/>
          <w:szCs w:val="24"/>
        </w:rPr>
        <w:t>Článek X</w:t>
      </w:r>
      <w:r>
        <w:rPr>
          <w:b/>
          <w:sz w:val="24"/>
          <w:szCs w:val="24"/>
        </w:rPr>
        <w:t>II</w:t>
      </w:r>
      <w:r w:rsidRPr="00814572">
        <w:rPr>
          <w:b/>
          <w:sz w:val="24"/>
          <w:szCs w:val="24"/>
        </w:rPr>
        <w:t>.</w:t>
      </w:r>
    </w:p>
    <w:p w:rsidR="00205E7A" w:rsidRPr="00814572" w:rsidRDefault="00205E7A" w:rsidP="00711EEC">
      <w:pPr>
        <w:jc w:val="center"/>
        <w:rPr>
          <w:b/>
          <w:sz w:val="24"/>
          <w:szCs w:val="24"/>
        </w:rPr>
      </w:pPr>
      <w:r w:rsidRPr="00814572">
        <w:rPr>
          <w:b/>
          <w:sz w:val="24"/>
          <w:szCs w:val="24"/>
        </w:rPr>
        <w:t>Závěrečná ustanovení</w:t>
      </w:r>
    </w:p>
    <w:p w:rsidR="00205E7A" w:rsidRDefault="00205E7A" w:rsidP="00334CEB">
      <w:pPr>
        <w:numPr>
          <w:ilvl w:val="0"/>
          <w:numId w:val="7"/>
        </w:numPr>
        <w:tabs>
          <w:tab w:val="left" w:pos="0"/>
        </w:tabs>
        <w:spacing w:before="120"/>
        <w:jc w:val="both"/>
        <w:rPr>
          <w:sz w:val="24"/>
          <w:szCs w:val="24"/>
        </w:rPr>
      </w:pPr>
      <w:r w:rsidRPr="00814572">
        <w:rPr>
          <w:sz w:val="24"/>
          <w:szCs w:val="24"/>
        </w:rPr>
        <w:t xml:space="preserve">Právní vztahy mezi smluvními stranami se řídí českým právním řádem, ve věcech neupravených </w:t>
      </w:r>
      <w:r>
        <w:rPr>
          <w:sz w:val="24"/>
          <w:szCs w:val="24"/>
        </w:rPr>
        <w:t xml:space="preserve">touto Smlouvou ani </w:t>
      </w:r>
      <w:r w:rsidRPr="00814572">
        <w:rPr>
          <w:sz w:val="24"/>
          <w:szCs w:val="24"/>
        </w:rPr>
        <w:t>právními předpisy upravujícími veřejné zdravotní pojištění a poskytování zdravotních služeb se řídí zákonem č. 89/2012 Sb., občanský zákoník a dalšími příslušnými právními předpisy.</w:t>
      </w:r>
    </w:p>
    <w:p w:rsidR="00EF7D64" w:rsidRPr="00EF7D64" w:rsidRDefault="00205E7A" w:rsidP="00FC4AAB">
      <w:pPr>
        <w:pStyle w:val="Odstavecseseznamem"/>
        <w:numPr>
          <w:ilvl w:val="0"/>
          <w:numId w:val="7"/>
        </w:numPr>
        <w:spacing w:before="120" w:after="120"/>
        <w:contextualSpacing w:val="0"/>
        <w:jc w:val="both"/>
        <w:rPr>
          <w:rFonts w:eastAsia="Calibri"/>
          <w:sz w:val="24"/>
          <w:szCs w:val="24"/>
        </w:rPr>
      </w:pPr>
      <w:r w:rsidRPr="00814572">
        <w:rPr>
          <w:sz w:val="24"/>
          <w:szCs w:val="24"/>
        </w:rPr>
        <w:t xml:space="preserve">Tato Smlouva může být změněna nebo doplňována pouze formou písemného smluvního dodatku odsouhlaseného </w:t>
      </w:r>
      <w:r w:rsidR="007E75AB" w:rsidRPr="00A45C91">
        <w:rPr>
          <w:sz w:val="24"/>
          <w:szCs w:val="24"/>
        </w:rPr>
        <w:t>oběma smluvními stranami a podepsaného oprávněnými zástupci obou smluvních stran</w:t>
      </w:r>
      <w:r w:rsidRPr="00EF7D64">
        <w:rPr>
          <w:sz w:val="24"/>
          <w:szCs w:val="24"/>
        </w:rPr>
        <w:t>.</w:t>
      </w:r>
      <w:r w:rsidR="00EF7D64" w:rsidRPr="00EF7D64">
        <w:rPr>
          <w:sz w:val="24"/>
          <w:szCs w:val="24"/>
        </w:rPr>
        <w:t xml:space="preserve"> </w:t>
      </w:r>
      <w:r w:rsidR="00EF7D64" w:rsidRPr="00EF7D64">
        <w:rPr>
          <w:iCs/>
          <w:sz w:val="24"/>
          <w:szCs w:val="24"/>
        </w:rPr>
        <w:t xml:space="preserve">Výjimku tvoří případná změna zmocněné osoby uvedené </w:t>
      </w:r>
      <w:r w:rsidR="00EF7D64" w:rsidRPr="007E75AB">
        <w:rPr>
          <w:iCs/>
          <w:sz w:val="24"/>
          <w:szCs w:val="24"/>
        </w:rPr>
        <w:t>v Čl. XI. písm. c) a d)</w:t>
      </w:r>
      <w:r w:rsidR="00EF7D64" w:rsidRPr="00EF7D64">
        <w:rPr>
          <w:iCs/>
          <w:color w:val="FF0000"/>
          <w:sz w:val="24"/>
          <w:szCs w:val="24"/>
        </w:rPr>
        <w:t xml:space="preserve"> </w:t>
      </w:r>
      <w:r w:rsidR="00EF7D64" w:rsidRPr="00EF7D64">
        <w:rPr>
          <w:iCs/>
          <w:sz w:val="24"/>
          <w:szCs w:val="24"/>
        </w:rPr>
        <w:t>a změna sídla nebo čísla účtu smluvní strany; u takových změn postačuje oznámení nových skutečností druhé smluvní straně</w:t>
      </w:r>
      <w:r w:rsidR="00EF7D64" w:rsidRPr="00EF7D64">
        <w:rPr>
          <w:iCs/>
          <w:color w:val="1F497D"/>
          <w:sz w:val="24"/>
          <w:szCs w:val="24"/>
        </w:rPr>
        <w:t xml:space="preserve"> </w:t>
      </w:r>
      <w:r w:rsidR="00EF7D64" w:rsidRPr="00EF7D64">
        <w:rPr>
          <w:iCs/>
          <w:sz w:val="24"/>
          <w:szCs w:val="24"/>
        </w:rPr>
        <w:t>podepsané osobou oprávněnou za příslušnou smluvní stranu jednat.</w:t>
      </w:r>
    </w:p>
    <w:p w:rsidR="00205E7A" w:rsidRPr="00814572" w:rsidRDefault="00205E7A" w:rsidP="00334CEB">
      <w:pPr>
        <w:numPr>
          <w:ilvl w:val="0"/>
          <w:numId w:val="7"/>
        </w:numPr>
        <w:spacing w:before="120"/>
        <w:ind w:left="284" w:hanging="284"/>
        <w:jc w:val="both"/>
        <w:rPr>
          <w:sz w:val="24"/>
          <w:szCs w:val="24"/>
        </w:rPr>
      </w:pPr>
      <w:r w:rsidRPr="00814572">
        <w:rPr>
          <w:sz w:val="24"/>
          <w:szCs w:val="24"/>
        </w:rPr>
        <w:t xml:space="preserve">Smluvní strany se zavazují, že vynaloží veškeré rozumné úsilí k tomu, aby jakýkoli případný spor, který vznikne z této Smlouvy nebo v souvislosti </w:t>
      </w:r>
      <w:r w:rsidR="00EF7D64" w:rsidRPr="00814572">
        <w:rPr>
          <w:sz w:val="24"/>
          <w:szCs w:val="24"/>
        </w:rPr>
        <w:t>s</w:t>
      </w:r>
      <w:r w:rsidR="00EF7D64">
        <w:rPr>
          <w:sz w:val="24"/>
          <w:szCs w:val="24"/>
        </w:rPr>
        <w:t xml:space="preserve"> touto </w:t>
      </w:r>
      <w:r w:rsidRPr="00814572">
        <w:rPr>
          <w:sz w:val="24"/>
          <w:szCs w:val="24"/>
        </w:rPr>
        <w:t>Smlouvou, vyřešil</w:t>
      </w:r>
      <w:r>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205E7A" w:rsidRDefault="00205E7A" w:rsidP="00334CEB">
      <w:pPr>
        <w:numPr>
          <w:ilvl w:val="0"/>
          <w:numId w:val="7"/>
        </w:numPr>
        <w:spacing w:before="120"/>
        <w:jc w:val="both"/>
        <w:rPr>
          <w:sz w:val="24"/>
          <w:szCs w:val="24"/>
        </w:rPr>
      </w:pPr>
      <w:r w:rsidRPr="00814572">
        <w:rPr>
          <w:sz w:val="24"/>
          <w:szCs w:val="24"/>
        </w:rPr>
        <w:t>Tato Smlouva obsahuje úplné ujednání o předmětu</w:t>
      </w:r>
      <w:r>
        <w:rPr>
          <w:sz w:val="24"/>
          <w:szCs w:val="24"/>
        </w:rPr>
        <w:t xml:space="preserve"> této</w:t>
      </w:r>
      <w:r w:rsidRPr="00814572">
        <w:rPr>
          <w:sz w:val="24"/>
          <w:szCs w:val="24"/>
        </w:rPr>
        <w:t xml:space="preserve"> Smlouvy a všech náležitostech, které smluvní strany měly a chtěly </w:t>
      </w:r>
      <w:r w:rsidR="00EF7D64" w:rsidRPr="00814572">
        <w:rPr>
          <w:sz w:val="24"/>
          <w:szCs w:val="24"/>
        </w:rPr>
        <w:t>v</w:t>
      </w:r>
      <w:r w:rsidR="00EF7D64">
        <w:rPr>
          <w:sz w:val="24"/>
          <w:szCs w:val="24"/>
        </w:rPr>
        <w:t xml:space="preserve"> této</w:t>
      </w:r>
      <w:r w:rsidR="00EF7D64" w:rsidRPr="00814572">
        <w:rPr>
          <w:sz w:val="24"/>
          <w:szCs w:val="24"/>
        </w:rPr>
        <w:t xml:space="preserve"> </w:t>
      </w:r>
      <w:r w:rsidRPr="00814572">
        <w:rPr>
          <w:sz w:val="24"/>
          <w:szCs w:val="24"/>
        </w:rPr>
        <w:t xml:space="preserve">Smlouvě ujednat, a které považují za důležité. Současně smluvní strany prohlašují, že si navzájem sdělily všechny informace, které považují za důležité a podstatné pro uzavření této Smlouvy. </w:t>
      </w:r>
    </w:p>
    <w:p w:rsidR="00205E7A" w:rsidRDefault="00205E7A" w:rsidP="00334CEB">
      <w:pPr>
        <w:numPr>
          <w:ilvl w:val="0"/>
          <w:numId w:val="7"/>
        </w:numPr>
        <w:spacing w:before="120"/>
        <w:jc w:val="both"/>
        <w:rPr>
          <w:sz w:val="24"/>
          <w:szCs w:val="24"/>
        </w:rPr>
      </w:pPr>
      <w:r w:rsidRPr="00814572">
        <w:rPr>
          <w:sz w:val="24"/>
          <w:szCs w:val="24"/>
        </w:rPr>
        <w:t xml:space="preserve">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w:t>
      </w:r>
      <w:r w:rsidR="00806C7D" w:rsidRPr="00814572">
        <w:rPr>
          <w:sz w:val="24"/>
          <w:szCs w:val="24"/>
        </w:rPr>
        <w:t>v</w:t>
      </w:r>
      <w:r w:rsidR="00806C7D">
        <w:rPr>
          <w:sz w:val="24"/>
          <w:szCs w:val="24"/>
        </w:rPr>
        <w:t xml:space="preserve"> této</w:t>
      </w:r>
      <w:r w:rsidR="00806C7D" w:rsidRPr="00814572">
        <w:rPr>
          <w:sz w:val="24"/>
          <w:szCs w:val="24"/>
        </w:rPr>
        <w:t xml:space="preserve"> </w:t>
      </w:r>
      <w:r w:rsidRPr="00814572">
        <w:rPr>
          <w:sz w:val="24"/>
          <w:szCs w:val="24"/>
        </w:rPr>
        <w:t xml:space="preserve">Smlouvě výslovně sjednáno jinak. Pokud se za trvání této Smlouvy kterákoliv strana vzdá svého práva z ní </w:t>
      </w:r>
      <w:r w:rsidRPr="00814572">
        <w:rPr>
          <w:sz w:val="24"/>
          <w:szCs w:val="24"/>
        </w:rPr>
        <w:lastRenderedPageBreak/>
        <w:t>vyplývajícího nebo jej nevykoná, bude takové vzdání se nebo jeho nevykonání aplikováno pouze na ten konkrétní případ, pro který bylo učiněno a nebude nahlíženo jako vzdání se téhož práva v budoucnu.</w:t>
      </w:r>
    </w:p>
    <w:p w:rsidR="00205E7A" w:rsidRDefault="00205E7A" w:rsidP="00334CEB">
      <w:pPr>
        <w:numPr>
          <w:ilvl w:val="0"/>
          <w:numId w:val="7"/>
        </w:numPr>
        <w:spacing w:before="120"/>
        <w:jc w:val="both"/>
        <w:rPr>
          <w:sz w:val="24"/>
          <w:szCs w:val="24"/>
        </w:rPr>
      </w:pPr>
      <w:r w:rsidRPr="00814572">
        <w:rPr>
          <w:sz w:val="24"/>
          <w:szCs w:val="24"/>
        </w:rPr>
        <w:t>Tato Smlouva je vyhotovena ve 4 (čtyřech) stejnopisech. Každá ze smluvních stran obdrží po 2 (dvou) stejnopisech této Smlouvy.</w:t>
      </w:r>
    </w:p>
    <w:p w:rsidR="006F0F11" w:rsidRPr="00A45C91" w:rsidRDefault="006F0F11" w:rsidP="006F0F11">
      <w:pPr>
        <w:numPr>
          <w:ilvl w:val="0"/>
          <w:numId w:val="7"/>
        </w:numPr>
        <w:spacing w:before="120"/>
        <w:jc w:val="both"/>
        <w:rPr>
          <w:sz w:val="24"/>
          <w:szCs w:val="24"/>
        </w:rPr>
      </w:pPr>
      <w:r w:rsidRPr="00A45C91">
        <w:rPr>
          <w:sz w:val="24"/>
          <w:szCs w:val="24"/>
        </w:rPr>
        <w:t>Nedílnou součástí této Smlouvy jsou následující přílohy:</w:t>
      </w:r>
    </w:p>
    <w:p w:rsidR="006F0F11" w:rsidRPr="004035D9" w:rsidRDefault="006F0F11" w:rsidP="0081674E">
      <w:pPr>
        <w:pStyle w:val="Odstavecseseznamem"/>
        <w:ind w:left="284"/>
        <w:jc w:val="both"/>
        <w:rPr>
          <w:b/>
          <w:sz w:val="24"/>
          <w:szCs w:val="24"/>
        </w:rPr>
      </w:pPr>
      <w:r w:rsidRPr="00A45C91">
        <w:rPr>
          <w:sz w:val="24"/>
          <w:szCs w:val="24"/>
        </w:rPr>
        <w:t>Příloha č.</w:t>
      </w:r>
      <w:r>
        <w:rPr>
          <w:sz w:val="24"/>
          <w:szCs w:val="24"/>
        </w:rPr>
        <w:t xml:space="preserve"> 1 – </w:t>
      </w:r>
      <w:r w:rsidRPr="00876FB2">
        <w:rPr>
          <w:b/>
          <w:sz w:val="24"/>
          <w:szCs w:val="24"/>
        </w:rPr>
        <w:t xml:space="preserve">Specifikace Přípravku a výše Limitu na </w:t>
      </w:r>
      <w:r w:rsidR="00CA6A39">
        <w:rPr>
          <w:b/>
          <w:sz w:val="24"/>
          <w:szCs w:val="24"/>
        </w:rPr>
        <w:t>Pojištěnce</w:t>
      </w:r>
      <w:r w:rsidRPr="00876FB2">
        <w:rPr>
          <w:b/>
          <w:sz w:val="24"/>
          <w:szCs w:val="24"/>
        </w:rPr>
        <w:t xml:space="preserve"> </w:t>
      </w:r>
      <w:r>
        <w:rPr>
          <w:b/>
          <w:sz w:val="24"/>
          <w:szCs w:val="24"/>
        </w:rPr>
        <w:t xml:space="preserve">– </w:t>
      </w:r>
      <w:r w:rsidRPr="004035D9">
        <w:rPr>
          <w:b/>
          <w:sz w:val="24"/>
          <w:szCs w:val="24"/>
        </w:rPr>
        <w:t>obchodní tajemství</w:t>
      </w:r>
    </w:p>
    <w:p w:rsidR="00205E7A" w:rsidRPr="00CE1E05" w:rsidRDefault="00205E7A" w:rsidP="00334CEB">
      <w:pPr>
        <w:numPr>
          <w:ilvl w:val="0"/>
          <w:numId w:val="7"/>
        </w:numPr>
        <w:spacing w:before="120"/>
        <w:jc w:val="both"/>
        <w:rPr>
          <w:sz w:val="24"/>
          <w:szCs w:val="24"/>
        </w:rPr>
      </w:pPr>
      <w:r w:rsidRPr="00192421">
        <w:rPr>
          <w:sz w:val="24"/>
          <w:szCs w:val="24"/>
        </w:rPr>
        <w:t>Smluvní strany si před podpisem tuto Smlouvu řádně přečetly a svůj souhlas s obsahem jednotlivých ustanovení této Smlouvy stvrzují svým podpisem.</w:t>
      </w:r>
      <w:r w:rsidDel="00983210">
        <w:rPr>
          <w:sz w:val="24"/>
          <w:szCs w:val="24"/>
        </w:rPr>
        <w:t xml:space="preserve"> </w:t>
      </w:r>
    </w:p>
    <w:p w:rsidR="00205E7A" w:rsidRPr="00192421" w:rsidRDefault="00205E7A" w:rsidP="00711EEC">
      <w:pPr>
        <w:spacing w:before="120"/>
        <w:ind w:left="283"/>
        <w:jc w:val="both"/>
        <w:rPr>
          <w:sz w:val="24"/>
          <w:szCs w:val="24"/>
        </w:rPr>
      </w:pPr>
    </w:p>
    <w:p w:rsidR="00711EEC" w:rsidRPr="00A52B41" w:rsidRDefault="00711EEC" w:rsidP="00B43E25">
      <w:pPr>
        <w:pStyle w:val="Zkladntext"/>
        <w:spacing w:after="120"/>
        <w:rPr>
          <w:sz w:val="24"/>
        </w:rPr>
      </w:pPr>
    </w:p>
    <w:p w:rsidR="00E3080E" w:rsidRPr="001C14FA" w:rsidRDefault="00E3080E" w:rsidP="00E3080E">
      <w:pPr>
        <w:pStyle w:val="Odstavecseseznamem"/>
        <w:ind w:left="0"/>
        <w:rPr>
          <w:rFonts w:ascii="Minion" w:hAnsi="Minion"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3080E" w:rsidRPr="00C07F3B" w:rsidTr="00E30283">
        <w:tc>
          <w:tcPr>
            <w:tcW w:w="4606" w:type="dxa"/>
          </w:tcPr>
          <w:p w:rsidR="00E3080E" w:rsidRPr="00C07F3B" w:rsidRDefault="00E3080E" w:rsidP="00C07F3B">
            <w:pPr>
              <w:contextualSpacing/>
              <w:jc w:val="both"/>
              <w:rPr>
                <w:sz w:val="22"/>
                <w:szCs w:val="24"/>
              </w:rPr>
            </w:pPr>
            <w:r w:rsidRPr="00C07F3B">
              <w:rPr>
                <w:sz w:val="22"/>
                <w:szCs w:val="24"/>
              </w:rPr>
              <w:t>V</w:t>
            </w:r>
            <w:r w:rsidR="00714BCA" w:rsidRPr="00C07F3B">
              <w:rPr>
                <w:sz w:val="22"/>
                <w:szCs w:val="24"/>
              </w:rPr>
              <w:t> </w:t>
            </w:r>
            <w:r w:rsidR="00C07F3B" w:rsidRPr="00C07F3B">
              <w:rPr>
                <w:sz w:val="22"/>
                <w:szCs w:val="24"/>
              </w:rPr>
              <w:t>Praze</w:t>
            </w:r>
            <w:r w:rsidR="00714BCA" w:rsidRPr="00C07F3B">
              <w:rPr>
                <w:sz w:val="22"/>
                <w:szCs w:val="24"/>
              </w:rPr>
              <w:t xml:space="preserve"> </w:t>
            </w:r>
            <w:r w:rsidRPr="00C07F3B">
              <w:rPr>
                <w:sz w:val="22"/>
                <w:szCs w:val="24"/>
              </w:rPr>
              <w:t xml:space="preserve">dne </w:t>
            </w:r>
            <w:r w:rsidR="00E30283" w:rsidRPr="00C07F3B">
              <w:rPr>
                <w:sz w:val="22"/>
                <w:szCs w:val="24"/>
              </w:rPr>
              <w:t>………</w:t>
            </w:r>
            <w:r w:rsidR="00C07F3B" w:rsidRPr="00C07F3B">
              <w:rPr>
                <w:sz w:val="22"/>
                <w:szCs w:val="24"/>
              </w:rPr>
              <w:t>…………</w:t>
            </w:r>
            <w:r w:rsidR="00E30283" w:rsidRPr="00C07F3B">
              <w:rPr>
                <w:sz w:val="22"/>
                <w:szCs w:val="24"/>
              </w:rPr>
              <w:t>…</w:t>
            </w:r>
          </w:p>
        </w:tc>
        <w:tc>
          <w:tcPr>
            <w:tcW w:w="4606" w:type="dxa"/>
          </w:tcPr>
          <w:p w:rsidR="00E3080E" w:rsidRPr="00C07F3B" w:rsidRDefault="00E3080E" w:rsidP="003D1E39">
            <w:pPr>
              <w:contextualSpacing/>
              <w:jc w:val="both"/>
              <w:rPr>
                <w:sz w:val="22"/>
                <w:szCs w:val="24"/>
              </w:rPr>
            </w:pPr>
            <w:r w:rsidRPr="00C07F3B">
              <w:rPr>
                <w:sz w:val="22"/>
                <w:szCs w:val="24"/>
              </w:rPr>
              <w:t xml:space="preserve">V Praze dne </w:t>
            </w:r>
            <w:r w:rsidR="00E30283" w:rsidRPr="00C07F3B">
              <w:rPr>
                <w:sz w:val="22"/>
                <w:szCs w:val="24"/>
              </w:rPr>
              <w:t>………</w:t>
            </w:r>
            <w:r w:rsidR="00C07F3B" w:rsidRPr="00C07F3B">
              <w:rPr>
                <w:sz w:val="22"/>
                <w:szCs w:val="24"/>
              </w:rPr>
              <w:t>……….</w:t>
            </w:r>
            <w:r w:rsidR="00E30283" w:rsidRPr="00C07F3B">
              <w:rPr>
                <w:sz w:val="22"/>
                <w:szCs w:val="24"/>
              </w:rPr>
              <w:t>……</w:t>
            </w:r>
          </w:p>
        </w:tc>
      </w:tr>
      <w:tr w:rsidR="00E3080E" w:rsidRPr="00C07F3B" w:rsidTr="00E30283">
        <w:trPr>
          <w:trHeight w:val="1607"/>
        </w:trPr>
        <w:tc>
          <w:tcPr>
            <w:tcW w:w="4606" w:type="dxa"/>
          </w:tcPr>
          <w:p w:rsidR="00E3080E" w:rsidRPr="00C07F3B" w:rsidRDefault="00E30283" w:rsidP="00EE336D">
            <w:pPr>
              <w:contextualSpacing/>
              <w:jc w:val="both"/>
              <w:rPr>
                <w:rFonts w:ascii="Minion" w:hAnsi="Minion" w:cs="Arial"/>
              </w:rPr>
            </w:pPr>
            <w:r w:rsidRPr="00C07F3B">
              <w:rPr>
                <w:rFonts w:ascii="Minion" w:hAnsi="Minion" w:cs="Arial"/>
                <w:noProof/>
              </w:rPr>
              <mc:AlternateContent>
                <mc:Choice Requires="wps">
                  <w:drawing>
                    <wp:anchor distT="0" distB="0" distL="114300" distR="114300" simplePos="0" relativeHeight="251663360" behindDoc="0" locked="0" layoutInCell="1" allowOverlap="1" wp14:anchorId="42B5B27B" wp14:editId="4F8CECAD">
                      <wp:simplePos x="0" y="0"/>
                      <wp:positionH relativeFrom="column">
                        <wp:posOffset>-26670</wp:posOffset>
                      </wp:positionH>
                      <wp:positionV relativeFrom="paragraph">
                        <wp:posOffset>925830</wp:posOffset>
                      </wp:positionV>
                      <wp:extent cx="2186305" cy="0"/>
                      <wp:effectExtent l="0" t="0" r="23495" b="19050"/>
                      <wp:wrapNone/>
                      <wp:docPr id="1" name="Přímá spojnice 1"/>
                      <wp:cNvGraphicFramePr/>
                      <a:graphic xmlns:a="http://schemas.openxmlformats.org/drawingml/2006/main">
                        <a:graphicData uri="http://schemas.microsoft.com/office/word/2010/wordprocessingShape">
                          <wps:wsp>
                            <wps:cNvCnPr/>
                            <wps:spPr>
                              <a:xfrm>
                                <a:off x="0" y="0"/>
                                <a:ext cx="2186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72.9pt" to="170.0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SD1gEAAPYDAAAOAAAAZHJzL2Uyb0RvYy54bWysU82O0zAQviPxDpbvNGkRq1XUdA+7Wi4I&#10;Kn4ewOuMG+/aHss2TfooHHkAnmLFezF22nQFCCHEZZKx5/tmvpnx+mq0hu0hRI2u5ctFzRk4iZ12&#10;u5Z/+nj74pKzmITrhEEHLT9A5Feb58/Wg29ghT2aDgIjEhebwbe8T8k3VRVlD1bEBXpwdKkwWJHI&#10;DbuqC2IgdmuqVV1fVAOGzgeUECOd3kyXfFP4lQKZ3ikVITHTcqotFRuKvcu22qxFswvC91oeyxD/&#10;UIUV2lHSmepGJME+B/0LldUyYESVFhJthUppCUUDqVnWP6n50AsPRQs1J/q5TfH/0cq3+21guqPZ&#10;ceaEpRFtv395/GYfv7Lo8d5RfWyZ2zT42FD0tduGoxf9NmTNowo2f0kNG0trD3NrYUxM0uFqeXnx&#10;sn7FmTzdVWegDzG9BrQs/7TcaJdVi0bs38REySj0FJKPjcs2otHdrTamOHlf4NoEthc06TSWkgn3&#10;JIq8jKyykKn08pcOBibW96CoE1TssmQvO3jm7B5OnMZRZIYoyj6D6j+DjrEZBmUv/xY4R5eM6NIM&#10;tNph+F3Ws3w1xZ9UT1qz7DvsDmWQpR20XKXLx4eQt/epX+Dn57r5AQAA//8DAFBLAwQUAAYACAAA&#10;ACEAZIfnot0AAAAKAQAADwAAAGRycy9kb3ducmV2LnhtbEyPPU/DMBCGdyT+g3VIbK3TEqoqxKkQ&#10;ggWxJHSAzY2vcUR8TmOnCf+eQ0Ki47336P3Id7PrxBmH0HpSsFomIJBqb1pqFOzfXxZbECFqMrrz&#10;hAq+McCuuL7KdWb8RCWeq9gINqGQaQU2xj6TMtQWnQ5L3yPx7+gHpyOfQyPNoCc2d51cJ8lGOt0S&#10;J1jd45PF+qsanYLX01vYp5vyufw4bavp8zjaxqNStzfz4wOIiHP8h+G3PleHgjsd/EgmiE7BIl0z&#10;yXp6zxMYuEuTFYjDnyKLXF5OKH4AAAD//wMAUEsBAi0AFAAGAAgAAAAhALaDOJL+AAAA4QEAABMA&#10;AAAAAAAAAAAAAAAAAAAAAFtDb250ZW50X1R5cGVzXS54bWxQSwECLQAUAAYACAAAACEAOP0h/9YA&#10;AACUAQAACwAAAAAAAAAAAAAAAAAvAQAAX3JlbHMvLnJlbHNQSwECLQAUAAYACAAAACEAqVWEg9YB&#10;AAD2AwAADgAAAAAAAAAAAAAAAAAuAgAAZHJzL2Uyb0RvYy54bWxQSwECLQAUAAYACAAAACEAZIfn&#10;ot0AAAAKAQAADwAAAAAAAAAAAAAAAAAwBAAAZHJzL2Rvd25yZXYueG1sUEsFBgAAAAAEAAQA8wAA&#10;ADoFAAAAAA==&#10;" strokecolor="black [3213]"/>
                  </w:pict>
                </mc:Fallback>
              </mc:AlternateContent>
            </w:r>
          </w:p>
        </w:tc>
        <w:tc>
          <w:tcPr>
            <w:tcW w:w="4606" w:type="dxa"/>
          </w:tcPr>
          <w:p w:rsidR="00E3080E" w:rsidRPr="00C07F3B" w:rsidRDefault="00E30283" w:rsidP="00EE336D">
            <w:pPr>
              <w:contextualSpacing/>
              <w:jc w:val="both"/>
              <w:rPr>
                <w:rFonts w:ascii="Minion" w:hAnsi="Minion" w:cs="Arial"/>
              </w:rPr>
            </w:pPr>
            <w:r w:rsidRPr="00C07F3B">
              <w:rPr>
                <w:rFonts w:ascii="Minion" w:hAnsi="Minion" w:cs="Arial"/>
                <w:noProof/>
              </w:rPr>
              <mc:AlternateContent>
                <mc:Choice Requires="wps">
                  <w:drawing>
                    <wp:anchor distT="0" distB="0" distL="114300" distR="114300" simplePos="0" relativeHeight="251664384" behindDoc="0" locked="0" layoutInCell="1" allowOverlap="1" wp14:anchorId="6C609A70" wp14:editId="5111A29D">
                      <wp:simplePos x="0" y="0"/>
                      <wp:positionH relativeFrom="column">
                        <wp:posOffset>-30480</wp:posOffset>
                      </wp:positionH>
                      <wp:positionV relativeFrom="paragraph">
                        <wp:posOffset>925830</wp:posOffset>
                      </wp:positionV>
                      <wp:extent cx="2186305" cy="0"/>
                      <wp:effectExtent l="0" t="0" r="23495" b="19050"/>
                      <wp:wrapNone/>
                      <wp:docPr id="2" name="Přímá spojnice 2"/>
                      <wp:cNvGraphicFramePr/>
                      <a:graphic xmlns:a="http://schemas.openxmlformats.org/drawingml/2006/main">
                        <a:graphicData uri="http://schemas.microsoft.com/office/word/2010/wordprocessingShape">
                          <wps:wsp>
                            <wps:cNvCnPr/>
                            <wps:spPr>
                              <a:xfrm>
                                <a:off x="0" y="0"/>
                                <a:ext cx="2186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72.9pt" to="169.7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Bb1wEAAPYDAAAOAAAAZHJzL2Uyb0RvYy54bWysU0tuFDEQ3SNxB8t7pj+IKGpNTxaJwgbB&#10;iM8BHH+mndguyzbTPUdhyQE4RcS9KLtneiJACCE27i77vVf1yuX11WQN2csQNbieNquaEuk4CO12&#10;Pf308fbFJSUxMSeYASd7epCRXm2eP1uPvpMtDGCEDARFXOxG39MhJd9VVeSDtCyuwEuHhwqCZQnD&#10;sKtEYCOqW1O1dX1RjRCED8BljLh7Mx/STdFXSvL0TqkoEzE9xdpSWUNZ7/Jabdas2wXmB82PZbB/&#10;qMIy7TDpInXDEiOfg/5FymoeIIJKKw62AqU0l8UDumnqn9x8GJiXxQs2J/qlTfH/yfK3+20gWvS0&#10;pcQxi1e0/f7l8Zt9/Eqih3uH9ZE2t2n0sUP0tduGYxT9NmTPkwo2f9ENmUprD0tr5ZQIx822ubx4&#10;Wb+ihJ/OqjPRh5heS7Ak//TUaJdds47t38SEyRB6guRt4/IawWhxq40pQZ4XeW0C2TO86TQ1uWTk&#10;PUFhlJlVNjKXXv7SwchZ9b1U2AkstinZywyeNcXDSdM4RGaKwuwLqf4z6YjNNFnm8m+JC7pkBJcW&#10;otUOwu+ynu2rGX9yPXvNtu9AHMpFlnbgcJVuHR9Cnt6ncaGfn+vmBwAAAP//AwBQSwMEFAAGAAgA&#10;AAAhAJIh9GveAAAACgEAAA8AAABkcnMvZG93bnJldi54bWxMj0FPwzAMhe9I/IfISNy2FNZNozSd&#10;EIIL4tKyA9yyxmsqGqdr0rX8e4yEBDf7vafnz/ludp044xBaTwpulgkIpNqblhoF+7fnxRZEiJqM&#10;7jyhgi8MsCsuL3KdGT9RiecqNoJLKGRagY2xz6QMtUWnw9L3SOwd/eB05HVopBn0xOWuk7dJspFO&#10;t8QXrO7x0WL9WY1OwcvpNezTTflUvp+21fRxHG3jUanrq/nhHkTEOf6F4Qef0aFgpoMfyQTRKVik&#10;TB5ZT9c8cGC1uluDOPwqssjl/xeKbwAAAP//AwBQSwECLQAUAAYACAAAACEAtoM4kv4AAADhAQAA&#10;EwAAAAAAAAAAAAAAAAAAAAAAW0NvbnRlbnRfVHlwZXNdLnhtbFBLAQItABQABgAIAAAAIQA4/SH/&#10;1gAAAJQBAAALAAAAAAAAAAAAAAAAAC8BAABfcmVscy8ucmVsc1BLAQItABQABgAIAAAAIQDQ2jBb&#10;1wEAAPYDAAAOAAAAAAAAAAAAAAAAAC4CAABkcnMvZTJvRG9jLnhtbFBLAQItABQABgAIAAAAIQCS&#10;IfRr3gAAAAoBAAAPAAAAAAAAAAAAAAAAADEEAABkcnMvZG93bnJldi54bWxQSwUGAAAAAAQABADz&#10;AAAAPAUAAAAA&#10;" strokecolor="black [3213]"/>
                  </w:pict>
                </mc:Fallback>
              </mc:AlternateContent>
            </w:r>
          </w:p>
        </w:tc>
      </w:tr>
      <w:tr w:rsidR="00E30283" w:rsidRPr="00C07F3B" w:rsidTr="00E30283">
        <w:trPr>
          <w:trHeight w:val="1695"/>
        </w:trPr>
        <w:tc>
          <w:tcPr>
            <w:tcW w:w="4606" w:type="dxa"/>
            <w:shd w:val="clear" w:color="auto" w:fill="auto"/>
          </w:tcPr>
          <w:p w:rsidR="00E30283" w:rsidRPr="00C07F3B" w:rsidRDefault="00C07F3B" w:rsidP="00EE336D">
            <w:pPr>
              <w:contextualSpacing/>
            </w:pPr>
            <w:r w:rsidRPr="00C07F3B">
              <w:t>Ing. Radovan Kouřil, generální ředitel</w:t>
            </w:r>
          </w:p>
          <w:p w:rsidR="00C07F3B" w:rsidRPr="00C07F3B" w:rsidRDefault="00C07F3B" w:rsidP="00EE336D">
            <w:pPr>
              <w:contextualSpacing/>
            </w:pPr>
            <w:r w:rsidRPr="00C07F3B">
              <w:t>Oborová zdravotní pojišťovna zaměstnanců</w:t>
            </w:r>
          </w:p>
          <w:p w:rsidR="00C07F3B" w:rsidRPr="00C07F3B" w:rsidRDefault="00C07F3B" w:rsidP="00EE336D">
            <w:pPr>
              <w:contextualSpacing/>
            </w:pPr>
            <w:r w:rsidRPr="00C07F3B">
              <w:t>Bank, pojišťoven a stavebnictví</w:t>
            </w:r>
          </w:p>
        </w:tc>
        <w:tc>
          <w:tcPr>
            <w:tcW w:w="4606" w:type="dxa"/>
            <w:shd w:val="clear" w:color="auto" w:fill="auto"/>
          </w:tcPr>
          <w:p w:rsidR="00E30283" w:rsidRPr="00C07F3B" w:rsidRDefault="00E30283" w:rsidP="00E30283">
            <w:pPr>
              <w:contextualSpacing/>
            </w:pPr>
            <w:r w:rsidRPr="00C07F3B">
              <w:t>Robin Turner</w:t>
            </w:r>
            <w:r w:rsidR="00C07F3B" w:rsidRPr="00C07F3B">
              <w:t xml:space="preserve">, </w:t>
            </w:r>
            <w:r w:rsidRPr="00C07F3B">
              <w:t>jednatel</w:t>
            </w:r>
          </w:p>
          <w:p w:rsidR="00E30283" w:rsidRPr="00C07F3B" w:rsidRDefault="00E30283" w:rsidP="00E30283">
            <w:pPr>
              <w:contextualSpacing/>
            </w:pPr>
            <w:r w:rsidRPr="00C07F3B">
              <w:t>ROCHE s.r.o.</w:t>
            </w:r>
          </w:p>
          <w:p w:rsidR="00E30283" w:rsidRPr="00C07F3B" w:rsidRDefault="00E30283" w:rsidP="00EE336D">
            <w:pPr>
              <w:contextualSpacing/>
              <w:rPr>
                <w:rFonts w:ascii="Minion" w:hAnsi="Minion" w:cs="Arial"/>
              </w:rPr>
            </w:pPr>
          </w:p>
        </w:tc>
      </w:tr>
      <w:tr w:rsidR="00E30283" w:rsidRPr="00C07F3B" w:rsidTr="00EE336D">
        <w:tc>
          <w:tcPr>
            <w:tcW w:w="4606" w:type="dxa"/>
          </w:tcPr>
          <w:p w:rsidR="00E30283" w:rsidRPr="00C07F3B" w:rsidRDefault="00E30283" w:rsidP="00EE336D">
            <w:pPr>
              <w:contextualSpacing/>
              <w:rPr>
                <w:rFonts w:ascii="Minion" w:hAnsi="Minion" w:cs="Arial"/>
              </w:rPr>
            </w:pPr>
          </w:p>
        </w:tc>
        <w:tc>
          <w:tcPr>
            <w:tcW w:w="4606" w:type="dxa"/>
          </w:tcPr>
          <w:p w:rsidR="00E30283" w:rsidRPr="00C07F3B" w:rsidRDefault="00E30283" w:rsidP="00EE336D">
            <w:pPr>
              <w:contextualSpacing/>
              <w:jc w:val="both"/>
            </w:pPr>
          </w:p>
        </w:tc>
      </w:tr>
      <w:tr w:rsidR="00E30283" w:rsidRPr="00C07F3B" w:rsidTr="00EE336D">
        <w:tc>
          <w:tcPr>
            <w:tcW w:w="4606" w:type="dxa"/>
          </w:tcPr>
          <w:p w:rsidR="00E30283" w:rsidRPr="00C07F3B" w:rsidRDefault="00E30283" w:rsidP="00EE336D">
            <w:pPr>
              <w:contextualSpacing/>
              <w:rPr>
                <w:rFonts w:ascii="Minion" w:hAnsi="Minion" w:cs="Arial"/>
              </w:rPr>
            </w:pPr>
          </w:p>
        </w:tc>
        <w:tc>
          <w:tcPr>
            <w:tcW w:w="4606" w:type="dxa"/>
          </w:tcPr>
          <w:p w:rsidR="00E30283" w:rsidRPr="00C07F3B" w:rsidRDefault="00E30283" w:rsidP="00EE336D">
            <w:pPr>
              <w:contextualSpacing/>
            </w:pPr>
          </w:p>
        </w:tc>
      </w:tr>
      <w:tr w:rsidR="00E30283" w:rsidRPr="00C07F3B" w:rsidTr="00EE336D">
        <w:tc>
          <w:tcPr>
            <w:tcW w:w="4606" w:type="dxa"/>
          </w:tcPr>
          <w:p w:rsidR="00E30283" w:rsidRPr="00C07F3B" w:rsidRDefault="00E30283" w:rsidP="00EE336D">
            <w:pPr>
              <w:contextualSpacing/>
              <w:rPr>
                <w:rFonts w:ascii="Minion" w:hAnsi="Minion" w:cs="Arial"/>
              </w:rPr>
            </w:pPr>
          </w:p>
        </w:tc>
        <w:tc>
          <w:tcPr>
            <w:tcW w:w="4606" w:type="dxa"/>
          </w:tcPr>
          <w:p w:rsidR="00E30283" w:rsidRPr="00C07F3B" w:rsidRDefault="00E30283" w:rsidP="00EE336D">
            <w:pPr>
              <w:contextualSpacing/>
              <w:jc w:val="both"/>
            </w:pPr>
          </w:p>
          <w:p w:rsidR="00E30283" w:rsidRPr="00C07F3B" w:rsidRDefault="00E30283" w:rsidP="00EE336D">
            <w:pPr>
              <w:contextualSpacing/>
              <w:jc w:val="both"/>
            </w:pPr>
            <w:r w:rsidRPr="00C07F3B">
              <w:rPr>
                <w:noProof/>
              </w:rPr>
              <mc:AlternateContent>
                <mc:Choice Requires="wps">
                  <w:drawing>
                    <wp:anchor distT="0" distB="0" distL="114300" distR="114300" simplePos="0" relativeHeight="251665408" behindDoc="0" locked="0" layoutInCell="1" allowOverlap="1" wp14:anchorId="2C98387A" wp14:editId="66BB792F">
                      <wp:simplePos x="0" y="0"/>
                      <wp:positionH relativeFrom="column">
                        <wp:posOffset>-30480</wp:posOffset>
                      </wp:positionH>
                      <wp:positionV relativeFrom="paragraph">
                        <wp:posOffset>139700</wp:posOffset>
                      </wp:positionV>
                      <wp:extent cx="2186305" cy="0"/>
                      <wp:effectExtent l="0" t="0" r="23495" b="19050"/>
                      <wp:wrapNone/>
                      <wp:docPr id="3" name="Přímá spojnice 3"/>
                      <wp:cNvGraphicFramePr/>
                      <a:graphic xmlns:a="http://schemas.openxmlformats.org/drawingml/2006/main">
                        <a:graphicData uri="http://schemas.microsoft.com/office/word/2010/wordprocessingShape">
                          <wps:wsp>
                            <wps:cNvCnPr/>
                            <wps:spPr>
                              <a:xfrm>
                                <a:off x="0" y="0"/>
                                <a:ext cx="2186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1pt" to="169.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wT1wEAAPYDAAAOAAAAZHJzL2Uyb0RvYy54bWysU0tu2zAQ3RfoHQjua0k2GgSC5SwSpJui&#10;Nfo5AEMOLbb8gWQt+Shd9gA9RdB7dUjZcpAWRRB0Q2nI997MGw7XV6PRZA8hKmc72ixqSsByJ5Td&#10;dfTzp9tXl5TExKxg2lno6AEivdq8fLEefAtL1zstIBAUsbEdfEf7lHxbVZH3YFhcOA8WD6ULhiUM&#10;w64SgQ2obnS1rOuLanBB+OA4xIi7N9Mh3RR9KYGn91JGSER3FGtLZQ1lvctrtVmzdheY7xU/lsGe&#10;UYVhymLSWeqGJUa+BfWHlFE8uOhkWnBnKiel4lA8oJumfuTmY888FC/YnOjnNsX/J8vf7beBKNHR&#10;FSWWGbyi7a/v9z/N/Q8SvftisT6yym0afGwRfW234RhFvw3Z8yiDyV90Q8bS2sPcWhgT4bi5bC4v&#10;VvVrSvjprDoTfYjpDThD8k9HtbLZNWvZ/m1MmAyhJ0je1jav0WklbpXWJcjzAtc6kD3Dm05jk0tG&#10;3gMURplZZSNT6eUvHTRMqh9AYiew2KZkLzN41hRfT5raIjJTJGafSfW/SUdspkGZy6cSZ3TJ6Gya&#10;iUZZF/6W9WxfTviT68lrtn3nxKFcZGkHDlfp1vEh5Ol9GBf6+blufgMAAP//AwBQSwMEFAAGAAgA&#10;AAAhALK+mfjdAAAACAEAAA8AAABkcnMvZG93bnJldi54bWxMj8FOwzAQRO9I/IO1SNxah7RUJcSp&#10;EIIL4pLQA9zceBtHxOs0dprw9yziAMfZWc28yXez68QZh9B6UnCzTEAg1d601CjYvz0vtiBC1GR0&#10;5wkVfGGAXXF5kevM+IlKPFexERxCIdMKbIx9JmWoLTodlr5HYu/oB6cjy6GRZtATh7tOpkmykU63&#10;xA1W9/hosf6sRqfg5fQa9utN+VS+n7bV9HEcbeNRqeur+eEeRMQ5/j3DDz6jQ8FMBz+SCaJTsFgz&#10;eVSQpjyJ/dXq7hbE4fcgi1z+H1B8AwAA//8DAFBLAQItABQABgAIAAAAIQC2gziS/gAAAOEBAAAT&#10;AAAAAAAAAAAAAAAAAAAAAABbQ29udGVudF9UeXBlc10ueG1sUEsBAi0AFAAGAAgAAAAhADj9If/W&#10;AAAAlAEAAAsAAAAAAAAAAAAAAAAALwEAAF9yZWxzLy5yZWxzUEsBAi0AFAAGAAgAAAAhAAegXBPX&#10;AQAA9gMAAA4AAAAAAAAAAAAAAAAALgIAAGRycy9lMm9Eb2MueG1sUEsBAi0AFAAGAAgAAAAhALK+&#10;mfjdAAAACAEAAA8AAAAAAAAAAAAAAAAAMQQAAGRycy9kb3ducmV2LnhtbFBLBQYAAAAABAAEAPMA&#10;AAA7BQAAAAA=&#10;" strokecolor="black [3213]"/>
                  </w:pict>
                </mc:Fallback>
              </mc:AlternateContent>
            </w:r>
          </w:p>
          <w:p w:rsidR="00E30283" w:rsidRPr="00C07F3B" w:rsidRDefault="00E30283" w:rsidP="00EE336D">
            <w:pPr>
              <w:contextualSpacing/>
              <w:jc w:val="both"/>
            </w:pPr>
            <w:proofErr w:type="spellStart"/>
            <w:r w:rsidRPr="00C07F3B">
              <w:t>Sigrid</w:t>
            </w:r>
            <w:proofErr w:type="spellEnd"/>
            <w:r w:rsidRPr="00C07F3B">
              <w:t xml:space="preserve"> Martina </w:t>
            </w:r>
            <w:proofErr w:type="spellStart"/>
            <w:r w:rsidRPr="00C07F3B">
              <w:t>Koeth</w:t>
            </w:r>
            <w:proofErr w:type="spellEnd"/>
            <w:r w:rsidR="00C07F3B" w:rsidRPr="00C07F3B">
              <w:t xml:space="preserve">, </w:t>
            </w:r>
            <w:r w:rsidRPr="00C07F3B">
              <w:t>jednatelka</w:t>
            </w:r>
          </w:p>
          <w:p w:rsidR="00E30283" w:rsidRPr="00C07F3B" w:rsidRDefault="00E30283" w:rsidP="00EE336D">
            <w:pPr>
              <w:contextualSpacing/>
            </w:pPr>
            <w:r w:rsidRPr="00C07F3B">
              <w:t>ROCHE s.r.o.</w:t>
            </w:r>
          </w:p>
          <w:p w:rsidR="00E30283" w:rsidRPr="00C07F3B" w:rsidRDefault="00E30283" w:rsidP="00EE336D">
            <w:pPr>
              <w:contextualSpacing/>
              <w:jc w:val="both"/>
            </w:pPr>
          </w:p>
        </w:tc>
      </w:tr>
    </w:tbl>
    <w:p w:rsidR="00CE1E05" w:rsidRPr="004D5A39" w:rsidRDefault="00CE1E05" w:rsidP="0081674E">
      <w:pPr>
        <w:tabs>
          <w:tab w:val="left" w:pos="5670"/>
        </w:tabs>
        <w:rPr>
          <w:sz w:val="24"/>
          <w:szCs w:val="24"/>
          <w:lang w:val="en-GB"/>
        </w:rPr>
      </w:pPr>
    </w:p>
    <w:sectPr w:rsidR="00CE1E05" w:rsidRPr="004D5A39" w:rsidSect="00E7571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E9DE6C" w15:done="0"/>
  <w15:commentEx w15:paraId="1EF08583" w15:done="0"/>
  <w15:commentEx w15:paraId="313AC525" w15:done="0"/>
  <w15:commentEx w15:paraId="6937EEF7" w15:done="0"/>
  <w15:commentEx w15:paraId="21D23321" w15:done="0"/>
  <w15:commentEx w15:paraId="4D10F6B4" w15:done="0"/>
  <w15:commentEx w15:paraId="7117E5C3" w15:done="0"/>
  <w15:commentEx w15:paraId="31B97397" w15:done="0"/>
  <w15:commentEx w15:paraId="7E8AB5CD" w15:done="0"/>
  <w15:commentEx w15:paraId="036F51C9" w15:done="0"/>
  <w15:commentEx w15:paraId="4754C208" w15:done="0"/>
  <w15:commentEx w15:paraId="4BEA856B" w15:done="0"/>
  <w15:commentEx w15:paraId="0014E3D1" w15:done="0"/>
  <w15:commentEx w15:paraId="4B9F4CD6" w15:done="0"/>
  <w15:commentEx w15:paraId="7EE24513" w15:done="0"/>
  <w15:commentEx w15:paraId="329C50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0B" w:rsidRDefault="0006400B">
      <w:r>
        <w:separator/>
      </w:r>
    </w:p>
  </w:endnote>
  <w:endnote w:type="continuationSeparator" w:id="0">
    <w:p w:rsidR="0006400B" w:rsidRDefault="0006400B">
      <w:r>
        <w:continuationSeparator/>
      </w:r>
    </w:p>
  </w:endnote>
  <w:endnote w:type="continuationNotice" w:id="1">
    <w:p w:rsidR="0006400B" w:rsidRDefault="00064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ago">
    <w:altName w:val="Segoe UI"/>
    <w:charset w:val="EE"/>
    <w:family w:val="auto"/>
    <w:pitch w:val="variable"/>
    <w:sig w:usb0="00000001" w:usb1="5000205B" w:usb2="00000000" w:usb3="00000000" w:csb0="0000019F" w:csb1="00000000"/>
  </w:font>
  <w:font w:name="Cambria">
    <w:panose1 w:val="02040503050406030204"/>
    <w:charset w:val="EE"/>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Minion">
    <w:altName w:val="Cambria Math"/>
    <w:charset w:val="EE"/>
    <w:family w:val="roman"/>
    <w:pitch w:val="variable"/>
    <w:sig w:usb0="00000001" w:usb1="5000E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27" w:rsidRDefault="0087392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F2" w:rsidRDefault="00AE45F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73927">
      <w:rPr>
        <w:rStyle w:val="slostrnky"/>
        <w:noProof/>
      </w:rPr>
      <w:t>2</w:t>
    </w:r>
    <w:r>
      <w:rPr>
        <w:rStyle w:val="slostrnky"/>
      </w:rPr>
      <w:fldChar w:fldCharType="end"/>
    </w:r>
  </w:p>
  <w:p w:rsidR="00AE45F2" w:rsidRDefault="00AE45F2" w:rsidP="00437201">
    <w:pPr>
      <w:pStyle w:val="Zpat"/>
      <w:tabs>
        <w:tab w:val="clear" w:pos="453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27" w:rsidRDefault="008739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0B" w:rsidRDefault="0006400B">
      <w:r>
        <w:separator/>
      </w:r>
    </w:p>
  </w:footnote>
  <w:footnote w:type="continuationSeparator" w:id="0">
    <w:p w:rsidR="0006400B" w:rsidRDefault="0006400B">
      <w:r>
        <w:continuationSeparator/>
      </w:r>
    </w:p>
  </w:footnote>
  <w:footnote w:type="continuationNotice" w:id="1">
    <w:p w:rsidR="0006400B" w:rsidRDefault="000640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27" w:rsidRDefault="0087392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F2" w:rsidRPr="00125B85" w:rsidRDefault="00AE45F2" w:rsidP="00C73F21">
    <w:pPr>
      <w:pStyle w:val="Zhlav"/>
      <w:rPr>
        <w:i/>
      </w:rPr>
    </w:pPr>
    <w:r w:rsidRPr="00125B85">
      <w:rPr>
        <w:i/>
      </w:rPr>
      <w:tab/>
    </w:r>
    <w:r w:rsidRPr="00125B85">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27" w:rsidRDefault="0087392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1972554"/>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5940B3"/>
    <w:multiLevelType w:val="hybridMultilevel"/>
    <w:tmpl w:val="8AAA2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A6531D"/>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687079"/>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5">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A53A95"/>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8">
    <w:nsid w:val="21B017D3"/>
    <w:multiLevelType w:val="singleLevel"/>
    <w:tmpl w:val="4BBA7B9C"/>
    <w:lvl w:ilvl="0">
      <w:start w:val="1"/>
      <w:numFmt w:val="decimal"/>
      <w:lvlText w:val="%1."/>
      <w:lvlJc w:val="left"/>
      <w:pPr>
        <w:ind w:left="283" w:hanging="283"/>
      </w:pPr>
      <w:rPr>
        <w:rFonts w:cs="Times New Roman" w:hint="default"/>
      </w:rPr>
    </w:lvl>
  </w:abstractNum>
  <w:abstractNum w:abstractNumId="9">
    <w:nsid w:val="229C7889"/>
    <w:multiLevelType w:val="multilevel"/>
    <w:tmpl w:val="4CF82A96"/>
    <w:lvl w:ilvl="0">
      <w:start w:val="1"/>
      <w:numFmt w:val="decimal"/>
      <w:lvlText w:val="%1."/>
      <w:legacy w:legacy="1" w:legacySpace="0" w:legacyIndent="283"/>
      <w:lvlJc w:val="left"/>
      <w:pPr>
        <w:ind w:left="283" w:hanging="283"/>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75C140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17313CC"/>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45882F27"/>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8C20CAD"/>
    <w:multiLevelType w:val="hybridMultilevel"/>
    <w:tmpl w:val="049AC0A8"/>
    <w:lvl w:ilvl="0" w:tplc="9D9030B6">
      <w:start w:val="1"/>
      <w:numFmt w:val="decimal"/>
      <w:lvlText w:val="%1."/>
      <w:lvlJc w:val="left"/>
      <w:pPr>
        <w:ind w:left="720" w:hanging="360"/>
      </w:pPr>
      <w:rPr>
        <w:i w:val="0"/>
      </w:rPr>
    </w:lvl>
    <w:lvl w:ilvl="1" w:tplc="0409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523A4E27"/>
    <w:multiLevelType w:val="multilevel"/>
    <w:tmpl w:val="FFC84000"/>
    <w:lvl w:ilvl="0">
      <w:start w:val="1"/>
      <w:numFmt w:val="decimal"/>
      <w:lvlText w:val="%1."/>
      <w:legacy w:legacy="1" w:legacySpace="0" w:legacyIndent="283"/>
      <w:lvlJc w:val="left"/>
      <w:pPr>
        <w:ind w:left="283" w:hanging="283"/>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3B34486"/>
    <w:multiLevelType w:val="multilevel"/>
    <w:tmpl w:val="03C058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FFF71F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5EC5A0B"/>
    <w:multiLevelType w:val="hybridMultilevel"/>
    <w:tmpl w:val="A710B11C"/>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9E71A89"/>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9E96FA6"/>
    <w:multiLevelType w:val="hybridMultilevel"/>
    <w:tmpl w:val="37145ADE"/>
    <w:lvl w:ilvl="0" w:tplc="64F228DC">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D75750D"/>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F4B5D6A"/>
    <w:multiLevelType w:val="multilevel"/>
    <w:tmpl w:val="C06EC16A"/>
    <w:lvl w:ilvl="0">
      <w:start w:val="1"/>
      <w:numFmt w:val="decimal"/>
      <w:lvlText w:val="%1."/>
      <w:lvlJc w:val="left"/>
      <w:pPr>
        <w:tabs>
          <w:tab w:val="num" w:pos="567"/>
        </w:tabs>
        <w:ind w:left="567" w:hanging="567"/>
      </w:pPr>
      <w:rPr>
        <w:rFonts w:ascii="Imago" w:hAnsi="Imago" w:hint="default"/>
        <w:b/>
        <w:i w:val="0"/>
        <w:sz w:val="20"/>
        <w:szCs w:val="20"/>
      </w:rPr>
    </w:lvl>
    <w:lvl w:ilvl="1">
      <w:start w:val="1"/>
      <w:numFmt w:val="decimal"/>
      <w:lvlText w:val="%1.%2"/>
      <w:lvlJc w:val="left"/>
      <w:pPr>
        <w:tabs>
          <w:tab w:val="num" w:pos="567"/>
        </w:tabs>
        <w:ind w:left="567" w:hanging="567"/>
      </w:pPr>
      <w:rPr>
        <w:rFonts w:ascii="Imago" w:hAnsi="Imago" w:hint="default"/>
        <w:b/>
        <w:i w:val="0"/>
        <w:color w:val="auto"/>
        <w:sz w:val="20"/>
        <w:szCs w:val="20"/>
      </w:rPr>
    </w:lvl>
    <w:lvl w:ilvl="2">
      <w:start w:val="1"/>
      <w:numFmt w:val="lowerLetter"/>
      <w:lvlText w:val="(%3)"/>
      <w:lvlJc w:val="left"/>
      <w:pPr>
        <w:tabs>
          <w:tab w:val="num" w:pos="3403"/>
        </w:tabs>
        <w:ind w:left="3403" w:hanging="425"/>
      </w:pPr>
      <w:rPr>
        <w:rFonts w:hint="default"/>
        <w:color w:val="000000" w:themeColor="text1"/>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1535A7"/>
    <w:multiLevelType w:val="singleLevel"/>
    <w:tmpl w:val="4BBA7B9C"/>
    <w:lvl w:ilvl="0">
      <w:start w:val="1"/>
      <w:numFmt w:val="decimal"/>
      <w:lvlText w:val="%1."/>
      <w:lvlJc w:val="left"/>
      <w:pPr>
        <w:ind w:left="283" w:hanging="283"/>
      </w:pPr>
      <w:rPr>
        <w:rFonts w:cs="Times New Roman" w:hint="default"/>
      </w:rPr>
    </w:lvl>
  </w:abstractNum>
  <w:abstractNum w:abstractNumId="28">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nsid w:val="7EE32327"/>
    <w:multiLevelType w:val="singleLevel"/>
    <w:tmpl w:val="BC4058E2"/>
    <w:lvl w:ilvl="0">
      <w:start w:val="1"/>
      <w:numFmt w:val="lowerLetter"/>
      <w:lvlText w:val="%1)"/>
      <w:legacy w:legacy="1" w:legacySpace="0" w:legacyIndent="283"/>
      <w:lvlJc w:val="left"/>
      <w:pPr>
        <w:ind w:left="283" w:hanging="283"/>
      </w:pPr>
      <w:rPr>
        <w:rFonts w:cs="Times New Roman"/>
      </w:r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8"/>
  </w:num>
  <w:num w:numId="4">
    <w:abstractNumId w:val="7"/>
  </w:num>
  <w:num w:numId="5">
    <w:abstractNumId w:val="12"/>
  </w:num>
  <w:num w:numId="6">
    <w:abstractNumId w:val="9"/>
  </w:num>
  <w:num w:numId="7">
    <w:abstractNumId w:val="21"/>
  </w:num>
  <w:num w:numId="8">
    <w:abstractNumId w:val="16"/>
  </w:num>
  <w:num w:numId="9">
    <w:abstractNumId w:val="18"/>
  </w:num>
  <w:num w:numId="10">
    <w:abstractNumId w:val="11"/>
  </w:num>
  <w:num w:numId="11">
    <w:abstractNumId w:val="23"/>
  </w:num>
  <w:num w:numId="12">
    <w:abstractNumId w:val="10"/>
  </w:num>
  <w:num w:numId="13">
    <w:abstractNumId w:val="5"/>
  </w:num>
  <w:num w:numId="14">
    <w:abstractNumId w:val="20"/>
  </w:num>
  <w:num w:numId="15">
    <w:abstractNumId w:val="26"/>
  </w:num>
  <w:num w:numId="16">
    <w:abstractNumId w:val="19"/>
  </w:num>
  <w:num w:numId="17">
    <w:abstractNumId w:val="24"/>
  </w:num>
  <w:num w:numId="18">
    <w:abstractNumId w:val="4"/>
  </w:num>
  <w:num w:numId="19">
    <w:abstractNumId w:val="3"/>
  </w:num>
  <w:num w:numId="20">
    <w:abstractNumId w:val="6"/>
  </w:num>
  <w:num w:numId="21">
    <w:abstractNumId w:val="22"/>
  </w:num>
  <w:num w:numId="22">
    <w:abstractNumId w:val="13"/>
  </w:num>
  <w:num w:numId="23">
    <w:abstractNumId w:val="2"/>
  </w:num>
  <w:num w:numId="24">
    <w:abstractNumId w:val="1"/>
  </w:num>
  <w:num w:numId="25">
    <w:abstractNumId w:val="17"/>
  </w:num>
  <w:num w:numId="26">
    <w:abstractNumId w:val="27"/>
  </w:num>
  <w:num w:numId="27">
    <w:abstractNumId w:val="29"/>
  </w:num>
  <w:num w:numId="28">
    <w:abstractNumId w:val="14"/>
  </w:num>
  <w:num w:numId="29">
    <w:abstractNumId w:val="15"/>
  </w:num>
  <w:num w:numId="30">
    <w:abstractNumId w:val="2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MVS">
    <w15:presenceInfo w15:providerId="None" w15:userId="KMV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C7"/>
    <w:rsid w:val="000024A8"/>
    <w:rsid w:val="000058E5"/>
    <w:rsid w:val="0000679E"/>
    <w:rsid w:val="000105DF"/>
    <w:rsid w:val="0001331E"/>
    <w:rsid w:val="00014978"/>
    <w:rsid w:val="00015B16"/>
    <w:rsid w:val="00016074"/>
    <w:rsid w:val="00016775"/>
    <w:rsid w:val="00022615"/>
    <w:rsid w:val="0002473A"/>
    <w:rsid w:val="00025193"/>
    <w:rsid w:val="00025740"/>
    <w:rsid w:val="000278B7"/>
    <w:rsid w:val="00031B83"/>
    <w:rsid w:val="00031DC7"/>
    <w:rsid w:val="00034E73"/>
    <w:rsid w:val="0003520E"/>
    <w:rsid w:val="000408A0"/>
    <w:rsid w:val="000443DD"/>
    <w:rsid w:val="00047E3D"/>
    <w:rsid w:val="00054275"/>
    <w:rsid w:val="0005778D"/>
    <w:rsid w:val="0006400B"/>
    <w:rsid w:val="00064789"/>
    <w:rsid w:val="000660C9"/>
    <w:rsid w:val="000706C4"/>
    <w:rsid w:val="00074803"/>
    <w:rsid w:val="00077703"/>
    <w:rsid w:val="00080956"/>
    <w:rsid w:val="000832CE"/>
    <w:rsid w:val="00087B2B"/>
    <w:rsid w:val="00091628"/>
    <w:rsid w:val="00095CF5"/>
    <w:rsid w:val="000A2BE1"/>
    <w:rsid w:val="000A60BB"/>
    <w:rsid w:val="000A70F2"/>
    <w:rsid w:val="000B0B98"/>
    <w:rsid w:val="000C1708"/>
    <w:rsid w:val="000C3EF5"/>
    <w:rsid w:val="000C4313"/>
    <w:rsid w:val="000C6732"/>
    <w:rsid w:val="000D35F1"/>
    <w:rsid w:val="000D3DE7"/>
    <w:rsid w:val="000D4CB5"/>
    <w:rsid w:val="000D5C36"/>
    <w:rsid w:val="000D70FD"/>
    <w:rsid w:val="000E4F64"/>
    <w:rsid w:val="000E55DB"/>
    <w:rsid w:val="000E7013"/>
    <w:rsid w:val="000F2B95"/>
    <w:rsid w:val="000F4FCA"/>
    <w:rsid w:val="001038B8"/>
    <w:rsid w:val="00103E0F"/>
    <w:rsid w:val="001054DC"/>
    <w:rsid w:val="001105BF"/>
    <w:rsid w:val="00112C0A"/>
    <w:rsid w:val="00120603"/>
    <w:rsid w:val="0012222F"/>
    <w:rsid w:val="00124D31"/>
    <w:rsid w:val="00125B85"/>
    <w:rsid w:val="001316A1"/>
    <w:rsid w:val="00134F9A"/>
    <w:rsid w:val="0013561C"/>
    <w:rsid w:val="001358D4"/>
    <w:rsid w:val="001376E1"/>
    <w:rsid w:val="00142404"/>
    <w:rsid w:val="0014278F"/>
    <w:rsid w:val="0014596E"/>
    <w:rsid w:val="00146A95"/>
    <w:rsid w:val="001473B9"/>
    <w:rsid w:val="0015307E"/>
    <w:rsid w:val="00153E7C"/>
    <w:rsid w:val="00156CF1"/>
    <w:rsid w:val="001572B4"/>
    <w:rsid w:val="00157B08"/>
    <w:rsid w:val="00163D3A"/>
    <w:rsid w:val="00164D83"/>
    <w:rsid w:val="00166FC7"/>
    <w:rsid w:val="001674FD"/>
    <w:rsid w:val="0016777C"/>
    <w:rsid w:val="00170CB9"/>
    <w:rsid w:val="00170F44"/>
    <w:rsid w:val="00172396"/>
    <w:rsid w:val="00172AD2"/>
    <w:rsid w:val="001746F5"/>
    <w:rsid w:val="00174879"/>
    <w:rsid w:val="0017586E"/>
    <w:rsid w:val="00177A63"/>
    <w:rsid w:val="001816C3"/>
    <w:rsid w:val="001825A6"/>
    <w:rsid w:val="001857E7"/>
    <w:rsid w:val="001861B7"/>
    <w:rsid w:val="0018745E"/>
    <w:rsid w:val="00191F1F"/>
    <w:rsid w:val="00192421"/>
    <w:rsid w:val="001925B7"/>
    <w:rsid w:val="00192AB0"/>
    <w:rsid w:val="001A0925"/>
    <w:rsid w:val="001A1C74"/>
    <w:rsid w:val="001A50E1"/>
    <w:rsid w:val="001A5DB0"/>
    <w:rsid w:val="001A6D6C"/>
    <w:rsid w:val="001B3047"/>
    <w:rsid w:val="001B4B25"/>
    <w:rsid w:val="001B55CB"/>
    <w:rsid w:val="001C0E44"/>
    <w:rsid w:val="001C14DE"/>
    <w:rsid w:val="001C435A"/>
    <w:rsid w:val="001D2AF4"/>
    <w:rsid w:val="001D4D39"/>
    <w:rsid w:val="001D56C6"/>
    <w:rsid w:val="001F0A55"/>
    <w:rsid w:val="001F63B4"/>
    <w:rsid w:val="00201BDB"/>
    <w:rsid w:val="002035F4"/>
    <w:rsid w:val="00205E7A"/>
    <w:rsid w:val="00206A9D"/>
    <w:rsid w:val="00224C93"/>
    <w:rsid w:val="0022520E"/>
    <w:rsid w:val="00226E89"/>
    <w:rsid w:val="0023615E"/>
    <w:rsid w:val="00236B8C"/>
    <w:rsid w:val="00240311"/>
    <w:rsid w:val="00245038"/>
    <w:rsid w:val="002503ED"/>
    <w:rsid w:val="00256DF9"/>
    <w:rsid w:val="00262AA7"/>
    <w:rsid w:val="00264091"/>
    <w:rsid w:val="00265AB5"/>
    <w:rsid w:val="0027018F"/>
    <w:rsid w:val="0027029D"/>
    <w:rsid w:val="00272CF1"/>
    <w:rsid w:val="00274342"/>
    <w:rsid w:val="00274E3E"/>
    <w:rsid w:val="00276D38"/>
    <w:rsid w:val="00280F1A"/>
    <w:rsid w:val="00281985"/>
    <w:rsid w:val="0028468C"/>
    <w:rsid w:val="00287F7A"/>
    <w:rsid w:val="002935F2"/>
    <w:rsid w:val="00294C1D"/>
    <w:rsid w:val="002973B9"/>
    <w:rsid w:val="00297959"/>
    <w:rsid w:val="002A1230"/>
    <w:rsid w:val="002A1E7A"/>
    <w:rsid w:val="002A3AD6"/>
    <w:rsid w:val="002A406E"/>
    <w:rsid w:val="002A40DA"/>
    <w:rsid w:val="002A5265"/>
    <w:rsid w:val="002B0D9C"/>
    <w:rsid w:val="002B47F0"/>
    <w:rsid w:val="002C1408"/>
    <w:rsid w:val="002C6537"/>
    <w:rsid w:val="002D2A24"/>
    <w:rsid w:val="002D39C3"/>
    <w:rsid w:val="002D4607"/>
    <w:rsid w:val="002D71C9"/>
    <w:rsid w:val="002E1E0C"/>
    <w:rsid w:val="002E202A"/>
    <w:rsid w:val="002E34BC"/>
    <w:rsid w:val="002E6169"/>
    <w:rsid w:val="002E7C2A"/>
    <w:rsid w:val="002E7C9E"/>
    <w:rsid w:val="002F0308"/>
    <w:rsid w:val="002F0F8B"/>
    <w:rsid w:val="002F77D9"/>
    <w:rsid w:val="0030229E"/>
    <w:rsid w:val="00305D34"/>
    <w:rsid w:val="00313100"/>
    <w:rsid w:val="00314E0B"/>
    <w:rsid w:val="00316016"/>
    <w:rsid w:val="0031759E"/>
    <w:rsid w:val="0032654B"/>
    <w:rsid w:val="00327225"/>
    <w:rsid w:val="00330533"/>
    <w:rsid w:val="00334CEB"/>
    <w:rsid w:val="00335DF0"/>
    <w:rsid w:val="0033793E"/>
    <w:rsid w:val="00340443"/>
    <w:rsid w:val="003410DD"/>
    <w:rsid w:val="003413E8"/>
    <w:rsid w:val="00342AA3"/>
    <w:rsid w:val="003443C0"/>
    <w:rsid w:val="00346DD6"/>
    <w:rsid w:val="00347DAC"/>
    <w:rsid w:val="00354AA6"/>
    <w:rsid w:val="00354AC2"/>
    <w:rsid w:val="00355B20"/>
    <w:rsid w:val="00366D55"/>
    <w:rsid w:val="003679D6"/>
    <w:rsid w:val="003701D9"/>
    <w:rsid w:val="003713A4"/>
    <w:rsid w:val="0037150C"/>
    <w:rsid w:val="00372E8D"/>
    <w:rsid w:val="00375839"/>
    <w:rsid w:val="003818BB"/>
    <w:rsid w:val="00381DEF"/>
    <w:rsid w:val="00385AD9"/>
    <w:rsid w:val="00392054"/>
    <w:rsid w:val="00393BDC"/>
    <w:rsid w:val="003A6809"/>
    <w:rsid w:val="003B04DA"/>
    <w:rsid w:val="003B0F37"/>
    <w:rsid w:val="003B11DC"/>
    <w:rsid w:val="003B169C"/>
    <w:rsid w:val="003B4044"/>
    <w:rsid w:val="003B4F3F"/>
    <w:rsid w:val="003B5F27"/>
    <w:rsid w:val="003C4E50"/>
    <w:rsid w:val="003C525A"/>
    <w:rsid w:val="003D1E39"/>
    <w:rsid w:val="003D4886"/>
    <w:rsid w:val="003D62AA"/>
    <w:rsid w:val="003D78D5"/>
    <w:rsid w:val="003E1329"/>
    <w:rsid w:val="003E16A1"/>
    <w:rsid w:val="003E2735"/>
    <w:rsid w:val="003E5D1F"/>
    <w:rsid w:val="003E7A12"/>
    <w:rsid w:val="003E7D1A"/>
    <w:rsid w:val="003F0990"/>
    <w:rsid w:val="003F139B"/>
    <w:rsid w:val="003F1DAE"/>
    <w:rsid w:val="003F46BA"/>
    <w:rsid w:val="003F5CB0"/>
    <w:rsid w:val="003F79B2"/>
    <w:rsid w:val="00401A07"/>
    <w:rsid w:val="004032F8"/>
    <w:rsid w:val="00403847"/>
    <w:rsid w:val="00405912"/>
    <w:rsid w:val="00410C77"/>
    <w:rsid w:val="004120D9"/>
    <w:rsid w:val="00412532"/>
    <w:rsid w:val="00420000"/>
    <w:rsid w:val="004210CF"/>
    <w:rsid w:val="0042646A"/>
    <w:rsid w:val="00427681"/>
    <w:rsid w:val="00431D68"/>
    <w:rsid w:val="004347B6"/>
    <w:rsid w:val="00436685"/>
    <w:rsid w:val="004367AF"/>
    <w:rsid w:val="00436893"/>
    <w:rsid w:val="00437201"/>
    <w:rsid w:val="00440AE2"/>
    <w:rsid w:val="00441639"/>
    <w:rsid w:val="00441E0C"/>
    <w:rsid w:val="0044280A"/>
    <w:rsid w:val="0044450E"/>
    <w:rsid w:val="0044532B"/>
    <w:rsid w:val="00446E17"/>
    <w:rsid w:val="004502AD"/>
    <w:rsid w:val="00450905"/>
    <w:rsid w:val="00450A83"/>
    <w:rsid w:val="00453BF4"/>
    <w:rsid w:val="00467DAA"/>
    <w:rsid w:val="00473F7A"/>
    <w:rsid w:val="00482FCD"/>
    <w:rsid w:val="00491DC5"/>
    <w:rsid w:val="00493ACF"/>
    <w:rsid w:val="00497921"/>
    <w:rsid w:val="004A53AD"/>
    <w:rsid w:val="004A6052"/>
    <w:rsid w:val="004A64ED"/>
    <w:rsid w:val="004A6C83"/>
    <w:rsid w:val="004A763F"/>
    <w:rsid w:val="004B6612"/>
    <w:rsid w:val="004B73CA"/>
    <w:rsid w:val="004C053B"/>
    <w:rsid w:val="004C72CC"/>
    <w:rsid w:val="004D0D43"/>
    <w:rsid w:val="004D2D00"/>
    <w:rsid w:val="004D365F"/>
    <w:rsid w:val="004D3B6E"/>
    <w:rsid w:val="004D5A39"/>
    <w:rsid w:val="004D698E"/>
    <w:rsid w:val="004D6AA1"/>
    <w:rsid w:val="004E200C"/>
    <w:rsid w:val="004E53A0"/>
    <w:rsid w:val="004E54CE"/>
    <w:rsid w:val="004E5AAE"/>
    <w:rsid w:val="004E7104"/>
    <w:rsid w:val="004E7292"/>
    <w:rsid w:val="004F5386"/>
    <w:rsid w:val="004F5D4E"/>
    <w:rsid w:val="004F6CEC"/>
    <w:rsid w:val="005000A3"/>
    <w:rsid w:val="00500B57"/>
    <w:rsid w:val="00501EC8"/>
    <w:rsid w:val="005061BC"/>
    <w:rsid w:val="00510592"/>
    <w:rsid w:val="00511F8F"/>
    <w:rsid w:val="00513905"/>
    <w:rsid w:val="00513C72"/>
    <w:rsid w:val="00513F9D"/>
    <w:rsid w:val="00515067"/>
    <w:rsid w:val="00516739"/>
    <w:rsid w:val="00517768"/>
    <w:rsid w:val="00525B2E"/>
    <w:rsid w:val="00535D5D"/>
    <w:rsid w:val="00536817"/>
    <w:rsid w:val="00536D21"/>
    <w:rsid w:val="0054434C"/>
    <w:rsid w:val="00555135"/>
    <w:rsid w:val="005601F2"/>
    <w:rsid w:val="005612F4"/>
    <w:rsid w:val="005653D8"/>
    <w:rsid w:val="005730D9"/>
    <w:rsid w:val="00573887"/>
    <w:rsid w:val="00575B82"/>
    <w:rsid w:val="00576DE2"/>
    <w:rsid w:val="00577E35"/>
    <w:rsid w:val="00582917"/>
    <w:rsid w:val="0058478A"/>
    <w:rsid w:val="00585212"/>
    <w:rsid w:val="00585487"/>
    <w:rsid w:val="00586094"/>
    <w:rsid w:val="00587C05"/>
    <w:rsid w:val="00591EAF"/>
    <w:rsid w:val="00597E77"/>
    <w:rsid w:val="005A0972"/>
    <w:rsid w:val="005A426F"/>
    <w:rsid w:val="005A5C08"/>
    <w:rsid w:val="005A5F32"/>
    <w:rsid w:val="005A7181"/>
    <w:rsid w:val="005A75D2"/>
    <w:rsid w:val="005A7C6B"/>
    <w:rsid w:val="005B1136"/>
    <w:rsid w:val="005B552A"/>
    <w:rsid w:val="005C12F1"/>
    <w:rsid w:val="005C2323"/>
    <w:rsid w:val="005C2C30"/>
    <w:rsid w:val="005C2F62"/>
    <w:rsid w:val="005D055F"/>
    <w:rsid w:val="005D4451"/>
    <w:rsid w:val="005D7948"/>
    <w:rsid w:val="005E0946"/>
    <w:rsid w:val="005E0B57"/>
    <w:rsid w:val="005E19EB"/>
    <w:rsid w:val="005F3FCB"/>
    <w:rsid w:val="005F4583"/>
    <w:rsid w:val="005F6257"/>
    <w:rsid w:val="005F69F9"/>
    <w:rsid w:val="005F6C6B"/>
    <w:rsid w:val="00602E97"/>
    <w:rsid w:val="006032EA"/>
    <w:rsid w:val="006111E2"/>
    <w:rsid w:val="00612F71"/>
    <w:rsid w:val="00613F22"/>
    <w:rsid w:val="0061576C"/>
    <w:rsid w:val="00615FC0"/>
    <w:rsid w:val="006205D7"/>
    <w:rsid w:val="00623190"/>
    <w:rsid w:val="006231DA"/>
    <w:rsid w:val="00624F9B"/>
    <w:rsid w:val="006279B0"/>
    <w:rsid w:val="00630315"/>
    <w:rsid w:val="006341A1"/>
    <w:rsid w:val="00640CBE"/>
    <w:rsid w:val="006418ED"/>
    <w:rsid w:val="00646162"/>
    <w:rsid w:val="00646FEB"/>
    <w:rsid w:val="006509A6"/>
    <w:rsid w:val="00651558"/>
    <w:rsid w:val="00655171"/>
    <w:rsid w:val="00657D2C"/>
    <w:rsid w:val="0066045A"/>
    <w:rsid w:val="00661EA0"/>
    <w:rsid w:val="00663351"/>
    <w:rsid w:val="00663DB9"/>
    <w:rsid w:val="0066483B"/>
    <w:rsid w:val="00665095"/>
    <w:rsid w:val="00666EDE"/>
    <w:rsid w:val="00667D2B"/>
    <w:rsid w:val="00672F4B"/>
    <w:rsid w:val="00673FA8"/>
    <w:rsid w:val="00680C60"/>
    <w:rsid w:val="0068493A"/>
    <w:rsid w:val="00685D6D"/>
    <w:rsid w:val="00685EA1"/>
    <w:rsid w:val="00687A9D"/>
    <w:rsid w:val="0069067B"/>
    <w:rsid w:val="00694C37"/>
    <w:rsid w:val="006A00FF"/>
    <w:rsid w:val="006A2099"/>
    <w:rsid w:val="006A2BA9"/>
    <w:rsid w:val="006B7D1D"/>
    <w:rsid w:val="006C43E3"/>
    <w:rsid w:val="006C5EB2"/>
    <w:rsid w:val="006C7400"/>
    <w:rsid w:val="006D0310"/>
    <w:rsid w:val="006D0F22"/>
    <w:rsid w:val="006D3EB2"/>
    <w:rsid w:val="006D4CA4"/>
    <w:rsid w:val="006E3D4E"/>
    <w:rsid w:val="006F0B2A"/>
    <w:rsid w:val="006F0F11"/>
    <w:rsid w:val="006F1AA8"/>
    <w:rsid w:val="006F27BC"/>
    <w:rsid w:val="006F37EB"/>
    <w:rsid w:val="006F3D63"/>
    <w:rsid w:val="007014C3"/>
    <w:rsid w:val="0070181A"/>
    <w:rsid w:val="00711EEC"/>
    <w:rsid w:val="0071410F"/>
    <w:rsid w:val="00714BCA"/>
    <w:rsid w:val="0072369B"/>
    <w:rsid w:val="00724EBA"/>
    <w:rsid w:val="007250BD"/>
    <w:rsid w:val="007253CC"/>
    <w:rsid w:val="00726EF2"/>
    <w:rsid w:val="007271AF"/>
    <w:rsid w:val="00727ACE"/>
    <w:rsid w:val="0073078F"/>
    <w:rsid w:val="007342F8"/>
    <w:rsid w:val="0073455E"/>
    <w:rsid w:val="00735F78"/>
    <w:rsid w:val="00741BEE"/>
    <w:rsid w:val="00747AEE"/>
    <w:rsid w:val="00752DEA"/>
    <w:rsid w:val="0075447A"/>
    <w:rsid w:val="0075452F"/>
    <w:rsid w:val="0075479F"/>
    <w:rsid w:val="0075659F"/>
    <w:rsid w:val="00756D14"/>
    <w:rsid w:val="00756F58"/>
    <w:rsid w:val="00757415"/>
    <w:rsid w:val="00757843"/>
    <w:rsid w:val="0076113F"/>
    <w:rsid w:val="00762A53"/>
    <w:rsid w:val="007664BB"/>
    <w:rsid w:val="00767A1F"/>
    <w:rsid w:val="007728BD"/>
    <w:rsid w:val="0077307C"/>
    <w:rsid w:val="00773CC9"/>
    <w:rsid w:val="00781B41"/>
    <w:rsid w:val="00783699"/>
    <w:rsid w:val="007843AC"/>
    <w:rsid w:val="00786B7F"/>
    <w:rsid w:val="007919CD"/>
    <w:rsid w:val="007924A1"/>
    <w:rsid w:val="00796F4F"/>
    <w:rsid w:val="007A3F56"/>
    <w:rsid w:val="007A4C44"/>
    <w:rsid w:val="007A5769"/>
    <w:rsid w:val="007A5F08"/>
    <w:rsid w:val="007B020E"/>
    <w:rsid w:val="007B185B"/>
    <w:rsid w:val="007B2A29"/>
    <w:rsid w:val="007B3240"/>
    <w:rsid w:val="007B432E"/>
    <w:rsid w:val="007B7558"/>
    <w:rsid w:val="007B7848"/>
    <w:rsid w:val="007C06B6"/>
    <w:rsid w:val="007C27C7"/>
    <w:rsid w:val="007C3573"/>
    <w:rsid w:val="007C3BEB"/>
    <w:rsid w:val="007D049D"/>
    <w:rsid w:val="007D0C07"/>
    <w:rsid w:val="007D3CAF"/>
    <w:rsid w:val="007D3F67"/>
    <w:rsid w:val="007D7052"/>
    <w:rsid w:val="007E3D16"/>
    <w:rsid w:val="007E60A5"/>
    <w:rsid w:val="007E720A"/>
    <w:rsid w:val="007E75AB"/>
    <w:rsid w:val="007F180C"/>
    <w:rsid w:val="007F2645"/>
    <w:rsid w:val="007F34D4"/>
    <w:rsid w:val="008068FC"/>
    <w:rsid w:val="00806C7D"/>
    <w:rsid w:val="00814572"/>
    <w:rsid w:val="0081674E"/>
    <w:rsid w:val="0082469E"/>
    <w:rsid w:val="0082607A"/>
    <w:rsid w:val="008309F7"/>
    <w:rsid w:val="00833D6B"/>
    <w:rsid w:val="0084346A"/>
    <w:rsid w:val="00843B69"/>
    <w:rsid w:val="00844DC8"/>
    <w:rsid w:val="0084735D"/>
    <w:rsid w:val="00851A71"/>
    <w:rsid w:val="00851F7C"/>
    <w:rsid w:val="00857D3F"/>
    <w:rsid w:val="00860723"/>
    <w:rsid w:val="00866B7C"/>
    <w:rsid w:val="00867D1C"/>
    <w:rsid w:val="008719FF"/>
    <w:rsid w:val="00872575"/>
    <w:rsid w:val="00873927"/>
    <w:rsid w:val="008777E7"/>
    <w:rsid w:val="008833CC"/>
    <w:rsid w:val="00883718"/>
    <w:rsid w:val="008853C1"/>
    <w:rsid w:val="00886867"/>
    <w:rsid w:val="00887983"/>
    <w:rsid w:val="00891929"/>
    <w:rsid w:val="00895C61"/>
    <w:rsid w:val="008962DE"/>
    <w:rsid w:val="008975AD"/>
    <w:rsid w:val="008A056E"/>
    <w:rsid w:val="008A06A0"/>
    <w:rsid w:val="008A20A2"/>
    <w:rsid w:val="008A2B3D"/>
    <w:rsid w:val="008A2D2B"/>
    <w:rsid w:val="008A3A19"/>
    <w:rsid w:val="008A4E3E"/>
    <w:rsid w:val="008B0C3E"/>
    <w:rsid w:val="008B21EF"/>
    <w:rsid w:val="008B567E"/>
    <w:rsid w:val="008C0E3D"/>
    <w:rsid w:val="008C0F30"/>
    <w:rsid w:val="008C1D04"/>
    <w:rsid w:val="008C4113"/>
    <w:rsid w:val="008C4E91"/>
    <w:rsid w:val="008C713B"/>
    <w:rsid w:val="008D3928"/>
    <w:rsid w:val="008D413E"/>
    <w:rsid w:val="008E1AD7"/>
    <w:rsid w:val="008E4798"/>
    <w:rsid w:val="008E703B"/>
    <w:rsid w:val="008F478D"/>
    <w:rsid w:val="008F4A4A"/>
    <w:rsid w:val="008F5104"/>
    <w:rsid w:val="008F6150"/>
    <w:rsid w:val="009008E6"/>
    <w:rsid w:val="00901414"/>
    <w:rsid w:val="0090227E"/>
    <w:rsid w:val="00904832"/>
    <w:rsid w:val="00907807"/>
    <w:rsid w:val="00907CC3"/>
    <w:rsid w:val="0091014D"/>
    <w:rsid w:val="009133D5"/>
    <w:rsid w:val="00914BBB"/>
    <w:rsid w:val="00914E17"/>
    <w:rsid w:val="00916E50"/>
    <w:rsid w:val="00922563"/>
    <w:rsid w:val="0092394E"/>
    <w:rsid w:val="00931181"/>
    <w:rsid w:val="00935EF0"/>
    <w:rsid w:val="0093622D"/>
    <w:rsid w:val="00940E33"/>
    <w:rsid w:val="009414B4"/>
    <w:rsid w:val="00947932"/>
    <w:rsid w:val="00947F39"/>
    <w:rsid w:val="00951A90"/>
    <w:rsid w:val="00951C19"/>
    <w:rsid w:val="00951F8C"/>
    <w:rsid w:val="00962197"/>
    <w:rsid w:val="0096589C"/>
    <w:rsid w:val="00967E16"/>
    <w:rsid w:val="0097255E"/>
    <w:rsid w:val="009726B6"/>
    <w:rsid w:val="00976E01"/>
    <w:rsid w:val="00977F0F"/>
    <w:rsid w:val="0098234C"/>
    <w:rsid w:val="00982923"/>
    <w:rsid w:val="00983210"/>
    <w:rsid w:val="00984746"/>
    <w:rsid w:val="00985707"/>
    <w:rsid w:val="009902E0"/>
    <w:rsid w:val="009912BA"/>
    <w:rsid w:val="00992327"/>
    <w:rsid w:val="0099475E"/>
    <w:rsid w:val="00995CE2"/>
    <w:rsid w:val="009A00DD"/>
    <w:rsid w:val="009A14BF"/>
    <w:rsid w:val="009A38D3"/>
    <w:rsid w:val="009B24E8"/>
    <w:rsid w:val="009B2B33"/>
    <w:rsid w:val="009B56F0"/>
    <w:rsid w:val="009B67CA"/>
    <w:rsid w:val="009B6970"/>
    <w:rsid w:val="009B6BAD"/>
    <w:rsid w:val="009B7ED7"/>
    <w:rsid w:val="009C510F"/>
    <w:rsid w:val="009C6256"/>
    <w:rsid w:val="009C77B9"/>
    <w:rsid w:val="009D1C86"/>
    <w:rsid w:val="009D1D92"/>
    <w:rsid w:val="009E0FDF"/>
    <w:rsid w:val="009E1FF5"/>
    <w:rsid w:val="009E4A94"/>
    <w:rsid w:val="009E5FFE"/>
    <w:rsid w:val="009E6E35"/>
    <w:rsid w:val="009F098D"/>
    <w:rsid w:val="009F1026"/>
    <w:rsid w:val="009F1F86"/>
    <w:rsid w:val="00A01EE9"/>
    <w:rsid w:val="00A03127"/>
    <w:rsid w:val="00A07B10"/>
    <w:rsid w:val="00A10273"/>
    <w:rsid w:val="00A13984"/>
    <w:rsid w:val="00A13D8E"/>
    <w:rsid w:val="00A23EB5"/>
    <w:rsid w:val="00A24403"/>
    <w:rsid w:val="00A25639"/>
    <w:rsid w:val="00A2631A"/>
    <w:rsid w:val="00A27658"/>
    <w:rsid w:val="00A31E09"/>
    <w:rsid w:val="00A3336E"/>
    <w:rsid w:val="00A354B9"/>
    <w:rsid w:val="00A36AC9"/>
    <w:rsid w:val="00A371EA"/>
    <w:rsid w:val="00A37A2C"/>
    <w:rsid w:val="00A423CC"/>
    <w:rsid w:val="00A4415F"/>
    <w:rsid w:val="00A441D5"/>
    <w:rsid w:val="00A47762"/>
    <w:rsid w:val="00A50E01"/>
    <w:rsid w:val="00A52B41"/>
    <w:rsid w:val="00A56B0F"/>
    <w:rsid w:val="00A621EB"/>
    <w:rsid w:val="00A630B7"/>
    <w:rsid w:val="00A637AE"/>
    <w:rsid w:val="00A70951"/>
    <w:rsid w:val="00A73946"/>
    <w:rsid w:val="00A766F1"/>
    <w:rsid w:val="00A77F95"/>
    <w:rsid w:val="00A81BD0"/>
    <w:rsid w:val="00A82654"/>
    <w:rsid w:val="00A90852"/>
    <w:rsid w:val="00A90D5F"/>
    <w:rsid w:val="00A91CEA"/>
    <w:rsid w:val="00AA04FE"/>
    <w:rsid w:val="00AA1639"/>
    <w:rsid w:val="00AA188A"/>
    <w:rsid w:val="00AA27C2"/>
    <w:rsid w:val="00AA2C14"/>
    <w:rsid w:val="00AA431E"/>
    <w:rsid w:val="00AA5A81"/>
    <w:rsid w:val="00AB2387"/>
    <w:rsid w:val="00AB455B"/>
    <w:rsid w:val="00AB6946"/>
    <w:rsid w:val="00AC070F"/>
    <w:rsid w:val="00AC1D0D"/>
    <w:rsid w:val="00AC2477"/>
    <w:rsid w:val="00AC402D"/>
    <w:rsid w:val="00AC4122"/>
    <w:rsid w:val="00AC44E4"/>
    <w:rsid w:val="00AC4AA0"/>
    <w:rsid w:val="00AD344D"/>
    <w:rsid w:val="00AD5CCF"/>
    <w:rsid w:val="00AD6AF4"/>
    <w:rsid w:val="00AD76E3"/>
    <w:rsid w:val="00AE1B1C"/>
    <w:rsid w:val="00AE285A"/>
    <w:rsid w:val="00AE45F2"/>
    <w:rsid w:val="00AE5883"/>
    <w:rsid w:val="00AE7640"/>
    <w:rsid w:val="00AF15BF"/>
    <w:rsid w:val="00AF25FF"/>
    <w:rsid w:val="00AF41A9"/>
    <w:rsid w:val="00AF709D"/>
    <w:rsid w:val="00AF731E"/>
    <w:rsid w:val="00B0021C"/>
    <w:rsid w:val="00B01FB3"/>
    <w:rsid w:val="00B0261D"/>
    <w:rsid w:val="00B040D8"/>
    <w:rsid w:val="00B06469"/>
    <w:rsid w:val="00B07113"/>
    <w:rsid w:val="00B07284"/>
    <w:rsid w:val="00B10024"/>
    <w:rsid w:val="00B12219"/>
    <w:rsid w:val="00B167E2"/>
    <w:rsid w:val="00B1787B"/>
    <w:rsid w:val="00B17ED2"/>
    <w:rsid w:val="00B221BC"/>
    <w:rsid w:val="00B24266"/>
    <w:rsid w:val="00B27677"/>
    <w:rsid w:val="00B30721"/>
    <w:rsid w:val="00B3265F"/>
    <w:rsid w:val="00B33859"/>
    <w:rsid w:val="00B34AF1"/>
    <w:rsid w:val="00B36A5B"/>
    <w:rsid w:val="00B37115"/>
    <w:rsid w:val="00B37297"/>
    <w:rsid w:val="00B416BF"/>
    <w:rsid w:val="00B4298F"/>
    <w:rsid w:val="00B43E25"/>
    <w:rsid w:val="00B44B70"/>
    <w:rsid w:val="00B5185C"/>
    <w:rsid w:val="00B527C1"/>
    <w:rsid w:val="00B62CAD"/>
    <w:rsid w:val="00B62CB2"/>
    <w:rsid w:val="00B64248"/>
    <w:rsid w:val="00B64A24"/>
    <w:rsid w:val="00B64FEA"/>
    <w:rsid w:val="00B707FD"/>
    <w:rsid w:val="00B717E7"/>
    <w:rsid w:val="00B71E62"/>
    <w:rsid w:val="00B73BD2"/>
    <w:rsid w:val="00B829B4"/>
    <w:rsid w:val="00B83BED"/>
    <w:rsid w:val="00B84A16"/>
    <w:rsid w:val="00B84DC8"/>
    <w:rsid w:val="00B85F71"/>
    <w:rsid w:val="00B87B18"/>
    <w:rsid w:val="00B901F4"/>
    <w:rsid w:val="00B92F94"/>
    <w:rsid w:val="00B95D55"/>
    <w:rsid w:val="00BA2586"/>
    <w:rsid w:val="00BA468B"/>
    <w:rsid w:val="00BA7743"/>
    <w:rsid w:val="00BB052D"/>
    <w:rsid w:val="00BB0717"/>
    <w:rsid w:val="00BB2DA7"/>
    <w:rsid w:val="00BB30FD"/>
    <w:rsid w:val="00BC03F5"/>
    <w:rsid w:val="00BC20EC"/>
    <w:rsid w:val="00BC235A"/>
    <w:rsid w:val="00BC32FA"/>
    <w:rsid w:val="00BC5896"/>
    <w:rsid w:val="00BC5A84"/>
    <w:rsid w:val="00BD0D00"/>
    <w:rsid w:val="00BD0F5D"/>
    <w:rsid w:val="00BD2768"/>
    <w:rsid w:val="00BD2F6D"/>
    <w:rsid w:val="00BD2F91"/>
    <w:rsid w:val="00BD4C95"/>
    <w:rsid w:val="00BE2873"/>
    <w:rsid w:val="00BE3B3F"/>
    <w:rsid w:val="00BE3CA5"/>
    <w:rsid w:val="00BE4AC1"/>
    <w:rsid w:val="00BE51C5"/>
    <w:rsid w:val="00BE57B9"/>
    <w:rsid w:val="00BE5900"/>
    <w:rsid w:val="00BE6063"/>
    <w:rsid w:val="00BF0186"/>
    <w:rsid w:val="00BF207D"/>
    <w:rsid w:val="00BF4BC8"/>
    <w:rsid w:val="00BF6C8A"/>
    <w:rsid w:val="00C0401B"/>
    <w:rsid w:val="00C04984"/>
    <w:rsid w:val="00C07F3B"/>
    <w:rsid w:val="00C12529"/>
    <w:rsid w:val="00C24A16"/>
    <w:rsid w:val="00C26C23"/>
    <w:rsid w:val="00C33180"/>
    <w:rsid w:val="00C341EB"/>
    <w:rsid w:val="00C34F70"/>
    <w:rsid w:val="00C35324"/>
    <w:rsid w:val="00C43BB6"/>
    <w:rsid w:val="00C57210"/>
    <w:rsid w:val="00C572A7"/>
    <w:rsid w:val="00C57F0F"/>
    <w:rsid w:val="00C62DC9"/>
    <w:rsid w:val="00C73F21"/>
    <w:rsid w:val="00C752EC"/>
    <w:rsid w:val="00C768D8"/>
    <w:rsid w:val="00C83CE3"/>
    <w:rsid w:val="00C84D20"/>
    <w:rsid w:val="00C90A39"/>
    <w:rsid w:val="00C96788"/>
    <w:rsid w:val="00CA1448"/>
    <w:rsid w:val="00CA1B6B"/>
    <w:rsid w:val="00CA230F"/>
    <w:rsid w:val="00CA34C7"/>
    <w:rsid w:val="00CA6A39"/>
    <w:rsid w:val="00CB11EA"/>
    <w:rsid w:val="00CB2DE2"/>
    <w:rsid w:val="00CB3161"/>
    <w:rsid w:val="00CB3A1B"/>
    <w:rsid w:val="00CB5CD0"/>
    <w:rsid w:val="00CB5D0E"/>
    <w:rsid w:val="00CB5D7E"/>
    <w:rsid w:val="00CC0646"/>
    <w:rsid w:val="00CC312F"/>
    <w:rsid w:val="00CD4615"/>
    <w:rsid w:val="00CD4C3F"/>
    <w:rsid w:val="00CD6A3C"/>
    <w:rsid w:val="00CD7C3B"/>
    <w:rsid w:val="00CE1E05"/>
    <w:rsid w:val="00CE2906"/>
    <w:rsid w:val="00CE2BCC"/>
    <w:rsid w:val="00CE44E9"/>
    <w:rsid w:val="00CE5C52"/>
    <w:rsid w:val="00CE7FAE"/>
    <w:rsid w:val="00CF0B16"/>
    <w:rsid w:val="00CF1D06"/>
    <w:rsid w:val="00CF3199"/>
    <w:rsid w:val="00CF4C88"/>
    <w:rsid w:val="00D02096"/>
    <w:rsid w:val="00D029A6"/>
    <w:rsid w:val="00D101A5"/>
    <w:rsid w:val="00D1052E"/>
    <w:rsid w:val="00D1244E"/>
    <w:rsid w:val="00D13D35"/>
    <w:rsid w:val="00D14D55"/>
    <w:rsid w:val="00D15FDD"/>
    <w:rsid w:val="00D16876"/>
    <w:rsid w:val="00D178E9"/>
    <w:rsid w:val="00D23154"/>
    <w:rsid w:val="00D23DF8"/>
    <w:rsid w:val="00D24B81"/>
    <w:rsid w:val="00D26673"/>
    <w:rsid w:val="00D2729A"/>
    <w:rsid w:val="00D30F19"/>
    <w:rsid w:val="00D35037"/>
    <w:rsid w:val="00D424C0"/>
    <w:rsid w:val="00D46E59"/>
    <w:rsid w:val="00D52799"/>
    <w:rsid w:val="00D64652"/>
    <w:rsid w:val="00D66B6E"/>
    <w:rsid w:val="00D75BCF"/>
    <w:rsid w:val="00D816C8"/>
    <w:rsid w:val="00D919E5"/>
    <w:rsid w:val="00D91F09"/>
    <w:rsid w:val="00D92F6D"/>
    <w:rsid w:val="00D96A50"/>
    <w:rsid w:val="00DA1C3E"/>
    <w:rsid w:val="00DA3074"/>
    <w:rsid w:val="00DA30DA"/>
    <w:rsid w:val="00DA3BB4"/>
    <w:rsid w:val="00DA43A7"/>
    <w:rsid w:val="00DA7DCF"/>
    <w:rsid w:val="00DB03CE"/>
    <w:rsid w:val="00DB1F54"/>
    <w:rsid w:val="00DB4F6D"/>
    <w:rsid w:val="00DB6597"/>
    <w:rsid w:val="00DC0A27"/>
    <w:rsid w:val="00DC5005"/>
    <w:rsid w:val="00DD28B0"/>
    <w:rsid w:val="00DD2F17"/>
    <w:rsid w:val="00DD31EC"/>
    <w:rsid w:val="00DD3293"/>
    <w:rsid w:val="00DD39F7"/>
    <w:rsid w:val="00DE3559"/>
    <w:rsid w:val="00DE7452"/>
    <w:rsid w:val="00DF32AC"/>
    <w:rsid w:val="00DF3D62"/>
    <w:rsid w:val="00DF4C67"/>
    <w:rsid w:val="00DF6BBD"/>
    <w:rsid w:val="00E04951"/>
    <w:rsid w:val="00E0586F"/>
    <w:rsid w:val="00E07A81"/>
    <w:rsid w:val="00E20E33"/>
    <w:rsid w:val="00E21C7E"/>
    <w:rsid w:val="00E21F56"/>
    <w:rsid w:val="00E26887"/>
    <w:rsid w:val="00E30283"/>
    <w:rsid w:val="00E3080E"/>
    <w:rsid w:val="00E361AE"/>
    <w:rsid w:val="00E3680A"/>
    <w:rsid w:val="00E37E3A"/>
    <w:rsid w:val="00E429B2"/>
    <w:rsid w:val="00E4606C"/>
    <w:rsid w:val="00E47389"/>
    <w:rsid w:val="00E47D00"/>
    <w:rsid w:val="00E55F41"/>
    <w:rsid w:val="00E5650C"/>
    <w:rsid w:val="00E56835"/>
    <w:rsid w:val="00E62929"/>
    <w:rsid w:val="00E652FC"/>
    <w:rsid w:val="00E66325"/>
    <w:rsid w:val="00E67B1D"/>
    <w:rsid w:val="00E7029B"/>
    <w:rsid w:val="00E7168E"/>
    <w:rsid w:val="00E719BC"/>
    <w:rsid w:val="00E7571C"/>
    <w:rsid w:val="00E75CC6"/>
    <w:rsid w:val="00E7656F"/>
    <w:rsid w:val="00E82BFE"/>
    <w:rsid w:val="00E86A63"/>
    <w:rsid w:val="00E86ED6"/>
    <w:rsid w:val="00E9584C"/>
    <w:rsid w:val="00EA3097"/>
    <w:rsid w:val="00EA7127"/>
    <w:rsid w:val="00EA71CF"/>
    <w:rsid w:val="00EB125A"/>
    <w:rsid w:val="00EB2F85"/>
    <w:rsid w:val="00EB5927"/>
    <w:rsid w:val="00EC02D0"/>
    <w:rsid w:val="00EC6EA0"/>
    <w:rsid w:val="00EC7C8E"/>
    <w:rsid w:val="00EC7DAF"/>
    <w:rsid w:val="00ED1069"/>
    <w:rsid w:val="00ED1518"/>
    <w:rsid w:val="00ED31D8"/>
    <w:rsid w:val="00ED4252"/>
    <w:rsid w:val="00ED47FB"/>
    <w:rsid w:val="00ED7911"/>
    <w:rsid w:val="00EE0A5C"/>
    <w:rsid w:val="00EE0F10"/>
    <w:rsid w:val="00EE4B77"/>
    <w:rsid w:val="00EE5A57"/>
    <w:rsid w:val="00EF0774"/>
    <w:rsid w:val="00EF10DF"/>
    <w:rsid w:val="00EF200A"/>
    <w:rsid w:val="00EF7D64"/>
    <w:rsid w:val="00F019A1"/>
    <w:rsid w:val="00F0350F"/>
    <w:rsid w:val="00F05836"/>
    <w:rsid w:val="00F07A3D"/>
    <w:rsid w:val="00F11E68"/>
    <w:rsid w:val="00F14638"/>
    <w:rsid w:val="00F14C4C"/>
    <w:rsid w:val="00F20064"/>
    <w:rsid w:val="00F2325C"/>
    <w:rsid w:val="00F31F47"/>
    <w:rsid w:val="00F40C5E"/>
    <w:rsid w:val="00F41984"/>
    <w:rsid w:val="00F45353"/>
    <w:rsid w:val="00F45B6B"/>
    <w:rsid w:val="00F4657B"/>
    <w:rsid w:val="00F471DF"/>
    <w:rsid w:val="00F5107D"/>
    <w:rsid w:val="00F5363C"/>
    <w:rsid w:val="00F55878"/>
    <w:rsid w:val="00F562EA"/>
    <w:rsid w:val="00F723B3"/>
    <w:rsid w:val="00F754FA"/>
    <w:rsid w:val="00F7611A"/>
    <w:rsid w:val="00F76BC8"/>
    <w:rsid w:val="00F76F31"/>
    <w:rsid w:val="00F7735C"/>
    <w:rsid w:val="00F856B5"/>
    <w:rsid w:val="00F903F9"/>
    <w:rsid w:val="00F96F94"/>
    <w:rsid w:val="00FA0860"/>
    <w:rsid w:val="00FA104E"/>
    <w:rsid w:val="00FA5877"/>
    <w:rsid w:val="00FA705F"/>
    <w:rsid w:val="00FB0D57"/>
    <w:rsid w:val="00FB1EF8"/>
    <w:rsid w:val="00FB32EC"/>
    <w:rsid w:val="00FB528F"/>
    <w:rsid w:val="00FB658B"/>
    <w:rsid w:val="00FB770A"/>
    <w:rsid w:val="00FC0EF4"/>
    <w:rsid w:val="00FC197C"/>
    <w:rsid w:val="00FC3C9B"/>
    <w:rsid w:val="00FC4AAB"/>
    <w:rsid w:val="00FD112B"/>
    <w:rsid w:val="00FD3237"/>
    <w:rsid w:val="00FD3729"/>
    <w:rsid w:val="00FD4BAA"/>
    <w:rsid w:val="00FD4EF4"/>
    <w:rsid w:val="00FD72CB"/>
    <w:rsid w:val="00FE6A52"/>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3DE7"/>
    <w:pPr>
      <w:overflowPunct w:val="0"/>
      <w:autoSpaceDE w:val="0"/>
      <w:autoSpaceDN w:val="0"/>
      <w:adjustRightInd w:val="0"/>
      <w:textAlignment w:val="baseline"/>
    </w:pPr>
    <w:rPr>
      <w:sz w:val="20"/>
      <w:szCs w:val="20"/>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link w:val="Nadpis1Char"/>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2">
    <w:name w:val="heading 2"/>
    <w:basedOn w:val="Normln"/>
    <w:next w:val="Normln"/>
    <w:link w:val="Nadpis2Char"/>
    <w:semiHidden/>
    <w:unhideWhenUsed/>
    <w:qFormat/>
    <w:locked/>
    <w:rsid w:val="00A52B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rsid w:val="00281985"/>
    <w:rPr>
      <w:rFonts w:cs="Times New Roman"/>
      <w:sz w:val="16"/>
      <w:szCs w:val="16"/>
    </w:rPr>
  </w:style>
  <w:style w:type="paragraph" w:styleId="Textkomente">
    <w:name w:val="annotation text"/>
    <w:basedOn w:val="Normln"/>
    <w:link w:val="TextkomenteChar"/>
    <w:autoRedefine/>
    <w:uiPriority w:val="99"/>
    <w:rsid w:val="000D3DE7"/>
    <w:rPr>
      <w:sz w:val="28"/>
    </w:rPr>
  </w:style>
  <w:style w:type="character" w:customStyle="1" w:styleId="TextkomenteChar">
    <w:name w:val="Text komentáře Char"/>
    <w:basedOn w:val="Standardnpsmoodstavce"/>
    <w:link w:val="Textkomente"/>
    <w:uiPriority w:val="99"/>
    <w:locked/>
    <w:rsid w:val="000D3DE7"/>
    <w:rPr>
      <w:sz w:val="28"/>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uiPriority w:val="59"/>
    <w:locked/>
    <w:rsid w:val="0071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A3336E"/>
    <w:rPr>
      <w:i/>
      <w:iCs/>
    </w:rPr>
  </w:style>
  <w:style w:type="paragraph" w:customStyle="1" w:styleId="go">
    <w:name w:val="go"/>
    <w:basedOn w:val="Normln"/>
    <w:rsid w:val="00EA7127"/>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EA7127"/>
    <w:pPr>
      <w:overflowPunct/>
      <w:autoSpaceDE/>
      <w:autoSpaceDN/>
      <w:adjustRightInd/>
      <w:spacing w:before="100" w:beforeAutospacing="1" w:after="100" w:afterAutospacing="1"/>
      <w:textAlignment w:val="auto"/>
    </w:pPr>
    <w:rPr>
      <w:sz w:val="24"/>
      <w:szCs w:val="24"/>
    </w:rPr>
  </w:style>
  <w:style w:type="paragraph" w:customStyle="1" w:styleId="Clanek11">
    <w:name w:val="Clanek 1.1"/>
    <w:basedOn w:val="Nadpis2"/>
    <w:link w:val="Clanek11Char"/>
    <w:qFormat/>
    <w:rsid w:val="00A52B41"/>
    <w:pPr>
      <w:keepNext w:val="0"/>
      <w:keepLines w:val="0"/>
      <w:widowControl w:val="0"/>
      <w:tabs>
        <w:tab w:val="num" w:pos="567"/>
      </w:tabs>
      <w:overflowPunct/>
      <w:autoSpaceDE/>
      <w:autoSpaceDN/>
      <w:adjustRightInd/>
      <w:spacing w:before="120" w:after="120"/>
      <w:ind w:left="567" w:hanging="567"/>
      <w:jc w:val="both"/>
      <w:textAlignment w:val="auto"/>
    </w:pPr>
    <w:rPr>
      <w:rFonts w:ascii="Imago" w:eastAsia="Minion" w:hAnsi="Imago" w:cs="Arial"/>
      <w:b w:val="0"/>
      <w:iCs/>
      <w:color w:val="auto"/>
      <w:sz w:val="22"/>
      <w:szCs w:val="20"/>
      <w:lang w:eastAsia="zh-CN"/>
    </w:rPr>
  </w:style>
  <w:style w:type="paragraph" w:customStyle="1" w:styleId="Claneka">
    <w:name w:val="Clanek (a)"/>
    <w:basedOn w:val="Normln"/>
    <w:qFormat/>
    <w:rsid w:val="00A52B41"/>
    <w:pPr>
      <w:tabs>
        <w:tab w:val="num" w:pos="3403"/>
      </w:tabs>
      <w:overflowPunct/>
      <w:autoSpaceDE/>
      <w:autoSpaceDN/>
      <w:adjustRightInd/>
      <w:spacing w:before="120"/>
      <w:ind w:left="1134" w:hanging="567"/>
      <w:jc w:val="both"/>
      <w:textAlignment w:val="auto"/>
    </w:pPr>
    <w:rPr>
      <w:rFonts w:ascii="Imago" w:hAnsi="Imago"/>
      <w:sz w:val="22"/>
      <w:lang w:eastAsia="en-US"/>
    </w:rPr>
  </w:style>
  <w:style w:type="paragraph" w:customStyle="1" w:styleId="Claneki">
    <w:name w:val="Clanek (i)"/>
    <w:basedOn w:val="Claneka"/>
    <w:qFormat/>
    <w:rsid w:val="00A52B41"/>
    <w:pPr>
      <w:tabs>
        <w:tab w:val="clear" w:pos="3403"/>
        <w:tab w:val="num" w:pos="1701"/>
      </w:tabs>
      <w:spacing w:after="120"/>
      <w:ind w:left="1701"/>
    </w:pPr>
  </w:style>
  <w:style w:type="character" w:customStyle="1" w:styleId="Clanek11Char">
    <w:name w:val="Clanek 1.1 Char"/>
    <w:link w:val="Clanek11"/>
    <w:locked/>
    <w:rsid w:val="00A52B41"/>
    <w:rPr>
      <w:rFonts w:ascii="Imago" w:eastAsia="Minion" w:hAnsi="Imago" w:cs="Arial"/>
      <w:bCs/>
      <w:iCs/>
      <w:szCs w:val="20"/>
      <w:lang w:eastAsia="zh-CN"/>
    </w:rPr>
  </w:style>
  <w:style w:type="character" w:customStyle="1" w:styleId="Nadpis2Char">
    <w:name w:val="Nadpis 2 Char"/>
    <w:basedOn w:val="Standardnpsmoodstavce"/>
    <w:link w:val="Nadpis2"/>
    <w:semiHidden/>
    <w:rsid w:val="00A52B4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3DE7"/>
    <w:pPr>
      <w:overflowPunct w:val="0"/>
      <w:autoSpaceDE w:val="0"/>
      <w:autoSpaceDN w:val="0"/>
      <w:adjustRightInd w:val="0"/>
      <w:textAlignment w:val="baseline"/>
    </w:pPr>
    <w:rPr>
      <w:sz w:val="20"/>
      <w:szCs w:val="20"/>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link w:val="Nadpis1Char"/>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2">
    <w:name w:val="heading 2"/>
    <w:basedOn w:val="Normln"/>
    <w:next w:val="Normln"/>
    <w:link w:val="Nadpis2Char"/>
    <w:semiHidden/>
    <w:unhideWhenUsed/>
    <w:qFormat/>
    <w:locked/>
    <w:rsid w:val="00A52B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rsid w:val="00281985"/>
    <w:rPr>
      <w:rFonts w:cs="Times New Roman"/>
      <w:sz w:val="16"/>
      <w:szCs w:val="16"/>
    </w:rPr>
  </w:style>
  <w:style w:type="paragraph" w:styleId="Textkomente">
    <w:name w:val="annotation text"/>
    <w:basedOn w:val="Normln"/>
    <w:link w:val="TextkomenteChar"/>
    <w:autoRedefine/>
    <w:uiPriority w:val="99"/>
    <w:rsid w:val="000D3DE7"/>
    <w:rPr>
      <w:sz w:val="28"/>
    </w:rPr>
  </w:style>
  <w:style w:type="character" w:customStyle="1" w:styleId="TextkomenteChar">
    <w:name w:val="Text komentáře Char"/>
    <w:basedOn w:val="Standardnpsmoodstavce"/>
    <w:link w:val="Textkomente"/>
    <w:uiPriority w:val="99"/>
    <w:locked/>
    <w:rsid w:val="000D3DE7"/>
    <w:rPr>
      <w:sz w:val="28"/>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uiPriority w:val="59"/>
    <w:locked/>
    <w:rsid w:val="0071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A3336E"/>
    <w:rPr>
      <w:i/>
      <w:iCs/>
    </w:rPr>
  </w:style>
  <w:style w:type="paragraph" w:customStyle="1" w:styleId="go">
    <w:name w:val="go"/>
    <w:basedOn w:val="Normln"/>
    <w:rsid w:val="00EA7127"/>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EA7127"/>
    <w:pPr>
      <w:overflowPunct/>
      <w:autoSpaceDE/>
      <w:autoSpaceDN/>
      <w:adjustRightInd/>
      <w:spacing w:before="100" w:beforeAutospacing="1" w:after="100" w:afterAutospacing="1"/>
      <w:textAlignment w:val="auto"/>
    </w:pPr>
    <w:rPr>
      <w:sz w:val="24"/>
      <w:szCs w:val="24"/>
    </w:rPr>
  </w:style>
  <w:style w:type="paragraph" w:customStyle="1" w:styleId="Clanek11">
    <w:name w:val="Clanek 1.1"/>
    <w:basedOn w:val="Nadpis2"/>
    <w:link w:val="Clanek11Char"/>
    <w:qFormat/>
    <w:rsid w:val="00A52B41"/>
    <w:pPr>
      <w:keepNext w:val="0"/>
      <w:keepLines w:val="0"/>
      <w:widowControl w:val="0"/>
      <w:tabs>
        <w:tab w:val="num" w:pos="567"/>
      </w:tabs>
      <w:overflowPunct/>
      <w:autoSpaceDE/>
      <w:autoSpaceDN/>
      <w:adjustRightInd/>
      <w:spacing w:before="120" w:after="120"/>
      <w:ind w:left="567" w:hanging="567"/>
      <w:jc w:val="both"/>
      <w:textAlignment w:val="auto"/>
    </w:pPr>
    <w:rPr>
      <w:rFonts w:ascii="Imago" w:eastAsia="Minion" w:hAnsi="Imago" w:cs="Arial"/>
      <w:b w:val="0"/>
      <w:iCs/>
      <w:color w:val="auto"/>
      <w:sz w:val="22"/>
      <w:szCs w:val="20"/>
      <w:lang w:eastAsia="zh-CN"/>
    </w:rPr>
  </w:style>
  <w:style w:type="paragraph" w:customStyle="1" w:styleId="Claneka">
    <w:name w:val="Clanek (a)"/>
    <w:basedOn w:val="Normln"/>
    <w:qFormat/>
    <w:rsid w:val="00A52B41"/>
    <w:pPr>
      <w:tabs>
        <w:tab w:val="num" w:pos="3403"/>
      </w:tabs>
      <w:overflowPunct/>
      <w:autoSpaceDE/>
      <w:autoSpaceDN/>
      <w:adjustRightInd/>
      <w:spacing w:before="120"/>
      <w:ind w:left="1134" w:hanging="567"/>
      <w:jc w:val="both"/>
      <w:textAlignment w:val="auto"/>
    </w:pPr>
    <w:rPr>
      <w:rFonts w:ascii="Imago" w:hAnsi="Imago"/>
      <w:sz w:val="22"/>
      <w:lang w:eastAsia="en-US"/>
    </w:rPr>
  </w:style>
  <w:style w:type="paragraph" w:customStyle="1" w:styleId="Claneki">
    <w:name w:val="Clanek (i)"/>
    <w:basedOn w:val="Claneka"/>
    <w:qFormat/>
    <w:rsid w:val="00A52B41"/>
    <w:pPr>
      <w:tabs>
        <w:tab w:val="clear" w:pos="3403"/>
        <w:tab w:val="num" w:pos="1701"/>
      </w:tabs>
      <w:spacing w:after="120"/>
      <w:ind w:left="1701"/>
    </w:pPr>
  </w:style>
  <w:style w:type="character" w:customStyle="1" w:styleId="Clanek11Char">
    <w:name w:val="Clanek 1.1 Char"/>
    <w:link w:val="Clanek11"/>
    <w:locked/>
    <w:rsid w:val="00A52B41"/>
    <w:rPr>
      <w:rFonts w:ascii="Imago" w:eastAsia="Minion" w:hAnsi="Imago" w:cs="Arial"/>
      <w:bCs/>
      <w:iCs/>
      <w:szCs w:val="20"/>
      <w:lang w:eastAsia="zh-CN"/>
    </w:rPr>
  </w:style>
  <w:style w:type="character" w:customStyle="1" w:styleId="Nadpis2Char">
    <w:name w:val="Nadpis 2 Char"/>
    <w:basedOn w:val="Standardnpsmoodstavce"/>
    <w:link w:val="Nadpis2"/>
    <w:semiHidden/>
    <w:rsid w:val="00A52B4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238246934">
      <w:bodyDiv w:val="1"/>
      <w:marLeft w:val="0"/>
      <w:marRight w:val="0"/>
      <w:marTop w:val="0"/>
      <w:marBottom w:val="0"/>
      <w:divBdr>
        <w:top w:val="none" w:sz="0" w:space="0" w:color="auto"/>
        <w:left w:val="none" w:sz="0" w:space="0" w:color="auto"/>
        <w:bottom w:val="none" w:sz="0" w:space="0" w:color="auto"/>
        <w:right w:val="none" w:sz="0" w:space="0" w:color="auto"/>
      </w:divBdr>
      <w:divsChild>
        <w:div w:id="1701125589">
          <w:marLeft w:val="0"/>
          <w:marRight w:val="0"/>
          <w:marTop w:val="0"/>
          <w:marBottom w:val="0"/>
          <w:divBdr>
            <w:top w:val="none" w:sz="0" w:space="0" w:color="auto"/>
            <w:left w:val="none" w:sz="0" w:space="0" w:color="auto"/>
            <w:bottom w:val="none" w:sz="0" w:space="0" w:color="auto"/>
            <w:right w:val="none" w:sz="0" w:space="0" w:color="auto"/>
          </w:divBdr>
          <w:divsChild>
            <w:div w:id="214513240">
              <w:marLeft w:val="0"/>
              <w:marRight w:val="0"/>
              <w:marTop w:val="0"/>
              <w:marBottom w:val="0"/>
              <w:divBdr>
                <w:top w:val="none" w:sz="0" w:space="0" w:color="auto"/>
                <w:left w:val="none" w:sz="0" w:space="0" w:color="auto"/>
                <w:bottom w:val="none" w:sz="0" w:space="0" w:color="auto"/>
                <w:right w:val="none" w:sz="0" w:space="0" w:color="auto"/>
              </w:divBdr>
              <w:divsChild>
                <w:div w:id="1828202089">
                  <w:marLeft w:val="0"/>
                  <w:marRight w:val="0"/>
                  <w:marTop w:val="0"/>
                  <w:marBottom w:val="0"/>
                  <w:divBdr>
                    <w:top w:val="none" w:sz="0" w:space="0" w:color="auto"/>
                    <w:left w:val="none" w:sz="0" w:space="0" w:color="auto"/>
                    <w:bottom w:val="none" w:sz="0" w:space="0" w:color="auto"/>
                    <w:right w:val="none" w:sz="0" w:space="0" w:color="auto"/>
                  </w:divBdr>
                  <w:divsChild>
                    <w:div w:id="1565602886">
                      <w:marLeft w:val="0"/>
                      <w:marRight w:val="0"/>
                      <w:marTop w:val="0"/>
                      <w:marBottom w:val="0"/>
                      <w:divBdr>
                        <w:top w:val="none" w:sz="0" w:space="0" w:color="auto"/>
                        <w:left w:val="none" w:sz="0" w:space="0" w:color="auto"/>
                        <w:bottom w:val="none" w:sz="0" w:space="0" w:color="auto"/>
                        <w:right w:val="none" w:sz="0" w:space="0" w:color="auto"/>
                      </w:divBdr>
                      <w:divsChild>
                        <w:div w:id="1445661008">
                          <w:marLeft w:val="0"/>
                          <w:marRight w:val="0"/>
                          <w:marTop w:val="0"/>
                          <w:marBottom w:val="0"/>
                          <w:divBdr>
                            <w:top w:val="none" w:sz="0" w:space="0" w:color="auto"/>
                            <w:left w:val="none" w:sz="0" w:space="0" w:color="auto"/>
                            <w:bottom w:val="none" w:sz="0" w:space="0" w:color="auto"/>
                            <w:right w:val="none" w:sz="0" w:space="0" w:color="auto"/>
                          </w:divBdr>
                          <w:divsChild>
                            <w:div w:id="20600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3201</Words>
  <Characters>18887</Characters>
  <Application>Microsoft Office Word</Application>
  <DocSecurity>0</DocSecurity>
  <Lines>157</Lines>
  <Paragraphs>44</Paragraphs>
  <ScaleCrop>false</ScaleCrop>
  <Company/>
  <LinksUpToDate>false</LinksUpToDate>
  <CharactersWithSpaces>22044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2017-05-30T15:53:00Z</dcterms:created>
  <dcterms:modified xsi:type="dcterms:W3CDTF">2017-05-30T15:54:00Z</dcterms:modified>
</cp:coreProperties>
</file>