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E1040" w14:textId="63101148" w:rsidR="003F0BC6" w:rsidRDefault="00D979C1" w:rsidP="003F30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RÁMCOVÁ </w:t>
      </w:r>
      <w:r w:rsidR="00965500">
        <w:rPr>
          <w:rFonts w:ascii="Arial" w:hAnsi="Arial" w:cs="Arial"/>
          <w:b/>
          <w:sz w:val="24"/>
          <w:szCs w:val="24"/>
        </w:rPr>
        <w:t>DOHODA</w:t>
      </w:r>
      <w:r w:rsidR="00965500" w:rsidRPr="002473B8">
        <w:rPr>
          <w:rFonts w:ascii="Arial" w:hAnsi="Arial" w:cs="Arial"/>
          <w:b/>
          <w:sz w:val="24"/>
          <w:szCs w:val="24"/>
        </w:rPr>
        <w:t xml:space="preserve"> </w:t>
      </w:r>
      <w:r w:rsidR="003F30A2" w:rsidRPr="002473B8">
        <w:rPr>
          <w:rFonts w:ascii="Arial" w:hAnsi="Arial" w:cs="Arial"/>
          <w:b/>
          <w:sz w:val="24"/>
          <w:szCs w:val="24"/>
        </w:rPr>
        <w:t>O POSKYTOVÁNÍ SLUŽEB</w:t>
      </w:r>
    </w:p>
    <w:p w14:paraId="54D225BD" w14:textId="4AED46A2" w:rsidR="002473B8" w:rsidRPr="002473B8" w:rsidRDefault="007A4EF2" w:rsidP="003F30A2">
      <w:pPr>
        <w:jc w:val="center"/>
        <w:rPr>
          <w:rFonts w:ascii="Arial" w:hAnsi="Arial" w:cs="Arial"/>
        </w:rPr>
      </w:pPr>
      <w:r w:rsidRPr="00B6559D">
        <w:rPr>
          <w:rFonts w:ascii="Arial" w:hAnsi="Arial" w:cs="Arial"/>
        </w:rPr>
        <w:t xml:space="preserve">č. </w:t>
      </w:r>
      <w:r w:rsidR="00E0793E">
        <w:rPr>
          <w:rFonts w:ascii="Arial" w:hAnsi="Arial" w:cs="Arial"/>
        </w:rPr>
        <w:t>NPICR-725/2022/11-2</w:t>
      </w:r>
    </w:p>
    <w:p w14:paraId="1CFEB03C" w14:textId="77777777" w:rsidR="003F30A2" w:rsidRPr="002473B8" w:rsidRDefault="00357E7A" w:rsidP="003F30A2">
      <w:pPr>
        <w:jc w:val="center"/>
        <w:rPr>
          <w:rFonts w:ascii="Arial" w:hAnsi="Arial" w:cs="Arial"/>
        </w:rPr>
      </w:pPr>
      <w:r w:rsidRPr="002473B8">
        <w:rPr>
          <w:rFonts w:ascii="Arial" w:hAnsi="Arial" w:cs="Arial"/>
        </w:rPr>
        <w:t>(dále jen „</w:t>
      </w:r>
      <w:r w:rsidRPr="002473B8">
        <w:rPr>
          <w:rFonts w:ascii="Arial" w:hAnsi="Arial" w:cs="Arial"/>
          <w:b/>
        </w:rPr>
        <w:t>smlouva</w:t>
      </w:r>
      <w:r w:rsidRPr="002473B8">
        <w:rPr>
          <w:rFonts w:ascii="Arial" w:hAnsi="Arial" w:cs="Arial"/>
        </w:rPr>
        <w:t>“)</w:t>
      </w:r>
    </w:p>
    <w:p w14:paraId="71BBA8D6" w14:textId="77777777" w:rsidR="003F0BC6" w:rsidRPr="002473B8" w:rsidRDefault="003F0BC6" w:rsidP="003F30A2">
      <w:pPr>
        <w:jc w:val="center"/>
        <w:rPr>
          <w:rFonts w:ascii="Arial" w:hAnsi="Arial" w:cs="Arial"/>
        </w:rPr>
      </w:pPr>
      <w:r w:rsidRPr="002473B8">
        <w:rPr>
          <w:rFonts w:ascii="Arial" w:hAnsi="Arial" w:cs="Arial"/>
        </w:rPr>
        <w:t>uzavřená níže uvedeného dne, měsíce a roku dle zákona č. 89/2012 Sb., občanský zákoník, v platném znění (dále jen „občanský zákoník“), mezi těmito smluvními stranami:</w:t>
      </w:r>
    </w:p>
    <w:p w14:paraId="47491F0A" w14:textId="77777777" w:rsidR="003F30A2" w:rsidRPr="002473B8" w:rsidRDefault="003F30A2" w:rsidP="003F30A2">
      <w:pPr>
        <w:jc w:val="center"/>
        <w:rPr>
          <w:rFonts w:ascii="Arial" w:hAnsi="Arial" w:cs="Arial"/>
        </w:rPr>
      </w:pPr>
    </w:p>
    <w:p w14:paraId="5B38A1DE" w14:textId="77777777" w:rsidR="0096304D" w:rsidRPr="002473B8" w:rsidRDefault="0096304D" w:rsidP="0096304D">
      <w:pPr>
        <w:rPr>
          <w:rFonts w:ascii="Arial" w:hAnsi="Arial" w:cs="Arial"/>
          <w:b/>
        </w:rPr>
      </w:pPr>
      <w:r w:rsidRPr="002473B8">
        <w:rPr>
          <w:rFonts w:ascii="Arial" w:hAnsi="Arial" w:cs="Arial"/>
          <w:b/>
        </w:rPr>
        <w:t xml:space="preserve">Národní pedagogický institut České republiky </w:t>
      </w:r>
    </w:p>
    <w:p w14:paraId="26A69652" w14:textId="77777777" w:rsidR="0096304D" w:rsidRPr="002473B8" w:rsidRDefault="0096304D" w:rsidP="0096304D">
      <w:pPr>
        <w:rPr>
          <w:rFonts w:ascii="Arial" w:hAnsi="Arial" w:cs="Arial"/>
          <w:b/>
        </w:rPr>
      </w:pPr>
      <w:r w:rsidRPr="002473B8">
        <w:rPr>
          <w:rFonts w:ascii="Arial" w:hAnsi="Arial" w:cs="Arial"/>
          <w:b/>
        </w:rPr>
        <w:t xml:space="preserve">(zařízení pro další vzdělávání pedagogických pracovníků) </w:t>
      </w:r>
    </w:p>
    <w:p w14:paraId="5FE18501" w14:textId="77777777" w:rsidR="0096304D" w:rsidRPr="002473B8" w:rsidRDefault="0096304D" w:rsidP="0096304D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IČO: 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>45768455</w:t>
      </w:r>
    </w:p>
    <w:p w14:paraId="69B8608F" w14:textId="77777777" w:rsidR="0096304D" w:rsidRPr="002473B8" w:rsidRDefault="0096304D" w:rsidP="0096304D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DIČ: 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>CZ45768455</w:t>
      </w:r>
    </w:p>
    <w:p w14:paraId="615D4F0D" w14:textId="77777777" w:rsidR="0096304D" w:rsidRPr="002473B8" w:rsidRDefault="0096304D" w:rsidP="0096304D">
      <w:pPr>
        <w:rPr>
          <w:rFonts w:ascii="Arial" w:hAnsi="Arial" w:cs="Arial"/>
        </w:rPr>
      </w:pPr>
      <w:r w:rsidRPr="002473B8">
        <w:rPr>
          <w:rFonts w:ascii="Arial" w:hAnsi="Arial" w:cs="Arial"/>
        </w:rPr>
        <w:t>se sídlem: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 xml:space="preserve">Senovážné nám. 872/25, 110 00 Praha 1 </w:t>
      </w:r>
    </w:p>
    <w:p w14:paraId="53AE7E49" w14:textId="77777777" w:rsidR="0096304D" w:rsidRPr="002473B8" w:rsidRDefault="0096304D" w:rsidP="0096304D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zastoupena 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 xml:space="preserve">Mgr. Ivem Jupou, ředitelem </w:t>
      </w:r>
    </w:p>
    <w:p w14:paraId="682FAB2E" w14:textId="77777777" w:rsidR="0096304D" w:rsidRPr="002473B8" w:rsidRDefault="0096304D" w:rsidP="0096304D">
      <w:pPr>
        <w:rPr>
          <w:rFonts w:ascii="Arial" w:hAnsi="Arial" w:cs="Arial"/>
        </w:rPr>
      </w:pPr>
      <w:r w:rsidRPr="002473B8">
        <w:rPr>
          <w:rFonts w:ascii="Arial" w:hAnsi="Arial" w:cs="Arial"/>
        </w:rPr>
        <w:t>b</w:t>
      </w:r>
      <w:r w:rsidR="00BD7D7F" w:rsidRPr="002473B8">
        <w:rPr>
          <w:rFonts w:ascii="Arial" w:hAnsi="Arial" w:cs="Arial"/>
        </w:rPr>
        <w:t>ankovní spojení:</w:t>
      </w:r>
      <w:r w:rsidR="00BD7D7F" w:rsidRPr="002473B8">
        <w:rPr>
          <w:rFonts w:ascii="Arial" w:hAnsi="Arial" w:cs="Arial"/>
        </w:rPr>
        <w:tab/>
        <w:t>Česká národní banka</w:t>
      </w:r>
    </w:p>
    <w:p w14:paraId="07C6FCCC" w14:textId="77777777" w:rsidR="0096304D" w:rsidRPr="002473B8" w:rsidRDefault="00BD7D7F" w:rsidP="0096304D">
      <w:pPr>
        <w:rPr>
          <w:rFonts w:ascii="Arial" w:hAnsi="Arial" w:cs="Arial"/>
        </w:rPr>
      </w:pPr>
      <w:r w:rsidRPr="002473B8">
        <w:rPr>
          <w:rFonts w:ascii="Arial" w:hAnsi="Arial" w:cs="Arial"/>
        </w:rPr>
        <w:t>číslo účtu:</w:t>
      </w:r>
      <w:r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ab/>
      </w:r>
      <w:r w:rsidR="000251B2" w:rsidRPr="002473B8">
        <w:rPr>
          <w:rFonts w:ascii="Arial" w:hAnsi="Arial" w:cs="Arial"/>
        </w:rPr>
        <w:t>79530011/0710</w:t>
      </w:r>
    </w:p>
    <w:p w14:paraId="77DCE5F6" w14:textId="77777777" w:rsidR="0096304D" w:rsidRPr="002473B8" w:rsidRDefault="0096304D" w:rsidP="0096304D">
      <w:pPr>
        <w:rPr>
          <w:rFonts w:ascii="Arial" w:hAnsi="Arial" w:cs="Arial"/>
        </w:rPr>
      </w:pPr>
      <w:r w:rsidRPr="002473B8">
        <w:rPr>
          <w:rFonts w:ascii="Arial" w:hAnsi="Arial" w:cs="Arial"/>
        </w:rPr>
        <w:t>(dále jen „</w:t>
      </w:r>
      <w:r w:rsidRPr="002473B8">
        <w:rPr>
          <w:rFonts w:ascii="Arial" w:hAnsi="Arial" w:cs="Arial"/>
          <w:b/>
        </w:rPr>
        <w:t>Objednatel</w:t>
      </w:r>
      <w:r w:rsidRPr="002473B8">
        <w:rPr>
          <w:rFonts w:ascii="Arial" w:hAnsi="Arial" w:cs="Arial"/>
        </w:rPr>
        <w:t xml:space="preserve">“) </w:t>
      </w:r>
    </w:p>
    <w:p w14:paraId="706F15FC" w14:textId="77777777" w:rsidR="0096304D" w:rsidRPr="002473B8" w:rsidRDefault="0096304D" w:rsidP="0096304D">
      <w:pPr>
        <w:rPr>
          <w:rFonts w:ascii="Arial" w:hAnsi="Arial" w:cs="Arial"/>
        </w:rPr>
      </w:pPr>
    </w:p>
    <w:p w14:paraId="70AB5C0E" w14:textId="77777777" w:rsidR="003F0BC6" w:rsidRPr="002473B8" w:rsidRDefault="0096304D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>a</w:t>
      </w:r>
    </w:p>
    <w:p w14:paraId="78F77A7F" w14:textId="77777777" w:rsidR="0096304D" w:rsidRPr="002473B8" w:rsidRDefault="0096304D" w:rsidP="003F0BC6">
      <w:pPr>
        <w:rPr>
          <w:rFonts w:ascii="Arial" w:hAnsi="Arial" w:cs="Arial"/>
          <w:b/>
        </w:rPr>
      </w:pPr>
    </w:p>
    <w:p w14:paraId="49234C41" w14:textId="07CE54BF" w:rsidR="003F0BC6" w:rsidRPr="002473B8" w:rsidRDefault="009941A6" w:rsidP="003F0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Koncept Hradec Králové, s.r.o.</w:t>
      </w:r>
    </w:p>
    <w:p w14:paraId="6A3125AA" w14:textId="18D44501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IČO: 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9941A6">
        <w:rPr>
          <w:rFonts w:ascii="Arial" w:hAnsi="Arial" w:cs="Arial"/>
        </w:rPr>
        <w:t>64793192</w:t>
      </w:r>
    </w:p>
    <w:p w14:paraId="7A7ED29B" w14:textId="319921F0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DIČ: 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9941A6">
        <w:rPr>
          <w:rFonts w:ascii="Arial" w:hAnsi="Arial" w:cs="Arial"/>
        </w:rPr>
        <w:t>CZ64793192</w:t>
      </w:r>
    </w:p>
    <w:p w14:paraId="6E627B11" w14:textId="2D884BB5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>se sídlem: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9941A6">
        <w:rPr>
          <w:rFonts w:ascii="Arial" w:hAnsi="Arial" w:cs="Arial"/>
        </w:rPr>
        <w:t>Střelecká 214, 500 02 Hradec králové</w:t>
      </w:r>
    </w:p>
    <w:p w14:paraId="531837A1" w14:textId="261AA348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zastoupena: 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9941A6">
        <w:rPr>
          <w:rFonts w:ascii="Arial" w:hAnsi="Arial" w:cs="Arial"/>
        </w:rPr>
        <w:t>Ing. Zdeňkem Stuchlíkem, jednatelem</w:t>
      </w:r>
    </w:p>
    <w:p w14:paraId="631B1073" w14:textId="31804487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>bankovní spojení:</w:t>
      </w:r>
      <w:r w:rsidR="00106DD9">
        <w:rPr>
          <w:rFonts w:ascii="Arial" w:hAnsi="Arial" w:cs="Arial"/>
        </w:rPr>
        <w:tab/>
      </w:r>
      <w:r w:rsidR="009941A6" w:rsidRPr="009941A6">
        <w:rPr>
          <w:rFonts w:ascii="Arial" w:hAnsi="Arial" w:cs="Arial"/>
        </w:rPr>
        <w:t>2010</w:t>
      </w:r>
      <w:r w:rsidR="009941A6">
        <w:rPr>
          <w:rFonts w:ascii="Arial" w:hAnsi="Arial" w:cs="Arial"/>
        </w:rPr>
        <w:t xml:space="preserve"> FIO Banka</w:t>
      </w:r>
    </w:p>
    <w:p w14:paraId="2052FA60" w14:textId="6062F078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číslo účtu: 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9941A6" w:rsidRPr="009941A6">
        <w:rPr>
          <w:rFonts w:ascii="Arial" w:hAnsi="Arial" w:cs="Arial"/>
        </w:rPr>
        <w:t>2400198473</w:t>
      </w:r>
    </w:p>
    <w:p w14:paraId="2A5BEC40" w14:textId="03974AD5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zapsána v obchodním rejstříku vedeném </w:t>
      </w:r>
      <w:r w:rsidR="009941A6">
        <w:rPr>
          <w:rFonts w:ascii="Arial" w:hAnsi="Arial" w:cs="Arial"/>
        </w:rPr>
        <w:t xml:space="preserve">Krajským </w:t>
      </w:r>
      <w:r w:rsidR="009941A6" w:rsidRPr="002473B8">
        <w:rPr>
          <w:rFonts w:ascii="Arial" w:hAnsi="Arial" w:cs="Arial"/>
        </w:rPr>
        <w:t>soudem v</w:t>
      </w:r>
      <w:r w:rsidR="009941A6">
        <w:rPr>
          <w:rFonts w:ascii="Arial" w:hAnsi="Arial" w:cs="Arial"/>
        </w:rPr>
        <w:t> Hradci Králové,</w:t>
      </w:r>
      <w:r w:rsidR="009941A6" w:rsidRPr="002473B8">
        <w:rPr>
          <w:rFonts w:ascii="Arial" w:hAnsi="Arial" w:cs="Arial"/>
        </w:rPr>
        <w:t xml:space="preserve"> </w:t>
      </w:r>
      <w:r w:rsidRPr="002473B8">
        <w:rPr>
          <w:rFonts w:ascii="Arial" w:hAnsi="Arial" w:cs="Arial"/>
        </w:rPr>
        <w:t xml:space="preserve">oddíl </w:t>
      </w:r>
      <w:r w:rsidR="009941A6">
        <w:rPr>
          <w:rFonts w:ascii="Arial" w:hAnsi="Arial" w:cs="Arial"/>
        </w:rPr>
        <w:t>C</w:t>
      </w:r>
      <w:r w:rsidRPr="002473B8">
        <w:rPr>
          <w:rFonts w:ascii="Arial" w:hAnsi="Arial" w:cs="Arial"/>
        </w:rPr>
        <w:t xml:space="preserve">, vložka </w:t>
      </w:r>
      <w:r w:rsidR="009941A6">
        <w:rPr>
          <w:rFonts w:ascii="Arial" w:hAnsi="Arial" w:cs="Arial"/>
        </w:rPr>
        <w:t>9786</w:t>
      </w:r>
    </w:p>
    <w:p w14:paraId="23830FA5" w14:textId="77777777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>(dále jen „</w:t>
      </w:r>
      <w:r w:rsidRPr="002473B8">
        <w:rPr>
          <w:rFonts w:ascii="Arial" w:hAnsi="Arial" w:cs="Arial"/>
          <w:b/>
        </w:rPr>
        <w:t>Poskytovatel</w:t>
      </w:r>
      <w:r w:rsidR="0096304D" w:rsidRPr="002473B8">
        <w:rPr>
          <w:rFonts w:ascii="Arial" w:hAnsi="Arial" w:cs="Arial"/>
        </w:rPr>
        <w:t xml:space="preserve">“) </w:t>
      </w:r>
    </w:p>
    <w:p w14:paraId="75FBEFD9" w14:textId="77777777" w:rsidR="00EE27B0" w:rsidRPr="002473B8" w:rsidRDefault="00EE27B0" w:rsidP="00CF1CBC">
      <w:pPr>
        <w:jc w:val="both"/>
        <w:rPr>
          <w:rFonts w:ascii="Arial" w:hAnsi="Arial" w:cs="Arial"/>
        </w:rPr>
      </w:pPr>
    </w:p>
    <w:p w14:paraId="5D2D5FE6" w14:textId="77777777" w:rsidR="00EE27B0" w:rsidRPr="002473B8" w:rsidRDefault="004B0012" w:rsidP="00463AC6">
      <w:pPr>
        <w:jc w:val="both"/>
        <w:rPr>
          <w:rFonts w:ascii="Arial" w:hAnsi="Arial" w:cs="Arial"/>
        </w:rPr>
      </w:pPr>
      <w:r w:rsidRPr="002473B8">
        <w:rPr>
          <w:rFonts w:ascii="Arial" w:hAnsi="Arial" w:cs="Arial"/>
        </w:rPr>
        <w:t>(Objednatel a Poskytovatel dále společné též jako „</w:t>
      </w:r>
      <w:r w:rsidRPr="002473B8">
        <w:rPr>
          <w:rFonts w:ascii="Arial" w:hAnsi="Arial" w:cs="Arial"/>
          <w:b/>
        </w:rPr>
        <w:t>Smluvní strany</w:t>
      </w:r>
      <w:r w:rsidRPr="002473B8">
        <w:rPr>
          <w:rFonts w:ascii="Arial" w:hAnsi="Arial" w:cs="Arial"/>
        </w:rPr>
        <w:t>“, jednotlivě jako „</w:t>
      </w:r>
      <w:r w:rsidRPr="002473B8">
        <w:rPr>
          <w:rFonts w:ascii="Arial" w:hAnsi="Arial" w:cs="Arial"/>
          <w:b/>
        </w:rPr>
        <w:t>Smluvní strana</w:t>
      </w:r>
      <w:r w:rsidRPr="002473B8">
        <w:rPr>
          <w:rFonts w:ascii="Arial" w:hAnsi="Arial" w:cs="Arial"/>
        </w:rPr>
        <w:t>“)</w:t>
      </w:r>
    </w:p>
    <w:p w14:paraId="30C4F55D" w14:textId="77777777" w:rsidR="002D2CEB" w:rsidRPr="002473B8" w:rsidRDefault="002D2CEB" w:rsidP="00CF1CBC">
      <w:pPr>
        <w:jc w:val="both"/>
        <w:rPr>
          <w:rFonts w:ascii="Arial" w:hAnsi="Arial" w:cs="Arial"/>
          <w:b/>
        </w:rPr>
      </w:pPr>
    </w:p>
    <w:p w14:paraId="0F05BF77" w14:textId="77777777" w:rsidR="003F0BC6" w:rsidRPr="002473B8" w:rsidRDefault="004B0012" w:rsidP="0096304D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lastRenderedPageBreak/>
        <w:t xml:space="preserve">úvodní ustanovení a </w:t>
      </w:r>
      <w:r w:rsidR="003F0BC6" w:rsidRPr="002473B8">
        <w:rPr>
          <w:rFonts w:ascii="Arial" w:hAnsi="Arial" w:cs="Arial"/>
          <w:szCs w:val="22"/>
        </w:rPr>
        <w:t>Účel smlouvy</w:t>
      </w:r>
    </w:p>
    <w:p w14:paraId="6A8EE110" w14:textId="6664975F" w:rsidR="003F0BC6" w:rsidRPr="002473B8" w:rsidRDefault="003F0BC6" w:rsidP="0012159D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Tato smlouva </w:t>
      </w:r>
      <w:r w:rsidR="004115CA">
        <w:rPr>
          <w:rFonts w:ascii="Arial" w:hAnsi="Arial" w:cs="Arial"/>
          <w:sz w:val="22"/>
          <w:szCs w:val="22"/>
        </w:rPr>
        <w:t xml:space="preserve">jakožto rámcová </w:t>
      </w:r>
      <w:r w:rsidR="00C97CE7">
        <w:rPr>
          <w:rFonts w:ascii="Arial" w:hAnsi="Arial" w:cs="Arial"/>
          <w:sz w:val="22"/>
          <w:szCs w:val="22"/>
        </w:rPr>
        <w:t xml:space="preserve">dohoda </w:t>
      </w:r>
      <w:r w:rsidRPr="002473B8">
        <w:rPr>
          <w:rFonts w:ascii="Arial" w:hAnsi="Arial" w:cs="Arial"/>
          <w:sz w:val="22"/>
          <w:szCs w:val="22"/>
        </w:rPr>
        <w:t>se uzav</w:t>
      </w:r>
      <w:r w:rsidR="00B10481" w:rsidRPr="002473B8">
        <w:rPr>
          <w:rFonts w:ascii="Arial" w:hAnsi="Arial" w:cs="Arial"/>
          <w:sz w:val="22"/>
          <w:szCs w:val="22"/>
        </w:rPr>
        <w:t>írá na základě výsledků zadávacího řízení na</w:t>
      </w:r>
      <w:r w:rsidR="005A76E5">
        <w:rPr>
          <w:rFonts w:ascii="Arial" w:hAnsi="Arial" w:cs="Arial"/>
          <w:sz w:val="22"/>
          <w:szCs w:val="22"/>
        </w:rPr>
        <w:t xml:space="preserve"> </w:t>
      </w:r>
      <w:r w:rsidRPr="002473B8">
        <w:rPr>
          <w:rFonts w:ascii="Arial" w:hAnsi="Arial" w:cs="Arial"/>
          <w:sz w:val="22"/>
          <w:szCs w:val="22"/>
        </w:rPr>
        <w:t>v</w:t>
      </w:r>
      <w:r w:rsidR="00B10481" w:rsidRPr="002473B8">
        <w:rPr>
          <w:rFonts w:ascii="Arial" w:hAnsi="Arial" w:cs="Arial"/>
          <w:sz w:val="22"/>
          <w:szCs w:val="22"/>
        </w:rPr>
        <w:t>eřejn</w:t>
      </w:r>
      <w:r w:rsidR="002D6AEE">
        <w:rPr>
          <w:rFonts w:ascii="Arial" w:hAnsi="Arial" w:cs="Arial"/>
          <w:sz w:val="22"/>
          <w:szCs w:val="22"/>
        </w:rPr>
        <w:t>ou</w:t>
      </w:r>
      <w:r w:rsidR="00B10481" w:rsidRPr="002473B8">
        <w:rPr>
          <w:rFonts w:ascii="Arial" w:hAnsi="Arial" w:cs="Arial"/>
          <w:sz w:val="22"/>
          <w:szCs w:val="22"/>
        </w:rPr>
        <w:t xml:space="preserve"> zakázk</w:t>
      </w:r>
      <w:r w:rsidR="002D6AEE">
        <w:rPr>
          <w:rFonts w:ascii="Arial" w:hAnsi="Arial" w:cs="Arial"/>
          <w:sz w:val="22"/>
          <w:szCs w:val="22"/>
        </w:rPr>
        <w:t>u</w:t>
      </w:r>
      <w:r w:rsidRPr="002473B8">
        <w:rPr>
          <w:rFonts w:ascii="Arial" w:hAnsi="Arial" w:cs="Arial"/>
          <w:sz w:val="22"/>
          <w:szCs w:val="22"/>
        </w:rPr>
        <w:t xml:space="preserve"> s názvem </w:t>
      </w:r>
      <w:r w:rsidRPr="002473B8">
        <w:rPr>
          <w:rFonts w:ascii="Arial" w:hAnsi="Arial" w:cs="Arial"/>
          <w:b/>
          <w:sz w:val="22"/>
          <w:szCs w:val="22"/>
        </w:rPr>
        <w:t>„</w:t>
      </w:r>
      <w:bookmarkStart w:id="0" w:name="_Hlk119073863"/>
      <w:r w:rsidR="00067AF2" w:rsidRPr="00D971E8">
        <w:rPr>
          <w:rFonts w:ascii="Arial" w:hAnsi="Arial" w:cs="Arial"/>
          <w:b/>
          <w:sz w:val="22"/>
          <w:szCs w:val="22"/>
        </w:rPr>
        <w:t>Zajištění provozu, rozvoje a podpory ekonomických informačních systémů (EKIS) umístěné v </w:t>
      </w:r>
      <w:proofErr w:type="spellStart"/>
      <w:r w:rsidR="00067AF2" w:rsidRPr="00D971E8">
        <w:rPr>
          <w:rFonts w:ascii="Arial" w:hAnsi="Arial" w:cs="Arial"/>
          <w:b/>
          <w:sz w:val="22"/>
          <w:szCs w:val="22"/>
        </w:rPr>
        <w:t>cloudovém</w:t>
      </w:r>
      <w:proofErr w:type="spellEnd"/>
      <w:r w:rsidR="00067AF2" w:rsidRPr="00D971E8">
        <w:rPr>
          <w:rFonts w:ascii="Arial" w:hAnsi="Arial" w:cs="Arial"/>
          <w:b/>
          <w:sz w:val="22"/>
          <w:szCs w:val="22"/>
        </w:rPr>
        <w:t xml:space="preserve"> prostředí</w:t>
      </w:r>
      <w:bookmarkEnd w:id="0"/>
      <w:r w:rsidRPr="002473B8">
        <w:rPr>
          <w:rFonts w:ascii="Arial" w:hAnsi="Arial" w:cs="Arial"/>
          <w:b/>
          <w:sz w:val="22"/>
          <w:szCs w:val="22"/>
        </w:rPr>
        <w:t>“</w:t>
      </w:r>
      <w:r w:rsidRPr="002473B8">
        <w:rPr>
          <w:rFonts w:ascii="Arial" w:hAnsi="Arial" w:cs="Arial"/>
          <w:sz w:val="22"/>
          <w:szCs w:val="22"/>
        </w:rPr>
        <w:t xml:space="preserve"> zadávané objednatelem jako zadavatelem této veřejné zakázky</w:t>
      </w:r>
      <w:r w:rsidR="00B10481" w:rsidRPr="002473B8">
        <w:rPr>
          <w:rFonts w:ascii="Arial" w:hAnsi="Arial" w:cs="Arial"/>
          <w:sz w:val="22"/>
          <w:szCs w:val="22"/>
        </w:rPr>
        <w:t xml:space="preserve"> (dále jen „</w:t>
      </w:r>
      <w:r w:rsidR="00B10481" w:rsidRPr="002473B8">
        <w:rPr>
          <w:rFonts w:ascii="Arial" w:hAnsi="Arial" w:cs="Arial"/>
          <w:b/>
          <w:sz w:val="22"/>
          <w:szCs w:val="22"/>
        </w:rPr>
        <w:t>veřejná zakázka</w:t>
      </w:r>
      <w:r w:rsidR="00B10481" w:rsidRPr="002473B8">
        <w:rPr>
          <w:rFonts w:ascii="Arial" w:hAnsi="Arial" w:cs="Arial"/>
          <w:sz w:val="22"/>
          <w:szCs w:val="22"/>
        </w:rPr>
        <w:t>“)</w:t>
      </w:r>
      <w:r w:rsidRPr="002473B8">
        <w:rPr>
          <w:rFonts w:ascii="Arial" w:hAnsi="Arial" w:cs="Arial"/>
          <w:sz w:val="22"/>
          <w:szCs w:val="22"/>
        </w:rPr>
        <w:t>. Poskytovatel podal nabídku, která byla vyhodnocena jako nejvýhodnější.</w:t>
      </w:r>
    </w:p>
    <w:p w14:paraId="065D22CB" w14:textId="03452E6C" w:rsidR="003F0BC6" w:rsidRPr="002473B8" w:rsidRDefault="003F0BC6" w:rsidP="0096304D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Účelem této smlouvy je sjednání </w:t>
      </w:r>
      <w:r w:rsidR="004115CA">
        <w:rPr>
          <w:rFonts w:ascii="Arial" w:hAnsi="Arial" w:cs="Arial"/>
          <w:sz w:val="22"/>
          <w:szCs w:val="22"/>
        </w:rPr>
        <w:t>základního právního rámce obchodních vztahů mezi Objednatelem a Poskytovatelem, tedy zejména podmínky, za nichž se Poskytovatel zavazuje</w:t>
      </w:r>
      <w:r w:rsidRPr="002473B8">
        <w:rPr>
          <w:rFonts w:ascii="Arial" w:hAnsi="Arial" w:cs="Arial"/>
          <w:sz w:val="22"/>
          <w:szCs w:val="22"/>
        </w:rPr>
        <w:t xml:space="preserve"> poskytovat Objednateli </w:t>
      </w:r>
      <w:r w:rsidR="00067AF2">
        <w:rPr>
          <w:rFonts w:ascii="Arial" w:hAnsi="Arial" w:cs="Arial"/>
          <w:sz w:val="22"/>
          <w:szCs w:val="22"/>
        </w:rPr>
        <w:t xml:space="preserve">konzultantské, </w:t>
      </w:r>
      <w:r w:rsidR="00463AC6">
        <w:rPr>
          <w:rFonts w:ascii="Arial" w:hAnsi="Arial" w:cs="Arial"/>
          <w:sz w:val="22"/>
          <w:szCs w:val="22"/>
        </w:rPr>
        <w:t>analytické a programátorské práce a</w:t>
      </w:r>
      <w:r w:rsidR="00B6559D">
        <w:rPr>
          <w:rFonts w:ascii="Arial" w:hAnsi="Arial" w:cs="Arial"/>
          <w:sz w:val="22"/>
          <w:szCs w:val="22"/>
        </w:rPr>
        <w:t> </w:t>
      </w:r>
      <w:r w:rsidR="00463AC6">
        <w:rPr>
          <w:rFonts w:ascii="Arial" w:hAnsi="Arial" w:cs="Arial"/>
          <w:sz w:val="22"/>
          <w:szCs w:val="22"/>
        </w:rPr>
        <w:t xml:space="preserve">služby rozvoje a rozšiřování </w:t>
      </w:r>
      <w:r w:rsidR="00067AF2">
        <w:rPr>
          <w:rFonts w:ascii="Arial" w:hAnsi="Arial" w:cs="Arial"/>
          <w:sz w:val="22"/>
          <w:szCs w:val="22"/>
        </w:rPr>
        <w:t xml:space="preserve">ekonomického informačního systému </w:t>
      </w:r>
      <w:r w:rsidRPr="002473B8">
        <w:rPr>
          <w:rFonts w:ascii="Arial" w:hAnsi="Arial" w:cs="Arial"/>
          <w:sz w:val="22"/>
          <w:szCs w:val="22"/>
        </w:rPr>
        <w:t>(dále jen „</w:t>
      </w:r>
      <w:r w:rsidR="00067AF2">
        <w:rPr>
          <w:rFonts w:ascii="Arial" w:hAnsi="Arial" w:cs="Arial"/>
          <w:b/>
          <w:sz w:val="22"/>
          <w:szCs w:val="22"/>
        </w:rPr>
        <w:t>EKIS</w:t>
      </w:r>
      <w:r w:rsidRPr="002473B8">
        <w:rPr>
          <w:rFonts w:ascii="Arial" w:hAnsi="Arial" w:cs="Arial"/>
          <w:sz w:val="22"/>
          <w:szCs w:val="22"/>
        </w:rPr>
        <w:t>“) a</w:t>
      </w:r>
      <w:r w:rsidR="00B6559D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další služby specifikované v této smlouvě</w:t>
      </w:r>
      <w:r w:rsidR="004115CA">
        <w:rPr>
          <w:rFonts w:ascii="Arial" w:hAnsi="Arial" w:cs="Arial"/>
          <w:sz w:val="22"/>
          <w:szCs w:val="22"/>
        </w:rPr>
        <w:t>, a podmínky, za nichž se Objednatel zavazuje Poskytovateli platit cenu Objednatelem objednaných a Poskytovatelem skutečně, řádně, včas a za v této smlouvě sjednaných podmínek poskytnutých Služeb.</w:t>
      </w:r>
    </w:p>
    <w:p w14:paraId="3E0C8283" w14:textId="77777777" w:rsidR="004B0012" w:rsidRPr="002473B8" w:rsidRDefault="004B0012" w:rsidP="004B0012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Není-li v této smlouvě stanoveno </w:t>
      </w:r>
      <w:r w:rsidR="00B321E0" w:rsidRPr="002473B8">
        <w:rPr>
          <w:rFonts w:ascii="Arial" w:hAnsi="Arial" w:cs="Arial"/>
          <w:sz w:val="22"/>
          <w:szCs w:val="22"/>
        </w:rPr>
        <w:t>jinak, veškerá komunikace mezi S</w:t>
      </w:r>
      <w:r w:rsidRPr="002473B8">
        <w:rPr>
          <w:rFonts w:ascii="Arial" w:hAnsi="Arial" w:cs="Arial"/>
          <w:sz w:val="22"/>
          <w:szCs w:val="22"/>
        </w:rPr>
        <w:t>mluvní</w:t>
      </w:r>
      <w:r w:rsidR="00B321E0" w:rsidRPr="002473B8">
        <w:rPr>
          <w:rFonts w:ascii="Arial" w:hAnsi="Arial" w:cs="Arial"/>
          <w:sz w:val="22"/>
          <w:szCs w:val="22"/>
        </w:rPr>
        <w:t>mi</w:t>
      </w:r>
      <w:r w:rsidRPr="002473B8">
        <w:rPr>
          <w:rFonts w:ascii="Arial" w:hAnsi="Arial" w:cs="Arial"/>
          <w:sz w:val="22"/>
          <w:szCs w:val="22"/>
        </w:rPr>
        <w:t xml:space="preserve"> stranami </w:t>
      </w:r>
      <w:r w:rsidR="001A0EE0" w:rsidRPr="002473B8">
        <w:rPr>
          <w:rFonts w:ascii="Arial" w:hAnsi="Arial" w:cs="Arial"/>
          <w:sz w:val="22"/>
          <w:szCs w:val="22"/>
        </w:rPr>
        <w:t>týkající se této smlouvy bude probíhat prostřednictvím oprávněných osob:</w:t>
      </w:r>
    </w:p>
    <w:p w14:paraId="00F7C159" w14:textId="77777777" w:rsidR="001A0EE0" w:rsidRPr="002473B8" w:rsidRDefault="001A0EE0" w:rsidP="00D979C1">
      <w:pPr>
        <w:pStyle w:val="Nadpis3"/>
        <w:spacing w:before="120" w:after="120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Za Objednatele:</w:t>
      </w:r>
    </w:p>
    <w:p w14:paraId="3BC11A12" w14:textId="2B35BC44" w:rsidR="001A0EE0" w:rsidRPr="00CF0AAE" w:rsidRDefault="001A0EE0" w:rsidP="00D979C1">
      <w:pPr>
        <w:pStyle w:val="Nadpis3"/>
        <w:numPr>
          <w:ilvl w:val="0"/>
          <w:numId w:val="0"/>
        </w:numPr>
        <w:spacing w:before="120" w:after="120"/>
        <w:ind w:left="1005" w:firstLine="696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Jméno a příjmení:</w:t>
      </w:r>
      <w:r w:rsidR="000C58BA">
        <w:rPr>
          <w:rFonts w:ascii="Arial" w:hAnsi="Arial" w:cs="Arial"/>
          <w:sz w:val="22"/>
          <w:szCs w:val="22"/>
        </w:rPr>
        <w:tab/>
      </w:r>
      <w:proofErr w:type="spellStart"/>
      <w:r w:rsidR="00F51975">
        <w:rPr>
          <w:rFonts w:ascii="Arial" w:hAnsi="Arial" w:cs="Arial"/>
          <w:sz w:val="22"/>
          <w:szCs w:val="22"/>
        </w:rPr>
        <w:t>xxxxxxxxxxxxxxxx</w:t>
      </w:r>
      <w:proofErr w:type="spellEnd"/>
    </w:p>
    <w:p w14:paraId="7A11FADB" w14:textId="6D7182DA" w:rsidR="001A0EE0" w:rsidRPr="00CF0AAE" w:rsidRDefault="001A0EE0" w:rsidP="00D979C1">
      <w:pPr>
        <w:pStyle w:val="Nadpis3"/>
        <w:numPr>
          <w:ilvl w:val="0"/>
          <w:numId w:val="0"/>
        </w:numPr>
        <w:spacing w:before="120" w:after="120"/>
        <w:ind w:left="1005" w:firstLine="696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E-mail:</w:t>
      </w:r>
      <w:r w:rsidR="000C58BA">
        <w:rPr>
          <w:rFonts w:ascii="Arial" w:hAnsi="Arial" w:cs="Arial"/>
          <w:sz w:val="22"/>
          <w:szCs w:val="22"/>
        </w:rPr>
        <w:tab/>
      </w:r>
      <w:r w:rsidR="000C58BA">
        <w:rPr>
          <w:rFonts w:ascii="Arial" w:hAnsi="Arial" w:cs="Arial"/>
          <w:sz w:val="22"/>
          <w:szCs w:val="22"/>
        </w:rPr>
        <w:tab/>
      </w:r>
      <w:hyperlink r:id="rId11" w:history="1">
        <w:proofErr w:type="spellStart"/>
        <w:r w:rsidR="00F51975">
          <w:rPr>
            <w:rStyle w:val="Hypertextovodkaz"/>
            <w:rFonts w:ascii="Arial" w:hAnsi="Arial" w:cs="Arial"/>
            <w:sz w:val="22"/>
            <w:szCs w:val="22"/>
          </w:rPr>
          <w:t>xxxxxxxxxxxxxxxx</w:t>
        </w:r>
        <w:proofErr w:type="spellEnd"/>
      </w:hyperlink>
      <w:r w:rsidR="00291765" w:rsidRPr="00CF0AAE">
        <w:rPr>
          <w:rFonts w:ascii="Arial" w:hAnsi="Arial" w:cs="Arial"/>
          <w:sz w:val="22"/>
          <w:szCs w:val="22"/>
        </w:rPr>
        <w:t xml:space="preserve"> </w:t>
      </w:r>
    </w:p>
    <w:p w14:paraId="1ED19274" w14:textId="04E2EE48" w:rsidR="001A0EE0" w:rsidRPr="008D187E" w:rsidRDefault="001A0EE0" w:rsidP="00D979C1">
      <w:pPr>
        <w:pStyle w:val="Nadpis3"/>
        <w:numPr>
          <w:ilvl w:val="0"/>
          <w:numId w:val="0"/>
        </w:numPr>
        <w:spacing w:before="120" w:after="120"/>
        <w:ind w:left="1005" w:firstLine="696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Telefonní číslo:</w:t>
      </w:r>
      <w:r w:rsidR="000C58BA">
        <w:rPr>
          <w:rFonts w:ascii="Arial" w:hAnsi="Arial" w:cs="Arial"/>
          <w:sz w:val="22"/>
          <w:szCs w:val="22"/>
        </w:rPr>
        <w:tab/>
      </w:r>
      <w:proofErr w:type="spellStart"/>
      <w:r w:rsidR="00F51975">
        <w:rPr>
          <w:rFonts w:ascii="Arial" w:hAnsi="Arial" w:cs="Arial"/>
          <w:sz w:val="22"/>
          <w:szCs w:val="22"/>
        </w:rPr>
        <w:t>xxxxxxxxxxxxxxxx</w:t>
      </w:r>
      <w:proofErr w:type="spellEnd"/>
      <w:r w:rsidR="00291765" w:rsidRPr="008D187E">
        <w:rPr>
          <w:rFonts w:ascii="Arial" w:hAnsi="Arial" w:cs="Arial"/>
          <w:sz w:val="22"/>
          <w:szCs w:val="22"/>
        </w:rPr>
        <w:t> </w:t>
      </w:r>
    </w:p>
    <w:p w14:paraId="68EC3F62" w14:textId="08CECF24" w:rsidR="00212463" w:rsidRPr="002473B8" w:rsidRDefault="00212463" w:rsidP="00212463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* bude doplněno </w:t>
      </w:r>
      <w:r w:rsidR="000544A1" w:rsidRPr="002473B8">
        <w:rPr>
          <w:rFonts w:ascii="Arial" w:hAnsi="Arial" w:cs="Arial"/>
        </w:rPr>
        <w:t>O</w:t>
      </w:r>
      <w:r w:rsidRPr="002473B8">
        <w:rPr>
          <w:rFonts w:ascii="Arial" w:hAnsi="Arial" w:cs="Arial"/>
        </w:rPr>
        <w:t>bjednatelem před uzavřením smlouvy</w:t>
      </w:r>
      <w:r w:rsidR="00FF2695">
        <w:rPr>
          <w:rFonts w:ascii="Arial" w:hAnsi="Arial" w:cs="Arial"/>
        </w:rPr>
        <w:t xml:space="preserve"> dle jeho nabídky</w:t>
      </w:r>
      <w:r w:rsidR="00573A6A" w:rsidRPr="002473B8">
        <w:rPr>
          <w:rFonts w:ascii="Arial" w:hAnsi="Arial" w:cs="Arial"/>
        </w:rPr>
        <w:t>.</w:t>
      </w:r>
    </w:p>
    <w:p w14:paraId="4A488B3C" w14:textId="7241EC49" w:rsidR="001A0EE0" w:rsidRPr="002473B8" w:rsidRDefault="001A0EE0" w:rsidP="00D979C1">
      <w:pPr>
        <w:pStyle w:val="Nadpis3"/>
        <w:spacing w:before="120" w:after="120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Za Poskytovatele</w:t>
      </w:r>
      <w:r w:rsidR="00FF2695">
        <w:rPr>
          <w:rFonts w:ascii="Arial" w:hAnsi="Arial" w:cs="Arial"/>
          <w:sz w:val="22"/>
          <w:szCs w:val="22"/>
        </w:rPr>
        <w:t xml:space="preserve"> na pozici Vedoucí realizačního týmu</w:t>
      </w:r>
      <w:r w:rsidRPr="002473B8">
        <w:rPr>
          <w:rFonts w:ascii="Arial" w:hAnsi="Arial" w:cs="Arial"/>
          <w:sz w:val="22"/>
          <w:szCs w:val="22"/>
        </w:rPr>
        <w:t>:</w:t>
      </w:r>
    </w:p>
    <w:p w14:paraId="5C126791" w14:textId="7F6EAC4E" w:rsidR="001A0EE0" w:rsidRPr="002473B8" w:rsidRDefault="001A0EE0" w:rsidP="00D979C1">
      <w:pPr>
        <w:pStyle w:val="Nadpis3"/>
        <w:numPr>
          <w:ilvl w:val="0"/>
          <w:numId w:val="0"/>
        </w:numPr>
        <w:spacing w:before="120" w:after="120"/>
        <w:ind w:left="1005" w:firstLine="696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Jméno a příjmení:</w:t>
      </w:r>
      <w:r w:rsidR="001063EF">
        <w:rPr>
          <w:rFonts w:ascii="Arial" w:hAnsi="Arial" w:cs="Arial"/>
          <w:sz w:val="22"/>
          <w:szCs w:val="22"/>
        </w:rPr>
        <w:tab/>
      </w:r>
      <w:proofErr w:type="spellStart"/>
      <w:r w:rsidR="00F51975">
        <w:rPr>
          <w:rFonts w:ascii="Arial" w:hAnsi="Arial" w:cs="Arial"/>
          <w:sz w:val="22"/>
          <w:szCs w:val="22"/>
        </w:rPr>
        <w:t>xxxxxxxxxxxxxxxxxxxx</w:t>
      </w:r>
      <w:proofErr w:type="spellEnd"/>
    </w:p>
    <w:p w14:paraId="491C1FA9" w14:textId="6DFCF233" w:rsidR="001A0EE0" w:rsidRPr="002473B8" w:rsidRDefault="001A0EE0" w:rsidP="00D979C1">
      <w:pPr>
        <w:pStyle w:val="Nadpis3"/>
        <w:numPr>
          <w:ilvl w:val="0"/>
          <w:numId w:val="0"/>
        </w:numPr>
        <w:spacing w:before="120" w:after="120"/>
        <w:ind w:left="1005" w:firstLine="696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E-mail:</w:t>
      </w:r>
      <w:r w:rsidR="001063EF">
        <w:rPr>
          <w:rFonts w:ascii="Arial" w:hAnsi="Arial" w:cs="Arial"/>
          <w:sz w:val="22"/>
          <w:szCs w:val="22"/>
        </w:rPr>
        <w:tab/>
      </w:r>
      <w:r w:rsidR="001063EF">
        <w:rPr>
          <w:rFonts w:ascii="Arial" w:hAnsi="Arial" w:cs="Arial"/>
          <w:sz w:val="22"/>
          <w:szCs w:val="22"/>
        </w:rPr>
        <w:tab/>
      </w:r>
      <w:bookmarkStart w:id="1" w:name="_Hlk123567828"/>
      <w:r w:rsidR="00787B80">
        <w:rPr>
          <w:rFonts w:ascii="Arial" w:hAnsi="Arial" w:cs="Arial"/>
          <w:sz w:val="22"/>
          <w:szCs w:val="22"/>
        </w:rPr>
        <w:fldChar w:fldCharType="begin"/>
      </w:r>
      <w:r w:rsidR="00787B80">
        <w:rPr>
          <w:rFonts w:ascii="Arial" w:hAnsi="Arial" w:cs="Arial"/>
          <w:sz w:val="22"/>
          <w:szCs w:val="22"/>
        </w:rPr>
        <w:instrText xml:space="preserve"> HYPERLINK "mailto:</w:instrText>
      </w:r>
      <w:r w:rsidR="00787B80" w:rsidRPr="004F340C">
        <w:rPr>
          <w:rFonts w:ascii="Arial" w:hAnsi="Arial" w:cs="Arial"/>
          <w:sz w:val="22"/>
          <w:szCs w:val="22"/>
        </w:rPr>
        <w:instrText>stuchlik</w:instrText>
      </w:r>
      <w:r w:rsidR="00787B80" w:rsidRPr="00106DD9">
        <w:rPr>
          <w:rFonts w:ascii="Arial" w:hAnsi="Arial" w:cs="Arial"/>
          <w:sz w:val="22"/>
          <w:szCs w:val="22"/>
        </w:rPr>
        <w:instrText>@</w:instrText>
      </w:r>
      <w:r w:rsidR="00787B80">
        <w:rPr>
          <w:rFonts w:ascii="Arial" w:hAnsi="Arial" w:cs="Arial"/>
          <w:sz w:val="22"/>
          <w:szCs w:val="22"/>
        </w:rPr>
        <w:instrText xml:space="preserve">koncepthk.cz" </w:instrText>
      </w:r>
      <w:r w:rsidR="00787B80">
        <w:rPr>
          <w:rFonts w:ascii="Arial" w:hAnsi="Arial" w:cs="Arial"/>
          <w:sz w:val="22"/>
          <w:szCs w:val="22"/>
        </w:rPr>
        <w:fldChar w:fldCharType="separate"/>
      </w:r>
      <w:bookmarkEnd w:id="1"/>
      <w:proofErr w:type="spellStart"/>
      <w:r w:rsidR="00F51975">
        <w:rPr>
          <w:rStyle w:val="Hypertextovodkaz"/>
          <w:rFonts w:ascii="Arial" w:hAnsi="Arial" w:cs="Arial"/>
          <w:sz w:val="22"/>
          <w:szCs w:val="22"/>
        </w:rPr>
        <w:t>xxxxxxxxxxxxxxxxxxxx</w:t>
      </w:r>
      <w:proofErr w:type="spellEnd"/>
      <w:r w:rsidR="00787B80">
        <w:rPr>
          <w:rFonts w:ascii="Arial" w:hAnsi="Arial" w:cs="Arial"/>
          <w:sz w:val="22"/>
          <w:szCs w:val="22"/>
        </w:rPr>
        <w:fldChar w:fldCharType="end"/>
      </w:r>
      <w:r w:rsidR="00787B80">
        <w:rPr>
          <w:rFonts w:ascii="Arial" w:hAnsi="Arial" w:cs="Arial"/>
          <w:sz w:val="22"/>
          <w:szCs w:val="22"/>
        </w:rPr>
        <w:t xml:space="preserve"> </w:t>
      </w:r>
    </w:p>
    <w:p w14:paraId="56F76525" w14:textId="4BCA67F4" w:rsidR="001A0EE0" w:rsidRPr="002473B8" w:rsidRDefault="001A0EE0" w:rsidP="00D979C1">
      <w:pPr>
        <w:pStyle w:val="Nadpis3"/>
        <w:numPr>
          <w:ilvl w:val="0"/>
          <w:numId w:val="0"/>
        </w:numPr>
        <w:spacing w:before="120" w:after="120"/>
        <w:ind w:left="1005" w:firstLine="696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Telefonní číslo:</w:t>
      </w:r>
      <w:r w:rsidR="001063EF">
        <w:rPr>
          <w:rFonts w:ascii="Arial" w:hAnsi="Arial" w:cs="Arial"/>
          <w:sz w:val="22"/>
          <w:szCs w:val="22"/>
        </w:rPr>
        <w:tab/>
      </w:r>
      <w:proofErr w:type="spellStart"/>
      <w:r w:rsidR="00F51975">
        <w:rPr>
          <w:rFonts w:ascii="Arial" w:hAnsi="Arial" w:cs="Arial"/>
          <w:sz w:val="22"/>
          <w:szCs w:val="22"/>
        </w:rPr>
        <w:t>xxxxxxxxxxxxxxxxxxxx</w:t>
      </w:r>
      <w:proofErr w:type="spellEnd"/>
    </w:p>
    <w:p w14:paraId="6BF0129B" w14:textId="1FC1C54F" w:rsidR="001A0EE0" w:rsidRPr="002473B8" w:rsidRDefault="00951158" w:rsidP="00951158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V případě změny kontaktních údajů se Smluvní strany zavazují o takové změně druhou Smluvní stranu informovat nejpozději do tří (3) pracovních dnů.</w:t>
      </w:r>
    </w:p>
    <w:p w14:paraId="7406C02A" w14:textId="77777777" w:rsidR="0030669D" w:rsidRPr="002473B8" w:rsidRDefault="0030669D" w:rsidP="0030669D">
      <w:pPr>
        <w:rPr>
          <w:rFonts w:ascii="Arial" w:hAnsi="Arial" w:cs="Arial"/>
        </w:rPr>
      </w:pPr>
    </w:p>
    <w:p w14:paraId="4206EED6" w14:textId="77777777" w:rsidR="003F0BC6" w:rsidRPr="002473B8" w:rsidRDefault="003F0BC6" w:rsidP="0012159D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Předmět smlouvy</w:t>
      </w:r>
    </w:p>
    <w:p w14:paraId="1F057105" w14:textId="77777777" w:rsidR="003F0BC6" w:rsidRPr="002473B8" w:rsidRDefault="003F0BC6" w:rsidP="0012159D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Style w:val="Nadpis2Char"/>
          <w:rFonts w:ascii="Arial" w:hAnsi="Arial" w:cs="Arial"/>
          <w:sz w:val="22"/>
          <w:szCs w:val="22"/>
        </w:rPr>
        <w:t>Poskytovatel se zavazuje poskytnout Objednateli následující služby:</w:t>
      </w:r>
    </w:p>
    <w:p w14:paraId="2ECD8829" w14:textId="00AB291D" w:rsidR="003F0BC6" w:rsidRPr="002473B8" w:rsidRDefault="00B66C0E" w:rsidP="0012159D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Služby zahrnující </w:t>
      </w:r>
      <w:r w:rsidR="00D979C1">
        <w:rPr>
          <w:rFonts w:ascii="Arial" w:hAnsi="Arial" w:cs="Arial"/>
          <w:sz w:val="22"/>
          <w:szCs w:val="22"/>
        </w:rPr>
        <w:t xml:space="preserve">konzultantské, </w:t>
      </w:r>
      <w:r>
        <w:rPr>
          <w:rFonts w:ascii="Arial" w:hAnsi="Arial" w:cs="Arial"/>
          <w:sz w:val="22"/>
          <w:szCs w:val="22"/>
        </w:rPr>
        <w:t xml:space="preserve">analytické a programátorské práce a služby rozvoje a rozšiřování </w:t>
      </w:r>
      <w:r w:rsidR="00D979C1">
        <w:rPr>
          <w:rFonts w:ascii="Arial" w:hAnsi="Arial" w:cs="Arial"/>
          <w:sz w:val="22"/>
          <w:szCs w:val="22"/>
        </w:rPr>
        <w:t>EKIS</w:t>
      </w:r>
      <w:r w:rsidR="00147A79">
        <w:rPr>
          <w:rFonts w:ascii="Arial" w:hAnsi="Arial" w:cs="Arial"/>
          <w:sz w:val="22"/>
          <w:szCs w:val="22"/>
        </w:rPr>
        <w:t xml:space="preserve"> dle zadání Objednatele s předem sjednaným termínem</w:t>
      </w:r>
      <w:r w:rsidR="003F0BC6" w:rsidRPr="002473B8">
        <w:rPr>
          <w:rFonts w:ascii="Arial" w:hAnsi="Arial" w:cs="Arial"/>
          <w:sz w:val="22"/>
          <w:szCs w:val="22"/>
        </w:rPr>
        <w:t xml:space="preserve">. Tyto </w:t>
      </w:r>
      <w:r w:rsidR="00970218">
        <w:rPr>
          <w:rFonts w:ascii="Arial" w:hAnsi="Arial" w:cs="Arial"/>
          <w:sz w:val="22"/>
          <w:szCs w:val="22"/>
        </w:rPr>
        <w:t>s</w:t>
      </w:r>
      <w:r w:rsidR="003F0BC6" w:rsidRPr="002473B8">
        <w:rPr>
          <w:rFonts w:ascii="Arial" w:hAnsi="Arial" w:cs="Arial"/>
          <w:sz w:val="22"/>
          <w:szCs w:val="22"/>
        </w:rPr>
        <w:t xml:space="preserve">lužby </w:t>
      </w:r>
      <w:r w:rsidR="008A303C" w:rsidRPr="002473B8">
        <w:rPr>
          <w:rFonts w:ascii="Arial" w:hAnsi="Arial" w:cs="Arial"/>
          <w:sz w:val="22"/>
          <w:szCs w:val="22"/>
        </w:rPr>
        <w:t>a</w:t>
      </w:r>
      <w:r w:rsidR="006458FF" w:rsidRPr="002473B8">
        <w:rPr>
          <w:rFonts w:ascii="Arial" w:hAnsi="Arial" w:cs="Arial"/>
          <w:sz w:val="22"/>
          <w:szCs w:val="22"/>
        </w:rPr>
        <w:t> </w:t>
      </w:r>
      <w:r w:rsidR="008A303C" w:rsidRPr="002473B8">
        <w:rPr>
          <w:rFonts w:ascii="Arial" w:hAnsi="Arial" w:cs="Arial"/>
          <w:sz w:val="22"/>
          <w:szCs w:val="22"/>
        </w:rPr>
        <w:t xml:space="preserve">podmínky jejich poskytování </w:t>
      </w:r>
      <w:r w:rsidR="00FF2695">
        <w:rPr>
          <w:rFonts w:ascii="Arial" w:hAnsi="Arial" w:cs="Arial"/>
          <w:sz w:val="22"/>
          <w:szCs w:val="22"/>
        </w:rPr>
        <w:t xml:space="preserve">včetně podrobné specifikace </w:t>
      </w:r>
      <w:r w:rsidR="003F0BC6" w:rsidRPr="002473B8">
        <w:rPr>
          <w:rFonts w:ascii="Arial" w:hAnsi="Arial" w:cs="Arial"/>
          <w:sz w:val="22"/>
          <w:szCs w:val="22"/>
        </w:rPr>
        <w:t xml:space="preserve">jsou blíže specifikovány v příloze č. </w:t>
      </w:r>
      <w:r w:rsidR="00D979C1">
        <w:rPr>
          <w:rFonts w:ascii="Arial" w:hAnsi="Arial" w:cs="Arial"/>
          <w:sz w:val="22"/>
          <w:szCs w:val="22"/>
        </w:rPr>
        <w:t>1</w:t>
      </w:r>
      <w:r w:rsidR="003F0BC6" w:rsidRPr="002473B8">
        <w:rPr>
          <w:rFonts w:ascii="Arial" w:hAnsi="Arial" w:cs="Arial"/>
          <w:sz w:val="22"/>
          <w:szCs w:val="22"/>
        </w:rPr>
        <w:t xml:space="preserve"> </w:t>
      </w:r>
      <w:r w:rsidR="00FF2695">
        <w:rPr>
          <w:rFonts w:ascii="Arial" w:hAnsi="Arial" w:cs="Arial"/>
          <w:sz w:val="22"/>
          <w:szCs w:val="22"/>
        </w:rPr>
        <w:t xml:space="preserve">a č. 2 </w:t>
      </w:r>
      <w:r w:rsidR="003F0BC6" w:rsidRPr="002473B8">
        <w:rPr>
          <w:rFonts w:ascii="Arial" w:hAnsi="Arial" w:cs="Arial"/>
          <w:sz w:val="22"/>
          <w:szCs w:val="22"/>
        </w:rPr>
        <w:t xml:space="preserve">této smlouvy; </w:t>
      </w:r>
    </w:p>
    <w:p w14:paraId="68893A5A" w14:textId="51ABC6BA" w:rsidR="00573A6A" w:rsidRPr="002473B8" w:rsidRDefault="003F0BC6" w:rsidP="00573A6A">
      <w:pPr>
        <w:pStyle w:val="Nadpis3"/>
        <w:numPr>
          <w:ilvl w:val="0"/>
          <w:numId w:val="0"/>
        </w:numPr>
        <w:ind w:left="1701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(dále jen „</w:t>
      </w:r>
      <w:r w:rsidRPr="002473B8">
        <w:rPr>
          <w:rFonts w:ascii="Arial" w:hAnsi="Arial" w:cs="Arial"/>
          <w:b/>
          <w:sz w:val="22"/>
          <w:szCs w:val="22"/>
        </w:rPr>
        <w:t>Služby</w:t>
      </w:r>
      <w:r w:rsidRPr="002473B8">
        <w:rPr>
          <w:rFonts w:ascii="Arial" w:hAnsi="Arial" w:cs="Arial"/>
          <w:sz w:val="22"/>
          <w:szCs w:val="22"/>
        </w:rPr>
        <w:t>“).</w:t>
      </w:r>
    </w:p>
    <w:p w14:paraId="4ED6E37D" w14:textId="0FC15CC7" w:rsidR="00D979C1" w:rsidRPr="00D979C1" w:rsidRDefault="003F0BC6" w:rsidP="00D979C1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lastRenderedPageBreak/>
        <w:t>Poskytovatel se zavazuje řádně a s odbornou péčí poskytovat Objednateli Služby dle této smlouvy a</w:t>
      </w:r>
      <w:r w:rsidR="00EE27B0" w:rsidRPr="002473B8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 xml:space="preserve">Objednatel se zavazuje Poskytovateli za </w:t>
      </w:r>
      <w:r w:rsidR="004115CA">
        <w:rPr>
          <w:rFonts w:ascii="Arial" w:hAnsi="Arial" w:cs="Arial"/>
          <w:sz w:val="22"/>
          <w:szCs w:val="22"/>
        </w:rPr>
        <w:t xml:space="preserve">skutečné, </w:t>
      </w:r>
      <w:r w:rsidR="00FE7A46" w:rsidRPr="002473B8">
        <w:rPr>
          <w:rFonts w:ascii="Arial" w:hAnsi="Arial" w:cs="Arial"/>
          <w:sz w:val="22"/>
          <w:szCs w:val="22"/>
        </w:rPr>
        <w:t>řádně</w:t>
      </w:r>
      <w:r w:rsidR="004115CA">
        <w:rPr>
          <w:rFonts w:ascii="Arial" w:hAnsi="Arial" w:cs="Arial"/>
          <w:sz w:val="22"/>
          <w:szCs w:val="22"/>
        </w:rPr>
        <w:t xml:space="preserve"> a včas</w:t>
      </w:r>
      <w:r w:rsidR="00FE7A46" w:rsidRPr="002473B8">
        <w:rPr>
          <w:rFonts w:ascii="Arial" w:hAnsi="Arial" w:cs="Arial"/>
          <w:sz w:val="22"/>
          <w:szCs w:val="22"/>
        </w:rPr>
        <w:t xml:space="preserve"> </w:t>
      </w:r>
      <w:r w:rsidRPr="002473B8">
        <w:rPr>
          <w:rFonts w:ascii="Arial" w:hAnsi="Arial" w:cs="Arial"/>
          <w:sz w:val="22"/>
          <w:szCs w:val="22"/>
        </w:rPr>
        <w:t>poskytnuté Služby uhradit cenu dle této smlouvy.</w:t>
      </w:r>
    </w:p>
    <w:p w14:paraId="320B9868" w14:textId="52E29009" w:rsidR="004115CA" w:rsidRPr="004115CA" w:rsidRDefault="00F07F81" w:rsidP="004115CA">
      <w:pPr>
        <w:pStyle w:val="Nadpis2"/>
        <w:rPr>
          <w:rFonts w:ascii="Arial" w:hAnsi="Arial" w:cs="Arial"/>
          <w:sz w:val="22"/>
          <w:szCs w:val="22"/>
        </w:rPr>
      </w:pPr>
      <w:bookmarkStart w:id="2" w:name="_Hlk119074227"/>
      <w:r w:rsidRPr="002473B8">
        <w:rPr>
          <w:rFonts w:ascii="Arial" w:hAnsi="Arial" w:cs="Arial"/>
          <w:sz w:val="22"/>
          <w:szCs w:val="22"/>
        </w:rPr>
        <w:t>Poskytovatel prohlašuje, že</w:t>
      </w:r>
      <w:r w:rsidR="004115CA">
        <w:rPr>
          <w:rFonts w:ascii="Arial" w:hAnsi="Arial" w:cs="Arial"/>
          <w:sz w:val="22"/>
          <w:szCs w:val="22"/>
        </w:rPr>
        <w:t xml:space="preserve"> </w:t>
      </w:r>
      <w:r w:rsidR="004115CA" w:rsidRPr="004115CA">
        <w:rPr>
          <w:rFonts w:ascii="Arial" w:hAnsi="Arial" w:cs="Arial"/>
          <w:sz w:val="22"/>
          <w:szCs w:val="22"/>
        </w:rPr>
        <w:t>jsou mu známy veškeré technické, kvalitativní a další podmínky nezbytné k jejich řádnému a včasnému poskytování a dodávání a že v tomto směru disponuje příslušnými oprávněními</w:t>
      </w:r>
      <w:r w:rsidR="004115CA">
        <w:rPr>
          <w:rFonts w:ascii="Arial" w:hAnsi="Arial" w:cs="Arial"/>
          <w:sz w:val="22"/>
          <w:szCs w:val="22"/>
        </w:rPr>
        <w:t xml:space="preserve"> </w:t>
      </w:r>
      <w:r w:rsidR="004115CA" w:rsidRPr="002473B8">
        <w:rPr>
          <w:rFonts w:ascii="Arial" w:hAnsi="Arial" w:cs="Arial"/>
          <w:sz w:val="22"/>
          <w:szCs w:val="22"/>
        </w:rPr>
        <w:t xml:space="preserve">k poskytování podpory a </w:t>
      </w:r>
      <w:r w:rsidR="00A32368">
        <w:rPr>
          <w:rFonts w:ascii="Arial" w:hAnsi="Arial" w:cs="Arial"/>
          <w:sz w:val="22"/>
          <w:szCs w:val="22"/>
        </w:rPr>
        <w:t>S</w:t>
      </w:r>
      <w:r w:rsidR="004115CA" w:rsidRPr="002473B8">
        <w:rPr>
          <w:rFonts w:ascii="Arial" w:hAnsi="Arial" w:cs="Arial"/>
          <w:sz w:val="22"/>
          <w:szCs w:val="22"/>
        </w:rPr>
        <w:t xml:space="preserve">lužeb </w:t>
      </w:r>
      <w:r w:rsidR="004115CA">
        <w:rPr>
          <w:rFonts w:ascii="Arial" w:hAnsi="Arial" w:cs="Arial"/>
          <w:sz w:val="22"/>
          <w:szCs w:val="22"/>
        </w:rPr>
        <w:t>EKIS</w:t>
      </w:r>
      <w:r w:rsidR="004115CA" w:rsidRPr="002473B8">
        <w:rPr>
          <w:rFonts w:ascii="Arial" w:hAnsi="Arial" w:cs="Arial"/>
          <w:sz w:val="22"/>
          <w:szCs w:val="22"/>
        </w:rPr>
        <w:t xml:space="preserve"> v rozsahu nezbytném k řádnému plnění této smlouvy, včetně </w:t>
      </w:r>
      <w:proofErr w:type="spellStart"/>
      <w:r w:rsidR="004115CA" w:rsidRPr="002473B8">
        <w:rPr>
          <w:rFonts w:ascii="Arial" w:hAnsi="Arial" w:cs="Arial"/>
          <w:sz w:val="22"/>
          <w:szCs w:val="22"/>
        </w:rPr>
        <w:t>cloudového</w:t>
      </w:r>
      <w:proofErr w:type="spellEnd"/>
      <w:r w:rsidR="004115CA" w:rsidRPr="002473B8">
        <w:rPr>
          <w:rFonts w:ascii="Arial" w:hAnsi="Arial" w:cs="Arial"/>
          <w:sz w:val="22"/>
          <w:szCs w:val="22"/>
        </w:rPr>
        <w:t xml:space="preserve"> řešení</w:t>
      </w:r>
      <w:r w:rsidR="004115CA">
        <w:rPr>
          <w:rFonts w:ascii="Arial" w:hAnsi="Arial" w:cs="Arial"/>
          <w:sz w:val="22"/>
          <w:szCs w:val="22"/>
        </w:rPr>
        <w:t>, a dále</w:t>
      </w:r>
      <w:r w:rsidR="004115CA" w:rsidRPr="004115CA">
        <w:rPr>
          <w:rFonts w:ascii="Arial" w:hAnsi="Arial" w:cs="Arial"/>
          <w:sz w:val="22"/>
          <w:szCs w:val="22"/>
        </w:rPr>
        <w:t xml:space="preserve"> nezbytně nutnými kapacitami a odbornými znalostmi. Poskytovatel se zavazuje poskytovat </w:t>
      </w:r>
      <w:r w:rsidR="004115CA">
        <w:rPr>
          <w:rFonts w:ascii="Arial" w:hAnsi="Arial" w:cs="Arial"/>
          <w:sz w:val="22"/>
          <w:szCs w:val="22"/>
        </w:rPr>
        <w:t>S</w:t>
      </w:r>
      <w:r w:rsidR="004115CA" w:rsidRPr="004115CA">
        <w:rPr>
          <w:rFonts w:ascii="Arial" w:hAnsi="Arial" w:cs="Arial"/>
          <w:sz w:val="22"/>
          <w:szCs w:val="22"/>
        </w:rPr>
        <w:t xml:space="preserve">lužby dle této </w:t>
      </w:r>
      <w:r w:rsidR="004115CA">
        <w:rPr>
          <w:rFonts w:ascii="Arial" w:hAnsi="Arial" w:cs="Arial"/>
          <w:sz w:val="22"/>
          <w:szCs w:val="22"/>
        </w:rPr>
        <w:t>Smlouvy</w:t>
      </w:r>
      <w:r w:rsidR="004115CA" w:rsidRPr="004115CA">
        <w:rPr>
          <w:rFonts w:ascii="Arial" w:hAnsi="Arial" w:cs="Arial"/>
          <w:sz w:val="22"/>
          <w:szCs w:val="22"/>
        </w:rPr>
        <w:t xml:space="preserve"> řádně a včas, a to s odbornou péčí ve smyslu ust.</w:t>
      </w:r>
      <w:r w:rsidR="00D01F75">
        <w:rPr>
          <w:rFonts w:ascii="Arial" w:hAnsi="Arial" w:cs="Arial"/>
          <w:sz w:val="22"/>
          <w:szCs w:val="22"/>
        </w:rPr>
        <w:t> </w:t>
      </w:r>
      <w:r w:rsidR="004115CA" w:rsidRPr="004115CA">
        <w:rPr>
          <w:rFonts w:ascii="Arial" w:hAnsi="Arial" w:cs="Arial"/>
          <w:sz w:val="22"/>
          <w:szCs w:val="22"/>
        </w:rPr>
        <w:t>§</w:t>
      </w:r>
      <w:r w:rsidR="00D01F75">
        <w:rPr>
          <w:rFonts w:ascii="Arial" w:hAnsi="Arial" w:cs="Arial"/>
          <w:sz w:val="22"/>
          <w:szCs w:val="22"/>
        </w:rPr>
        <w:t> </w:t>
      </w:r>
      <w:r w:rsidR="004115CA" w:rsidRPr="004115CA">
        <w:rPr>
          <w:rFonts w:ascii="Arial" w:hAnsi="Arial" w:cs="Arial"/>
          <w:sz w:val="22"/>
          <w:szCs w:val="22"/>
        </w:rPr>
        <w:t xml:space="preserve">5 </w:t>
      </w:r>
      <w:r w:rsidR="004115CA">
        <w:rPr>
          <w:rFonts w:ascii="Arial" w:hAnsi="Arial" w:cs="Arial"/>
          <w:sz w:val="22"/>
          <w:szCs w:val="22"/>
        </w:rPr>
        <w:t>o</w:t>
      </w:r>
      <w:r w:rsidR="004115CA" w:rsidRPr="004115CA">
        <w:rPr>
          <w:rFonts w:ascii="Arial" w:hAnsi="Arial" w:cs="Arial"/>
          <w:sz w:val="22"/>
          <w:szCs w:val="22"/>
        </w:rPr>
        <w:t xml:space="preserve">bčanského zákoníku. </w:t>
      </w:r>
    </w:p>
    <w:p w14:paraId="60154D91" w14:textId="46B1AB0F" w:rsidR="00D979C1" w:rsidRPr="004115CA" w:rsidRDefault="00D979C1" w:rsidP="007F0B1A">
      <w:pPr>
        <w:pStyle w:val="Nadpis2"/>
        <w:rPr>
          <w:rFonts w:ascii="Arial" w:hAnsi="Arial" w:cs="Arial"/>
          <w:sz w:val="22"/>
          <w:szCs w:val="22"/>
        </w:rPr>
      </w:pPr>
      <w:bookmarkStart w:id="3" w:name="_Hlk119078348"/>
      <w:bookmarkEnd w:id="2"/>
      <w:r w:rsidRPr="004115CA">
        <w:rPr>
          <w:rFonts w:ascii="Arial" w:hAnsi="Arial" w:cs="Arial"/>
          <w:sz w:val="22"/>
          <w:szCs w:val="22"/>
        </w:rPr>
        <w:t>Plnění předmětu smlouvy bude provedeno za podmínek stanovených v této smlouvě (včetně příloh), dále pak za podmínek stanovených v zadávací dokumentaci, včetně jejích příloh, vysvětlení zadávací dokumentace a v nabídce Poskytovatele.</w:t>
      </w:r>
      <w:r w:rsidR="00C3712A">
        <w:rPr>
          <w:rFonts w:ascii="Arial" w:hAnsi="Arial" w:cs="Arial"/>
          <w:sz w:val="22"/>
          <w:szCs w:val="22"/>
        </w:rPr>
        <w:t xml:space="preserve"> </w:t>
      </w:r>
      <w:r w:rsidR="00C3712A" w:rsidRPr="00FB486A">
        <w:rPr>
          <w:rFonts w:ascii="Arial" w:hAnsi="Arial" w:cs="Arial"/>
          <w:sz w:val="22"/>
          <w:szCs w:val="22"/>
        </w:rPr>
        <w:t xml:space="preserve">Objednatel </w:t>
      </w:r>
      <w:r w:rsidR="00C3712A">
        <w:rPr>
          <w:rFonts w:ascii="Arial" w:hAnsi="Arial" w:cs="Arial"/>
          <w:sz w:val="22"/>
          <w:szCs w:val="22"/>
        </w:rPr>
        <w:t xml:space="preserve">však </w:t>
      </w:r>
      <w:r w:rsidR="00C3712A" w:rsidRPr="00FB486A">
        <w:rPr>
          <w:rFonts w:ascii="Arial" w:hAnsi="Arial" w:cs="Arial"/>
          <w:sz w:val="22"/>
          <w:szCs w:val="22"/>
        </w:rPr>
        <w:t xml:space="preserve">není povinen </w:t>
      </w:r>
      <w:r w:rsidR="00C3712A">
        <w:rPr>
          <w:rFonts w:ascii="Arial" w:hAnsi="Arial" w:cs="Arial"/>
          <w:sz w:val="22"/>
          <w:szCs w:val="22"/>
        </w:rPr>
        <w:t>vyčerpat maximální hodinovou dotaci ve výši 1.500 hodin v rámci této smlouvy.</w:t>
      </w:r>
    </w:p>
    <w:bookmarkEnd w:id="3"/>
    <w:p w14:paraId="78508F63" w14:textId="1358A841" w:rsidR="00D979C1" w:rsidRPr="00FB486A" w:rsidRDefault="004115CA" w:rsidP="00DC380C">
      <w:pPr>
        <w:pStyle w:val="Nadpis2"/>
        <w:rPr>
          <w:rFonts w:ascii="Arial" w:hAnsi="Arial" w:cs="Arial"/>
          <w:sz w:val="22"/>
          <w:szCs w:val="22"/>
        </w:rPr>
      </w:pPr>
      <w:r w:rsidRPr="00FB486A">
        <w:rPr>
          <w:rFonts w:ascii="Arial" w:hAnsi="Arial" w:cs="Arial"/>
          <w:sz w:val="22"/>
          <w:szCs w:val="22"/>
        </w:rPr>
        <w:t xml:space="preserve">Smluvní strany se dohodly, že plnění Poskytovatele </w:t>
      </w:r>
      <w:r w:rsidR="00FB486A" w:rsidRPr="00FB486A">
        <w:rPr>
          <w:rFonts w:ascii="Arial" w:hAnsi="Arial" w:cs="Arial"/>
          <w:sz w:val="22"/>
          <w:szCs w:val="22"/>
        </w:rPr>
        <w:t>spočívající v rozvoji a rozšiřování EKIS</w:t>
      </w:r>
      <w:r w:rsidRPr="00FB486A">
        <w:rPr>
          <w:rFonts w:ascii="Arial" w:hAnsi="Arial" w:cs="Arial"/>
          <w:sz w:val="22"/>
          <w:szCs w:val="22"/>
        </w:rPr>
        <w:t>, bude výhradně na základě objednávek Objednatele</w:t>
      </w:r>
      <w:r w:rsidR="00DC6AEB">
        <w:rPr>
          <w:rFonts w:ascii="Arial" w:hAnsi="Arial" w:cs="Arial"/>
          <w:sz w:val="22"/>
          <w:szCs w:val="22"/>
        </w:rPr>
        <w:t xml:space="preserve"> emailem</w:t>
      </w:r>
      <w:r w:rsidRPr="00FB486A">
        <w:rPr>
          <w:rFonts w:ascii="Arial" w:hAnsi="Arial" w:cs="Arial"/>
          <w:sz w:val="22"/>
          <w:szCs w:val="22"/>
        </w:rPr>
        <w:t xml:space="preserve"> potvrzených Poskytovatelem</w:t>
      </w:r>
      <w:r w:rsidR="00BA5356" w:rsidRPr="00FB486A">
        <w:rPr>
          <w:rFonts w:ascii="Arial" w:hAnsi="Arial" w:cs="Arial"/>
          <w:sz w:val="22"/>
          <w:szCs w:val="22"/>
        </w:rPr>
        <w:t xml:space="preserve"> se vzájemně odsouhlaseným termínem realizace a počtu hodin potřebného k realizaci včetně potvrzené celkové ceny.</w:t>
      </w:r>
      <w:r w:rsidR="00FB486A" w:rsidRPr="00FB486A">
        <w:rPr>
          <w:rFonts w:ascii="Arial" w:hAnsi="Arial" w:cs="Arial"/>
          <w:sz w:val="22"/>
          <w:szCs w:val="22"/>
        </w:rPr>
        <w:t xml:space="preserve"> </w:t>
      </w:r>
    </w:p>
    <w:p w14:paraId="1C9B4FDD" w14:textId="18D45549" w:rsidR="0030669D" w:rsidRPr="002473B8" w:rsidRDefault="00D979C1" w:rsidP="0030669D">
      <w:pPr>
        <w:rPr>
          <w:rFonts w:ascii="Arial" w:hAnsi="Arial" w:cs="Arial"/>
        </w:rPr>
      </w:pPr>
      <w:r>
        <w:rPr>
          <w:sz w:val="24"/>
          <w:szCs w:val="24"/>
        </w:rPr>
        <w:tab/>
      </w:r>
    </w:p>
    <w:p w14:paraId="0D53A55C" w14:textId="77777777" w:rsidR="003F0BC6" w:rsidRPr="002473B8" w:rsidRDefault="003F0BC6" w:rsidP="0012159D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Cena plnění a platební podmínky</w:t>
      </w:r>
    </w:p>
    <w:p w14:paraId="5CFB6641" w14:textId="2F47B8E0" w:rsidR="003F0BC6" w:rsidRPr="002473B8" w:rsidRDefault="00970218" w:rsidP="003F0BC6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F0BC6" w:rsidRPr="002473B8">
        <w:rPr>
          <w:rFonts w:ascii="Arial" w:hAnsi="Arial" w:cs="Arial"/>
          <w:sz w:val="22"/>
          <w:szCs w:val="22"/>
        </w:rPr>
        <w:t xml:space="preserve">ena za poskytování Služeb dle této smlouvy </w:t>
      </w:r>
      <w:r>
        <w:rPr>
          <w:rFonts w:ascii="Arial" w:hAnsi="Arial" w:cs="Arial"/>
          <w:sz w:val="22"/>
          <w:szCs w:val="22"/>
        </w:rPr>
        <w:t>činí:</w:t>
      </w:r>
    </w:p>
    <w:p w14:paraId="279BFF12" w14:textId="354EB65F" w:rsidR="00DB2897" w:rsidRPr="002473B8" w:rsidRDefault="00F2359E" w:rsidP="00DB2897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Cena</w:t>
      </w:r>
      <w:r w:rsidR="00DB2897" w:rsidRPr="002473B8">
        <w:rPr>
          <w:rFonts w:ascii="Arial" w:hAnsi="Arial" w:cs="Arial"/>
          <w:sz w:val="22"/>
          <w:szCs w:val="22"/>
        </w:rPr>
        <w:t xml:space="preserve"> za 1 hodinu práce Služby činí:</w:t>
      </w:r>
    </w:p>
    <w:p w14:paraId="26952E42" w14:textId="7A207855" w:rsidR="00775B6A" w:rsidRPr="002473B8" w:rsidRDefault="006E3A28" w:rsidP="00775B6A">
      <w:pPr>
        <w:ind w:left="1701"/>
        <w:rPr>
          <w:rFonts w:ascii="Arial" w:hAnsi="Arial" w:cs="Arial"/>
        </w:rPr>
      </w:pPr>
      <w:r w:rsidRPr="002473B8">
        <w:rPr>
          <w:rFonts w:ascii="Arial" w:hAnsi="Arial" w:cs="Arial"/>
        </w:rPr>
        <w:t>Cena bez DPH:</w:t>
      </w:r>
      <w:r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ab/>
      </w:r>
      <w:r w:rsidR="009941A6">
        <w:rPr>
          <w:rFonts w:ascii="Arial" w:hAnsi="Arial" w:cs="Arial"/>
        </w:rPr>
        <w:t>1.</w:t>
      </w:r>
      <w:r w:rsidR="00B75B12">
        <w:rPr>
          <w:rFonts w:ascii="Arial" w:hAnsi="Arial" w:cs="Arial"/>
        </w:rPr>
        <w:t>5</w:t>
      </w:r>
      <w:r w:rsidR="003B27F4">
        <w:rPr>
          <w:rFonts w:ascii="Arial" w:hAnsi="Arial" w:cs="Arial"/>
        </w:rPr>
        <w:t>0</w:t>
      </w:r>
      <w:r w:rsidR="009941A6">
        <w:rPr>
          <w:rFonts w:ascii="Arial" w:hAnsi="Arial" w:cs="Arial"/>
        </w:rPr>
        <w:t>0,00</w:t>
      </w:r>
      <w:r w:rsidRPr="002473B8">
        <w:rPr>
          <w:rFonts w:ascii="Arial" w:hAnsi="Arial" w:cs="Arial"/>
        </w:rPr>
        <w:t xml:space="preserve"> Kč</w:t>
      </w:r>
    </w:p>
    <w:p w14:paraId="441C4FDA" w14:textId="5269B0AE" w:rsidR="00775B6A" w:rsidRPr="002473B8" w:rsidRDefault="00775B6A" w:rsidP="00775B6A">
      <w:pPr>
        <w:ind w:left="993" w:firstLine="708"/>
        <w:rPr>
          <w:rFonts w:ascii="Arial" w:hAnsi="Arial" w:cs="Arial"/>
        </w:rPr>
      </w:pPr>
      <w:r w:rsidRPr="002473B8">
        <w:rPr>
          <w:rFonts w:ascii="Arial" w:hAnsi="Arial" w:cs="Arial"/>
        </w:rPr>
        <w:t>DPH:</w:t>
      </w:r>
      <w:r w:rsidR="006E3A28" w:rsidRPr="002473B8">
        <w:rPr>
          <w:rFonts w:ascii="Arial" w:hAnsi="Arial" w:cs="Arial"/>
        </w:rPr>
        <w:tab/>
      </w:r>
      <w:r w:rsidR="006E3A28" w:rsidRPr="002473B8">
        <w:rPr>
          <w:rFonts w:ascii="Arial" w:hAnsi="Arial" w:cs="Arial"/>
        </w:rPr>
        <w:tab/>
      </w:r>
      <w:r w:rsidR="006E3A28" w:rsidRPr="002473B8">
        <w:rPr>
          <w:rFonts w:ascii="Arial" w:hAnsi="Arial" w:cs="Arial"/>
        </w:rPr>
        <w:tab/>
      </w:r>
      <w:r w:rsidR="009941A6">
        <w:rPr>
          <w:rFonts w:ascii="Arial" w:hAnsi="Arial" w:cs="Arial"/>
        </w:rPr>
        <w:t xml:space="preserve">   </w:t>
      </w:r>
      <w:r w:rsidR="00B75B12">
        <w:rPr>
          <w:rFonts w:ascii="Arial" w:hAnsi="Arial" w:cs="Arial"/>
        </w:rPr>
        <w:t>315</w:t>
      </w:r>
      <w:r w:rsidR="009941A6">
        <w:rPr>
          <w:rFonts w:ascii="Arial" w:hAnsi="Arial" w:cs="Arial"/>
        </w:rPr>
        <w:t>,</w:t>
      </w:r>
      <w:r w:rsidR="003B27F4">
        <w:rPr>
          <w:rFonts w:ascii="Arial" w:hAnsi="Arial" w:cs="Arial"/>
        </w:rPr>
        <w:t>0</w:t>
      </w:r>
      <w:r w:rsidR="009941A6">
        <w:rPr>
          <w:rFonts w:ascii="Arial" w:hAnsi="Arial" w:cs="Arial"/>
        </w:rPr>
        <w:t>0</w:t>
      </w:r>
      <w:r w:rsidR="00173389" w:rsidRPr="002473B8">
        <w:rPr>
          <w:rFonts w:ascii="Arial" w:hAnsi="Arial" w:cs="Arial"/>
        </w:rPr>
        <w:t xml:space="preserve"> </w:t>
      </w:r>
      <w:r w:rsidR="006E3A28" w:rsidRPr="002473B8">
        <w:rPr>
          <w:rFonts w:ascii="Arial" w:hAnsi="Arial" w:cs="Arial"/>
        </w:rPr>
        <w:t>Kč</w:t>
      </w:r>
    </w:p>
    <w:p w14:paraId="0D3028AD" w14:textId="444772F4" w:rsidR="00775B6A" w:rsidRPr="002473B8" w:rsidRDefault="00775B6A" w:rsidP="00775B6A">
      <w:pPr>
        <w:ind w:left="1701"/>
        <w:rPr>
          <w:rFonts w:ascii="Arial" w:hAnsi="Arial" w:cs="Arial"/>
        </w:rPr>
      </w:pPr>
      <w:r w:rsidRPr="002473B8">
        <w:rPr>
          <w:rFonts w:ascii="Arial" w:hAnsi="Arial" w:cs="Arial"/>
        </w:rPr>
        <w:t>Cena včetně DPH:</w:t>
      </w:r>
      <w:r w:rsidR="00C17F71">
        <w:rPr>
          <w:rFonts w:ascii="Arial" w:hAnsi="Arial" w:cs="Arial"/>
        </w:rPr>
        <w:tab/>
      </w:r>
      <w:r w:rsidR="006E3A28" w:rsidRPr="002473B8">
        <w:rPr>
          <w:rFonts w:ascii="Arial" w:hAnsi="Arial" w:cs="Arial"/>
        </w:rPr>
        <w:tab/>
      </w:r>
      <w:r w:rsidR="009941A6">
        <w:rPr>
          <w:rFonts w:ascii="Arial" w:hAnsi="Arial" w:cs="Arial"/>
        </w:rPr>
        <w:t>1.</w:t>
      </w:r>
      <w:r w:rsidR="00B75B12">
        <w:rPr>
          <w:rFonts w:ascii="Arial" w:hAnsi="Arial" w:cs="Arial"/>
        </w:rPr>
        <w:t>815</w:t>
      </w:r>
      <w:r w:rsidR="009941A6">
        <w:rPr>
          <w:rFonts w:ascii="Arial" w:hAnsi="Arial" w:cs="Arial"/>
        </w:rPr>
        <w:t>,</w:t>
      </w:r>
      <w:r w:rsidR="003B27F4">
        <w:rPr>
          <w:rFonts w:ascii="Arial" w:hAnsi="Arial" w:cs="Arial"/>
        </w:rPr>
        <w:t>0</w:t>
      </w:r>
      <w:r w:rsidR="009941A6">
        <w:rPr>
          <w:rFonts w:ascii="Arial" w:hAnsi="Arial" w:cs="Arial"/>
        </w:rPr>
        <w:t>0</w:t>
      </w:r>
      <w:r w:rsidR="00173389" w:rsidRPr="002473B8">
        <w:rPr>
          <w:rFonts w:ascii="Arial" w:hAnsi="Arial" w:cs="Arial"/>
        </w:rPr>
        <w:t xml:space="preserve"> </w:t>
      </w:r>
      <w:r w:rsidR="006E3A28" w:rsidRPr="002473B8">
        <w:rPr>
          <w:rFonts w:ascii="Arial" w:hAnsi="Arial" w:cs="Arial"/>
        </w:rPr>
        <w:t>Kč</w:t>
      </w:r>
    </w:p>
    <w:p w14:paraId="0B953D75" w14:textId="076E49E0" w:rsidR="00DB2897" w:rsidRPr="002473B8" w:rsidRDefault="00DB2897" w:rsidP="00DB2897">
      <w:pPr>
        <w:pStyle w:val="Nadpis3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Cena za poskytování Služeb bude hrazena měsíčně na základě skutečně poskytnutých služeb v uplynulém kalendářním měsíci. Poskytovatel je oprávněn fakturu vystavit nejdříve první den kalendářního měsíce následujícího po měsíci, kdy byly služby poskytnuty, v</w:t>
      </w:r>
      <w:r w:rsidR="000544A1" w:rsidRPr="002473B8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 xml:space="preserve">opačném případě Objednatel není povinen fakturu uhradit. Splatnost každé faktury je stanovena na </w:t>
      </w:r>
      <w:r w:rsidR="00853970" w:rsidRPr="002473B8">
        <w:rPr>
          <w:rFonts w:ascii="Arial" w:hAnsi="Arial" w:cs="Arial"/>
          <w:sz w:val="22"/>
          <w:szCs w:val="22"/>
        </w:rPr>
        <w:t>třicet (</w:t>
      </w:r>
      <w:r w:rsidRPr="002473B8">
        <w:rPr>
          <w:rFonts w:ascii="Arial" w:hAnsi="Arial" w:cs="Arial"/>
          <w:sz w:val="22"/>
          <w:szCs w:val="22"/>
        </w:rPr>
        <w:t>30</w:t>
      </w:r>
      <w:r w:rsidR="00853970" w:rsidRPr="002473B8">
        <w:rPr>
          <w:rFonts w:ascii="Arial" w:hAnsi="Arial" w:cs="Arial"/>
          <w:sz w:val="22"/>
          <w:szCs w:val="22"/>
        </w:rPr>
        <w:t>)</w:t>
      </w:r>
      <w:r w:rsidRPr="002473B8">
        <w:rPr>
          <w:rFonts w:ascii="Arial" w:hAnsi="Arial" w:cs="Arial"/>
          <w:sz w:val="22"/>
          <w:szCs w:val="22"/>
        </w:rPr>
        <w:t xml:space="preserve"> dnů od jejího doručení Objednateli. </w:t>
      </w:r>
      <w:bookmarkStart w:id="4" w:name="_Hlk119075679"/>
      <w:r w:rsidRPr="002473B8">
        <w:rPr>
          <w:rFonts w:ascii="Arial" w:hAnsi="Arial" w:cs="Arial"/>
          <w:sz w:val="22"/>
          <w:szCs w:val="22"/>
        </w:rPr>
        <w:t>Poskytovatel je povinen přiložit ke každé faktuře přehled o</w:t>
      </w:r>
      <w:r w:rsidR="00C17F71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časovém a věcném rozsahu služeb poskytnutých v daném kalendářním měsíci</w:t>
      </w:r>
      <w:r w:rsidR="00135E10">
        <w:rPr>
          <w:rFonts w:ascii="Arial" w:hAnsi="Arial" w:cs="Arial"/>
          <w:sz w:val="22"/>
          <w:szCs w:val="22"/>
        </w:rPr>
        <w:t xml:space="preserve">, který bude předem schválený </w:t>
      </w:r>
      <w:r w:rsidR="002D6AEE">
        <w:rPr>
          <w:rFonts w:ascii="Arial" w:hAnsi="Arial" w:cs="Arial"/>
          <w:sz w:val="22"/>
          <w:szCs w:val="22"/>
        </w:rPr>
        <w:t>Objednatelem</w:t>
      </w:r>
      <w:r w:rsidR="00135E10">
        <w:rPr>
          <w:rFonts w:ascii="Arial" w:hAnsi="Arial" w:cs="Arial"/>
          <w:sz w:val="22"/>
          <w:szCs w:val="22"/>
        </w:rPr>
        <w:t>.</w:t>
      </w:r>
      <w:bookmarkEnd w:id="4"/>
    </w:p>
    <w:p w14:paraId="2D6E641D" w14:textId="37BC896E" w:rsidR="003F0BC6" w:rsidRPr="002473B8" w:rsidRDefault="003F0BC6" w:rsidP="002D2CEB">
      <w:pPr>
        <w:pStyle w:val="Nadpis2"/>
        <w:rPr>
          <w:rStyle w:val="Nadpis2Char"/>
          <w:rFonts w:ascii="Arial" w:hAnsi="Arial" w:cs="Arial"/>
          <w:sz w:val="22"/>
          <w:szCs w:val="22"/>
        </w:rPr>
      </w:pPr>
      <w:r w:rsidRPr="002473B8">
        <w:rPr>
          <w:rStyle w:val="Nadpis2Char"/>
          <w:rFonts w:ascii="Arial" w:hAnsi="Arial" w:cs="Arial"/>
          <w:sz w:val="22"/>
          <w:szCs w:val="22"/>
        </w:rPr>
        <w:t>Pokud dojde v době od podání nabídky Poskytovatele v zadávacím řízení</w:t>
      </w:r>
      <w:r w:rsidR="000604CF" w:rsidRPr="002473B8">
        <w:rPr>
          <w:rStyle w:val="Nadpis2Char"/>
          <w:rFonts w:ascii="Arial" w:hAnsi="Arial" w:cs="Arial"/>
          <w:sz w:val="22"/>
          <w:szCs w:val="22"/>
        </w:rPr>
        <w:t xml:space="preserve"> na veřejnou zakázku</w:t>
      </w:r>
      <w:r w:rsidRPr="002473B8">
        <w:rPr>
          <w:rStyle w:val="Nadpis2Char"/>
          <w:rFonts w:ascii="Arial" w:hAnsi="Arial" w:cs="Arial"/>
          <w:sz w:val="22"/>
          <w:szCs w:val="22"/>
        </w:rPr>
        <w:t xml:space="preserve"> do doby zániku závazku z této smlouvy ke zvýšení sazby daně z</w:t>
      </w:r>
      <w:r w:rsidR="006458FF" w:rsidRPr="002473B8">
        <w:rPr>
          <w:rStyle w:val="Nadpis2Char"/>
          <w:rFonts w:ascii="Arial" w:hAnsi="Arial" w:cs="Arial"/>
          <w:sz w:val="22"/>
          <w:szCs w:val="22"/>
        </w:rPr>
        <w:t> </w:t>
      </w:r>
      <w:r w:rsidRPr="002473B8">
        <w:rPr>
          <w:rStyle w:val="Nadpis2Char"/>
          <w:rFonts w:ascii="Arial" w:hAnsi="Arial" w:cs="Arial"/>
          <w:sz w:val="22"/>
          <w:szCs w:val="22"/>
        </w:rPr>
        <w:t xml:space="preserve">přidané </w:t>
      </w:r>
      <w:r w:rsidRPr="002473B8">
        <w:rPr>
          <w:rStyle w:val="Nadpis2Char"/>
          <w:rFonts w:ascii="Arial" w:hAnsi="Arial" w:cs="Arial"/>
          <w:sz w:val="22"/>
          <w:szCs w:val="22"/>
        </w:rPr>
        <w:lastRenderedPageBreak/>
        <w:t>hodnoty, má Poskytovatel právo na navýšení ceny za plnění poskytované po účinnosti změny zákonné sazby daně z přidané hodnoty, a to o</w:t>
      </w:r>
      <w:r w:rsidR="006458FF" w:rsidRPr="002473B8">
        <w:rPr>
          <w:rStyle w:val="Nadpis2Char"/>
          <w:rFonts w:ascii="Arial" w:hAnsi="Arial" w:cs="Arial"/>
          <w:sz w:val="22"/>
          <w:szCs w:val="22"/>
        </w:rPr>
        <w:t> </w:t>
      </w:r>
      <w:r w:rsidRPr="002473B8">
        <w:rPr>
          <w:rStyle w:val="Nadpis2Char"/>
          <w:rFonts w:ascii="Arial" w:hAnsi="Arial" w:cs="Arial"/>
          <w:sz w:val="22"/>
          <w:szCs w:val="22"/>
        </w:rPr>
        <w:t>rozdíl mezi původní a novou sazbou daně. Toto právo se vztahuje pouze na zvýšení sazby daně z přidané hodnoty v</w:t>
      </w:r>
      <w:r w:rsidR="00B6559D">
        <w:rPr>
          <w:rStyle w:val="Nadpis2Char"/>
          <w:rFonts w:ascii="Arial" w:hAnsi="Arial" w:cs="Arial"/>
          <w:sz w:val="22"/>
          <w:szCs w:val="22"/>
        </w:rPr>
        <w:t> </w:t>
      </w:r>
      <w:r w:rsidRPr="002473B8">
        <w:rPr>
          <w:rStyle w:val="Nadpis2Char"/>
          <w:rFonts w:ascii="Arial" w:hAnsi="Arial" w:cs="Arial"/>
          <w:sz w:val="22"/>
          <w:szCs w:val="22"/>
        </w:rPr>
        <w:t>České republice.</w:t>
      </w:r>
    </w:p>
    <w:p w14:paraId="7F036CE5" w14:textId="77777777" w:rsidR="00870B89" w:rsidRPr="002473B8" w:rsidRDefault="003F0BC6" w:rsidP="00870B8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Faktura</w:t>
      </w:r>
      <w:r w:rsidR="00C042B3" w:rsidRPr="002473B8">
        <w:rPr>
          <w:rFonts w:ascii="Arial" w:hAnsi="Arial" w:cs="Arial"/>
          <w:sz w:val="22"/>
          <w:szCs w:val="22"/>
        </w:rPr>
        <w:t xml:space="preserve"> vystavovaná Poskytovatelem dle tohoto čl. 3 smlouvy</w:t>
      </w:r>
      <w:r w:rsidRPr="002473B8">
        <w:rPr>
          <w:rFonts w:ascii="Arial" w:hAnsi="Arial" w:cs="Arial"/>
          <w:sz w:val="22"/>
          <w:szCs w:val="22"/>
        </w:rPr>
        <w:t xml:space="preserve"> musí splňovat veškeré náležitosti daňového a účetního dokladu stanovené právními předpisy, zejména musí splňovat ustanovení zákona č. 235/2004 Sb., o dani z přidané hodnoty, ve znění pozdějších předpisů. </w:t>
      </w:r>
      <w:r w:rsidR="00870B89" w:rsidRPr="002473B8">
        <w:rPr>
          <w:rFonts w:ascii="Arial" w:hAnsi="Arial" w:cs="Arial"/>
          <w:sz w:val="22"/>
          <w:szCs w:val="22"/>
        </w:rPr>
        <w:t>V opačném případě je Objednatel oprávněn vrátit Poskytovateli fakturu s tím, že splatnost fakturované částky se prodlužuje o</w:t>
      </w:r>
      <w:r w:rsidR="000544A1" w:rsidRPr="002473B8">
        <w:rPr>
          <w:rFonts w:ascii="Arial" w:hAnsi="Arial" w:cs="Arial"/>
          <w:sz w:val="22"/>
          <w:szCs w:val="22"/>
        </w:rPr>
        <w:t> </w:t>
      </w:r>
      <w:r w:rsidR="00870B89" w:rsidRPr="002473B8">
        <w:rPr>
          <w:rFonts w:ascii="Arial" w:hAnsi="Arial" w:cs="Arial"/>
          <w:sz w:val="22"/>
          <w:szCs w:val="22"/>
        </w:rPr>
        <w:t xml:space="preserve">počet dní, po které byl </w:t>
      </w:r>
      <w:r w:rsidR="00F07F81" w:rsidRPr="002473B8">
        <w:rPr>
          <w:rFonts w:ascii="Arial" w:hAnsi="Arial" w:cs="Arial"/>
          <w:sz w:val="22"/>
          <w:szCs w:val="22"/>
        </w:rPr>
        <w:t>Poskytovatel</w:t>
      </w:r>
      <w:r w:rsidR="00870B89" w:rsidRPr="002473B8">
        <w:rPr>
          <w:rFonts w:ascii="Arial" w:hAnsi="Arial" w:cs="Arial"/>
          <w:sz w:val="22"/>
          <w:szCs w:val="22"/>
        </w:rPr>
        <w:t xml:space="preserve"> v prodlení s dodáním faktury splňující veškeré záko</w:t>
      </w:r>
      <w:r w:rsidR="00F07F81" w:rsidRPr="002473B8">
        <w:rPr>
          <w:rFonts w:ascii="Arial" w:hAnsi="Arial" w:cs="Arial"/>
          <w:sz w:val="22"/>
          <w:szCs w:val="22"/>
        </w:rPr>
        <w:t>nné požadavky.</w:t>
      </w:r>
    </w:p>
    <w:p w14:paraId="41758E85" w14:textId="665E95BA" w:rsidR="0046253A" w:rsidRPr="002473B8" w:rsidRDefault="0046253A" w:rsidP="0046253A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Smluvní strany se dohodly, že Poskytovatel je oprávněn zaslat Objednateli </w:t>
      </w:r>
      <w:r w:rsidR="003B7754" w:rsidRPr="002473B8">
        <w:rPr>
          <w:rFonts w:ascii="Arial" w:hAnsi="Arial" w:cs="Arial"/>
          <w:sz w:val="22"/>
          <w:szCs w:val="22"/>
        </w:rPr>
        <w:t xml:space="preserve">vystavenou </w:t>
      </w:r>
      <w:r w:rsidRPr="002473B8">
        <w:rPr>
          <w:rFonts w:ascii="Arial" w:hAnsi="Arial" w:cs="Arial"/>
          <w:sz w:val="22"/>
          <w:szCs w:val="22"/>
        </w:rPr>
        <w:t xml:space="preserve">fakturu za </w:t>
      </w:r>
      <w:r w:rsidR="003B7754" w:rsidRPr="002473B8">
        <w:rPr>
          <w:rFonts w:ascii="Arial" w:hAnsi="Arial" w:cs="Arial"/>
          <w:sz w:val="22"/>
          <w:szCs w:val="22"/>
        </w:rPr>
        <w:t>poskytnuté Služby</w:t>
      </w:r>
      <w:r w:rsidRPr="002473B8">
        <w:rPr>
          <w:rFonts w:ascii="Arial" w:hAnsi="Arial" w:cs="Arial"/>
          <w:sz w:val="22"/>
          <w:szCs w:val="22"/>
        </w:rPr>
        <w:t xml:space="preserve"> v elektronické podobě na e-mailovou adresu: </w:t>
      </w:r>
      <w:hyperlink r:id="rId12" w:history="1">
        <w:proofErr w:type="spellStart"/>
        <w:r w:rsidR="00F51975">
          <w:rPr>
            <w:rStyle w:val="Hypertextovodkaz"/>
            <w:rFonts w:ascii="Arial" w:hAnsi="Arial" w:cs="Arial"/>
            <w:sz w:val="22"/>
            <w:szCs w:val="22"/>
          </w:rPr>
          <w:t>xxxxxxxxxxxxxx</w:t>
        </w:r>
        <w:proofErr w:type="spellEnd"/>
      </w:hyperlink>
      <w:r w:rsidR="00CF289B">
        <w:rPr>
          <w:rFonts w:ascii="Arial" w:hAnsi="Arial" w:cs="Arial"/>
          <w:sz w:val="22"/>
          <w:szCs w:val="22"/>
        </w:rPr>
        <w:t>.</w:t>
      </w:r>
      <w:r w:rsidR="00053E30">
        <w:rPr>
          <w:rFonts w:ascii="Arial" w:hAnsi="Arial" w:cs="Arial"/>
          <w:sz w:val="22"/>
          <w:szCs w:val="22"/>
        </w:rPr>
        <w:t xml:space="preserve"> </w:t>
      </w:r>
    </w:p>
    <w:p w14:paraId="55E94B92" w14:textId="77777777" w:rsidR="00432557" w:rsidRPr="002473B8" w:rsidRDefault="00432557" w:rsidP="001371EC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Cena dle této smlouvy bude hrazena bankovním převodem na bankovní účet Poskytovatele uvedený na faktuře.</w:t>
      </w:r>
    </w:p>
    <w:p w14:paraId="72051646" w14:textId="77777777" w:rsidR="0046253A" w:rsidRPr="002473B8" w:rsidRDefault="00432557" w:rsidP="001371EC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Povinnost Objednatele uhradit Cenu dle této smlouvy je splněna dnem odepsání příslušné finanční částky z bankovního účtu Objednatele ve prospěch bankovního účtu Poskytovatele.</w:t>
      </w:r>
    </w:p>
    <w:p w14:paraId="48346D65" w14:textId="77777777" w:rsidR="003F0BC6" w:rsidRPr="002473B8" w:rsidRDefault="001371EC" w:rsidP="001371EC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Cena za Služby dle tohoto čl. 3 smlouvy zahrnuje veškeré náklady spojené s poskytováním Služeb.</w:t>
      </w:r>
    </w:p>
    <w:p w14:paraId="1E55A02C" w14:textId="77777777" w:rsidR="00651FBF" w:rsidRPr="002473B8" w:rsidRDefault="00651FBF" w:rsidP="00651FBF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Objednatel není povinen hradit Cenu za Služby v případě, kdy z důvodů ležících na straně Poskytovatele nebudou Služby řádně poskytnuty.</w:t>
      </w:r>
    </w:p>
    <w:p w14:paraId="55EE81B6" w14:textId="77777777" w:rsidR="0030669D" w:rsidRPr="002473B8" w:rsidRDefault="0030669D" w:rsidP="0030669D">
      <w:pPr>
        <w:rPr>
          <w:rFonts w:ascii="Arial" w:hAnsi="Arial" w:cs="Arial"/>
        </w:rPr>
      </w:pPr>
    </w:p>
    <w:p w14:paraId="39F31921" w14:textId="77777777" w:rsidR="00FE7A46" w:rsidRPr="002473B8" w:rsidRDefault="00FE7A46" w:rsidP="004B0012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poskytování služeb</w:t>
      </w:r>
    </w:p>
    <w:p w14:paraId="3E17E40D" w14:textId="4878088B" w:rsidR="00FE7A46" w:rsidRPr="002473B8" w:rsidRDefault="008F797C" w:rsidP="008F797C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Poskytovatel se zavazuje poskytovat</w:t>
      </w:r>
      <w:r w:rsidR="00357E7A" w:rsidRPr="002473B8">
        <w:rPr>
          <w:rFonts w:ascii="Arial" w:hAnsi="Arial" w:cs="Arial"/>
          <w:sz w:val="22"/>
          <w:szCs w:val="22"/>
        </w:rPr>
        <w:t xml:space="preserve"> od okamžiku účinnosti této smlouvy</w:t>
      </w:r>
      <w:r w:rsidRPr="002473B8">
        <w:rPr>
          <w:rFonts w:ascii="Arial" w:hAnsi="Arial" w:cs="Arial"/>
          <w:sz w:val="22"/>
          <w:szCs w:val="22"/>
        </w:rPr>
        <w:t xml:space="preserve"> Objednateli Služby za podmínek stanovených touto smlouvou</w:t>
      </w:r>
      <w:r w:rsidR="006D3233" w:rsidRPr="002473B8">
        <w:rPr>
          <w:rFonts w:ascii="Arial" w:hAnsi="Arial" w:cs="Arial"/>
          <w:sz w:val="22"/>
          <w:szCs w:val="22"/>
        </w:rPr>
        <w:t>.</w:t>
      </w:r>
      <w:r w:rsidRPr="002473B8">
        <w:rPr>
          <w:rFonts w:ascii="Arial" w:hAnsi="Arial" w:cs="Arial"/>
          <w:sz w:val="22"/>
          <w:szCs w:val="22"/>
        </w:rPr>
        <w:t xml:space="preserve"> Poskytovatel je při poskytování Služeb podle této smlouvy povinen postupovat s odbornou péčí, podle svých nejlepších znalostí a schopností, v souladu s obecně závaznými právními předpisy, interními předpisy, které mu budou pro účely plnění této smlouvy zpřístupněny Objednatelem a</w:t>
      </w:r>
      <w:r w:rsidR="00B6559D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pokyny Objednatele.</w:t>
      </w:r>
    </w:p>
    <w:p w14:paraId="35949121" w14:textId="77777777" w:rsidR="007C3C15" w:rsidRPr="002473B8" w:rsidRDefault="007C3C15" w:rsidP="007C3C15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Objednatel má právo kontrolovat provádění Služeb. Poskytovatel je povinen za tímto účelem Objednateli poskytnout veškeré pravdivé a úplné informace týkající se poskytovaných Služeb. Zjistí-li Objednatel, že Poskytovatel porušuje svoji povinnost, může požadovat, aby Poskytovatel zajistil bezodkladně nápravu a</w:t>
      </w:r>
      <w:r w:rsidR="006458FF" w:rsidRPr="002473B8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po</w:t>
      </w:r>
      <w:r w:rsidR="00147D18" w:rsidRPr="002473B8">
        <w:rPr>
          <w:rFonts w:ascii="Arial" w:hAnsi="Arial" w:cs="Arial"/>
          <w:sz w:val="22"/>
          <w:szCs w:val="22"/>
        </w:rPr>
        <w:t>skytoval Služby řádným způsobem, tím není dotčeno právo Objednatele na</w:t>
      </w:r>
      <w:r w:rsidR="00AD0B9C" w:rsidRPr="002473B8">
        <w:rPr>
          <w:rFonts w:ascii="Arial" w:hAnsi="Arial" w:cs="Arial"/>
          <w:sz w:val="22"/>
          <w:szCs w:val="22"/>
        </w:rPr>
        <w:t xml:space="preserve"> úhradu smluvní pokuty</w:t>
      </w:r>
      <w:r w:rsidR="00147D18" w:rsidRPr="002473B8">
        <w:rPr>
          <w:rFonts w:ascii="Arial" w:hAnsi="Arial" w:cs="Arial"/>
          <w:sz w:val="22"/>
          <w:szCs w:val="22"/>
        </w:rPr>
        <w:t xml:space="preserve"> a</w:t>
      </w:r>
      <w:r w:rsidR="00C17F71">
        <w:rPr>
          <w:rFonts w:ascii="Arial" w:hAnsi="Arial" w:cs="Arial"/>
          <w:sz w:val="22"/>
          <w:szCs w:val="22"/>
        </w:rPr>
        <w:t> </w:t>
      </w:r>
      <w:r w:rsidR="00147D18" w:rsidRPr="002473B8">
        <w:rPr>
          <w:rFonts w:ascii="Arial" w:hAnsi="Arial" w:cs="Arial"/>
          <w:sz w:val="22"/>
          <w:szCs w:val="22"/>
        </w:rPr>
        <w:t>na náhradu škody vzniklé v důsledku porušení povinnosti Poskytovatele.</w:t>
      </w:r>
      <w:r w:rsidRPr="002473B8">
        <w:rPr>
          <w:rFonts w:ascii="Arial" w:hAnsi="Arial" w:cs="Arial"/>
          <w:sz w:val="22"/>
          <w:szCs w:val="22"/>
        </w:rPr>
        <w:t xml:space="preserve"> </w:t>
      </w:r>
    </w:p>
    <w:p w14:paraId="1F9060A1" w14:textId="77777777" w:rsidR="00AC0A53" w:rsidRPr="002473B8" w:rsidRDefault="00AC0A53" w:rsidP="00AC0A53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lastRenderedPageBreak/>
        <w:t>Poskytovatel je povinen Služby poskytovat samostatně a na svou odpovědnost. Pokud se Smluvní strany nedohodnou výslovně jinak, nebo nevyplývá-li z této smlouvy něco jiného, Poskytovatel Služby poskytuje za použití výhradně svých vlastních technických a jiných prostředků a Objednatel mu za tímto účelem nebude žádné takové potřebné prostředky zajišťovat.</w:t>
      </w:r>
    </w:p>
    <w:p w14:paraId="4B3D20BF" w14:textId="68C35723" w:rsidR="00FF281A" w:rsidRPr="002473B8" w:rsidRDefault="00FF281A" w:rsidP="00FF281A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Objednatel se zavazuje poskytovat Poskytovateli součinnost při plnění této Smlouvy, jakékoli neposkytnutí součinnosti Objednatelem však nemá vliv na plnění Poskytovatele, jestliže Poskytovatel může pokračovat s plněním svých povinností</w:t>
      </w:r>
      <w:r w:rsidR="009277F0" w:rsidRPr="002473B8">
        <w:rPr>
          <w:rFonts w:ascii="Arial" w:hAnsi="Arial" w:cs="Arial"/>
          <w:sz w:val="22"/>
          <w:szCs w:val="22"/>
        </w:rPr>
        <w:t xml:space="preserve"> dle této smlouvy </w:t>
      </w:r>
      <w:r w:rsidRPr="002473B8">
        <w:rPr>
          <w:rFonts w:ascii="Arial" w:hAnsi="Arial" w:cs="Arial"/>
          <w:sz w:val="22"/>
          <w:szCs w:val="22"/>
        </w:rPr>
        <w:t>s</w:t>
      </w:r>
      <w:r w:rsidR="00B6559D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odbornou péčí.</w:t>
      </w:r>
    </w:p>
    <w:p w14:paraId="031E1FAC" w14:textId="1FF03EA6" w:rsidR="000B555B" w:rsidRPr="002473B8" w:rsidRDefault="000B555B" w:rsidP="00651FBF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Poskytovatel </w:t>
      </w:r>
      <w:r w:rsidR="00AD0B9C" w:rsidRPr="002473B8">
        <w:rPr>
          <w:rFonts w:ascii="Arial" w:hAnsi="Arial" w:cs="Arial"/>
          <w:sz w:val="22"/>
          <w:szCs w:val="22"/>
        </w:rPr>
        <w:t xml:space="preserve">prohlašuje a </w:t>
      </w:r>
      <w:r w:rsidRPr="002473B8">
        <w:rPr>
          <w:rFonts w:ascii="Arial" w:hAnsi="Arial" w:cs="Arial"/>
          <w:sz w:val="22"/>
          <w:szCs w:val="22"/>
        </w:rPr>
        <w:t>zaručuje, že žádné jeho plnění dle této smlouvy neporušuje práva třetí osoby, zejména práva duševního vlastnictví, a zavazuje se na vlastní náklady bránit Objednatele proti všem nárokům třetích stran uplatňovaný</w:t>
      </w:r>
      <w:r w:rsidR="00C83D53">
        <w:rPr>
          <w:rFonts w:ascii="Arial" w:hAnsi="Arial" w:cs="Arial"/>
          <w:sz w:val="22"/>
          <w:szCs w:val="22"/>
        </w:rPr>
        <w:t>ch</w:t>
      </w:r>
      <w:r w:rsidRPr="002473B8">
        <w:rPr>
          <w:rFonts w:ascii="Arial" w:hAnsi="Arial" w:cs="Arial"/>
          <w:sz w:val="22"/>
          <w:szCs w:val="22"/>
        </w:rPr>
        <w:t xml:space="preserve"> vůči Objednateli v</w:t>
      </w:r>
      <w:r w:rsidR="00B6559D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souvislosti s porušením těchto práv.</w:t>
      </w:r>
      <w:r w:rsidR="00AD0B9C" w:rsidRPr="002473B8">
        <w:rPr>
          <w:rFonts w:ascii="Arial" w:hAnsi="Arial" w:cs="Arial"/>
          <w:sz w:val="22"/>
          <w:szCs w:val="22"/>
        </w:rPr>
        <w:t xml:space="preserve"> V případě, že se prohlášení Poskytovatele dle tohoto odstavce smlouvy ukáže jako nepravdivé, zavazuje se Poskytovatel bez zbytečného odkladu zajistit nápravu a</w:t>
      </w:r>
      <w:r w:rsidR="006458FF" w:rsidRPr="002473B8">
        <w:rPr>
          <w:rFonts w:ascii="Arial" w:hAnsi="Arial" w:cs="Arial"/>
          <w:sz w:val="22"/>
          <w:szCs w:val="22"/>
        </w:rPr>
        <w:t> </w:t>
      </w:r>
      <w:r w:rsidR="00AD0B9C" w:rsidRPr="002473B8">
        <w:rPr>
          <w:rFonts w:ascii="Arial" w:hAnsi="Arial" w:cs="Arial"/>
          <w:sz w:val="22"/>
          <w:szCs w:val="22"/>
        </w:rPr>
        <w:t>odstranění všech negativních následků takového porušení a nahradit Objednateli vzniklou újmu a další související náklady; tím není dotčeno právo Objednatele na úhradu smluvní pokuty.</w:t>
      </w:r>
    </w:p>
    <w:p w14:paraId="35B1CC9F" w14:textId="69CDD36E" w:rsidR="00030CC5" w:rsidRDefault="00030CC5" w:rsidP="00C34965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Pokud poskytnutím Služeb dle této smlouvy Poskytovatel pověří třetí osobu – poddodavatele, platí, že Poskytovatel odpovídá za takové poskytnutí Služeb jako by dané Služby poskytoval sám.</w:t>
      </w:r>
    </w:p>
    <w:p w14:paraId="4F05EE75" w14:textId="00BD44F8" w:rsidR="00135E10" w:rsidRDefault="00135E10" w:rsidP="00135E1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zřídí za účelem hlášení vad a pro sběr požadavků Objednatele</w:t>
      </w:r>
      <w:r w:rsidRPr="00135E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vhodnou platformu, a to např. formou e-mailu a telefonu, a/nebo formou webového portálu. Dostupnost platformy musí být zajištěn</w:t>
      </w:r>
      <w:r w:rsidR="002D6A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 pracovní dny v době od 8:00 do 17:00 hod.</w:t>
      </w:r>
    </w:p>
    <w:p w14:paraId="04DC1E3C" w14:textId="64B1A24B" w:rsidR="00135E10" w:rsidRPr="00CE7446" w:rsidRDefault="00135E10" w:rsidP="00135E10">
      <w:pPr>
        <w:ind w:left="576"/>
        <w:rPr>
          <w:rFonts w:ascii="Arial" w:hAnsi="Arial" w:cs="Arial"/>
        </w:rPr>
      </w:pPr>
      <w:r w:rsidRPr="00CE7446">
        <w:rPr>
          <w:rFonts w:ascii="Arial" w:hAnsi="Arial" w:cs="Arial"/>
        </w:rPr>
        <w:t>E-mailová adresa:</w:t>
      </w:r>
      <w:r w:rsidRPr="00CE7446">
        <w:rPr>
          <w:rFonts w:ascii="Arial" w:hAnsi="Arial" w:cs="Arial"/>
        </w:rPr>
        <w:tab/>
      </w:r>
      <w:proofErr w:type="spellStart"/>
      <w:r w:rsidR="00F51975">
        <w:rPr>
          <w:rFonts w:ascii="Arial" w:hAnsi="Arial" w:cs="Arial"/>
        </w:rPr>
        <w:t>xxxxxxxxxxxxxxxxx</w:t>
      </w:r>
      <w:proofErr w:type="spellEnd"/>
    </w:p>
    <w:p w14:paraId="3C1AA882" w14:textId="0115D927" w:rsidR="00135E10" w:rsidRPr="00CE7446" w:rsidRDefault="00135E10" w:rsidP="00135E10">
      <w:pPr>
        <w:ind w:left="576"/>
        <w:rPr>
          <w:rFonts w:ascii="Arial" w:hAnsi="Arial" w:cs="Arial"/>
        </w:rPr>
      </w:pPr>
      <w:r w:rsidRPr="00CE7446">
        <w:rPr>
          <w:rFonts w:ascii="Arial" w:hAnsi="Arial" w:cs="Arial"/>
        </w:rPr>
        <w:t>Telefonní číslo:</w:t>
      </w:r>
      <w:r w:rsidRPr="00CE7446">
        <w:rPr>
          <w:rFonts w:ascii="Arial" w:hAnsi="Arial" w:cs="Arial"/>
        </w:rPr>
        <w:tab/>
      </w:r>
      <w:r w:rsidRPr="00CE7446">
        <w:rPr>
          <w:rFonts w:ascii="Arial" w:hAnsi="Arial" w:cs="Arial"/>
        </w:rPr>
        <w:tab/>
      </w:r>
      <w:proofErr w:type="spellStart"/>
      <w:r w:rsidR="00F51975">
        <w:rPr>
          <w:rFonts w:ascii="Arial" w:hAnsi="Arial" w:cs="Arial"/>
        </w:rPr>
        <w:t>xxxxxxxxxxxxxxxxx</w:t>
      </w:r>
      <w:proofErr w:type="spellEnd"/>
    </w:p>
    <w:p w14:paraId="2745BDE2" w14:textId="75302AAF" w:rsidR="00135E10" w:rsidRPr="00135E10" w:rsidRDefault="00135E10" w:rsidP="00135E10">
      <w:pPr>
        <w:ind w:left="576"/>
        <w:rPr>
          <w:rFonts w:ascii="Arial" w:hAnsi="Arial" w:cs="Arial"/>
        </w:rPr>
      </w:pPr>
      <w:r w:rsidRPr="00CE7446">
        <w:rPr>
          <w:rFonts w:ascii="Arial" w:hAnsi="Arial" w:cs="Arial"/>
        </w:rPr>
        <w:t>Webová adresa:</w:t>
      </w:r>
      <w:r w:rsidRPr="00CE7446">
        <w:rPr>
          <w:rFonts w:ascii="Arial" w:hAnsi="Arial" w:cs="Arial"/>
        </w:rPr>
        <w:tab/>
      </w:r>
      <w:proofErr w:type="spellStart"/>
      <w:r w:rsidR="00F51975">
        <w:rPr>
          <w:rFonts w:ascii="Arial" w:hAnsi="Arial" w:cs="Arial"/>
        </w:rPr>
        <w:t>xxxxxxxxxxxxxxxxx</w:t>
      </w:r>
      <w:proofErr w:type="spellEnd"/>
    </w:p>
    <w:p w14:paraId="0103C004" w14:textId="77777777" w:rsidR="0030669D" w:rsidRPr="002473B8" w:rsidRDefault="0030669D" w:rsidP="0030669D">
      <w:pPr>
        <w:rPr>
          <w:rFonts w:ascii="Arial" w:hAnsi="Arial" w:cs="Arial"/>
        </w:rPr>
      </w:pPr>
    </w:p>
    <w:p w14:paraId="01B8B7C6" w14:textId="4143009E" w:rsidR="000B0E33" w:rsidRDefault="000B0E33" w:rsidP="00504753">
      <w:pPr>
        <w:pStyle w:val="Nadpis1"/>
        <w:rPr>
          <w:rFonts w:ascii="Arial" w:hAnsi="Arial" w:cs="Arial"/>
          <w:szCs w:val="22"/>
        </w:rPr>
      </w:pPr>
      <w:bookmarkStart w:id="5" w:name="_Hlk117081611"/>
      <w:r>
        <w:rPr>
          <w:rFonts w:ascii="Arial" w:hAnsi="Arial" w:cs="Arial"/>
          <w:szCs w:val="22"/>
        </w:rPr>
        <w:t>SUBDODAVATELÉ</w:t>
      </w:r>
    </w:p>
    <w:p w14:paraId="424F6CDE" w14:textId="4057809F" w:rsidR="000B0E33" w:rsidRDefault="000B0E33" w:rsidP="000B0E33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6383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 xml:space="preserve"> bere na vědomí, že plnění dle této smlouvy nebo jeho část může být ze strany Poskytovatele poskytováno prostřednictvím subdodavatele. </w:t>
      </w:r>
      <w:r w:rsidR="00106383"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 xml:space="preserve"> je vůči O</w:t>
      </w:r>
      <w:r w:rsidR="00106383">
        <w:rPr>
          <w:rFonts w:ascii="Arial" w:hAnsi="Arial" w:cs="Arial"/>
          <w:sz w:val="22"/>
          <w:szCs w:val="22"/>
        </w:rPr>
        <w:t>bjednatel</w:t>
      </w:r>
      <w:r w:rsidR="002D6AE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zodpovědný za plnění uvedených povinností (včetně zpracování osobních údajů) subdodavatelem, jako by tak činil sám.</w:t>
      </w:r>
    </w:p>
    <w:p w14:paraId="666E23AE" w14:textId="22FD5603" w:rsidR="000B0E33" w:rsidRDefault="000B0E33" w:rsidP="000B0E33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dni pod</w:t>
      </w:r>
      <w:r w:rsidR="00984F6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isu této smlouvy jsou do plnění předmětu smlouvy zapojeni níže uvedení subdodavatelé, v rámci jejichž plnění dochází (nebo může docházet) k naplnění podstaty zpracování osobních údajů ve smyslu ZZOÚ a/nebo </w:t>
      </w:r>
      <w:r w:rsidR="00984F6E">
        <w:rPr>
          <w:rFonts w:ascii="Arial" w:hAnsi="Arial" w:cs="Arial"/>
          <w:sz w:val="22"/>
          <w:szCs w:val="22"/>
        </w:rPr>
        <w:t>Obecného nařízení GDPR (dále jen „</w:t>
      </w:r>
      <w:r w:rsidR="00984F6E" w:rsidRPr="00106383">
        <w:rPr>
          <w:rFonts w:ascii="Arial" w:hAnsi="Arial" w:cs="Arial"/>
          <w:b/>
          <w:bCs/>
          <w:sz w:val="22"/>
          <w:szCs w:val="22"/>
        </w:rPr>
        <w:t>Subdodavatel – dílčí zpracovatel</w:t>
      </w:r>
      <w:r w:rsidR="00984F6E">
        <w:rPr>
          <w:rFonts w:ascii="Arial" w:hAnsi="Arial" w:cs="Arial"/>
          <w:sz w:val="22"/>
          <w:szCs w:val="22"/>
        </w:rPr>
        <w:t xml:space="preserve">“). Tito Subdodavatelé – dílčí zpracovatelé </w:t>
      </w:r>
      <w:r w:rsidR="00984F6E">
        <w:rPr>
          <w:rFonts w:ascii="Arial" w:hAnsi="Arial" w:cs="Arial"/>
          <w:sz w:val="22"/>
          <w:szCs w:val="22"/>
        </w:rPr>
        <w:lastRenderedPageBreak/>
        <w:t>mohou zpracovávat osobní údaje poskytnuté Objednatelem výlučně pro účely plnění předmětu této smlouvy.</w:t>
      </w:r>
    </w:p>
    <w:tbl>
      <w:tblPr>
        <w:tblStyle w:val="Mkatabulky"/>
        <w:tblW w:w="0" w:type="auto"/>
        <w:tblInd w:w="576" w:type="dxa"/>
        <w:tblLook w:val="04A0" w:firstRow="1" w:lastRow="0" w:firstColumn="1" w:lastColumn="0" w:noHBand="0" w:noVBand="1"/>
      </w:tblPr>
      <w:tblGrid>
        <w:gridCol w:w="2834"/>
        <w:gridCol w:w="1301"/>
        <w:gridCol w:w="4351"/>
      </w:tblGrid>
      <w:tr w:rsidR="00334DE9" w14:paraId="5BF15554" w14:textId="77777777" w:rsidTr="00334DE9">
        <w:trPr>
          <w:trHeight w:val="70"/>
        </w:trPr>
        <w:tc>
          <w:tcPr>
            <w:tcW w:w="2904" w:type="dxa"/>
            <w:shd w:val="clear" w:color="auto" w:fill="A6A6A6" w:themeFill="background1" w:themeFillShade="A6"/>
          </w:tcPr>
          <w:p w14:paraId="0FC1DB2E" w14:textId="008A31D7" w:rsidR="00334DE9" w:rsidRPr="00334DE9" w:rsidRDefault="00334DE9" w:rsidP="00334DE9">
            <w:pPr>
              <w:pStyle w:val="Nadpis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34DE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Název</w:t>
            </w:r>
          </w:p>
        </w:tc>
        <w:tc>
          <w:tcPr>
            <w:tcW w:w="1306" w:type="dxa"/>
            <w:shd w:val="clear" w:color="auto" w:fill="A6A6A6" w:themeFill="background1" w:themeFillShade="A6"/>
          </w:tcPr>
          <w:p w14:paraId="1B022B76" w14:textId="455AEB89" w:rsidR="00334DE9" w:rsidRPr="00334DE9" w:rsidRDefault="00334DE9" w:rsidP="00334DE9">
            <w:pPr>
              <w:pStyle w:val="Nadpis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34DE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IČO</w:t>
            </w:r>
          </w:p>
        </w:tc>
        <w:tc>
          <w:tcPr>
            <w:tcW w:w="4502" w:type="dxa"/>
            <w:shd w:val="clear" w:color="auto" w:fill="A6A6A6" w:themeFill="background1" w:themeFillShade="A6"/>
          </w:tcPr>
          <w:p w14:paraId="3D4A06BD" w14:textId="255B5152" w:rsidR="00334DE9" w:rsidRPr="00334DE9" w:rsidRDefault="00334DE9" w:rsidP="00334DE9">
            <w:pPr>
              <w:pStyle w:val="Nadpis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34DE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Sídlo</w:t>
            </w:r>
          </w:p>
        </w:tc>
      </w:tr>
      <w:tr w:rsidR="00334DE9" w14:paraId="126EA4BE" w14:textId="77777777" w:rsidTr="00334DE9">
        <w:trPr>
          <w:trHeight w:val="490"/>
        </w:trPr>
        <w:tc>
          <w:tcPr>
            <w:tcW w:w="2904" w:type="dxa"/>
          </w:tcPr>
          <w:p w14:paraId="54635B18" w14:textId="0A8106DD" w:rsidR="00334DE9" w:rsidRDefault="00A54F4E" w:rsidP="00334DE9">
            <w:pPr>
              <w:pStyle w:val="Nadpis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Asseco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Solutioons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a.s.</w:t>
            </w:r>
          </w:p>
        </w:tc>
        <w:tc>
          <w:tcPr>
            <w:tcW w:w="1306" w:type="dxa"/>
          </w:tcPr>
          <w:p w14:paraId="02AA90EC" w14:textId="4567ECCB" w:rsidR="00334DE9" w:rsidRDefault="00A54F4E" w:rsidP="00334DE9">
            <w:pPr>
              <w:pStyle w:val="Nadpis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54F4E">
              <w:rPr>
                <w:rFonts w:ascii="Arial" w:hAnsi="Arial" w:cs="Arial"/>
                <w:sz w:val="22"/>
                <w:szCs w:val="22"/>
              </w:rPr>
              <w:t>64949541</w:t>
            </w:r>
          </w:p>
        </w:tc>
        <w:tc>
          <w:tcPr>
            <w:tcW w:w="4502" w:type="dxa"/>
          </w:tcPr>
          <w:p w14:paraId="6486621B" w14:textId="2B04FDE7" w:rsidR="00A54F4E" w:rsidRPr="00A54F4E" w:rsidRDefault="00A54F4E" w:rsidP="00A54F4E">
            <w:pPr>
              <w:pStyle w:val="Nadpis2"/>
              <w:numPr>
                <w:ilvl w:val="0"/>
                <w:numId w:val="0"/>
              </w:numPr>
              <w:outlineLvl w:val="1"/>
            </w:pPr>
            <w:r w:rsidRPr="00A54F4E">
              <w:rPr>
                <w:rFonts w:ascii="Arial" w:hAnsi="Arial" w:cs="Arial"/>
                <w:sz w:val="22"/>
                <w:szCs w:val="22"/>
              </w:rPr>
              <w:t>Zelený pruh 1560/99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54F4E">
              <w:rPr>
                <w:rFonts w:ascii="Arial" w:hAnsi="Arial" w:cs="Arial"/>
                <w:sz w:val="22"/>
                <w:szCs w:val="22"/>
              </w:rPr>
              <w:t>14002 Praha 4</w:t>
            </w:r>
          </w:p>
        </w:tc>
      </w:tr>
    </w:tbl>
    <w:p w14:paraId="12ABC9A4" w14:textId="77777777" w:rsidR="00106383" w:rsidRDefault="00334DE9" w:rsidP="00334DE9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Subdodavatelů – dílčích zpracovatelů je možná jen se souhlasem Objednatele.</w:t>
      </w:r>
    </w:p>
    <w:p w14:paraId="4CEFD080" w14:textId="5C49B4D9" w:rsidR="00334DE9" w:rsidRDefault="00334DE9" w:rsidP="00106383">
      <w:pPr>
        <w:pStyle w:val="Nadpis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bookmarkEnd w:id="5"/>
    <w:p w14:paraId="07EA122D" w14:textId="5BF5D9FD" w:rsidR="00651FBF" w:rsidRPr="002473B8" w:rsidRDefault="00504753" w:rsidP="00504753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ochrana důvěrných informací</w:t>
      </w:r>
    </w:p>
    <w:p w14:paraId="39C80F15" w14:textId="77777777" w:rsidR="00EA35C1" w:rsidRPr="002473B8" w:rsidRDefault="008F797C" w:rsidP="00EA35C1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Informace, které se Poskytovatel při plnění této smlouvy nebo v souvislosti s ní dozví o</w:t>
      </w:r>
      <w:r w:rsidR="00C17F71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Objednateli a jeho smluvních partnerech, včetně jejich osobních údajů, podmínkách této smlouvy a jednání s ní spojených,</w:t>
      </w:r>
      <w:r w:rsidR="00346C1A" w:rsidRPr="002473B8">
        <w:rPr>
          <w:rFonts w:ascii="Arial" w:hAnsi="Arial" w:cs="Arial"/>
          <w:sz w:val="22"/>
          <w:szCs w:val="22"/>
        </w:rPr>
        <w:t xml:space="preserve"> o zaměstnancích Objednatele,</w:t>
      </w:r>
      <w:r w:rsidRPr="002473B8">
        <w:rPr>
          <w:rFonts w:ascii="Arial" w:hAnsi="Arial" w:cs="Arial"/>
          <w:sz w:val="22"/>
          <w:szCs w:val="22"/>
        </w:rPr>
        <w:t xml:space="preserve"> případně </w:t>
      </w:r>
      <w:r w:rsidR="00346C1A" w:rsidRPr="002473B8">
        <w:rPr>
          <w:rFonts w:ascii="Arial" w:hAnsi="Arial" w:cs="Arial"/>
          <w:sz w:val="22"/>
          <w:szCs w:val="22"/>
        </w:rPr>
        <w:t xml:space="preserve">další </w:t>
      </w:r>
      <w:r w:rsidRPr="002473B8">
        <w:rPr>
          <w:rFonts w:ascii="Arial" w:hAnsi="Arial" w:cs="Arial"/>
          <w:sz w:val="22"/>
          <w:szCs w:val="22"/>
        </w:rPr>
        <w:t>informace, které budou Objednatelem označeny jako důvěrné, se považují za důvěrné informace, ledaže jsou uvedené informace veřejně dostupné, anebo se jimi staly, či st</w:t>
      </w:r>
      <w:r w:rsidR="00346C1A" w:rsidRPr="002473B8">
        <w:rPr>
          <w:rFonts w:ascii="Arial" w:hAnsi="Arial" w:cs="Arial"/>
          <w:sz w:val="22"/>
          <w:szCs w:val="22"/>
        </w:rPr>
        <w:t>anou, jinak než porušením této s</w:t>
      </w:r>
      <w:r w:rsidRPr="002473B8">
        <w:rPr>
          <w:rFonts w:ascii="Arial" w:hAnsi="Arial" w:cs="Arial"/>
          <w:sz w:val="22"/>
          <w:szCs w:val="22"/>
        </w:rPr>
        <w:t xml:space="preserve">mlouvy. Poskytovatel nesmí poskytnout jakékoli třetí straně tyto důvěrné informace bez předchozího </w:t>
      </w:r>
      <w:r w:rsidR="00346C1A" w:rsidRPr="002473B8">
        <w:rPr>
          <w:rFonts w:ascii="Arial" w:hAnsi="Arial" w:cs="Arial"/>
          <w:sz w:val="22"/>
          <w:szCs w:val="22"/>
        </w:rPr>
        <w:t xml:space="preserve">písemného </w:t>
      </w:r>
      <w:r w:rsidRPr="002473B8">
        <w:rPr>
          <w:rFonts w:ascii="Arial" w:hAnsi="Arial" w:cs="Arial"/>
          <w:sz w:val="22"/>
          <w:szCs w:val="22"/>
        </w:rPr>
        <w:t>souhlasu Objednatele, s</w:t>
      </w:r>
      <w:r w:rsidR="00C17F71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výjimkou subjektů, které musí být s</w:t>
      </w:r>
      <w:r w:rsidR="006458FF" w:rsidRPr="002473B8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informac</w:t>
      </w:r>
      <w:r w:rsidR="00346C1A" w:rsidRPr="002473B8">
        <w:rPr>
          <w:rFonts w:ascii="Arial" w:hAnsi="Arial" w:cs="Arial"/>
          <w:sz w:val="22"/>
          <w:szCs w:val="22"/>
        </w:rPr>
        <w:t>emi seznámeny za účelem plnění s</w:t>
      </w:r>
      <w:r w:rsidRPr="002473B8">
        <w:rPr>
          <w:rFonts w:ascii="Arial" w:hAnsi="Arial" w:cs="Arial"/>
          <w:sz w:val="22"/>
          <w:szCs w:val="22"/>
        </w:rPr>
        <w:t>mlouvy a jsou vázáni povinností mlčenl</w:t>
      </w:r>
      <w:r w:rsidR="00346C1A" w:rsidRPr="002473B8">
        <w:rPr>
          <w:rFonts w:ascii="Arial" w:hAnsi="Arial" w:cs="Arial"/>
          <w:sz w:val="22"/>
          <w:szCs w:val="22"/>
        </w:rPr>
        <w:t>ivosti ve stejném rozsahu jako P</w:t>
      </w:r>
      <w:r w:rsidRPr="002473B8">
        <w:rPr>
          <w:rFonts w:ascii="Arial" w:hAnsi="Arial" w:cs="Arial"/>
          <w:sz w:val="22"/>
          <w:szCs w:val="22"/>
        </w:rPr>
        <w:t>oskytovatel anebo příslušných veřejných or</w:t>
      </w:r>
      <w:r w:rsidR="00346C1A" w:rsidRPr="002473B8">
        <w:rPr>
          <w:rFonts w:ascii="Arial" w:hAnsi="Arial" w:cs="Arial"/>
          <w:sz w:val="22"/>
          <w:szCs w:val="22"/>
        </w:rPr>
        <w:t>gánů, úřadů a soudů, pokud je P</w:t>
      </w:r>
      <w:r w:rsidRPr="002473B8">
        <w:rPr>
          <w:rFonts w:ascii="Arial" w:hAnsi="Arial" w:cs="Arial"/>
          <w:sz w:val="22"/>
          <w:szCs w:val="22"/>
        </w:rPr>
        <w:t>oskytovatel povinen podle obecně závazných předpisů jim tyto informace poskytnout.</w:t>
      </w:r>
    </w:p>
    <w:p w14:paraId="4AF76997" w14:textId="77777777" w:rsidR="0030669D" w:rsidRPr="002473B8" w:rsidRDefault="0030669D" w:rsidP="0030669D">
      <w:pPr>
        <w:rPr>
          <w:rFonts w:ascii="Arial" w:hAnsi="Arial" w:cs="Arial"/>
        </w:rPr>
      </w:pPr>
    </w:p>
    <w:p w14:paraId="109A96A2" w14:textId="77777777" w:rsidR="003F0BC6" w:rsidRPr="002473B8" w:rsidRDefault="00DF0D0C" w:rsidP="003F0BC6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Sankce</w:t>
      </w:r>
    </w:p>
    <w:p w14:paraId="159170FD" w14:textId="77777777" w:rsidR="003F0BC6" w:rsidRPr="002473B8" w:rsidRDefault="003F0BC6" w:rsidP="00C92F0A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Style w:val="Nadpis2Char"/>
          <w:rFonts w:ascii="Arial" w:hAnsi="Arial" w:cs="Arial"/>
          <w:sz w:val="22"/>
          <w:szCs w:val="22"/>
        </w:rPr>
        <w:t xml:space="preserve">V případě, že bude Poskytovatel v prodlení se splněním termínu sjednaného </w:t>
      </w:r>
      <w:r w:rsidR="00C92F0A" w:rsidRPr="002473B8">
        <w:rPr>
          <w:rStyle w:val="Nadpis2Char"/>
          <w:rFonts w:ascii="Arial" w:hAnsi="Arial" w:cs="Arial"/>
          <w:sz w:val="22"/>
          <w:szCs w:val="22"/>
        </w:rPr>
        <w:t>pro konk</w:t>
      </w:r>
      <w:r w:rsidR="001D6827" w:rsidRPr="002473B8">
        <w:rPr>
          <w:rStyle w:val="Nadpis2Char"/>
          <w:rFonts w:ascii="Arial" w:hAnsi="Arial" w:cs="Arial"/>
          <w:sz w:val="22"/>
          <w:szCs w:val="22"/>
        </w:rPr>
        <w:t>rétní plnění této smlouvy mezi S</w:t>
      </w:r>
      <w:r w:rsidR="00C92F0A" w:rsidRPr="002473B8">
        <w:rPr>
          <w:rStyle w:val="Nadpis2Char"/>
          <w:rFonts w:ascii="Arial" w:hAnsi="Arial" w:cs="Arial"/>
          <w:sz w:val="22"/>
          <w:szCs w:val="22"/>
        </w:rPr>
        <w:t>mluvními stranami</w:t>
      </w:r>
      <w:r w:rsidRPr="002473B8">
        <w:rPr>
          <w:rStyle w:val="Nadpis2Char"/>
          <w:rFonts w:ascii="Arial" w:hAnsi="Arial" w:cs="Arial"/>
          <w:sz w:val="22"/>
          <w:szCs w:val="22"/>
        </w:rPr>
        <w:t xml:space="preserve">, je povinen uhradit Objednateli smluvní pokutu ve výši </w:t>
      </w:r>
      <w:r w:rsidR="00EA35C1" w:rsidRPr="002473B8">
        <w:rPr>
          <w:rStyle w:val="Nadpis2Char"/>
          <w:rFonts w:ascii="Arial" w:hAnsi="Arial" w:cs="Arial"/>
          <w:sz w:val="22"/>
          <w:szCs w:val="22"/>
        </w:rPr>
        <w:t>500,- Kč</w:t>
      </w:r>
      <w:r w:rsidRPr="002473B8">
        <w:rPr>
          <w:rStyle w:val="Nadpis2Char"/>
          <w:rFonts w:ascii="Arial" w:hAnsi="Arial" w:cs="Arial"/>
          <w:sz w:val="22"/>
          <w:szCs w:val="22"/>
        </w:rPr>
        <w:t>, a to za každý i započatý den prodlení.</w:t>
      </w:r>
    </w:p>
    <w:p w14:paraId="46BD4EB0" w14:textId="77777777" w:rsidR="003F0BC6" w:rsidRPr="002473B8" w:rsidRDefault="003F0BC6" w:rsidP="004C1A5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Smluvní pokuta dle tohoto článku smlouvy je splatná ve lhůtě </w:t>
      </w:r>
      <w:r w:rsidR="00853970" w:rsidRPr="002473B8">
        <w:rPr>
          <w:rFonts w:ascii="Arial" w:hAnsi="Arial" w:cs="Arial"/>
          <w:sz w:val="22"/>
          <w:szCs w:val="22"/>
        </w:rPr>
        <w:t>třiceti (</w:t>
      </w:r>
      <w:r w:rsidRPr="002473B8">
        <w:rPr>
          <w:rFonts w:ascii="Arial" w:hAnsi="Arial" w:cs="Arial"/>
          <w:sz w:val="22"/>
          <w:szCs w:val="22"/>
        </w:rPr>
        <w:t>30</w:t>
      </w:r>
      <w:r w:rsidR="00853970" w:rsidRPr="002473B8">
        <w:rPr>
          <w:rFonts w:ascii="Arial" w:hAnsi="Arial" w:cs="Arial"/>
          <w:sz w:val="22"/>
          <w:szCs w:val="22"/>
        </w:rPr>
        <w:t>)</w:t>
      </w:r>
      <w:r w:rsidRPr="002473B8">
        <w:rPr>
          <w:rFonts w:ascii="Arial" w:hAnsi="Arial" w:cs="Arial"/>
          <w:sz w:val="22"/>
          <w:szCs w:val="22"/>
        </w:rPr>
        <w:t xml:space="preserve"> dnů od dne doručení písemné výzvy oprávněné Smluvní strany k její úhradě povinnou Smluvní stranou, není-li ve výzvě uvedena lhůta delší.</w:t>
      </w:r>
    </w:p>
    <w:p w14:paraId="67809279" w14:textId="77777777" w:rsidR="003F0BC6" w:rsidRPr="002473B8" w:rsidRDefault="003F0BC6" w:rsidP="004C1A5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Uplatněná či již uhrazená smluvní pokuta nemá vliv na uplatnění nároku Objednatele na náhradu škody, kterou lze vymáhat samostatně vedle smluvní pokuty v celém rozsahu, tj. částka smluvní pokuty se do výše náhrady škody nezapočítává. Zaplacením smluvní pokuty není dotčena povinnost Poskytovatele splnit záva</w:t>
      </w:r>
      <w:r w:rsidR="004B0012" w:rsidRPr="002473B8">
        <w:rPr>
          <w:rFonts w:ascii="Arial" w:hAnsi="Arial" w:cs="Arial"/>
          <w:sz w:val="22"/>
          <w:szCs w:val="22"/>
        </w:rPr>
        <w:t>zky vyplývající z této smlouvy.</w:t>
      </w:r>
    </w:p>
    <w:p w14:paraId="4A80124F" w14:textId="05D7B292" w:rsidR="0030669D" w:rsidRDefault="0030669D" w:rsidP="0030669D">
      <w:pPr>
        <w:rPr>
          <w:rFonts w:ascii="Arial" w:hAnsi="Arial" w:cs="Arial"/>
        </w:rPr>
      </w:pPr>
    </w:p>
    <w:p w14:paraId="3EEA4782" w14:textId="77777777" w:rsidR="00D01F75" w:rsidRPr="002473B8" w:rsidRDefault="00D01F75" w:rsidP="0030669D">
      <w:pPr>
        <w:rPr>
          <w:rFonts w:ascii="Arial" w:hAnsi="Arial" w:cs="Arial"/>
        </w:rPr>
      </w:pPr>
    </w:p>
    <w:p w14:paraId="2E4B3F2F" w14:textId="77777777" w:rsidR="003F0BC6" w:rsidRPr="002473B8" w:rsidRDefault="003F0BC6" w:rsidP="005B2AC7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lastRenderedPageBreak/>
        <w:t>Ochrana osobních údajů</w:t>
      </w:r>
    </w:p>
    <w:p w14:paraId="17C3C9CA" w14:textId="63C74BA3" w:rsidR="00906B07" w:rsidRPr="002473B8" w:rsidRDefault="00906B07" w:rsidP="00C70C1F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V případě, že bude v rámci poskytování Služeb Poskytovatel pověřen zpracováním osobních údajů pro Objednatele</w:t>
      </w:r>
      <w:r w:rsidR="008C5080">
        <w:rPr>
          <w:rFonts w:ascii="Arial" w:hAnsi="Arial" w:cs="Arial"/>
          <w:sz w:val="22"/>
          <w:szCs w:val="22"/>
        </w:rPr>
        <w:t xml:space="preserve"> (např. přípravou specifické sestavy umožňující náhled na osobní údaje zaměstnanců Objednatele)</w:t>
      </w:r>
      <w:r w:rsidRPr="002473B8">
        <w:rPr>
          <w:rFonts w:ascii="Arial" w:hAnsi="Arial" w:cs="Arial"/>
          <w:sz w:val="22"/>
          <w:szCs w:val="22"/>
        </w:rPr>
        <w:t>, zavazují se Smluvní strany uzavřít samostatnou smlouvu o zpracování osobních údajů splňující požadavky dle čl. 28 Nařízení Evropského Parlamentu a Rady (EU) 2016/679 ze dne 27. dubna 2016 o</w:t>
      </w:r>
      <w:r w:rsidR="00B6559D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údajů).</w:t>
      </w:r>
    </w:p>
    <w:p w14:paraId="4D210A72" w14:textId="77777777" w:rsidR="0030669D" w:rsidRPr="002473B8" w:rsidRDefault="0030669D" w:rsidP="0030669D">
      <w:pPr>
        <w:rPr>
          <w:rFonts w:ascii="Arial" w:hAnsi="Arial" w:cs="Arial"/>
        </w:rPr>
      </w:pPr>
    </w:p>
    <w:p w14:paraId="079A9CDF" w14:textId="77777777" w:rsidR="005B6830" w:rsidRPr="002473B8" w:rsidRDefault="004F4D37" w:rsidP="004F4D37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trvání smlouvy</w:t>
      </w:r>
    </w:p>
    <w:p w14:paraId="5180C83D" w14:textId="77777777" w:rsidR="00ED391C" w:rsidRPr="002473B8" w:rsidRDefault="00ED391C" w:rsidP="002E149D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Tato smlouva nabývá účinnosti dnem zveřejnění smlouvy v registru smluv podle zákona č. </w:t>
      </w:r>
      <w:r w:rsidR="00645459" w:rsidRPr="002473B8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 (zákon o registru smluv), ve znění pozdějších předpisů.</w:t>
      </w:r>
      <w:r w:rsidR="00CD189B" w:rsidRPr="002473B8">
        <w:rPr>
          <w:rFonts w:ascii="Arial" w:hAnsi="Arial" w:cs="Arial"/>
          <w:sz w:val="22"/>
          <w:szCs w:val="22"/>
        </w:rPr>
        <w:t xml:space="preserve"> Zveřejnění smlouvy zajistí Objednatel.</w:t>
      </w:r>
      <w:r w:rsidR="00450E8F" w:rsidRPr="002473B8">
        <w:rPr>
          <w:rFonts w:ascii="Arial" w:hAnsi="Arial" w:cs="Arial"/>
          <w:sz w:val="22"/>
          <w:szCs w:val="22"/>
        </w:rPr>
        <w:t xml:space="preserve"> Smluvní strany zároveň shodně prohlašují, že pro účely výše uvedeného zákona nepovažují žádnou část této smlouvy za obchodní tajemství.</w:t>
      </w:r>
    </w:p>
    <w:p w14:paraId="548EB2F6" w14:textId="35758921" w:rsidR="004F4D37" w:rsidRPr="002473B8" w:rsidRDefault="004F4D37" w:rsidP="004F4D37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Tato smlouva se uzavírá na dobu určitou</w:t>
      </w:r>
      <w:r w:rsidR="00334DE9">
        <w:rPr>
          <w:rFonts w:ascii="Arial" w:hAnsi="Arial" w:cs="Arial"/>
          <w:sz w:val="22"/>
          <w:szCs w:val="22"/>
        </w:rPr>
        <w:t xml:space="preserve">, </w:t>
      </w:r>
      <w:r w:rsidR="00106383">
        <w:rPr>
          <w:rFonts w:ascii="Arial" w:hAnsi="Arial" w:cs="Arial"/>
          <w:sz w:val="22"/>
          <w:szCs w:val="22"/>
        </w:rPr>
        <w:t xml:space="preserve">a to ode dne </w:t>
      </w:r>
      <w:r w:rsidR="00C61354">
        <w:rPr>
          <w:rFonts w:ascii="Arial" w:hAnsi="Arial" w:cs="Arial"/>
          <w:sz w:val="22"/>
          <w:szCs w:val="22"/>
        </w:rPr>
        <w:t>nabytí její účinnosti d</w:t>
      </w:r>
      <w:r w:rsidR="00106383">
        <w:rPr>
          <w:rFonts w:ascii="Arial" w:hAnsi="Arial" w:cs="Arial"/>
          <w:sz w:val="22"/>
          <w:szCs w:val="22"/>
        </w:rPr>
        <w:t xml:space="preserve">o </w:t>
      </w:r>
      <w:r w:rsidR="00C61354">
        <w:rPr>
          <w:rFonts w:ascii="Arial" w:hAnsi="Arial" w:cs="Arial"/>
          <w:sz w:val="22"/>
          <w:szCs w:val="22"/>
        </w:rPr>
        <w:t>uplynutí dvanácti (12) kalendářních měsíců</w:t>
      </w:r>
      <w:r w:rsidR="00677F42">
        <w:rPr>
          <w:rFonts w:ascii="Arial" w:hAnsi="Arial" w:cs="Arial"/>
          <w:sz w:val="22"/>
          <w:szCs w:val="22"/>
        </w:rPr>
        <w:t xml:space="preserve">, </w:t>
      </w:r>
      <w:r w:rsidR="00677F42" w:rsidRPr="00677F42">
        <w:rPr>
          <w:rFonts w:ascii="Arial" w:hAnsi="Arial" w:cs="Arial"/>
          <w:sz w:val="22"/>
          <w:szCs w:val="22"/>
        </w:rPr>
        <w:t xml:space="preserve">případně </w:t>
      </w:r>
      <w:r w:rsidR="00677F42">
        <w:rPr>
          <w:rFonts w:ascii="Arial" w:hAnsi="Arial" w:cs="Arial"/>
          <w:sz w:val="22"/>
          <w:szCs w:val="22"/>
        </w:rPr>
        <w:t xml:space="preserve">do </w:t>
      </w:r>
      <w:r w:rsidR="00677F42" w:rsidRPr="00677F42">
        <w:rPr>
          <w:rFonts w:ascii="Arial" w:hAnsi="Arial" w:cs="Arial"/>
          <w:sz w:val="22"/>
          <w:szCs w:val="22"/>
        </w:rPr>
        <w:t>okamžik</w:t>
      </w:r>
      <w:r w:rsidR="00677F42">
        <w:rPr>
          <w:rFonts w:ascii="Arial" w:hAnsi="Arial" w:cs="Arial"/>
          <w:sz w:val="22"/>
          <w:szCs w:val="22"/>
        </w:rPr>
        <w:t>u</w:t>
      </w:r>
      <w:r w:rsidR="00677F42" w:rsidRPr="00677F42">
        <w:rPr>
          <w:rFonts w:ascii="Arial" w:hAnsi="Arial" w:cs="Arial"/>
          <w:sz w:val="22"/>
          <w:szCs w:val="22"/>
        </w:rPr>
        <w:t xml:space="preserve">, kdy </w:t>
      </w:r>
      <w:r w:rsidR="00677F42">
        <w:rPr>
          <w:rFonts w:ascii="Arial" w:hAnsi="Arial" w:cs="Arial"/>
          <w:sz w:val="22"/>
          <w:szCs w:val="22"/>
        </w:rPr>
        <w:t xml:space="preserve">bude ze strany Poskytovatele poskytnuto celkem 1.500 hodin práce Služeb. </w:t>
      </w:r>
      <w:r w:rsidR="00677F42" w:rsidRPr="00677F42">
        <w:rPr>
          <w:rFonts w:ascii="Arial" w:hAnsi="Arial" w:cs="Arial"/>
          <w:sz w:val="22"/>
          <w:szCs w:val="22"/>
        </w:rPr>
        <w:t>Platí termín, který nastane dříve.</w:t>
      </w:r>
    </w:p>
    <w:p w14:paraId="0174694D" w14:textId="77777777" w:rsidR="00B60C23" w:rsidRPr="002473B8" w:rsidRDefault="00B60C23" w:rsidP="00AE1AEC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Objednatel</w:t>
      </w:r>
      <w:r w:rsidR="00AE1AEC" w:rsidRPr="002473B8">
        <w:rPr>
          <w:rFonts w:ascii="Arial" w:hAnsi="Arial" w:cs="Arial"/>
          <w:sz w:val="22"/>
          <w:szCs w:val="22"/>
        </w:rPr>
        <w:t xml:space="preserve"> je oprávněn </w:t>
      </w:r>
      <w:r w:rsidR="002E7677" w:rsidRPr="002473B8">
        <w:rPr>
          <w:rFonts w:ascii="Arial" w:hAnsi="Arial" w:cs="Arial"/>
          <w:sz w:val="22"/>
          <w:szCs w:val="22"/>
        </w:rPr>
        <w:t>od této Smlouvy odstoupit</w:t>
      </w:r>
      <w:r w:rsidRPr="002473B8">
        <w:rPr>
          <w:rFonts w:ascii="Arial" w:hAnsi="Arial" w:cs="Arial"/>
          <w:sz w:val="22"/>
          <w:szCs w:val="22"/>
        </w:rPr>
        <w:t>, pokud bude proti Poskytovateli jako dlužníko</w:t>
      </w:r>
      <w:r w:rsidR="002E7677" w:rsidRPr="002473B8">
        <w:rPr>
          <w:rFonts w:ascii="Arial" w:hAnsi="Arial" w:cs="Arial"/>
          <w:sz w:val="22"/>
          <w:szCs w:val="22"/>
        </w:rPr>
        <w:t>vi zahájeno insolvenční řízení.</w:t>
      </w:r>
    </w:p>
    <w:p w14:paraId="69F871F5" w14:textId="77777777" w:rsidR="00B60C23" w:rsidRPr="002473B8" w:rsidRDefault="00B60C23" w:rsidP="002E7677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Objednatel je oprávněn </w:t>
      </w:r>
      <w:r w:rsidR="002E7677" w:rsidRPr="002473B8">
        <w:rPr>
          <w:rFonts w:ascii="Arial" w:hAnsi="Arial" w:cs="Arial"/>
          <w:sz w:val="22"/>
          <w:szCs w:val="22"/>
        </w:rPr>
        <w:t>od této Smlouvy odstoupit</w:t>
      </w:r>
      <w:r w:rsidRPr="002473B8">
        <w:rPr>
          <w:rFonts w:ascii="Arial" w:hAnsi="Arial" w:cs="Arial"/>
          <w:sz w:val="22"/>
          <w:szCs w:val="22"/>
        </w:rPr>
        <w:t xml:space="preserve"> v případě podstatného porušení povinností Poskytovatele vyplývajících z této Smlouvy nebo ze zákona, na které byl Poskytovatel písemně upozorněn a které nebylo napraveno ani v přiměřené době, </w:t>
      </w:r>
      <w:r w:rsidR="002E7677" w:rsidRPr="002473B8">
        <w:rPr>
          <w:rFonts w:ascii="Arial" w:hAnsi="Arial" w:cs="Arial"/>
          <w:sz w:val="22"/>
          <w:szCs w:val="22"/>
        </w:rPr>
        <w:t>ne kratší než čtrnáct (14) dnů.</w:t>
      </w:r>
    </w:p>
    <w:p w14:paraId="7B38ACAD" w14:textId="2306CC43" w:rsidR="00B60C23" w:rsidRPr="002473B8" w:rsidRDefault="00B60C23" w:rsidP="002E7677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Podstatným porušením povinností Po</w:t>
      </w:r>
      <w:r w:rsidR="002E7677" w:rsidRPr="002473B8">
        <w:rPr>
          <w:rFonts w:ascii="Arial" w:hAnsi="Arial" w:cs="Arial"/>
          <w:sz w:val="22"/>
          <w:szCs w:val="22"/>
        </w:rPr>
        <w:t xml:space="preserve">skytovatele ve smyslu odst. </w:t>
      </w:r>
      <w:r w:rsidR="00334DE9">
        <w:rPr>
          <w:rFonts w:ascii="Arial" w:hAnsi="Arial" w:cs="Arial"/>
          <w:sz w:val="22"/>
          <w:szCs w:val="22"/>
        </w:rPr>
        <w:t>9</w:t>
      </w:r>
      <w:r w:rsidR="002E7677" w:rsidRPr="002473B8">
        <w:rPr>
          <w:rFonts w:ascii="Arial" w:hAnsi="Arial" w:cs="Arial"/>
          <w:sz w:val="22"/>
          <w:szCs w:val="22"/>
        </w:rPr>
        <w:t>.4</w:t>
      </w:r>
      <w:r w:rsidRPr="002473B8">
        <w:rPr>
          <w:rFonts w:ascii="Arial" w:hAnsi="Arial" w:cs="Arial"/>
          <w:sz w:val="22"/>
          <w:szCs w:val="22"/>
        </w:rPr>
        <w:t xml:space="preserve"> Smlouvy se rozumí zejména</w:t>
      </w:r>
    </w:p>
    <w:p w14:paraId="48456AFF" w14:textId="77777777" w:rsidR="00B60C23" w:rsidRPr="002473B8" w:rsidRDefault="00B60C23" w:rsidP="002E7677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prodlení Poskytovatele s</w:t>
      </w:r>
      <w:r w:rsidR="002E7677" w:rsidRPr="002473B8">
        <w:rPr>
          <w:rFonts w:ascii="Arial" w:hAnsi="Arial" w:cs="Arial"/>
          <w:sz w:val="22"/>
          <w:szCs w:val="22"/>
        </w:rPr>
        <w:t> plněním povinnosti dle této smlouvy</w:t>
      </w:r>
      <w:r w:rsidRPr="002473B8">
        <w:rPr>
          <w:rFonts w:ascii="Arial" w:hAnsi="Arial" w:cs="Arial"/>
          <w:sz w:val="22"/>
          <w:szCs w:val="22"/>
        </w:rPr>
        <w:t xml:space="preserve"> po dobu delší než čtrnáct (14) kalendářních dnů,</w:t>
      </w:r>
    </w:p>
    <w:p w14:paraId="2A26A61C" w14:textId="77777777" w:rsidR="00B60C23" w:rsidRPr="002473B8" w:rsidRDefault="00961646" w:rsidP="002E7677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případ, že</w:t>
      </w:r>
      <w:r w:rsidR="002E7677" w:rsidRPr="002473B8">
        <w:rPr>
          <w:rFonts w:ascii="Arial" w:hAnsi="Arial" w:cs="Arial"/>
          <w:sz w:val="22"/>
          <w:szCs w:val="22"/>
        </w:rPr>
        <w:t xml:space="preserve"> se prohlášení Poskytovatele dle </w:t>
      </w:r>
      <w:r w:rsidRPr="002473B8">
        <w:rPr>
          <w:rFonts w:ascii="Arial" w:hAnsi="Arial" w:cs="Arial"/>
          <w:sz w:val="22"/>
          <w:szCs w:val="22"/>
        </w:rPr>
        <w:t>odst. 4.5 ukáže být nepravdivým,</w:t>
      </w:r>
    </w:p>
    <w:p w14:paraId="27BF421C" w14:textId="77777777" w:rsidR="00961646" w:rsidRPr="002473B8" w:rsidRDefault="00961646" w:rsidP="00961646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pozbude-li Poskytovatel oprávnění dle </w:t>
      </w:r>
      <w:r w:rsidRPr="003D38EC">
        <w:rPr>
          <w:rFonts w:ascii="Arial" w:hAnsi="Arial" w:cs="Arial"/>
          <w:sz w:val="22"/>
          <w:szCs w:val="22"/>
        </w:rPr>
        <w:t>odst. 2.3 smlouvy.</w:t>
      </w:r>
    </w:p>
    <w:p w14:paraId="6F580004" w14:textId="77777777" w:rsidR="00B60C23" w:rsidRPr="002473B8" w:rsidRDefault="002E7677" w:rsidP="002E7677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Poskytovatel je oprávněn od této smlouvy odstoupit v případě prodlení Objednatele se zaplacením odměny dle řádně vystavené faktury za předpokladu, že toto prodlení trvá </w:t>
      </w:r>
      <w:r w:rsidRPr="002473B8">
        <w:rPr>
          <w:rFonts w:ascii="Arial" w:hAnsi="Arial" w:cs="Arial"/>
          <w:sz w:val="22"/>
          <w:szCs w:val="22"/>
        </w:rPr>
        <w:lastRenderedPageBreak/>
        <w:t>déle než třicet (30) kalendářních dnů a současně Objednatel byl upozorněn na toto své prodlení a byla mu poskytnuta přiměřená dodatečná lhůta k úhradě ne kratší než čtrnáct (14) kalendářních dnů.</w:t>
      </w:r>
    </w:p>
    <w:p w14:paraId="1E057D1C" w14:textId="77777777" w:rsidR="00EE48F9" w:rsidRPr="002473B8" w:rsidRDefault="00EE48F9" w:rsidP="00EE48F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Odstoupení od této smlouvy vyžaduje písemnou formu a je účinné okamžikem doručení druhé Smluvní straně.</w:t>
      </w:r>
    </w:p>
    <w:p w14:paraId="539D6520" w14:textId="52E41A4D" w:rsidR="00A8681C" w:rsidRPr="002473B8" w:rsidRDefault="00A8681C" w:rsidP="00EE48F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Objednatel je oprávněn tuto smlouvu</w:t>
      </w:r>
      <w:r w:rsidR="00EE48F9" w:rsidRPr="002473B8">
        <w:rPr>
          <w:rFonts w:ascii="Arial" w:hAnsi="Arial" w:cs="Arial"/>
          <w:sz w:val="22"/>
          <w:szCs w:val="22"/>
        </w:rPr>
        <w:t xml:space="preserve"> písemně </w:t>
      </w:r>
      <w:r w:rsidRPr="002473B8">
        <w:rPr>
          <w:rFonts w:ascii="Arial" w:hAnsi="Arial" w:cs="Arial"/>
          <w:sz w:val="22"/>
          <w:szCs w:val="22"/>
        </w:rPr>
        <w:t xml:space="preserve">vypovědět i bez </w:t>
      </w:r>
      <w:r w:rsidR="00EE48F9" w:rsidRPr="002473B8">
        <w:rPr>
          <w:rFonts w:ascii="Arial" w:hAnsi="Arial" w:cs="Arial"/>
          <w:sz w:val="22"/>
          <w:szCs w:val="22"/>
        </w:rPr>
        <w:t xml:space="preserve">uvedení důvodu. V takovém případě k ukončení smlouvy dojde uplynutím výpovědní doby, která činí </w:t>
      </w:r>
      <w:r w:rsidR="004F470F">
        <w:rPr>
          <w:rFonts w:ascii="Arial" w:hAnsi="Arial" w:cs="Arial"/>
          <w:sz w:val="22"/>
          <w:szCs w:val="22"/>
        </w:rPr>
        <w:t>tři (</w:t>
      </w:r>
      <w:r w:rsidR="00EE48F9" w:rsidRPr="002473B8">
        <w:rPr>
          <w:rFonts w:ascii="Arial" w:hAnsi="Arial" w:cs="Arial"/>
          <w:sz w:val="22"/>
          <w:szCs w:val="22"/>
        </w:rPr>
        <w:t>3</w:t>
      </w:r>
      <w:r w:rsidR="004F470F">
        <w:rPr>
          <w:rFonts w:ascii="Arial" w:hAnsi="Arial" w:cs="Arial"/>
          <w:sz w:val="22"/>
          <w:szCs w:val="22"/>
        </w:rPr>
        <w:t>)</w:t>
      </w:r>
      <w:r w:rsidR="00EE48F9" w:rsidRPr="002473B8">
        <w:rPr>
          <w:rFonts w:ascii="Arial" w:hAnsi="Arial" w:cs="Arial"/>
          <w:sz w:val="22"/>
          <w:szCs w:val="22"/>
        </w:rPr>
        <w:t xml:space="preserve"> měsíce a počíná běžet od prvního dne kalendářního měsíce následujícího po měsíci, v němž byla výpověď doručena Poskytovateli.</w:t>
      </w:r>
    </w:p>
    <w:p w14:paraId="583D612D" w14:textId="27365191" w:rsidR="00B60C23" w:rsidRPr="002473B8" w:rsidRDefault="00B60C23" w:rsidP="00EE48F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Ukončením Smlouvy není dotčen případný nárok na náhradu škody</w:t>
      </w:r>
      <w:r w:rsidR="00F6101C">
        <w:rPr>
          <w:rFonts w:ascii="Arial" w:hAnsi="Arial" w:cs="Arial"/>
          <w:sz w:val="22"/>
          <w:szCs w:val="22"/>
        </w:rPr>
        <w:t>,</w:t>
      </w:r>
      <w:r w:rsidR="004F470F">
        <w:rPr>
          <w:rFonts w:ascii="Arial" w:hAnsi="Arial" w:cs="Arial"/>
          <w:sz w:val="22"/>
          <w:szCs w:val="22"/>
        </w:rPr>
        <w:t xml:space="preserve"> k níž došlo v důsledku porušení této smlouvy druhou smluvní stranou.</w:t>
      </w:r>
    </w:p>
    <w:p w14:paraId="45C5F269" w14:textId="77777777" w:rsidR="00B60C23" w:rsidRPr="002473B8" w:rsidRDefault="00B60C23" w:rsidP="00EE48F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V případě ukončení </w:t>
      </w:r>
      <w:r w:rsidR="00AE1AEC" w:rsidRPr="002473B8">
        <w:rPr>
          <w:rFonts w:ascii="Arial" w:hAnsi="Arial" w:cs="Arial"/>
          <w:sz w:val="22"/>
          <w:szCs w:val="22"/>
        </w:rPr>
        <w:t>této s</w:t>
      </w:r>
      <w:r w:rsidRPr="002473B8">
        <w:rPr>
          <w:rFonts w:ascii="Arial" w:hAnsi="Arial" w:cs="Arial"/>
          <w:sz w:val="22"/>
          <w:szCs w:val="22"/>
        </w:rPr>
        <w:t>mlouvy je Poskytovatel vždy povinen bez zbytečného odkladu, nejpozději do tří (3) pracovních dnů ode dne uk</w:t>
      </w:r>
      <w:r w:rsidR="00AE1AEC" w:rsidRPr="002473B8">
        <w:rPr>
          <w:rFonts w:ascii="Arial" w:hAnsi="Arial" w:cs="Arial"/>
          <w:sz w:val="22"/>
          <w:szCs w:val="22"/>
        </w:rPr>
        <w:t>ončení s</w:t>
      </w:r>
      <w:r w:rsidRPr="002473B8">
        <w:rPr>
          <w:rFonts w:ascii="Arial" w:hAnsi="Arial" w:cs="Arial"/>
          <w:sz w:val="22"/>
          <w:szCs w:val="22"/>
        </w:rPr>
        <w:t xml:space="preserve">mlouvy, předat Objednateli veškeré věci, dokumenty, data a jiné informace poskytnuté mu Objednatelem za účelem plnění </w:t>
      </w:r>
      <w:r w:rsidR="00AE1AEC" w:rsidRPr="002473B8">
        <w:rPr>
          <w:rFonts w:ascii="Arial" w:hAnsi="Arial" w:cs="Arial"/>
          <w:sz w:val="22"/>
          <w:szCs w:val="22"/>
        </w:rPr>
        <w:t>této s</w:t>
      </w:r>
      <w:r w:rsidRPr="002473B8">
        <w:rPr>
          <w:rFonts w:ascii="Arial" w:hAnsi="Arial" w:cs="Arial"/>
          <w:sz w:val="22"/>
          <w:szCs w:val="22"/>
        </w:rPr>
        <w:t>mlouvy, anebo získané v souvislosti s činností Poskytovatele</w:t>
      </w:r>
      <w:r w:rsidR="00AE1AEC" w:rsidRPr="002473B8">
        <w:rPr>
          <w:rFonts w:ascii="Arial" w:hAnsi="Arial" w:cs="Arial"/>
          <w:sz w:val="22"/>
          <w:szCs w:val="22"/>
        </w:rPr>
        <w:t xml:space="preserve"> v rámci plnění této s</w:t>
      </w:r>
      <w:r w:rsidRPr="002473B8">
        <w:rPr>
          <w:rFonts w:ascii="Arial" w:hAnsi="Arial" w:cs="Arial"/>
          <w:sz w:val="22"/>
          <w:szCs w:val="22"/>
        </w:rPr>
        <w:t xml:space="preserve">mlouvy. </w:t>
      </w:r>
    </w:p>
    <w:p w14:paraId="55F171AC" w14:textId="77777777" w:rsidR="00645459" w:rsidRPr="002473B8" w:rsidRDefault="00B60C23" w:rsidP="00EE48F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Poskytovatel má v případě jakéhokoliv předčasného ukončení této Smlouvy nárok na úhradu pouze té části odměny, kt</w:t>
      </w:r>
      <w:r w:rsidR="00AE1AEC" w:rsidRPr="002473B8">
        <w:rPr>
          <w:rFonts w:ascii="Arial" w:hAnsi="Arial" w:cs="Arial"/>
          <w:sz w:val="22"/>
          <w:szCs w:val="22"/>
        </w:rPr>
        <w:t>erá odpovídá řádně poskytnutým S</w:t>
      </w:r>
      <w:r w:rsidRPr="002473B8">
        <w:rPr>
          <w:rFonts w:ascii="Arial" w:hAnsi="Arial" w:cs="Arial"/>
          <w:sz w:val="22"/>
          <w:szCs w:val="22"/>
        </w:rPr>
        <w:t xml:space="preserve">lužbám dle </w:t>
      </w:r>
      <w:r w:rsidR="00AE1AEC" w:rsidRPr="002473B8">
        <w:rPr>
          <w:rFonts w:ascii="Arial" w:hAnsi="Arial" w:cs="Arial"/>
          <w:sz w:val="22"/>
          <w:szCs w:val="22"/>
        </w:rPr>
        <w:t>této s</w:t>
      </w:r>
      <w:r w:rsidRPr="002473B8">
        <w:rPr>
          <w:rFonts w:ascii="Arial" w:hAnsi="Arial" w:cs="Arial"/>
          <w:sz w:val="22"/>
          <w:szCs w:val="22"/>
        </w:rPr>
        <w:t xml:space="preserve">mlouvy. </w:t>
      </w:r>
      <w:r w:rsidR="00AE1AEC" w:rsidRPr="002473B8">
        <w:rPr>
          <w:rFonts w:ascii="Arial" w:hAnsi="Arial" w:cs="Arial"/>
          <w:sz w:val="22"/>
          <w:szCs w:val="22"/>
        </w:rPr>
        <w:t>Smluvní strany si v případě ukončení smlouvy nebudou vracet poskytnuté plnění, ledaže Objednatel rozhodne jinak.</w:t>
      </w:r>
    </w:p>
    <w:p w14:paraId="2AA2B0EC" w14:textId="77777777" w:rsidR="0030669D" w:rsidRPr="002473B8" w:rsidRDefault="0030669D" w:rsidP="0030669D">
      <w:pPr>
        <w:rPr>
          <w:rFonts w:ascii="Arial" w:hAnsi="Arial" w:cs="Arial"/>
        </w:rPr>
      </w:pPr>
    </w:p>
    <w:p w14:paraId="4C636F99" w14:textId="611D10F9" w:rsidR="00135E10" w:rsidRDefault="00AC3702" w:rsidP="003F0BC6">
      <w:pPr>
        <w:pStyle w:val="Nadpis1"/>
        <w:rPr>
          <w:rFonts w:ascii="Arial" w:hAnsi="Arial" w:cs="Arial"/>
          <w:szCs w:val="22"/>
        </w:rPr>
      </w:pPr>
      <w:bookmarkStart w:id="6" w:name="_Hlk119077561"/>
      <w:r>
        <w:rPr>
          <w:rFonts w:ascii="Arial" w:hAnsi="Arial" w:cs="Arial"/>
          <w:szCs w:val="22"/>
        </w:rPr>
        <w:t xml:space="preserve">SANKČNÍ </w:t>
      </w:r>
      <w:r w:rsidR="00135E10">
        <w:rPr>
          <w:rFonts w:ascii="Arial" w:hAnsi="Arial" w:cs="Arial"/>
          <w:szCs w:val="22"/>
        </w:rPr>
        <w:t xml:space="preserve">opatření </w:t>
      </w:r>
      <w:r>
        <w:rPr>
          <w:rFonts w:ascii="Arial" w:hAnsi="Arial" w:cs="Arial"/>
          <w:szCs w:val="22"/>
        </w:rPr>
        <w:t>PROTI STÁTNÍM PŘÍSLUŠNÍKŮM RUSKÉ FEDERACE</w:t>
      </w:r>
    </w:p>
    <w:p w14:paraId="1D500049" w14:textId="35B564A0" w:rsidR="00F6101C" w:rsidRDefault="00F6101C" w:rsidP="00135E10">
      <w:pPr>
        <w:pStyle w:val="Nadpis2"/>
        <w:rPr>
          <w:rFonts w:ascii="Arial" w:hAnsi="Arial" w:cs="Arial"/>
          <w:sz w:val="22"/>
          <w:szCs w:val="22"/>
        </w:rPr>
      </w:pPr>
      <w:r w:rsidRPr="00F6101C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>prohlašuje</w:t>
      </w:r>
      <w:r w:rsidRPr="00F6101C">
        <w:rPr>
          <w:rFonts w:ascii="Arial" w:hAnsi="Arial" w:cs="Arial"/>
          <w:sz w:val="22"/>
          <w:szCs w:val="22"/>
        </w:rPr>
        <w:t xml:space="preserve">, že on ani (i) kterýkoli z jeho poddodavatelů či jiných osob dle </w:t>
      </w:r>
      <w:r>
        <w:rPr>
          <w:rFonts w:ascii="Arial" w:hAnsi="Arial" w:cs="Arial"/>
          <w:sz w:val="22"/>
          <w:szCs w:val="22"/>
        </w:rPr>
        <w:t xml:space="preserve">ust. </w:t>
      </w:r>
      <w:r w:rsidRPr="00F6101C">
        <w:rPr>
          <w:rFonts w:ascii="Arial" w:hAnsi="Arial" w:cs="Arial"/>
          <w:sz w:val="22"/>
          <w:szCs w:val="22"/>
        </w:rPr>
        <w:t>§ 83 zákona č. 134/2016 Sb., o zadávání veřejných zakázek, ve znění pozdějších předpisů, který se bude podílet na plnění této veřejné zakázky nebo (</w:t>
      </w:r>
      <w:proofErr w:type="spellStart"/>
      <w:r w:rsidRPr="00F6101C">
        <w:rPr>
          <w:rFonts w:ascii="Arial" w:hAnsi="Arial" w:cs="Arial"/>
          <w:sz w:val="22"/>
          <w:szCs w:val="22"/>
        </w:rPr>
        <w:t>ii</w:t>
      </w:r>
      <w:proofErr w:type="spellEnd"/>
      <w:r w:rsidRPr="00F6101C">
        <w:rPr>
          <w:rFonts w:ascii="Arial" w:hAnsi="Arial" w:cs="Arial"/>
          <w:sz w:val="22"/>
          <w:szCs w:val="22"/>
        </w:rPr>
        <w:t>) kterákoli z osob, jejichž kapacity bude dodavatel využívat,</w:t>
      </w:r>
    </w:p>
    <w:p w14:paraId="3491C9BF" w14:textId="77777777" w:rsidR="00F6101C" w:rsidRPr="00F6101C" w:rsidRDefault="00F6101C" w:rsidP="00F6101C">
      <w:pPr>
        <w:ind w:firstLine="567"/>
        <w:rPr>
          <w:rFonts w:ascii="Arial" w:eastAsiaTheme="majorEastAsia" w:hAnsi="Arial" w:cs="Arial"/>
        </w:rPr>
      </w:pPr>
      <w:r w:rsidRPr="00F6101C">
        <w:rPr>
          <w:rFonts w:ascii="Arial" w:eastAsiaTheme="majorEastAsia" w:hAnsi="Arial" w:cs="Arial"/>
        </w:rPr>
        <w:t>a to v rozsahu více než 10 % nabídkové ceny,</w:t>
      </w:r>
    </w:p>
    <w:p w14:paraId="57F57D2D" w14:textId="77777777" w:rsidR="00F6101C" w:rsidRPr="00F6101C" w:rsidRDefault="00F6101C" w:rsidP="00F6101C">
      <w:pPr>
        <w:ind w:left="1276" w:hanging="425"/>
        <w:jc w:val="both"/>
        <w:rPr>
          <w:rFonts w:ascii="Arial" w:eastAsiaTheme="majorEastAsia" w:hAnsi="Arial" w:cs="Arial"/>
        </w:rPr>
      </w:pPr>
      <w:r w:rsidRPr="00F6101C">
        <w:rPr>
          <w:rFonts w:ascii="Arial" w:eastAsiaTheme="majorEastAsia" w:hAnsi="Arial" w:cs="Arial"/>
        </w:rPr>
        <w:t>a)</w:t>
      </w:r>
      <w:r w:rsidRPr="00F6101C">
        <w:rPr>
          <w:rFonts w:ascii="Arial" w:eastAsiaTheme="majorEastAsia" w:hAnsi="Arial" w:cs="Arial"/>
        </w:rPr>
        <w:tab/>
        <w:t>není ruským státním příslušníkem, fyzickou či právnickou osobou nebo subjektem či orgánem se sídlem v Rusku,</w:t>
      </w:r>
    </w:p>
    <w:p w14:paraId="7FD00A8D" w14:textId="0B019879" w:rsidR="00F6101C" w:rsidRPr="00F6101C" w:rsidRDefault="00F6101C" w:rsidP="00F6101C">
      <w:pPr>
        <w:ind w:left="1276" w:hanging="425"/>
        <w:jc w:val="both"/>
        <w:rPr>
          <w:rFonts w:ascii="Arial" w:eastAsiaTheme="majorEastAsia" w:hAnsi="Arial" w:cs="Arial"/>
        </w:rPr>
      </w:pPr>
      <w:r w:rsidRPr="00F6101C">
        <w:rPr>
          <w:rFonts w:ascii="Arial" w:eastAsiaTheme="majorEastAsia" w:hAnsi="Arial" w:cs="Arial"/>
        </w:rPr>
        <w:t>b)</w:t>
      </w:r>
      <w:r w:rsidRPr="00F6101C">
        <w:rPr>
          <w:rFonts w:ascii="Arial" w:eastAsiaTheme="majorEastAsia" w:hAnsi="Arial" w:cs="Arial"/>
        </w:rPr>
        <w:tab/>
        <w:t>není z více než 50 % přímo či nepřímo vlastněn některým ze subjektů uvedených v písmeni a)</w:t>
      </w:r>
      <w:r>
        <w:rPr>
          <w:rFonts w:ascii="Arial" w:eastAsiaTheme="majorEastAsia" w:hAnsi="Arial" w:cs="Arial"/>
        </w:rPr>
        <w:t xml:space="preserve"> tohoto odstavce</w:t>
      </w:r>
      <w:r w:rsidRPr="00F6101C">
        <w:rPr>
          <w:rFonts w:ascii="Arial" w:eastAsiaTheme="majorEastAsia" w:hAnsi="Arial" w:cs="Arial"/>
        </w:rPr>
        <w:t>, ani</w:t>
      </w:r>
    </w:p>
    <w:p w14:paraId="0AE22B90" w14:textId="5FC76164" w:rsidR="00F6101C" w:rsidRPr="00F6101C" w:rsidRDefault="00F6101C" w:rsidP="00F6101C">
      <w:pPr>
        <w:ind w:left="1276" w:hanging="425"/>
        <w:jc w:val="both"/>
        <w:rPr>
          <w:rFonts w:ascii="Arial" w:eastAsiaTheme="majorEastAsia" w:hAnsi="Arial" w:cs="Arial"/>
        </w:rPr>
      </w:pPr>
      <w:r w:rsidRPr="00F6101C">
        <w:rPr>
          <w:rFonts w:ascii="Arial" w:eastAsiaTheme="majorEastAsia" w:hAnsi="Arial" w:cs="Arial"/>
        </w:rPr>
        <w:t>c)</w:t>
      </w:r>
      <w:r w:rsidRPr="00F6101C">
        <w:rPr>
          <w:rFonts w:ascii="Arial" w:eastAsiaTheme="majorEastAsia" w:hAnsi="Arial" w:cs="Arial"/>
        </w:rPr>
        <w:tab/>
        <w:t>nejedná jménem nebo na pokyn některého ze subjektů uvedených v písmeni a)</w:t>
      </w:r>
      <w:r w:rsidR="00B6559D">
        <w:rPr>
          <w:rFonts w:ascii="Arial" w:eastAsiaTheme="majorEastAsia" w:hAnsi="Arial" w:cs="Arial"/>
        </w:rPr>
        <w:t> </w:t>
      </w:r>
      <w:r w:rsidRPr="00F6101C">
        <w:rPr>
          <w:rFonts w:ascii="Arial" w:eastAsiaTheme="majorEastAsia" w:hAnsi="Arial" w:cs="Arial"/>
        </w:rPr>
        <w:t>nebo b)</w:t>
      </w:r>
      <w:r>
        <w:rPr>
          <w:rFonts w:ascii="Arial" w:eastAsiaTheme="majorEastAsia" w:hAnsi="Arial" w:cs="Arial"/>
        </w:rPr>
        <w:t xml:space="preserve"> tohoto odstavce</w:t>
      </w:r>
      <w:r w:rsidRPr="00F6101C">
        <w:rPr>
          <w:rFonts w:ascii="Arial" w:eastAsiaTheme="majorEastAsia" w:hAnsi="Arial" w:cs="Arial"/>
        </w:rPr>
        <w:t>.</w:t>
      </w:r>
    </w:p>
    <w:p w14:paraId="57214098" w14:textId="74C5E979" w:rsidR="00F6101C" w:rsidRDefault="00F6101C" w:rsidP="00135E10">
      <w:pPr>
        <w:pStyle w:val="Nadpis2"/>
        <w:rPr>
          <w:rFonts w:ascii="Arial" w:hAnsi="Arial" w:cs="Arial"/>
          <w:sz w:val="22"/>
          <w:szCs w:val="22"/>
        </w:rPr>
      </w:pPr>
      <w:r w:rsidRPr="00F6101C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>prohlašuje</w:t>
      </w:r>
      <w:r w:rsidRPr="00F610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že </w:t>
      </w:r>
      <w:r w:rsidRPr="00F6101C">
        <w:rPr>
          <w:rFonts w:ascii="Arial" w:hAnsi="Arial" w:cs="Arial"/>
          <w:sz w:val="22"/>
          <w:szCs w:val="22"/>
        </w:rPr>
        <w:t xml:space="preserve">není osobou uvedenou v sankčním seznamu v příloze nařízení Rady (EU) č. 269/2014 ze dne 17. března 2014, o omezujících opatřeních vzhledem k činnostem narušujícím nebo ohrožujícím územní celistvost, svrchovanost </w:t>
      </w:r>
      <w:r w:rsidRPr="00F6101C">
        <w:rPr>
          <w:rFonts w:ascii="Arial" w:hAnsi="Arial" w:cs="Arial"/>
          <w:sz w:val="22"/>
          <w:szCs w:val="22"/>
        </w:rPr>
        <w:lastRenderedPageBreak/>
        <w:t>a</w:t>
      </w:r>
      <w:r w:rsidR="00B6559D">
        <w:rPr>
          <w:rFonts w:ascii="Arial" w:hAnsi="Arial" w:cs="Arial"/>
          <w:sz w:val="22"/>
          <w:szCs w:val="22"/>
        </w:rPr>
        <w:t> </w:t>
      </w:r>
      <w:r w:rsidRPr="00F6101C">
        <w:rPr>
          <w:rFonts w:ascii="Arial" w:hAnsi="Arial" w:cs="Arial"/>
          <w:sz w:val="22"/>
          <w:szCs w:val="22"/>
        </w:rPr>
        <w:t>nezávislost Ukrajiny (ve znění pozdějších aktualizací) nebo nařízení Rady (ES) č.</w:t>
      </w:r>
      <w:r w:rsidR="00B6559D">
        <w:rPr>
          <w:rFonts w:ascii="Arial" w:hAnsi="Arial" w:cs="Arial"/>
          <w:sz w:val="22"/>
          <w:szCs w:val="22"/>
        </w:rPr>
        <w:t> </w:t>
      </w:r>
      <w:r w:rsidRPr="00F6101C">
        <w:rPr>
          <w:rFonts w:ascii="Arial" w:hAnsi="Arial" w:cs="Arial"/>
          <w:sz w:val="22"/>
          <w:szCs w:val="22"/>
        </w:rPr>
        <w:t>765/2006 ze dne 18. května 2006 o omezujících opatřeních vůči prezidentu Lukašenkovi a některým představitelům Běloruska (ve znění pozdějších aktualizací).</w:t>
      </w:r>
    </w:p>
    <w:p w14:paraId="20EBEC42" w14:textId="7F7FCF67" w:rsidR="00135E10" w:rsidRDefault="00F6101C" w:rsidP="00135E1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dále prohlašuje, že </w:t>
      </w:r>
      <w:r w:rsidRPr="00F6101C">
        <w:rPr>
          <w:rFonts w:ascii="Arial" w:hAnsi="Arial" w:cs="Arial"/>
          <w:sz w:val="22"/>
          <w:szCs w:val="22"/>
        </w:rPr>
        <w:t xml:space="preserve">žádné finanční prostředky, které obdrží za plnění </w:t>
      </w:r>
      <w:r>
        <w:rPr>
          <w:rFonts w:ascii="Arial" w:hAnsi="Arial" w:cs="Arial"/>
          <w:sz w:val="22"/>
          <w:szCs w:val="22"/>
        </w:rPr>
        <w:t>na základě této smlouvy</w:t>
      </w:r>
      <w:r w:rsidRPr="00F6101C">
        <w:rPr>
          <w:rFonts w:ascii="Arial" w:hAnsi="Arial" w:cs="Arial"/>
          <w:sz w:val="22"/>
          <w:szCs w:val="22"/>
        </w:rPr>
        <w:t>, přímo ani nepřímo nezpřístupní fyzickým nebo právnickým osobám, subjektům či orgánům s nimi spojeným nebo v jejich prospěch uvedeným v</w:t>
      </w:r>
      <w:r w:rsidR="00B6559D">
        <w:rPr>
          <w:rFonts w:ascii="Arial" w:hAnsi="Arial" w:cs="Arial"/>
          <w:sz w:val="22"/>
          <w:szCs w:val="22"/>
        </w:rPr>
        <w:t> </w:t>
      </w:r>
      <w:r w:rsidRPr="00F6101C">
        <w:rPr>
          <w:rFonts w:ascii="Arial" w:hAnsi="Arial" w:cs="Arial"/>
          <w:sz w:val="22"/>
          <w:szCs w:val="22"/>
        </w:rPr>
        <w:t>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562FE7E4" w14:textId="4CC4632F" w:rsidR="00135E10" w:rsidRDefault="00F6101C" w:rsidP="00035940">
      <w:pPr>
        <w:pStyle w:val="Nadpis2"/>
        <w:rPr>
          <w:rFonts w:ascii="Arial" w:hAnsi="Arial" w:cs="Arial"/>
          <w:sz w:val="22"/>
          <w:szCs w:val="22"/>
        </w:rPr>
      </w:pPr>
      <w:r w:rsidRPr="00F6101C">
        <w:rPr>
          <w:rFonts w:ascii="Arial" w:hAnsi="Arial" w:cs="Arial"/>
          <w:sz w:val="22"/>
          <w:szCs w:val="22"/>
        </w:rPr>
        <w:t xml:space="preserve">V případě, že by v průběhu účinnosti této smlouvy </w:t>
      </w:r>
      <w:r>
        <w:rPr>
          <w:rFonts w:ascii="Arial" w:hAnsi="Arial" w:cs="Arial"/>
          <w:sz w:val="22"/>
          <w:szCs w:val="22"/>
        </w:rPr>
        <w:t>P</w:t>
      </w:r>
      <w:r w:rsidRPr="00F6101C">
        <w:rPr>
          <w:rFonts w:ascii="Arial" w:hAnsi="Arial" w:cs="Arial"/>
          <w:sz w:val="22"/>
          <w:szCs w:val="22"/>
        </w:rPr>
        <w:t xml:space="preserve">oskytovatel nebo jeho jakýkoliv poddodavatel naplnili definiční znaky určeného subjektu nebo by se </w:t>
      </w:r>
      <w:r>
        <w:rPr>
          <w:rFonts w:ascii="Arial" w:hAnsi="Arial" w:cs="Arial"/>
          <w:sz w:val="22"/>
          <w:szCs w:val="22"/>
        </w:rPr>
        <w:t>P</w:t>
      </w:r>
      <w:r w:rsidRPr="00F6101C">
        <w:rPr>
          <w:rFonts w:ascii="Arial" w:hAnsi="Arial" w:cs="Arial"/>
          <w:sz w:val="22"/>
          <w:szCs w:val="22"/>
        </w:rPr>
        <w:t xml:space="preserve">oskytovatel stal určenou osobou, je povinen o takové skutečnosti objednatele bez zbytečného odkladu, nejpozději do </w:t>
      </w:r>
      <w:r>
        <w:rPr>
          <w:rFonts w:ascii="Arial" w:hAnsi="Arial" w:cs="Arial"/>
          <w:sz w:val="22"/>
          <w:szCs w:val="22"/>
        </w:rPr>
        <w:t>dvou (</w:t>
      </w:r>
      <w:r w:rsidRPr="00F6101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 w:rsidRPr="00F6101C">
        <w:rPr>
          <w:rFonts w:ascii="Arial" w:hAnsi="Arial" w:cs="Arial"/>
          <w:sz w:val="22"/>
          <w:szCs w:val="22"/>
        </w:rPr>
        <w:t xml:space="preserve"> pracovních dnů od vzniku takové skutečnosti, písemně informovat. Vznikne-li </w:t>
      </w:r>
      <w:r>
        <w:rPr>
          <w:rFonts w:ascii="Arial" w:hAnsi="Arial" w:cs="Arial"/>
          <w:sz w:val="22"/>
          <w:szCs w:val="22"/>
        </w:rPr>
        <w:t>O</w:t>
      </w:r>
      <w:r w:rsidRPr="00F6101C">
        <w:rPr>
          <w:rFonts w:ascii="Arial" w:hAnsi="Arial" w:cs="Arial"/>
          <w:sz w:val="22"/>
          <w:szCs w:val="22"/>
        </w:rPr>
        <w:t xml:space="preserve">bjednateli v souvislosti s porušením této povinnosti jakákoliv škoda, je </w:t>
      </w:r>
      <w:r>
        <w:rPr>
          <w:rFonts w:ascii="Arial" w:hAnsi="Arial" w:cs="Arial"/>
          <w:sz w:val="22"/>
          <w:szCs w:val="22"/>
        </w:rPr>
        <w:t>P</w:t>
      </w:r>
      <w:r w:rsidRPr="00F6101C">
        <w:rPr>
          <w:rFonts w:ascii="Arial" w:hAnsi="Arial" w:cs="Arial"/>
          <w:sz w:val="22"/>
          <w:szCs w:val="22"/>
        </w:rPr>
        <w:t xml:space="preserve">oskytovatel tuto škodu </w:t>
      </w:r>
      <w:r>
        <w:rPr>
          <w:rFonts w:ascii="Arial" w:hAnsi="Arial" w:cs="Arial"/>
          <w:sz w:val="22"/>
          <w:szCs w:val="22"/>
        </w:rPr>
        <w:t>O</w:t>
      </w:r>
      <w:r w:rsidRPr="00F6101C">
        <w:rPr>
          <w:rFonts w:ascii="Arial" w:hAnsi="Arial" w:cs="Arial"/>
          <w:sz w:val="22"/>
          <w:szCs w:val="22"/>
        </w:rPr>
        <w:t xml:space="preserve">bjednateli povinen v plné výši nahradit. Současně je vznik této skutečnosti důvodem pro odstoupení od smlouvy ze strany </w:t>
      </w:r>
      <w:r>
        <w:rPr>
          <w:rFonts w:ascii="Arial" w:hAnsi="Arial" w:cs="Arial"/>
          <w:sz w:val="22"/>
          <w:szCs w:val="22"/>
        </w:rPr>
        <w:t>O</w:t>
      </w:r>
      <w:r w:rsidRPr="00F6101C">
        <w:rPr>
          <w:rFonts w:ascii="Arial" w:hAnsi="Arial" w:cs="Arial"/>
          <w:sz w:val="22"/>
          <w:szCs w:val="22"/>
        </w:rPr>
        <w:t>bjednatele.</w:t>
      </w:r>
    </w:p>
    <w:bookmarkEnd w:id="6"/>
    <w:p w14:paraId="251DDB9E" w14:textId="77777777" w:rsidR="00F6101C" w:rsidRPr="00F6101C" w:rsidRDefault="00F6101C" w:rsidP="00F6101C"/>
    <w:p w14:paraId="3E6A149E" w14:textId="61887E55" w:rsidR="003F0BC6" w:rsidRPr="002473B8" w:rsidRDefault="003F0BC6" w:rsidP="003F0BC6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Závěrečná ujednání</w:t>
      </w:r>
    </w:p>
    <w:p w14:paraId="06A5C4CC" w14:textId="77777777" w:rsidR="00145356" w:rsidRPr="002473B8" w:rsidRDefault="00FD1F63" w:rsidP="00145356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Tato s</w:t>
      </w:r>
      <w:r w:rsidR="00145356" w:rsidRPr="002473B8">
        <w:rPr>
          <w:rFonts w:ascii="Arial" w:hAnsi="Arial" w:cs="Arial"/>
          <w:sz w:val="22"/>
          <w:szCs w:val="22"/>
        </w:rPr>
        <w:t>mlouva a veškerá práva a povinnosti z ní vyplývající se řídí právním řádem České republiky, zejména občanským zákoníkem.</w:t>
      </w:r>
    </w:p>
    <w:p w14:paraId="207B7FF5" w14:textId="77777777" w:rsidR="00121852" w:rsidRPr="002473B8" w:rsidRDefault="00121852" w:rsidP="00121852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Pokud je kterékoli ustanovení této </w:t>
      </w:r>
      <w:r w:rsidR="00005370" w:rsidRPr="002473B8">
        <w:rPr>
          <w:rFonts w:ascii="Arial" w:hAnsi="Arial" w:cs="Arial"/>
          <w:sz w:val="22"/>
          <w:szCs w:val="22"/>
        </w:rPr>
        <w:t>s</w:t>
      </w:r>
      <w:r w:rsidRPr="002473B8">
        <w:rPr>
          <w:rFonts w:ascii="Arial" w:hAnsi="Arial" w:cs="Arial"/>
          <w:sz w:val="22"/>
          <w:szCs w:val="22"/>
        </w:rPr>
        <w:t>mlouvy nebo její část neplatné či nevykonatelné nebo se takovým v budoucnu stane, nebude mít tato neplatnost či nevynutitelnost vliv na platnosti či vynutitelnost ostatních ustanovení této smlouvy nebo jejich částí, pokud nevyplývá přímo z obsahu této smlouvy, že toto ustanovení nebo jeho část nelze oddělit od dalšího obsahu. V případě uvedeném v ustanovení předchozího odstavce tohoto článku se Smluvní strany zavazují neúčinné či neplatné ustanovení nahradit novým ustanovením, které je svým účelem a</w:t>
      </w:r>
      <w:r w:rsidR="000544A1" w:rsidRPr="002473B8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hospodářským významem co nejbližší ustanovení, jež má být nahrazeno.</w:t>
      </w:r>
    </w:p>
    <w:p w14:paraId="3CE8962C" w14:textId="77777777" w:rsidR="00D131F4" w:rsidRPr="002473B8" w:rsidRDefault="00D131F4" w:rsidP="00D131F4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Poskytovatel není oprávněn</w:t>
      </w:r>
      <w:r w:rsidR="00005370" w:rsidRPr="002473B8">
        <w:rPr>
          <w:rFonts w:ascii="Arial" w:hAnsi="Arial" w:cs="Arial"/>
          <w:sz w:val="22"/>
          <w:szCs w:val="22"/>
        </w:rPr>
        <w:t xml:space="preserve"> postoupit na třetí osobu tuto s</w:t>
      </w:r>
      <w:r w:rsidRPr="002473B8">
        <w:rPr>
          <w:rFonts w:ascii="Arial" w:hAnsi="Arial" w:cs="Arial"/>
          <w:sz w:val="22"/>
          <w:szCs w:val="22"/>
        </w:rPr>
        <w:t>mlouvu či její část bez předchozího písemného souhlasu Objednatele. Poskytovatel nesmí převést či jinak zatížit své pohledávky za Objednatelem bez jeho písemného souhlasu.</w:t>
      </w:r>
    </w:p>
    <w:p w14:paraId="41D5EA5B" w14:textId="77777777" w:rsidR="00EE48F9" w:rsidRPr="002473B8" w:rsidRDefault="003F0BC6" w:rsidP="00A01E43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Jakékoliv změny či doplňky této smlouvy lze činit pouze formou písemných </w:t>
      </w:r>
      <w:r w:rsidR="00145356" w:rsidRPr="002473B8">
        <w:rPr>
          <w:rFonts w:ascii="Arial" w:hAnsi="Arial" w:cs="Arial"/>
          <w:sz w:val="22"/>
          <w:szCs w:val="22"/>
        </w:rPr>
        <w:t xml:space="preserve">vzestupně </w:t>
      </w:r>
      <w:r w:rsidRPr="002473B8">
        <w:rPr>
          <w:rFonts w:ascii="Arial" w:hAnsi="Arial" w:cs="Arial"/>
          <w:sz w:val="22"/>
          <w:szCs w:val="22"/>
        </w:rPr>
        <w:t>číslova</w:t>
      </w:r>
      <w:r w:rsidR="00145356" w:rsidRPr="002473B8">
        <w:rPr>
          <w:rFonts w:ascii="Arial" w:hAnsi="Arial" w:cs="Arial"/>
          <w:sz w:val="22"/>
          <w:szCs w:val="22"/>
        </w:rPr>
        <w:t>ných dodatků</w:t>
      </w:r>
      <w:r w:rsidR="00EE48F9" w:rsidRPr="002473B8">
        <w:rPr>
          <w:rFonts w:ascii="Arial" w:hAnsi="Arial" w:cs="Arial"/>
          <w:sz w:val="22"/>
          <w:szCs w:val="22"/>
        </w:rPr>
        <w:t xml:space="preserve"> podepsaných oběma S</w:t>
      </w:r>
      <w:r w:rsidRPr="002473B8">
        <w:rPr>
          <w:rFonts w:ascii="Arial" w:hAnsi="Arial" w:cs="Arial"/>
          <w:sz w:val="22"/>
          <w:szCs w:val="22"/>
        </w:rPr>
        <w:t xml:space="preserve">mluvními stranami </w:t>
      </w:r>
      <w:r w:rsidR="00CD189B" w:rsidRPr="002473B8">
        <w:rPr>
          <w:rFonts w:ascii="Arial" w:hAnsi="Arial" w:cs="Arial"/>
          <w:sz w:val="22"/>
          <w:szCs w:val="22"/>
        </w:rPr>
        <w:t xml:space="preserve">s výjimkou změny pověřených </w:t>
      </w:r>
      <w:r w:rsidR="00A01E43" w:rsidRPr="002473B8">
        <w:rPr>
          <w:rFonts w:ascii="Arial" w:hAnsi="Arial" w:cs="Arial"/>
          <w:sz w:val="22"/>
          <w:szCs w:val="22"/>
        </w:rPr>
        <w:t>osob</w:t>
      </w:r>
      <w:r w:rsidR="00CD189B" w:rsidRPr="002473B8">
        <w:rPr>
          <w:rFonts w:ascii="Arial" w:hAnsi="Arial" w:cs="Arial"/>
          <w:sz w:val="22"/>
          <w:szCs w:val="22"/>
        </w:rPr>
        <w:t xml:space="preserve"> podle čl. </w:t>
      </w:r>
      <w:r w:rsidR="00A01E43" w:rsidRPr="002473B8">
        <w:rPr>
          <w:rFonts w:ascii="Arial" w:hAnsi="Arial" w:cs="Arial"/>
          <w:sz w:val="22"/>
          <w:szCs w:val="22"/>
        </w:rPr>
        <w:t>1, odst. 1.3</w:t>
      </w:r>
      <w:r w:rsidR="00CD189B" w:rsidRPr="002473B8">
        <w:rPr>
          <w:rFonts w:ascii="Arial" w:hAnsi="Arial" w:cs="Arial"/>
          <w:sz w:val="22"/>
          <w:szCs w:val="22"/>
        </w:rPr>
        <w:t xml:space="preserve"> této smlouvy.</w:t>
      </w:r>
    </w:p>
    <w:p w14:paraId="468C6CC4" w14:textId="77777777" w:rsidR="003F0BC6" w:rsidRPr="002473B8" w:rsidRDefault="005E242E" w:rsidP="003F0BC6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lastRenderedPageBreak/>
        <w:t>T</w:t>
      </w:r>
      <w:r w:rsidR="003F0BC6" w:rsidRPr="002473B8">
        <w:rPr>
          <w:rFonts w:ascii="Arial" w:hAnsi="Arial" w:cs="Arial"/>
          <w:sz w:val="22"/>
          <w:szCs w:val="22"/>
        </w:rPr>
        <w:t xml:space="preserve">ato smlouva je sepsána ve </w:t>
      </w:r>
      <w:r w:rsidRPr="002473B8">
        <w:rPr>
          <w:rFonts w:ascii="Arial" w:hAnsi="Arial" w:cs="Arial"/>
          <w:sz w:val="22"/>
          <w:szCs w:val="22"/>
        </w:rPr>
        <w:t>dvou</w:t>
      </w:r>
      <w:r w:rsidR="003F0BC6" w:rsidRPr="002473B8">
        <w:rPr>
          <w:rFonts w:ascii="Arial" w:hAnsi="Arial" w:cs="Arial"/>
          <w:sz w:val="22"/>
          <w:szCs w:val="22"/>
        </w:rPr>
        <w:t xml:space="preserve"> vyhotoveních stejné platnosti a závaznosti, přičemž </w:t>
      </w:r>
      <w:r w:rsidRPr="002473B8">
        <w:rPr>
          <w:rFonts w:ascii="Arial" w:hAnsi="Arial" w:cs="Arial"/>
          <w:sz w:val="22"/>
          <w:szCs w:val="22"/>
        </w:rPr>
        <w:t>každá Smluvní strana obdrží jedno vyhotovení.</w:t>
      </w:r>
    </w:p>
    <w:p w14:paraId="14356E87" w14:textId="77777777" w:rsidR="00C240CB" w:rsidRPr="002473B8" w:rsidRDefault="00C240CB" w:rsidP="005E242E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Nedílnou součástí této smlouvy jsou její přílohy:</w:t>
      </w:r>
    </w:p>
    <w:p w14:paraId="60DDE3EB" w14:textId="3FFE5227" w:rsidR="0065240E" w:rsidRPr="008C0E03" w:rsidRDefault="0065240E" w:rsidP="00C240CB">
      <w:pPr>
        <w:pStyle w:val="Nadpis3"/>
        <w:ind w:left="1701" w:hanging="992"/>
        <w:rPr>
          <w:rFonts w:ascii="Arial" w:hAnsi="Arial" w:cs="Arial"/>
          <w:i/>
          <w:sz w:val="22"/>
          <w:szCs w:val="22"/>
        </w:rPr>
      </w:pPr>
      <w:r w:rsidRPr="009314D8">
        <w:rPr>
          <w:rFonts w:ascii="Arial" w:hAnsi="Arial" w:cs="Arial"/>
          <w:sz w:val="22"/>
          <w:szCs w:val="22"/>
        </w:rPr>
        <w:t xml:space="preserve">Příloha č. 1 - </w:t>
      </w:r>
      <w:bookmarkStart w:id="7" w:name="_Hlk123567316"/>
      <w:r w:rsidR="00F90E5E" w:rsidRPr="00F90E5E">
        <w:rPr>
          <w:rFonts w:ascii="Arial" w:hAnsi="Arial" w:cs="Arial"/>
          <w:sz w:val="22"/>
          <w:szCs w:val="22"/>
        </w:rPr>
        <w:t>Specifikace p</w:t>
      </w:r>
      <w:r w:rsidR="00F90E5E">
        <w:rPr>
          <w:rFonts w:ascii="Arial" w:hAnsi="Arial" w:cs="Arial"/>
          <w:sz w:val="22"/>
          <w:szCs w:val="22"/>
        </w:rPr>
        <w:t>ř</w:t>
      </w:r>
      <w:r w:rsidR="00F90E5E" w:rsidRPr="00F90E5E">
        <w:rPr>
          <w:rFonts w:ascii="Arial" w:hAnsi="Arial" w:cs="Arial"/>
          <w:sz w:val="22"/>
          <w:szCs w:val="22"/>
        </w:rPr>
        <w:t>edm</w:t>
      </w:r>
      <w:r w:rsidR="00F90E5E">
        <w:rPr>
          <w:rFonts w:ascii="Arial" w:hAnsi="Arial" w:cs="Arial"/>
          <w:sz w:val="22"/>
          <w:szCs w:val="22"/>
        </w:rPr>
        <w:t>ě</w:t>
      </w:r>
      <w:r w:rsidR="00F90E5E" w:rsidRPr="00F90E5E">
        <w:rPr>
          <w:rFonts w:ascii="Arial" w:hAnsi="Arial" w:cs="Arial"/>
          <w:sz w:val="22"/>
          <w:szCs w:val="22"/>
        </w:rPr>
        <w:t>tu pln</w:t>
      </w:r>
      <w:r w:rsidR="00F90E5E">
        <w:rPr>
          <w:rFonts w:ascii="Arial" w:hAnsi="Arial" w:cs="Arial"/>
          <w:sz w:val="22"/>
          <w:szCs w:val="22"/>
        </w:rPr>
        <w:t>ě</w:t>
      </w:r>
      <w:r w:rsidR="00F90E5E" w:rsidRPr="00F90E5E">
        <w:rPr>
          <w:rFonts w:ascii="Arial" w:hAnsi="Arial" w:cs="Arial"/>
          <w:sz w:val="22"/>
          <w:szCs w:val="22"/>
        </w:rPr>
        <w:t>n</w:t>
      </w:r>
      <w:r w:rsidR="00F90E5E">
        <w:rPr>
          <w:rFonts w:ascii="Arial" w:hAnsi="Arial" w:cs="Arial"/>
          <w:sz w:val="22"/>
          <w:szCs w:val="22"/>
        </w:rPr>
        <w:t>í</w:t>
      </w:r>
      <w:r w:rsidR="00672A88">
        <w:rPr>
          <w:rFonts w:ascii="Arial" w:hAnsi="Arial" w:cs="Arial"/>
          <w:sz w:val="22"/>
          <w:szCs w:val="22"/>
        </w:rPr>
        <w:t xml:space="preserve"> </w:t>
      </w:r>
      <w:bookmarkEnd w:id="7"/>
    </w:p>
    <w:p w14:paraId="3F5BE4D3" w14:textId="0305E0CC" w:rsidR="00E855BD" w:rsidRDefault="00C240CB" w:rsidP="00C240CB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Příloha č. </w:t>
      </w:r>
      <w:r w:rsidR="001946C8" w:rsidRPr="002473B8">
        <w:rPr>
          <w:rFonts w:ascii="Arial" w:hAnsi="Arial" w:cs="Arial"/>
          <w:sz w:val="22"/>
          <w:szCs w:val="22"/>
        </w:rPr>
        <w:t>2</w:t>
      </w:r>
      <w:r w:rsidRPr="002473B8">
        <w:rPr>
          <w:rFonts w:ascii="Arial" w:hAnsi="Arial" w:cs="Arial"/>
          <w:sz w:val="22"/>
          <w:szCs w:val="22"/>
        </w:rPr>
        <w:t xml:space="preserve"> – </w:t>
      </w:r>
      <w:bookmarkStart w:id="8" w:name="_Hlk123567333"/>
      <w:r w:rsidR="00F90E5E">
        <w:rPr>
          <w:rFonts w:ascii="Arial" w:hAnsi="Arial" w:cs="Arial"/>
          <w:sz w:val="22"/>
          <w:szCs w:val="22"/>
        </w:rPr>
        <w:t>Popis funkcionalit EKIS</w:t>
      </w:r>
      <w:r w:rsidR="00672A88">
        <w:rPr>
          <w:rFonts w:ascii="Arial" w:hAnsi="Arial" w:cs="Arial"/>
          <w:sz w:val="22"/>
          <w:szCs w:val="22"/>
        </w:rPr>
        <w:t xml:space="preserve"> </w:t>
      </w:r>
      <w:bookmarkEnd w:id="8"/>
    </w:p>
    <w:p w14:paraId="1286A755" w14:textId="77777777" w:rsidR="003F0BC6" w:rsidRPr="002473B8" w:rsidRDefault="003F0BC6" w:rsidP="005E242E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Smluvní strany prohlašují, že se důkladně seznámily s obsahem této smlouvy, kterému zcela rozumí </w:t>
      </w:r>
      <w:r w:rsidR="005E242E" w:rsidRPr="002473B8">
        <w:rPr>
          <w:rFonts w:ascii="Arial" w:hAnsi="Arial" w:cs="Arial"/>
          <w:sz w:val="22"/>
          <w:szCs w:val="22"/>
        </w:rPr>
        <w:t xml:space="preserve">a souhlasí s ním </w:t>
      </w:r>
      <w:r w:rsidRPr="002473B8">
        <w:rPr>
          <w:rFonts w:ascii="Arial" w:hAnsi="Arial" w:cs="Arial"/>
          <w:sz w:val="22"/>
          <w:szCs w:val="22"/>
        </w:rPr>
        <w:t>a plně vyjadřuje jejich svobodnou a vážnou vůli.</w:t>
      </w:r>
    </w:p>
    <w:p w14:paraId="52CE18E2" w14:textId="77777777" w:rsidR="00A01E43" w:rsidRPr="002473B8" w:rsidRDefault="00A01E43" w:rsidP="006E3A28">
      <w:pPr>
        <w:pStyle w:val="Clanekcisl"/>
        <w:widowControl/>
        <w:tabs>
          <w:tab w:val="center" w:pos="198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479D6800" w14:textId="77777777" w:rsidR="00A01E43" w:rsidRPr="002473B8" w:rsidRDefault="00A01E43" w:rsidP="006E3A28">
      <w:pPr>
        <w:pStyle w:val="Clanekcisl"/>
        <w:widowControl/>
        <w:tabs>
          <w:tab w:val="center" w:pos="198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7CAB8FEE" w14:textId="77777777" w:rsidR="00A01E43" w:rsidRPr="002473B8" w:rsidRDefault="00A01E43" w:rsidP="006E3A28">
      <w:pPr>
        <w:pStyle w:val="Clanekcisl"/>
        <w:widowControl/>
        <w:tabs>
          <w:tab w:val="center" w:pos="198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3FF05C36" w14:textId="5A7F7592" w:rsidR="006E3A28" w:rsidRPr="002473B8" w:rsidRDefault="006E3A28" w:rsidP="00106383">
      <w:pPr>
        <w:pStyle w:val="Clanekcisl"/>
        <w:widowControl/>
        <w:tabs>
          <w:tab w:val="center" w:pos="198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V</w:t>
      </w:r>
      <w:r w:rsidR="005727FF">
        <w:rPr>
          <w:rFonts w:ascii="Arial" w:hAnsi="Arial" w:cs="Arial"/>
          <w:szCs w:val="22"/>
        </w:rPr>
        <w:t> </w:t>
      </w:r>
      <w:r w:rsidRPr="002473B8">
        <w:rPr>
          <w:rFonts w:ascii="Arial" w:hAnsi="Arial" w:cs="Arial"/>
          <w:szCs w:val="22"/>
        </w:rPr>
        <w:t>Praze</w:t>
      </w:r>
      <w:r w:rsidR="005727FF">
        <w:rPr>
          <w:rFonts w:ascii="Arial" w:hAnsi="Arial" w:cs="Arial"/>
          <w:szCs w:val="22"/>
        </w:rPr>
        <w:t xml:space="preserve"> 27.</w:t>
      </w:r>
      <w:r w:rsidR="00F51975">
        <w:rPr>
          <w:rFonts w:ascii="Arial" w:hAnsi="Arial" w:cs="Arial"/>
          <w:szCs w:val="22"/>
        </w:rPr>
        <w:t xml:space="preserve"> </w:t>
      </w:r>
      <w:r w:rsidR="005727FF">
        <w:rPr>
          <w:rFonts w:ascii="Arial" w:hAnsi="Arial" w:cs="Arial"/>
          <w:szCs w:val="22"/>
        </w:rPr>
        <w:t>2.</w:t>
      </w:r>
      <w:r w:rsidR="00F51975">
        <w:rPr>
          <w:rFonts w:ascii="Arial" w:hAnsi="Arial" w:cs="Arial"/>
          <w:szCs w:val="22"/>
        </w:rPr>
        <w:t xml:space="preserve"> </w:t>
      </w:r>
      <w:r w:rsidR="005727FF">
        <w:rPr>
          <w:rFonts w:ascii="Arial" w:hAnsi="Arial" w:cs="Arial"/>
          <w:szCs w:val="22"/>
        </w:rPr>
        <w:t>2023</w:t>
      </w:r>
      <w:r w:rsidRPr="002473B8">
        <w:rPr>
          <w:rFonts w:ascii="Arial" w:hAnsi="Arial" w:cs="Arial"/>
          <w:szCs w:val="22"/>
        </w:rPr>
        <w:tab/>
      </w:r>
      <w:r w:rsidR="002E149D" w:rsidRPr="002473B8">
        <w:rPr>
          <w:rFonts w:ascii="Arial" w:hAnsi="Arial" w:cs="Arial"/>
          <w:szCs w:val="22"/>
        </w:rPr>
        <w:tab/>
      </w:r>
      <w:r w:rsidR="002E149D" w:rsidRPr="002473B8">
        <w:rPr>
          <w:rFonts w:ascii="Arial" w:hAnsi="Arial" w:cs="Arial"/>
          <w:szCs w:val="22"/>
        </w:rPr>
        <w:tab/>
      </w:r>
      <w:r w:rsidR="002E149D" w:rsidRPr="002473B8">
        <w:rPr>
          <w:rFonts w:ascii="Arial" w:hAnsi="Arial" w:cs="Arial"/>
          <w:szCs w:val="22"/>
        </w:rPr>
        <w:tab/>
      </w:r>
      <w:r w:rsidR="002E149D" w:rsidRPr="002473B8">
        <w:rPr>
          <w:rFonts w:ascii="Arial" w:hAnsi="Arial" w:cs="Arial"/>
          <w:szCs w:val="22"/>
        </w:rPr>
        <w:tab/>
      </w:r>
      <w:r w:rsidR="002E149D" w:rsidRPr="002473B8">
        <w:rPr>
          <w:rFonts w:ascii="Arial" w:hAnsi="Arial" w:cs="Arial"/>
          <w:szCs w:val="22"/>
        </w:rPr>
        <w:tab/>
      </w:r>
      <w:r w:rsidRPr="002473B8">
        <w:rPr>
          <w:rFonts w:ascii="Arial" w:hAnsi="Arial" w:cs="Arial"/>
          <w:szCs w:val="22"/>
        </w:rPr>
        <w:t>V</w:t>
      </w:r>
      <w:r w:rsidR="00A54F4E">
        <w:rPr>
          <w:rFonts w:ascii="Arial" w:hAnsi="Arial" w:cs="Arial"/>
          <w:szCs w:val="22"/>
        </w:rPr>
        <w:t> Hradci Králové</w:t>
      </w:r>
      <w:r w:rsidR="005727FF">
        <w:rPr>
          <w:rFonts w:ascii="Arial" w:hAnsi="Arial" w:cs="Arial"/>
          <w:szCs w:val="22"/>
        </w:rPr>
        <w:t xml:space="preserve"> 28.</w:t>
      </w:r>
      <w:r w:rsidR="00F51975">
        <w:rPr>
          <w:rFonts w:ascii="Arial" w:hAnsi="Arial" w:cs="Arial"/>
          <w:szCs w:val="22"/>
        </w:rPr>
        <w:t xml:space="preserve"> </w:t>
      </w:r>
      <w:r w:rsidR="005727FF">
        <w:rPr>
          <w:rFonts w:ascii="Arial" w:hAnsi="Arial" w:cs="Arial"/>
          <w:szCs w:val="22"/>
        </w:rPr>
        <w:t>2.</w:t>
      </w:r>
      <w:r w:rsidR="00F51975">
        <w:rPr>
          <w:rFonts w:ascii="Arial" w:hAnsi="Arial" w:cs="Arial"/>
          <w:szCs w:val="22"/>
        </w:rPr>
        <w:t xml:space="preserve"> </w:t>
      </w:r>
      <w:r w:rsidR="005727FF">
        <w:rPr>
          <w:rFonts w:ascii="Arial" w:hAnsi="Arial" w:cs="Arial"/>
          <w:szCs w:val="22"/>
        </w:rPr>
        <w:t>2023</w:t>
      </w:r>
    </w:p>
    <w:p w14:paraId="030E4914" w14:textId="77777777" w:rsidR="006E3A28" w:rsidRPr="002473B8" w:rsidRDefault="006E3A28" w:rsidP="006E3A28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5616465A" w14:textId="1A3E1869" w:rsidR="006E3A28" w:rsidRDefault="006E3A28" w:rsidP="006E3A28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5B3B2F09" w14:textId="088863A2" w:rsidR="001A4FA8" w:rsidRDefault="001A4FA8" w:rsidP="006E3A28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7362FEE3" w14:textId="77777777" w:rsidR="001A4FA8" w:rsidRPr="002473B8" w:rsidRDefault="001A4FA8" w:rsidP="006E3A28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2F95CC7B" w14:textId="77777777" w:rsidR="006E3A28" w:rsidRPr="002473B8" w:rsidRDefault="006E3A28" w:rsidP="006E3A28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20D256BD" w14:textId="77777777" w:rsidR="006E3A28" w:rsidRPr="002473B8" w:rsidRDefault="006E3A28" w:rsidP="006E3A28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ab/>
        <w:t>………………………………………………</w:t>
      </w:r>
      <w:r w:rsidRPr="002473B8">
        <w:rPr>
          <w:rFonts w:ascii="Arial" w:hAnsi="Arial" w:cs="Arial"/>
          <w:szCs w:val="22"/>
        </w:rPr>
        <w:tab/>
        <w:t>………………………………………………</w:t>
      </w:r>
    </w:p>
    <w:p w14:paraId="10824D28" w14:textId="77777777" w:rsidR="00A65814" w:rsidRDefault="00A65814" w:rsidP="00A65814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</w:rPr>
      </w:pPr>
      <w:bookmarkStart w:id="9" w:name="_Hlk117082200"/>
      <w:r w:rsidRPr="002473B8">
        <w:rPr>
          <w:rFonts w:ascii="Arial" w:hAnsi="Arial" w:cs="Arial"/>
          <w:szCs w:val="22"/>
        </w:rPr>
        <w:tab/>
      </w:r>
      <w:r w:rsidRPr="002473B8">
        <w:rPr>
          <w:rFonts w:ascii="Arial" w:hAnsi="Arial" w:cs="Arial"/>
        </w:rPr>
        <w:t>Mgr. Iv</w:t>
      </w:r>
      <w:r>
        <w:rPr>
          <w:rFonts w:ascii="Arial" w:hAnsi="Arial" w:cs="Arial"/>
        </w:rPr>
        <w:t>o</w:t>
      </w:r>
      <w:r w:rsidRPr="002473B8">
        <w:rPr>
          <w:rFonts w:ascii="Arial" w:hAnsi="Arial" w:cs="Arial"/>
        </w:rPr>
        <w:t xml:space="preserve"> Jup</w:t>
      </w:r>
      <w:r>
        <w:rPr>
          <w:rFonts w:ascii="Arial" w:hAnsi="Arial" w:cs="Arial"/>
        </w:rPr>
        <w:t>a</w:t>
      </w:r>
      <w:r w:rsidRPr="002473B8">
        <w:rPr>
          <w:rFonts w:ascii="Arial" w:hAnsi="Arial" w:cs="Arial"/>
        </w:rPr>
        <w:t>,</w:t>
      </w:r>
      <w:r>
        <w:rPr>
          <w:rFonts w:ascii="Arial" w:hAnsi="Arial" w:cs="Arial"/>
        </w:rPr>
        <w:tab/>
        <w:t>Ing. Zdeněk Stuchlík,</w:t>
      </w:r>
    </w:p>
    <w:p w14:paraId="71D6A250" w14:textId="6C04B283" w:rsidR="00A65814" w:rsidRPr="00627BA5" w:rsidRDefault="00A65814" w:rsidP="00A65814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ř</w:t>
      </w:r>
      <w:r w:rsidR="009D1D80">
        <w:rPr>
          <w:rFonts w:ascii="Arial" w:hAnsi="Arial" w:cs="Arial"/>
        </w:rPr>
        <w:t>editel</w:t>
      </w:r>
      <w:r>
        <w:rPr>
          <w:rFonts w:ascii="Arial" w:hAnsi="Arial" w:cs="Arial"/>
        </w:rPr>
        <w:t xml:space="preserve"> NPI ČR</w:t>
      </w:r>
      <w:r>
        <w:rPr>
          <w:rFonts w:ascii="Arial" w:hAnsi="Arial" w:cs="Arial"/>
        </w:rPr>
        <w:tab/>
      </w:r>
      <w:r w:rsidRPr="00627BA5">
        <w:rPr>
          <w:rFonts w:ascii="Arial" w:hAnsi="Arial" w:cs="Arial"/>
        </w:rPr>
        <w:t>jednatel Koncept Hradec Králové, s.r.o.</w:t>
      </w:r>
    </w:p>
    <w:p w14:paraId="2CC6AC8F" w14:textId="6CF5549E" w:rsidR="009C47D7" w:rsidRDefault="006E3A28" w:rsidP="00A65814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ab/>
        <w:t>za Objednatele</w:t>
      </w:r>
      <w:r w:rsidRPr="002473B8">
        <w:rPr>
          <w:rFonts w:ascii="Arial" w:hAnsi="Arial" w:cs="Arial"/>
          <w:szCs w:val="22"/>
        </w:rPr>
        <w:tab/>
        <w:t>za Poskytovatele</w:t>
      </w:r>
      <w:bookmarkEnd w:id="9"/>
    </w:p>
    <w:p w14:paraId="37694E37" w14:textId="77777777" w:rsidR="00A65814" w:rsidRDefault="00A65814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  <w:bookmarkStart w:id="10" w:name="_GoBack"/>
      <w:bookmarkEnd w:id="10"/>
    </w:p>
    <w:p w14:paraId="1ABC307B" w14:textId="75B6EBB2" w:rsidR="00A65814" w:rsidRDefault="00A65814" w:rsidP="00A65814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 w:rsidRPr="009314D8">
        <w:rPr>
          <w:rFonts w:ascii="Arial" w:hAnsi="Arial" w:cs="Arial"/>
          <w:szCs w:val="22"/>
        </w:rPr>
        <w:lastRenderedPageBreak/>
        <w:t xml:space="preserve">Příloha č. 1 - </w:t>
      </w:r>
      <w:r w:rsidRPr="00F90E5E">
        <w:rPr>
          <w:rFonts w:ascii="Arial" w:hAnsi="Arial" w:cs="Arial"/>
          <w:szCs w:val="22"/>
        </w:rPr>
        <w:t>Specifikace p</w:t>
      </w:r>
      <w:r>
        <w:rPr>
          <w:rFonts w:ascii="Arial" w:hAnsi="Arial" w:cs="Arial"/>
          <w:szCs w:val="22"/>
        </w:rPr>
        <w:t>ř</w:t>
      </w:r>
      <w:r w:rsidRPr="00F90E5E">
        <w:rPr>
          <w:rFonts w:ascii="Arial" w:hAnsi="Arial" w:cs="Arial"/>
          <w:szCs w:val="22"/>
        </w:rPr>
        <w:t>edm</w:t>
      </w:r>
      <w:r>
        <w:rPr>
          <w:rFonts w:ascii="Arial" w:hAnsi="Arial" w:cs="Arial"/>
          <w:szCs w:val="22"/>
        </w:rPr>
        <w:t>ě</w:t>
      </w:r>
      <w:r w:rsidRPr="00F90E5E">
        <w:rPr>
          <w:rFonts w:ascii="Arial" w:hAnsi="Arial" w:cs="Arial"/>
          <w:szCs w:val="22"/>
        </w:rPr>
        <w:t>tu pln</w:t>
      </w:r>
      <w:r>
        <w:rPr>
          <w:rFonts w:ascii="Arial" w:hAnsi="Arial" w:cs="Arial"/>
          <w:szCs w:val="22"/>
        </w:rPr>
        <w:t>ě</w:t>
      </w:r>
      <w:r w:rsidRPr="00F90E5E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í</w:t>
      </w:r>
    </w:p>
    <w:p w14:paraId="057CF65E" w14:textId="74014ABC" w:rsidR="00A65814" w:rsidRDefault="00A65814" w:rsidP="00A65814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5814" w:rsidRPr="00A65814" w14:paraId="6CF5E802" w14:textId="77777777" w:rsidTr="000812AF">
        <w:tc>
          <w:tcPr>
            <w:tcW w:w="9401" w:type="dxa"/>
          </w:tcPr>
          <w:p w14:paraId="634994F7" w14:textId="77777777" w:rsidR="00A65814" w:rsidRPr="00A65814" w:rsidRDefault="00A65814" w:rsidP="000812AF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E4A8C4" w14:textId="77777777" w:rsidR="00A65814" w:rsidRPr="00A65814" w:rsidRDefault="00A65814" w:rsidP="000812AF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814">
              <w:rPr>
                <w:rFonts w:ascii="Arial" w:hAnsi="Arial" w:cs="Arial"/>
                <w:b/>
                <w:bCs/>
                <w:sz w:val="24"/>
                <w:szCs w:val="24"/>
              </w:rPr>
              <w:t>Specifikace předmětu plnění</w:t>
            </w:r>
          </w:p>
          <w:p w14:paraId="172B234C" w14:textId="77777777" w:rsidR="00A65814" w:rsidRPr="00A65814" w:rsidRDefault="00A65814" w:rsidP="000812AF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0D286EB" w14:textId="77777777" w:rsidR="00A65814" w:rsidRDefault="00A65814" w:rsidP="00A65814">
      <w:pPr>
        <w:jc w:val="both"/>
        <w:textAlignment w:val="baseline"/>
        <w:rPr>
          <w:rFonts w:ascii="Arial" w:hAnsi="Arial" w:cs="Arial"/>
          <w:b/>
          <w:bCs/>
        </w:rPr>
      </w:pPr>
    </w:p>
    <w:p w14:paraId="178EB852" w14:textId="77777777" w:rsidR="00A65814" w:rsidRPr="00D971E8" w:rsidRDefault="00A65814" w:rsidP="00A65814">
      <w:pPr>
        <w:jc w:val="center"/>
        <w:textAlignment w:val="baseline"/>
        <w:rPr>
          <w:rFonts w:ascii="Arial" w:hAnsi="Arial" w:cs="Arial"/>
        </w:rPr>
      </w:pPr>
      <w:r w:rsidRPr="00D971E8">
        <w:rPr>
          <w:rFonts w:ascii="Arial" w:hAnsi="Arial" w:cs="Arial"/>
          <w:bCs/>
        </w:rPr>
        <w:t xml:space="preserve">k VZ: </w:t>
      </w:r>
      <w:r w:rsidRPr="00D971E8">
        <w:rPr>
          <w:rFonts w:ascii="Arial" w:hAnsi="Arial" w:cs="Arial"/>
          <w:b/>
        </w:rPr>
        <w:t>„Zajištění provozu, rozvoje a podpory ekonomických informačních systémů (EKIS) umístěné v </w:t>
      </w:r>
      <w:proofErr w:type="spellStart"/>
      <w:r w:rsidRPr="00D971E8">
        <w:rPr>
          <w:rFonts w:ascii="Arial" w:hAnsi="Arial" w:cs="Arial"/>
          <w:b/>
        </w:rPr>
        <w:t>cloudovém</w:t>
      </w:r>
      <w:proofErr w:type="spellEnd"/>
      <w:r w:rsidRPr="00D971E8">
        <w:rPr>
          <w:rFonts w:ascii="Arial" w:hAnsi="Arial" w:cs="Arial"/>
          <w:b/>
        </w:rPr>
        <w:t xml:space="preserve"> prostředí“</w:t>
      </w:r>
    </w:p>
    <w:p w14:paraId="5941D830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4E0F7E55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Národního pedagogický institut České republiky (NPI ČR),</w:t>
      </w:r>
      <w:r>
        <w:rPr>
          <w:rFonts w:ascii="Arial" w:hAnsi="Arial" w:cs="Arial"/>
        </w:rPr>
        <w:t xml:space="preserve"> </w:t>
      </w:r>
      <w:r w:rsidRPr="00666194">
        <w:rPr>
          <w:rFonts w:ascii="Arial" w:hAnsi="Arial" w:cs="Arial"/>
        </w:rPr>
        <w:t>(„dále zadavatel“) provozuje od roku 2020 EKIS organizace na bázi IS HELIOS (GREEN a INUVIO). Z důvodu skončení současné</w:t>
      </w:r>
      <w:r>
        <w:rPr>
          <w:rFonts w:ascii="Arial" w:hAnsi="Arial" w:cs="Arial"/>
        </w:rPr>
        <w:t>ho</w:t>
      </w:r>
      <w:r w:rsidRPr="00666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smluvního vztahu se stávajícím smluvním partnerem, za</w:t>
      </w:r>
      <w:r w:rsidRPr="00666194">
        <w:rPr>
          <w:rFonts w:ascii="Arial" w:hAnsi="Arial" w:cs="Arial"/>
        </w:rPr>
        <w:t xml:space="preserve">davatel </w:t>
      </w:r>
      <w:r>
        <w:rPr>
          <w:rFonts w:ascii="Arial" w:hAnsi="Arial" w:cs="Arial"/>
        </w:rPr>
        <w:t xml:space="preserve">se </w:t>
      </w:r>
      <w:r w:rsidRPr="00666194">
        <w:rPr>
          <w:rFonts w:ascii="Arial" w:hAnsi="Arial" w:cs="Arial"/>
        </w:rPr>
        <w:t xml:space="preserve">rozhodl pro další pokračování provozu formou </w:t>
      </w:r>
      <w:r>
        <w:rPr>
          <w:rFonts w:ascii="Arial" w:hAnsi="Arial" w:cs="Arial"/>
        </w:rPr>
        <w:t>poskytnutí</w:t>
      </w:r>
      <w:r w:rsidRPr="00666194">
        <w:rPr>
          <w:rFonts w:ascii="Arial" w:hAnsi="Arial" w:cs="Arial"/>
        </w:rPr>
        <w:t xml:space="preserve"> služby EKIS v</w:t>
      </w:r>
      <w:r>
        <w:rPr>
          <w:rFonts w:ascii="Arial" w:hAnsi="Arial" w:cs="Arial"/>
        </w:rPr>
        <w:t> </w:t>
      </w:r>
      <w:proofErr w:type="spellStart"/>
      <w:r w:rsidRPr="00666194">
        <w:rPr>
          <w:rFonts w:ascii="Arial" w:hAnsi="Arial" w:cs="Arial"/>
        </w:rPr>
        <w:t>cloudovém</w:t>
      </w:r>
      <w:proofErr w:type="spellEnd"/>
      <w:r w:rsidRPr="00666194">
        <w:rPr>
          <w:rFonts w:ascii="Arial" w:hAnsi="Arial" w:cs="Arial"/>
        </w:rPr>
        <w:t xml:space="preserve"> prostředí</w:t>
      </w:r>
      <w:r>
        <w:rPr>
          <w:rFonts w:ascii="Arial" w:hAnsi="Arial" w:cs="Arial"/>
        </w:rPr>
        <w:t>, které bude souladné s níže uvedeným výčtem licencí a požadavky stanovenými zadavatelem.</w:t>
      </w:r>
    </w:p>
    <w:p w14:paraId="436E5500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</w:p>
    <w:p w14:paraId="7ABFBDD5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Zadavatel v současné době disponuje níže uvedenými licencemi v následující konfiguraci:</w:t>
      </w:r>
    </w:p>
    <w:p w14:paraId="28E2969B" w14:textId="77777777" w:rsidR="00A65814" w:rsidRPr="00666194" w:rsidRDefault="00A65814" w:rsidP="00A6581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ZÁKLAD  </w:t>
      </w:r>
    </w:p>
    <w:p w14:paraId="17B88676" w14:textId="77777777" w:rsidR="00A65814" w:rsidRPr="00666194" w:rsidRDefault="00A65814" w:rsidP="00A6581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PODPORA WORKFLOW  </w:t>
      </w:r>
    </w:p>
    <w:p w14:paraId="1D0B21A7" w14:textId="77777777" w:rsidR="00A65814" w:rsidRPr="00666194" w:rsidRDefault="00A65814" w:rsidP="00A6581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ÚČETNICTVÍ  </w:t>
      </w:r>
    </w:p>
    <w:p w14:paraId="4F16D3C4" w14:textId="77777777" w:rsidR="00A65814" w:rsidRPr="00666194" w:rsidRDefault="00A65814" w:rsidP="00A6581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FAKTURY PŘIJATÉ  </w:t>
      </w:r>
    </w:p>
    <w:p w14:paraId="39C6E6B6" w14:textId="77777777" w:rsidR="00A65814" w:rsidRPr="00666194" w:rsidRDefault="00A65814" w:rsidP="00A6581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FAKTURY VYDANÉ  </w:t>
      </w:r>
    </w:p>
    <w:p w14:paraId="1E8DAC29" w14:textId="77777777" w:rsidR="00A65814" w:rsidRPr="00666194" w:rsidRDefault="00A65814" w:rsidP="00A6581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POKLADNA  </w:t>
      </w:r>
    </w:p>
    <w:p w14:paraId="3C1264C8" w14:textId="77777777" w:rsidR="00A65814" w:rsidRPr="00666194" w:rsidRDefault="00A65814" w:rsidP="00A6581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BANKA  </w:t>
      </w:r>
    </w:p>
    <w:p w14:paraId="28B115DD" w14:textId="77777777" w:rsidR="00A65814" w:rsidRPr="00666194" w:rsidRDefault="00A65814" w:rsidP="00A6581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MAJETEK  </w:t>
      </w:r>
    </w:p>
    <w:p w14:paraId="2CA08485" w14:textId="77777777" w:rsidR="00A65814" w:rsidRPr="00666194" w:rsidRDefault="00A65814" w:rsidP="00A6581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ZAKÁZKA  </w:t>
      </w:r>
    </w:p>
    <w:p w14:paraId="2508B5DD" w14:textId="77777777" w:rsidR="00A65814" w:rsidRPr="00666194" w:rsidRDefault="00A65814" w:rsidP="00A6581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MZDY  </w:t>
      </w:r>
    </w:p>
    <w:p w14:paraId="5A35A711" w14:textId="77777777" w:rsidR="00A65814" w:rsidRPr="00666194" w:rsidRDefault="00A65814" w:rsidP="00A6581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PERSONALISTIKA  </w:t>
      </w:r>
    </w:p>
    <w:p w14:paraId="57571177" w14:textId="77777777" w:rsidR="00A65814" w:rsidRPr="00666194" w:rsidRDefault="00A65814" w:rsidP="00A6581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 xml:space="preserve">Finance – Řízení </w:t>
      </w:r>
      <w:proofErr w:type="spellStart"/>
      <w:r w:rsidRPr="00666194">
        <w:rPr>
          <w:rFonts w:ascii="Arial" w:hAnsi="Arial" w:cs="Arial"/>
        </w:rPr>
        <w:t>cashflow</w:t>
      </w:r>
      <w:proofErr w:type="spellEnd"/>
      <w:r w:rsidRPr="00666194">
        <w:rPr>
          <w:rFonts w:ascii="Arial" w:hAnsi="Arial" w:cs="Arial"/>
        </w:rPr>
        <w:t xml:space="preserve"> – standard  </w:t>
      </w:r>
    </w:p>
    <w:p w14:paraId="4245D759" w14:textId="77777777" w:rsidR="00A65814" w:rsidRPr="00666194" w:rsidRDefault="00A65814" w:rsidP="00A6581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Smlouvy  </w:t>
      </w:r>
    </w:p>
    <w:p w14:paraId="0C63585D" w14:textId="77777777" w:rsidR="00A65814" w:rsidRPr="00666194" w:rsidRDefault="00A65814" w:rsidP="00A6581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Kniha jízd  </w:t>
      </w:r>
    </w:p>
    <w:p w14:paraId="5A4191E5" w14:textId="77777777" w:rsidR="00A65814" w:rsidRPr="00666194" w:rsidRDefault="00A65814" w:rsidP="00A6581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Práce na projektu, neomezená multilicence  </w:t>
      </w:r>
    </w:p>
    <w:p w14:paraId="2086DB2E" w14:textId="77777777" w:rsidR="00A65814" w:rsidRPr="00666194" w:rsidRDefault="00A65814" w:rsidP="00A6581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Podmíněné závazky a pohledávky ze smluv  </w:t>
      </w:r>
    </w:p>
    <w:p w14:paraId="70933725" w14:textId="77777777" w:rsidR="00A65814" w:rsidRPr="00666194" w:rsidRDefault="00A65814" w:rsidP="00A6581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Rozpočet  </w:t>
      </w:r>
    </w:p>
    <w:p w14:paraId="5AB77290" w14:textId="77777777" w:rsidR="00A65814" w:rsidRPr="000B6F1A" w:rsidRDefault="00A65814" w:rsidP="00A6581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Výkaznictví (</w:t>
      </w:r>
      <w:proofErr w:type="spellStart"/>
      <w:r w:rsidRPr="00666194">
        <w:rPr>
          <w:rFonts w:ascii="Arial" w:hAnsi="Arial" w:cs="Arial"/>
        </w:rPr>
        <w:t>Fenix</w:t>
      </w:r>
      <w:proofErr w:type="spellEnd"/>
      <w:r w:rsidRPr="00666194">
        <w:rPr>
          <w:rFonts w:ascii="Arial" w:hAnsi="Arial" w:cs="Arial"/>
        </w:rPr>
        <w:t>)  </w:t>
      </w:r>
    </w:p>
    <w:p w14:paraId="4AB2DC59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Spisová služba HELIOS  </w:t>
      </w:r>
    </w:p>
    <w:p w14:paraId="4ABC1A99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 xml:space="preserve">EDM – </w:t>
      </w:r>
      <w:proofErr w:type="spellStart"/>
      <w:r w:rsidRPr="00666194">
        <w:rPr>
          <w:rFonts w:ascii="Arial" w:hAnsi="Arial" w:cs="Arial"/>
        </w:rPr>
        <w:t>Electronic</w:t>
      </w:r>
      <w:proofErr w:type="spellEnd"/>
      <w:r w:rsidRPr="00666194">
        <w:rPr>
          <w:rFonts w:ascii="Arial" w:hAnsi="Arial" w:cs="Arial"/>
        </w:rPr>
        <w:t xml:space="preserve"> </w:t>
      </w:r>
      <w:proofErr w:type="spellStart"/>
      <w:r w:rsidRPr="00666194">
        <w:rPr>
          <w:rFonts w:ascii="Arial" w:hAnsi="Arial" w:cs="Arial"/>
        </w:rPr>
        <w:t>document</w:t>
      </w:r>
      <w:proofErr w:type="spellEnd"/>
      <w:r w:rsidRPr="00666194">
        <w:rPr>
          <w:rFonts w:ascii="Arial" w:hAnsi="Arial" w:cs="Arial"/>
        </w:rPr>
        <w:t xml:space="preserve"> management  </w:t>
      </w:r>
    </w:p>
    <w:p w14:paraId="2D553860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HELIOS – propojení na spisovou službu HELIOS  </w:t>
      </w:r>
    </w:p>
    <w:p w14:paraId="396077B8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 xml:space="preserve">Podpora pro čárové kódy v </w:t>
      </w:r>
      <w:proofErr w:type="gramStart"/>
      <w:r w:rsidRPr="00666194">
        <w:rPr>
          <w:rFonts w:ascii="Arial" w:hAnsi="Arial" w:cs="Arial"/>
        </w:rPr>
        <w:t>HELIOS</w:t>
      </w:r>
      <w:proofErr w:type="gramEnd"/>
    </w:p>
    <w:p w14:paraId="44DD9434" w14:textId="77777777" w:rsidR="00A65814" w:rsidRPr="00666194" w:rsidRDefault="00A65814" w:rsidP="00A6581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SW pro datový terminál – 2 ks  </w:t>
      </w:r>
    </w:p>
    <w:p w14:paraId="038B57E0" w14:textId="77777777" w:rsidR="00A65814" w:rsidRPr="000B6F1A" w:rsidRDefault="00A65814" w:rsidP="00A6581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Nástroje přizpůsobení HELIOS</w:t>
      </w:r>
    </w:p>
    <w:p w14:paraId="13B6DCB5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Spisová služba HELIOS  </w:t>
      </w:r>
    </w:p>
    <w:p w14:paraId="693DC54C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 xml:space="preserve">EDM – </w:t>
      </w:r>
      <w:proofErr w:type="spellStart"/>
      <w:r w:rsidRPr="00666194">
        <w:rPr>
          <w:rFonts w:ascii="Arial" w:hAnsi="Arial" w:cs="Arial"/>
        </w:rPr>
        <w:t>Electronic</w:t>
      </w:r>
      <w:proofErr w:type="spellEnd"/>
      <w:r w:rsidRPr="00666194">
        <w:rPr>
          <w:rFonts w:ascii="Arial" w:hAnsi="Arial" w:cs="Arial"/>
        </w:rPr>
        <w:t xml:space="preserve"> </w:t>
      </w:r>
      <w:proofErr w:type="spellStart"/>
      <w:r w:rsidRPr="00666194">
        <w:rPr>
          <w:rFonts w:ascii="Arial" w:hAnsi="Arial" w:cs="Arial"/>
        </w:rPr>
        <w:t>document</w:t>
      </w:r>
      <w:proofErr w:type="spellEnd"/>
      <w:r w:rsidRPr="00666194">
        <w:rPr>
          <w:rFonts w:ascii="Arial" w:hAnsi="Arial" w:cs="Arial"/>
        </w:rPr>
        <w:t xml:space="preserve"> management  </w:t>
      </w:r>
    </w:p>
    <w:p w14:paraId="01C6E1A2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HELIOS – propojení na spisovou službu HELIOS  </w:t>
      </w:r>
    </w:p>
    <w:p w14:paraId="45CAC257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 xml:space="preserve">Podpora pro čárové kódy v </w:t>
      </w:r>
      <w:proofErr w:type="gramStart"/>
      <w:r w:rsidRPr="00666194">
        <w:rPr>
          <w:rFonts w:ascii="Arial" w:hAnsi="Arial" w:cs="Arial"/>
        </w:rPr>
        <w:t>HELIOS</w:t>
      </w:r>
      <w:proofErr w:type="gramEnd"/>
    </w:p>
    <w:p w14:paraId="0E8E702F" w14:textId="77777777" w:rsidR="00A65814" w:rsidRPr="00666194" w:rsidRDefault="00A65814" w:rsidP="00A6581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SW pro datový terminál – 2 ks  </w:t>
      </w:r>
    </w:p>
    <w:p w14:paraId="097266C3" w14:textId="77777777" w:rsidR="00A65814" w:rsidRDefault="00A65814" w:rsidP="00A6581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</w:rPr>
      </w:pPr>
      <w:r w:rsidRPr="003365B4">
        <w:rPr>
          <w:rFonts w:ascii="Arial" w:hAnsi="Arial" w:cs="Arial"/>
        </w:rPr>
        <w:t>Nástroje přizpůsobení HELIOS</w:t>
      </w:r>
    </w:p>
    <w:p w14:paraId="04DCF659" w14:textId="77777777" w:rsidR="00A65814" w:rsidRPr="003365B4" w:rsidRDefault="00A65814" w:rsidP="00A6581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</w:rPr>
      </w:pPr>
      <w:r w:rsidRPr="003365B4">
        <w:rPr>
          <w:rFonts w:ascii="Arial" w:hAnsi="Arial" w:cs="Arial"/>
        </w:rPr>
        <w:t>Využití licence Helios INUVIO – zpracování mezd příspěvkové organizace</w:t>
      </w:r>
    </w:p>
    <w:p w14:paraId="2BE36DF4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</w:p>
    <w:p w14:paraId="4EFDF744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Bližší specifikace jednotlivých licencí je obsažena v příloze č. 8 zadávací dokumentace.</w:t>
      </w:r>
    </w:p>
    <w:p w14:paraId="0003CC71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</w:p>
    <w:p w14:paraId="2CC6AB45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 xml:space="preserve">zajištění </w:t>
      </w:r>
      <w:r w:rsidRPr="00666194">
        <w:rPr>
          <w:rFonts w:ascii="Arial" w:hAnsi="Arial" w:cs="Arial"/>
        </w:rPr>
        <w:t>pokračování provozu, zadavatel žádá v nabídce uvést následující popis řešení: </w:t>
      </w:r>
    </w:p>
    <w:p w14:paraId="5CA553F4" w14:textId="77777777" w:rsidR="00A65814" w:rsidRPr="000B6F1A" w:rsidRDefault="00A65814" w:rsidP="00A65814">
      <w:pPr>
        <w:pStyle w:val="Odstavecseseznamem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0B6F1A">
        <w:rPr>
          <w:rFonts w:ascii="Arial" w:hAnsi="Arial" w:cs="Arial"/>
        </w:rPr>
        <w:t>Návrh servisních podmínek na EKIS; </w:t>
      </w:r>
    </w:p>
    <w:p w14:paraId="4D928FCB" w14:textId="77777777" w:rsidR="00A65814" w:rsidRPr="000B6F1A" w:rsidRDefault="00A65814" w:rsidP="00A65814">
      <w:pPr>
        <w:pStyle w:val="Odstavecseseznamem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0B6F1A">
        <w:rPr>
          <w:rFonts w:ascii="Arial" w:hAnsi="Arial" w:cs="Arial"/>
        </w:rPr>
        <w:t xml:space="preserve">Návrh provozu a specifikace služeb v </w:t>
      </w:r>
      <w:proofErr w:type="spellStart"/>
      <w:r w:rsidRPr="000B6F1A">
        <w:rPr>
          <w:rFonts w:ascii="Arial" w:hAnsi="Arial" w:cs="Arial"/>
        </w:rPr>
        <w:t>cloudovém</w:t>
      </w:r>
      <w:proofErr w:type="spellEnd"/>
      <w:r w:rsidRPr="000B6F1A">
        <w:rPr>
          <w:rFonts w:ascii="Arial" w:hAnsi="Arial" w:cs="Arial"/>
        </w:rPr>
        <w:t xml:space="preserve"> prostředí; </w:t>
      </w:r>
    </w:p>
    <w:p w14:paraId="0AA3404E" w14:textId="77777777" w:rsidR="00A65814" w:rsidRPr="000B6F1A" w:rsidRDefault="00A65814" w:rsidP="00A65814">
      <w:pPr>
        <w:pStyle w:val="Odstavecseseznamem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0B6F1A">
        <w:rPr>
          <w:rFonts w:ascii="Arial" w:hAnsi="Arial" w:cs="Arial"/>
        </w:rPr>
        <w:t>Návrh na cenu prací pro rozvoj EKIS a rozsah prací na specifický úkol </w:t>
      </w:r>
    </w:p>
    <w:p w14:paraId="33E6B6D8" w14:textId="77777777" w:rsidR="00A65814" w:rsidRPr="00666194" w:rsidRDefault="00A65814" w:rsidP="00A65814">
      <w:pPr>
        <w:ind w:left="72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35015363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Dodavatel je přitom povinen v návrhu řešení respektovat </w:t>
      </w:r>
      <w:r>
        <w:rPr>
          <w:rFonts w:ascii="Arial" w:hAnsi="Arial" w:cs="Arial"/>
        </w:rPr>
        <w:t xml:space="preserve">také </w:t>
      </w:r>
      <w:r w:rsidRPr="000B6F1A">
        <w:rPr>
          <w:rFonts w:ascii="Arial" w:hAnsi="Arial" w:cs="Arial"/>
          <w:b/>
          <w:bCs/>
          <w:u w:val="single"/>
        </w:rPr>
        <w:t>minimální</w:t>
      </w:r>
      <w:r w:rsidRPr="00666194">
        <w:rPr>
          <w:rFonts w:ascii="Arial" w:hAnsi="Arial" w:cs="Arial"/>
        </w:rPr>
        <w:t xml:space="preserve"> požadavky zadavatele uvedené níže. </w:t>
      </w:r>
    </w:p>
    <w:p w14:paraId="0EE8CB6B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13D0822B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</w:p>
    <w:p w14:paraId="411E6B3C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  <w:b/>
          <w:bCs/>
          <w:color w:val="000000"/>
        </w:rPr>
        <w:t>AD 1 - Návrh servis</w:t>
      </w:r>
      <w:r>
        <w:rPr>
          <w:rFonts w:ascii="Arial" w:hAnsi="Arial" w:cs="Arial"/>
          <w:b/>
          <w:bCs/>
          <w:color w:val="000000"/>
        </w:rPr>
        <w:t>u provozu EKIS</w:t>
      </w:r>
    </w:p>
    <w:p w14:paraId="4704BECE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1C18AECB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Zadavatel požaduje předložit v nabídce návrh na prodloužení servis</w:t>
      </w:r>
      <w:r>
        <w:rPr>
          <w:rFonts w:ascii="Arial" w:hAnsi="Arial" w:cs="Arial"/>
        </w:rPr>
        <w:t xml:space="preserve">u </w:t>
      </w:r>
      <w:r w:rsidRPr="00666194">
        <w:rPr>
          <w:rFonts w:ascii="Arial" w:hAnsi="Arial" w:cs="Arial"/>
        </w:rPr>
        <w:t xml:space="preserve">provozu </w:t>
      </w:r>
      <w:r>
        <w:rPr>
          <w:rFonts w:ascii="Arial" w:hAnsi="Arial" w:cs="Arial"/>
        </w:rPr>
        <w:t>EKIS</w:t>
      </w:r>
      <w:r w:rsidRPr="00666194">
        <w:rPr>
          <w:rFonts w:ascii="Arial" w:hAnsi="Arial" w:cs="Arial"/>
        </w:rPr>
        <w:t>, jako přílohu k</w:t>
      </w:r>
      <w:r>
        <w:rPr>
          <w:rFonts w:ascii="Arial" w:hAnsi="Arial" w:cs="Arial"/>
        </w:rPr>
        <w:t xml:space="preserve"> návrhu</w:t>
      </w:r>
      <w:r w:rsidRPr="00666194"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y</w:t>
      </w:r>
      <w:r w:rsidRPr="00666194">
        <w:rPr>
          <w:rFonts w:ascii="Arial" w:hAnsi="Arial" w:cs="Arial"/>
        </w:rPr>
        <w:t xml:space="preserve"> dle ZD. </w:t>
      </w:r>
    </w:p>
    <w:p w14:paraId="79F65FEF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7BCB4AE2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  <w:b/>
          <w:bCs/>
        </w:rPr>
        <w:t>Přehled licencí NPI ČR</w:t>
      </w:r>
      <w:r w:rsidRPr="00666194">
        <w:rPr>
          <w:rFonts w:ascii="Arial" w:hAnsi="Arial" w:cs="Arial"/>
        </w:rPr>
        <w:t> </w:t>
      </w:r>
    </w:p>
    <w:p w14:paraId="4104B211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Zadavatel uzavřel dne 24. 1. 2012 se společností </w:t>
      </w:r>
      <w:proofErr w:type="spellStart"/>
      <w:r w:rsidRPr="00666194">
        <w:rPr>
          <w:rFonts w:ascii="Arial" w:hAnsi="Arial" w:cs="Arial"/>
        </w:rPr>
        <w:t>Asseco</w:t>
      </w:r>
      <w:proofErr w:type="spellEnd"/>
      <w:r w:rsidRPr="00666194">
        <w:rPr>
          <w:rFonts w:ascii="Arial" w:hAnsi="Arial" w:cs="Arial"/>
        </w:rPr>
        <w:t xml:space="preserve"> </w:t>
      </w:r>
      <w:proofErr w:type="spellStart"/>
      <w:r w:rsidRPr="00666194">
        <w:rPr>
          <w:rFonts w:ascii="Arial" w:hAnsi="Arial" w:cs="Arial"/>
        </w:rPr>
        <w:t>Solutions</w:t>
      </w:r>
      <w:proofErr w:type="spellEnd"/>
      <w:r w:rsidRPr="00666194">
        <w:rPr>
          <w:rFonts w:ascii="Arial" w:hAnsi="Arial" w:cs="Arial"/>
        </w:rPr>
        <w:t xml:space="preserve"> a.s. licenční smlouvu č. SRP000427, kterou zadavatel získal časově neomezenou licenci k informačnímu systému </w:t>
      </w:r>
      <w:r w:rsidRPr="00971163">
        <w:rPr>
          <w:rFonts w:ascii="Arial" w:hAnsi="Arial" w:cs="Arial"/>
        </w:rPr>
        <w:t>HELIOS v následující konfiguraci:</w:t>
      </w:r>
      <w:r w:rsidRPr="00666194">
        <w:rPr>
          <w:rFonts w:ascii="Arial" w:hAnsi="Arial" w:cs="Arial"/>
        </w:rPr>
        <w:t>  </w:t>
      </w:r>
    </w:p>
    <w:p w14:paraId="6C301AA7" w14:textId="77777777" w:rsidR="00A65814" w:rsidRPr="00666194" w:rsidRDefault="00A65814" w:rsidP="00A6581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ZÁKLAD  </w:t>
      </w:r>
    </w:p>
    <w:p w14:paraId="0C7B68C4" w14:textId="77777777" w:rsidR="00A65814" w:rsidRPr="00666194" w:rsidRDefault="00A65814" w:rsidP="00A6581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PODPORA WORKFLOW  </w:t>
      </w:r>
    </w:p>
    <w:p w14:paraId="756ED07C" w14:textId="77777777" w:rsidR="00A65814" w:rsidRPr="00666194" w:rsidRDefault="00A65814" w:rsidP="00A6581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ÚČETNICTVÍ  </w:t>
      </w:r>
    </w:p>
    <w:p w14:paraId="37412879" w14:textId="77777777" w:rsidR="00A65814" w:rsidRPr="00666194" w:rsidRDefault="00A65814" w:rsidP="00A6581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FAKTURY PŘIJATÉ  </w:t>
      </w:r>
    </w:p>
    <w:p w14:paraId="59BA7482" w14:textId="77777777" w:rsidR="00A65814" w:rsidRPr="00666194" w:rsidRDefault="00A65814" w:rsidP="00A6581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FAKTURY VYDANÉ  </w:t>
      </w:r>
    </w:p>
    <w:p w14:paraId="61149529" w14:textId="77777777" w:rsidR="00A65814" w:rsidRPr="00666194" w:rsidRDefault="00A65814" w:rsidP="00A6581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POKLADNA  </w:t>
      </w:r>
    </w:p>
    <w:p w14:paraId="6DAB4259" w14:textId="77777777" w:rsidR="00A65814" w:rsidRPr="00666194" w:rsidRDefault="00A65814" w:rsidP="00A6581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BANKA  </w:t>
      </w:r>
    </w:p>
    <w:p w14:paraId="5E1D4538" w14:textId="77777777" w:rsidR="00A65814" w:rsidRPr="00666194" w:rsidRDefault="00A65814" w:rsidP="00A6581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MAJETEK  </w:t>
      </w:r>
    </w:p>
    <w:p w14:paraId="23F55CF9" w14:textId="77777777" w:rsidR="00A65814" w:rsidRPr="00666194" w:rsidRDefault="00A65814" w:rsidP="00A6581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ZAKÁZKA  </w:t>
      </w:r>
    </w:p>
    <w:p w14:paraId="16FC77F4" w14:textId="77777777" w:rsidR="00A65814" w:rsidRPr="00666194" w:rsidRDefault="00A65814" w:rsidP="00A6581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MZDY  </w:t>
      </w:r>
    </w:p>
    <w:p w14:paraId="6E9287A8" w14:textId="77777777" w:rsidR="00A65814" w:rsidRPr="00666194" w:rsidRDefault="00A65814" w:rsidP="00A6581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PERSONALISTIKA  </w:t>
      </w:r>
    </w:p>
    <w:p w14:paraId="066B24D5" w14:textId="77777777" w:rsidR="00A65814" w:rsidRPr="00666194" w:rsidRDefault="00A65814" w:rsidP="00A6581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 xml:space="preserve">Finance – Řízení </w:t>
      </w:r>
      <w:proofErr w:type="spellStart"/>
      <w:r w:rsidRPr="00666194">
        <w:rPr>
          <w:rFonts w:ascii="Arial" w:hAnsi="Arial" w:cs="Arial"/>
        </w:rPr>
        <w:t>cashflow</w:t>
      </w:r>
      <w:proofErr w:type="spellEnd"/>
      <w:r w:rsidRPr="00666194">
        <w:rPr>
          <w:rFonts w:ascii="Arial" w:hAnsi="Arial" w:cs="Arial"/>
        </w:rPr>
        <w:t xml:space="preserve"> – standard  </w:t>
      </w:r>
    </w:p>
    <w:p w14:paraId="5770A8F7" w14:textId="77777777" w:rsidR="00A65814" w:rsidRPr="00666194" w:rsidRDefault="00A65814" w:rsidP="00A6581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Smlouvy  </w:t>
      </w:r>
    </w:p>
    <w:p w14:paraId="180EDE4E" w14:textId="77777777" w:rsidR="00A65814" w:rsidRPr="00666194" w:rsidRDefault="00A65814" w:rsidP="00A6581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Kniha jízd  </w:t>
      </w:r>
    </w:p>
    <w:p w14:paraId="0D731042" w14:textId="77777777" w:rsidR="00A65814" w:rsidRPr="00666194" w:rsidRDefault="00A65814" w:rsidP="00A6581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Práce na projektu, neomezená multilicence  </w:t>
      </w:r>
    </w:p>
    <w:p w14:paraId="1243771E" w14:textId="77777777" w:rsidR="00A65814" w:rsidRPr="00666194" w:rsidRDefault="00A65814" w:rsidP="00A6581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Podmíněné závazky a pohledávky ze smluv  </w:t>
      </w:r>
    </w:p>
    <w:p w14:paraId="413D63C9" w14:textId="77777777" w:rsidR="00A65814" w:rsidRPr="00666194" w:rsidRDefault="00A65814" w:rsidP="00A6581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Rozpočet  </w:t>
      </w:r>
    </w:p>
    <w:p w14:paraId="6B29DE19" w14:textId="77777777" w:rsidR="00A65814" w:rsidRPr="00666194" w:rsidRDefault="00A65814" w:rsidP="00A6581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Výkaznictví (</w:t>
      </w:r>
      <w:proofErr w:type="spellStart"/>
      <w:r w:rsidRPr="00666194">
        <w:rPr>
          <w:rFonts w:ascii="Arial" w:hAnsi="Arial" w:cs="Arial"/>
        </w:rPr>
        <w:t>Fenix</w:t>
      </w:r>
      <w:proofErr w:type="spellEnd"/>
      <w:r w:rsidRPr="00666194">
        <w:rPr>
          <w:rFonts w:ascii="Arial" w:hAnsi="Arial" w:cs="Arial"/>
        </w:rPr>
        <w:t>)  </w:t>
      </w:r>
    </w:p>
    <w:p w14:paraId="403A5B3F" w14:textId="77777777" w:rsidR="00A65814" w:rsidRPr="00666194" w:rsidRDefault="00A65814" w:rsidP="00A6581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 xml:space="preserve">Využití licence Helios INUVIO – zpracování mezd </w:t>
      </w:r>
      <w:r>
        <w:rPr>
          <w:rFonts w:ascii="Arial" w:hAnsi="Arial" w:cs="Arial"/>
        </w:rPr>
        <w:t>příspěvkové organizace</w:t>
      </w:r>
    </w:p>
    <w:p w14:paraId="19CB4499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  <w:color w:val="000000"/>
        </w:rPr>
        <w:t> </w:t>
      </w:r>
    </w:p>
    <w:p w14:paraId="26136AB7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Zadavatel</w:t>
      </w:r>
      <w:r w:rsidRPr="00666194">
        <w:rPr>
          <w:rFonts w:ascii="Arial" w:hAnsi="Arial" w:cs="Arial"/>
        </w:rPr>
        <w:t xml:space="preserve"> uzavřel se společností </w:t>
      </w:r>
      <w:proofErr w:type="spellStart"/>
      <w:r w:rsidRPr="00666194">
        <w:rPr>
          <w:rFonts w:ascii="Arial" w:hAnsi="Arial" w:cs="Arial"/>
        </w:rPr>
        <w:t>Asseco</w:t>
      </w:r>
      <w:proofErr w:type="spellEnd"/>
      <w:r w:rsidRPr="00666194">
        <w:rPr>
          <w:rFonts w:ascii="Arial" w:hAnsi="Arial" w:cs="Arial"/>
        </w:rPr>
        <w:t xml:space="preserve"> </w:t>
      </w:r>
      <w:proofErr w:type="spellStart"/>
      <w:r w:rsidRPr="00666194">
        <w:rPr>
          <w:rFonts w:ascii="Arial" w:hAnsi="Arial" w:cs="Arial"/>
        </w:rPr>
        <w:t>Solutions</w:t>
      </w:r>
      <w:proofErr w:type="spellEnd"/>
      <w:r w:rsidRPr="00666194">
        <w:rPr>
          <w:rFonts w:ascii="Arial" w:hAnsi="Arial" w:cs="Arial"/>
        </w:rPr>
        <w:t xml:space="preserve"> dne 17. 7. 2017 Licenční smlouvu, jejímž předmětem je rozšíření licence k informačnímu softwaru HELIOS v následujícím rozsahu:  </w:t>
      </w:r>
    </w:p>
    <w:p w14:paraId="51F1ACBF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lastRenderedPageBreak/>
        <w:t>Spisová služba HELIOS  </w:t>
      </w:r>
    </w:p>
    <w:p w14:paraId="3F7CF30E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 xml:space="preserve">EDM – </w:t>
      </w:r>
      <w:proofErr w:type="spellStart"/>
      <w:r w:rsidRPr="00666194">
        <w:rPr>
          <w:rFonts w:ascii="Arial" w:hAnsi="Arial" w:cs="Arial"/>
        </w:rPr>
        <w:t>Electronic</w:t>
      </w:r>
      <w:proofErr w:type="spellEnd"/>
      <w:r w:rsidRPr="00666194">
        <w:rPr>
          <w:rFonts w:ascii="Arial" w:hAnsi="Arial" w:cs="Arial"/>
        </w:rPr>
        <w:t xml:space="preserve"> </w:t>
      </w:r>
      <w:proofErr w:type="spellStart"/>
      <w:r w:rsidRPr="00666194">
        <w:rPr>
          <w:rFonts w:ascii="Arial" w:hAnsi="Arial" w:cs="Arial"/>
        </w:rPr>
        <w:t>document</w:t>
      </w:r>
      <w:proofErr w:type="spellEnd"/>
      <w:r w:rsidRPr="00666194">
        <w:rPr>
          <w:rFonts w:ascii="Arial" w:hAnsi="Arial" w:cs="Arial"/>
        </w:rPr>
        <w:t xml:space="preserve"> management  </w:t>
      </w:r>
    </w:p>
    <w:p w14:paraId="3785277E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HELIOS – propojení na spisovou službu HELIOS  </w:t>
      </w:r>
    </w:p>
    <w:p w14:paraId="0A48EA96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 xml:space="preserve">Podpora pro čárové kódy v </w:t>
      </w:r>
      <w:proofErr w:type="gramStart"/>
      <w:r w:rsidRPr="00666194">
        <w:rPr>
          <w:rFonts w:ascii="Arial" w:hAnsi="Arial" w:cs="Arial"/>
        </w:rPr>
        <w:t>HELIOS</w:t>
      </w:r>
      <w:proofErr w:type="gramEnd"/>
    </w:p>
    <w:p w14:paraId="2A5C3FDB" w14:textId="77777777" w:rsidR="00A65814" w:rsidRPr="00666194" w:rsidRDefault="00A65814" w:rsidP="00A6581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SW pro datový terminál – 2 ks  </w:t>
      </w:r>
    </w:p>
    <w:p w14:paraId="300A735A" w14:textId="77777777" w:rsidR="00A65814" w:rsidRPr="00666194" w:rsidRDefault="00A65814" w:rsidP="00A6581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Nástroje přizpůsobení HELIOS  </w:t>
      </w:r>
    </w:p>
    <w:p w14:paraId="1BF7FF6A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 </w:t>
      </w:r>
    </w:p>
    <w:p w14:paraId="140E566F" w14:textId="77777777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05169A66" w14:textId="77777777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Zadavatel žádá uvést nabídkovou cenu, která zahrnuje servis provozu včetně veškerých upgrade a update výše popsaného IS, přicházející v úvahu v průběhu 1 roku plnění. </w:t>
      </w:r>
    </w:p>
    <w:p w14:paraId="4F2DE5C3" w14:textId="77777777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2ED45836" w14:textId="77777777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Zadavatel požaduje uvést plán předpokládaného nasazení vyšších vývojových verzí EKIS (upgrade a update) včetně návrhu termínu přechodu na tyto verze.</w:t>
      </w:r>
    </w:p>
    <w:p w14:paraId="2348D873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  <w:color w:val="000000"/>
        </w:rPr>
        <w:t> </w:t>
      </w:r>
    </w:p>
    <w:p w14:paraId="3CA47C89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0D4A558F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  <w:b/>
          <w:bCs/>
        </w:rPr>
        <w:t>AD 2 - Návrh provozu a specifikace služeb v </w:t>
      </w:r>
      <w:proofErr w:type="spellStart"/>
      <w:r w:rsidRPr="00666194">
        <w:rPr>
          <w:rFonts w:ascii="Arial" w:hAnsi="Arial" w:cs="Arial"/>
          <w:b/>
          <w:bCs/>
        </w:rPr>
        <w:t>cloudovém</w:t>
      </w:r>
      <w:proofErr w:type="spellEnd"/>
      <w:r w:rsidRPr="00666194">
        <w:rPr>
          <w:rFonts w:ascii="Arial" w:hAnsi="Arial" w:cs="Arial"/>
          <w:b/>
          <w:bCs/>
        </w:rPr>
        <w:t xml:space="preserve"> prostředí</w:t>
      </w:r>
      <w:r w:rsidRPr="00666194">
        <w:rPr>
          <w:rFonts w:ascii="Arial" w:hAnsi="Arial" w:cs="Arial"/>
        </w:rPr>
        <w:t> </w:t>
      </w:r>
    </w:p>
    <w:p w14:paraId="77C114DB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454A0175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Zadavatel požaduje předložit v nabídce návrh na provoz EKIS pro </w:t>
      </w:r>
      <w:r>
        <w:rPr>
          <w:rFonts w:ascii="Arial" w:hAnsi="Arial" w:cs="Arial"/>
        </w:rPr>
        <w:t>organizaci</w:t>
      </w:r>
      <w:r w:rsidRPr="00666194">
        <w:rPr>
          <w:rFonts w:ascii="Arial" w:hAnsi="Arial" w:cs="Arial"/>
        </w:rPr>
        <w:t xml:space="preserve"> NPI ČR a to: </w:t>
      </w:r>
    </w:p>
    <w:p w14:paraId="4326AE8F" w14:textId="77777777" w:rsidR="00A65814" w:rsidRPr="00666194" w:rsidRDefault="00A65814" w:rsidP="00A65814">
      <w:pPr>
        <w:numPr>
          <w:ilvl w:val="0"/>
          <w:numId w:val="1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Pokračování služeb ERPORT </w:t>
      </w:r>
    </w:p>
    <w:p w14:paraId="3E03819C" w14:textId="77777777" w:rsidR="00A65814" w:rsidRPr="00666194" w:rsidRDefault="00A65814" w:rsidP="00A65814">
      <w:pPr>
        <w:ind w:left="720" w:firstLine="36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nebo </w:t>
      </w:r>
    </w:p>
    <w:p w14:paraId="27901976" w14:textId="77777777" w:rsidR="00A65814" w:rsidRPr="00666194" w:rsidRDefault="00A65814" w:rsidP="00A65814">
      <w:pPr>
        <w:numPr>
          <w:ilvl w:val="0"/>
          <w:numId w:val="1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Srovnatelným </w:t>
      </w:r>
      <w:proofErr w:type="spellStart"/>
      <w:r w:rsidRPr="00666194">
        <w:rPr>
          <w:rFonts w:ascii="Arial" w:hAnsi="Arial" w:cs="Arial"/>
        </w:rPr>
        <w:t>cloudovým</w:t>
      </w:r>
      <w:proofErr w:type="spellEnd"/>
      <w:r w:rsidRPr="00666194">
        <w:rPr>
          <w:rFonts w:ascii="Arial" w:hAnsi="Arial" w:cs="Arial"/>
        </w:rPr>
        <w:t xml:space="preserve"> prostředím</w:t>
      </w:r>
    </w:p>
    <w:p w14:paraId="5E2D8AE6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14367AE4" w14:textId="77777777" w:rsidR="00A65814" w:rsidRPr="000B6F1A" w:rsidRDefault="00A65814" w:rsidP="00A65814">
      <w:pPr>
        <w:jc w:val="both"/>
        <w:textAlignment w:val="baseline"/>
        <w:rPr>
          <w:rFonts w:ascii="Arial" w:hAnsi="Arial" w:cs="Arial"/>
          <w:u w:val="single"/>
        </w:rPr>
      </w:pPr>
      <w:r w:rsidRPr="000B6F1A">
        <w:rPr>
          <w:rFonts w:ascii="Arial" w:hAnsi="Arial" w:cs="Arial"/>
          <w:u w:val="single"/>
        </w:rPr>
        <w:t>Popis stávajícího stavu</w:t>
      </w:r>
    </w:p>
    <w:p w14:paraId="09152E6F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Zadavatel doplňuje, že p</w:t>
      </w:r>
      <w:r w:rsidRPr="00666194">
        <w:rPr>
          <w:rFonts w:ascii="Arial" w:hAnsi="Arial" w:cs="Arial"/>
        </w:rPr>
        <w:t>ro provoz systémů HELIOS je nyní použita služba ERPORT, která zabezpečuje stabilní a</w:t>
      </w:r>
      <w:r>
        <w:rPr>
          <w:rFonts w:ascii="Arial" w:hAnsi="Arial" w:cs="Arial"/>
        </w:rPr>
        <w:t> </w:t>
      </w:r>
      <w:r w:rsidRPr="00666194">
        <w:rPr>
          <w:rFonts w:ascii="Arial" w:hAnsi="Arial" w:cs="Arial"/>
        </w:rPr>
        <w:t xml:space="preserve">bezproblémový provoz systémů HELIOS službou od společnosti </w:t>
      </w:r>
      <w:proofErr w:type="spellStart"/>
      <w:r w:rsidRPr="00666194">
        <w:rPr>
          <w:rFonts w:ascii="Arial" w:hAnsi="Arial" w:cs="Arial"/>
        </w:rPr>
        <w:t>Asseco</w:t>
      </w:r>
      <w:proofErr w:type="spellEnd"/>
      <w:r w:rsidRPr="00666194">
        <w:rPr>
          <w:rFonts w:ascii="Arial" w:hAnsi="Arial" w:cs="Arial"/>
        </w:rPr>
        <w:t xml:space="preserve"> </w:t>
      </w:r>
      <w:proofErr w:type="spellStart"/>
      <w:r w:rsidRPr="00666194">
        <w:rPr>
          <w:rFonts w:ascii="Arial" w:hAnsi="Arial" w:cs="Arial"/>
        </w:rPr>
        <w:t>Solutions</w:t>
      </w:r>
      <w:proofErr w:type="spellEnd"/>
      <w:r w:rsidRPr="00666194">
        <w:rPr>
          <w:rFonts w:ascii="Arial" w:hAnsi="Arial" w:cs="Arial"/>
        </w:rPr>
        <w:t>, a.s.  </w:t>
      </w:r>
    </w:p>
    <w:p w14:paraId="0CA3153F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</w:p>
    <w:p w14:paraId="6772B8D9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Do IS HELIOS klient </w:t>
      </w:r>
      <w:proofErr w:type="spellStart"/>
      <w:r w:rsidRPr="00666194">
        <w:rPr>
          <w:rFonts w:ascii="Arial" w:hAnsi="Arial" w:cs="Arial"/>
        </w:rPr>
        <w:t>app</w:t>
      </w:r>
      <w:proofErr w:type="spellEnd"/>
      <w:r w:rsidRPr="00666194">
        <w:rPr>
          <w:rFonts w:ascii="Arial" w:hAnsi="Arial" w:cs="Arial"/>
        </w:rPr>
        <w:t>, se uživatelé v ERPORT přihlašují za pomocí VPN (</w:t>
      </w:r>
      <w:proofErr w:type="spellStart"/>
      <w:r w:rsidRPr="00666194">
        <w:rPr>
          <w:rFonts w:ascii="Arial" w:hAnsi="Arial" w:cs="Arial"/>
        </w:rPr>
        <w:t>site</w:t>
      </w:r>
      <w:proofErr w:type="spellEnd"/>
      <w:r w:rsidRPr="00666194">
        <w:rPr>
          <w:rFonts w:ascii="Arial" w:hAnsi="Arial" w:cs="Arial"/>
        </w:rPr>
        <w:t xml:space="preserve"> to </w:t>
      </w:r>
      <w:proofErr w:type="spellStart"/>
      <w:r w:rsidRPr="00666194">
        <w:rPr>
          <w:rFonts w:ascii="Arial" w:hAnsi="Arial" w:cs="Arial"/>
        </w:rPr>
        <w:t>site</w:t>
      </w:r>
      <w:proofErr w:type="spellEnd"/>
      <w:r w:rsidRPr="00666194">
        <w:rPr>
          <w:rFonts w:ascii="Arial" w:hAnsi="Arial" w:cs="Arial"/>
        </w:rPr>
        <w:t xml:space="preserve">) a také pomocí firewall. Data jsou šifrována jak na úrovni </w:t>
      </w:r>
      <w:proofErr w:type="spellStart"/>
      <w:r w:rsidRPr="00666194">
        <w:rPr>
          <w:rFonts w:ascii="Arial" w:hAnsi="Arial" w:cs="Arial"/>
        </w:rPr>
        <w:t>storage</w:t>
      </w:r>
      <w:proofErr w:type="spellEnd"/>
      <w:r w:rsidRPr="00666194">
        <w:rPr>
          <w:rFonts w:ascii="Arial" w:hAnsi="Arial" w:cs="Arial"/>
        </w:rPr>
        <w:t xml:space="preserve"> (úložiště dat), tak i na úrovni záloh. V</w:t>
      </w:r>
      <w:r>
        <w:rPr>
          <w:rFonts w:ascii="Arial" w:hAnsi="Arial" w:cs="Arial"/>
        </w:rPr>
        <w:t> </w:t>
      </w:r>
      <w:r w:rsidRPr="00666194">
        <w:rPr>
          <w:rFonts w:ascii="Arial" w:hAnsi="Arial" w:cs="Arial"/>
        </w:rPr>
        <w:t>případě H</w:t>
      </w:r>
      <w:r>
        <w:rPr>
          <w:rFonts w:ascii="Arial" w:hAnsi="Arial" w:cs="Arial"/>
        </w:rPr>
        <w:t>ELIOS</w:t>
      </w:r>
      <w:r w:rsidRPr="00666194">
        <w:rPr>
          <w:rFonts w:ascii="Arial" w:hAnsi="Arial" w:cs="Arial"/>
        </w:rPr>
        <w:t xml:space="preserve"> </w:t>
      </w:r>
      <w:proofErr w:type="spellStart"/>
      <w:r w:rsidRPr="00666194">
        <w:rPr>
          <w:rFonts w:ascii="Arial" w:hAnsi="Arial" w:cs="Arial"/>
        </w:rPr>
        <w:t>Inuvio</w:t>
      </w:r>
      <w:proofErr w:type="spellEnd"/>
      <w:r w:rsidRPr="00666194">
        <w:rPr>
          <w:rFonts w:ascii="Arial" w:hAnsi="Arial" w:cs="Arial"/>
        </w:rPr>
        <w:t xml:space="preserve"> se uživatelé přihlašují za pomoci RDP taktéž pod VPN tunelem. </w:t>
      </w:r>
    </w:p>
    <w:p w14:paraId="372A480E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6C1B1826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Nabízené řešení je plně redundantní. Počínaje klimatizacemi v </w:t>
      </w:r>
      <w:proofErr w:type="spellStart"/>
      <w:r w:rsidRPr="00666194">
        <w:rPr>
          <w:rFonts w:ascii="Arial" w:hAnsi="Arial" w:cs="Arial"/>
        </w:rPr>
        <w:t>datacentru</w:t>
      </w:r>
      <w:proofErr w:type="spellEnd"/>
      <w:r w:rsidRPr="00666194">
        <w:rPr>
          <w:rFonts w:ascii="Arial" w:hAnsi="Arial" w:cs="Arial"/>
        </w:rPr>
        <w:t xml:space="preserve">, přívody elektřiny či internetu a konče všemi prvky samotného </w:t>
      </w:r>
      <w:proofErr w:type="spellStart"/>
      <w:r w:rsidRPr="00666194">
        <w:rPr>
          <w:rFonts w:ascii="Arial" w:hAnsi="Arial" w:cs="Arial"/>
        </w:rPr>
        <w:t>cloudu</w:t>
      </w:r>
      <w:proofErr w:type="spellEnd"/>
      <w:r w:rsidRPr="00666194">
        <w:rPr>
          <w:rFonts w:ascii="Arial" w:hAnsi="Arial" w:cs="Arial"/>
        </w:rPr>
        <w:t>. Vše je minimálně zdvojené a plně zástupné. V</w:t>
      </w:r>
      <w:r>
        <w:rPr>
          <w:rFonts w:ascii="Arial" w:hAnsi="Arial" w:cs="Arial"/>
        </w:rPr>
        <w:t> </w:t>
      </w:r>
      <w:r w:rsidRPr="00666194">
        <w:rPr>
          <w:rFonts w:ascii="Arial" w:hAnsi="Arial" w:cs="Arial"/>
        </w:rPr>
        <w:t>případě výpadku některého z prvků tak zákazník ani nepostřehne, že k nějakému výpadku došlo. Garance SLA dostupnosti je 99,99%. Tedy maximální výpadek je cca 4,5 minuty za měsíc.  </w:t>
      </w:r>
    </w:p>
    <w:p w14:paraId="667A6C8D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Služba ERPORT je provozována v jediném </w:t>
      </w:r>
      <w:proofErr w:type="spellStart"/>
      <w:r w:rsidRPr="00666194">
        <w:rPr>
          <w:rFonts w:ascii="Arial" w:hAnsi="Arial" w:cs="Arial"/>
        </w:rPr>
        <w:t>datacentru</w:t>
      </w:r>
      <w:proofErr w:type="spellEnd"/>
      <w:r w:rsidRPr="00666194">
        <w:rPr>
          <w:rFonts w:ascii="Arial" w:hAnsi="Arial" w:cs="Arial"/>
        </w:rPr>
        <w:t xml:space="preserve"> v České republice, jehož pracovníci jsou přímo vyškoleni pro podporu produktů HELIOS.  </w:t>
      </w:r>
    </w:p>
    <w:p w14:paraId="01A35C15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</w:p>
    <w:p w14:paraId="73103298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 přehlednost zadavatel shrnuje i</w:t>
      </w:r>
      <w:r w:rsidRPr="00666194">
        <w:rPr>
          <w:rFonts w:ascii="Arial" w:hAnsi="Arial" w:cs="Arial"/>
        </w:rPr>
        <w:t xml:space="preserve">nformace o </w:t>
      </w:r>
      <w:r>
        <w:rPr>
          <w:rFonts w:ascii="Arial" w:hAnsi="Arial" w:cs="Arial"/>
        </w:rPr>
        <w:t xml:space="preserve">současném </w:t>
      </w:r>
      <w:r w:rsidRPr="00666194">
        <w:rPr>
          <w:rFonts w:ascii="Arial" w:hAnsi="Arial" w:cs="Arial"/>
        </w:rPr>
        <w:t>prostředí zadavatele:  </w:t>
      </w:r>
    </w:p>
    <w:p w14:paraId="4F71EE6D" w14:textId="77777777" w:rsidR="00A65814" w:rsidRPr="00666194" w:rsidRDefault="00A65814" w:rsidP="00A65814">
      <w:pPr>
        <w:numPr>
          <w:ilvl w:val="0"/>
          <w:numId w:val="1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Systém HELIOS   </w:t>
      </w:r>
    </w:p>
    <w:p w14:paraId="60D49EB1" w14:textId="77777777" w:rsidR="00A65814" w:rsidRPr="00666194" w:rsidRDefault="00A65814" w:rsidP="00A65814">
      <w:pPr>
        <w:numPr>
          <w:ilvl w:val="0"/>
          <w:numId w:val="1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20 konkurenčních uživatelů systému  </w:t>
      </w:r>
    </w:p>
    <w:p w14:paraId="57D8D6FF" w14:textId="77777777" w:rsidR="00A65814" w:rsidRPr="00666194" w:rsidRDefault="00A65814" w:rsidP="00A65814">
      <w:pPr>
        <w:numPr>
          <w:ilvl w:val="0"/>
          <w:numId w:val="1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30 technických uživatelů – díky Web portálu možný nárůst  </w:t>
      </w:r>
    </w:p>
    <w:p w14:paraId="34BCE7A7" w14:textId="77777777" w:rsidR="00A65814" w:rsidRPr="00666194" w:rsidRDefault="00A65814" w:rsidP="00A65814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Velikost DB &lt; 10 GB produkční a &lt; 10 GB testovací  </w:t>
      </w:r>
    </w:p>
    <w:p w14:paraId="4E0FC48A" w14:textId="77777777" w:rsidR="00A65814" w:rsidRPr="00666194" w:rsidRDefault="00A65814" w:rsidP="00A65814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EDM – cca 8 GB ročně nárůst  </w:t>
      </w:r>
    </w:p>
    <w:p w14:paraId="4DF3B7ED" w14:textId="77777777" w:rsidR="00A65814" w:rsidRPr="00666194" w:rsidRDefault="00A65814" w:rsidP="00A65814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Web portál  </w:t>
      </w:r>
    </w:p>
    <w:p w14:paraId="19E3D81D" w14:textId="77777777" w:rsidR="00A65814" w:rsidRPr="00666194" w:rsidRDefault="00A65814" w:rsidP="00A65814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Systém HELIOS INUVIO </w:t>
      </w:r>
    </w:p>
    <w:p w14:paraId="54E6A248" w14:textId="77777777" w:rsidR="00A65814" w:rsidRPr="00666194" w:rsidRDefault="00A65814" w:rsidP="00A65814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10 definovaných uživatelů systému  </w:t>
      </w:r>
    </w:p>
    <w:p w14:paraId="2EEC8484" w14:textId="77777777" w:rsidR="00A65814" w:rsidRPr="00666194" w:rsidRDefault="00A65814" w:rsidP="00A65814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Velikost DB 3 GB produkční a 3 GB testovací  </w:t>
      </w:r>
    </w:p>
    <w:p w14:paraId="42A4860F" w14:textId="77777777" w:rsidR="00A65814" w:rsidRPr="00971163" w:rsidRDefault="00A65814" w:rsidP="00A65814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971163">
        <w:rPr>
          <w:rFonts w:ascii="Arial" w:hAnsi="Arial" w:cs="Arial"/>
        </w:rPr>
        <w:t>30 GB archivní – nebude se s ní pracovat  </w:t>
      </w:r>
    </w:p>
    <w:p w14:paraId="3CB7B994" w14:textId="77777777" w:rsidR="00A65814" w:rsidRPr="00971163" w:rsidRDefault="00A65814" w:rsidP="00A65814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971163">
        <w:rPr>
          <w:rFonts w:ascii="Arial" w:hAnsi="Arial" w:cs="Arial"/>
        </w:rPr>
        <w:t xml:space="preserve">Spisová služba </w:t>
      </w:r>
      <w:proofErr w:type="spellStart"/>
      <w:r w:rsidRPr="00971163">
        <w:rPr>
          <w:rFonts w:ascii="Arial" w:hAnsi="Arial" w:cs="Arial"/>
        </w:rPr>
        <w:t>eObec</w:t>
      </w:r>
      <w:proofErr w:type="spellEnd"/>
      <w:r w:rsidRPr="00971163">
        <w:rPr>
          <w:rFonts w:ascii="Arial" w:hAnsi="Arial" w:cs="Arial"/>
        </w:rPr>
        <w:t xml:space="preserve">  </w:t>
      </w:r>
    </w:p>
    <w:p w14:paraId="6F572B38" w14:textId="77777777" w:rsidR="00A65814" w:rsidRPr="00971163" w:rsidRDefault="00A65814" w:rsidP="00A65814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971163">
        <w:rPr>
          <w:rFonts w:ascii="Arial" w:hAnsi="Arial" w:cs="Arial"/>
        </w:rPr>
        <w:t xml:space="preserve">Bude v provozu ve specifickém </w:t>
      </w:r>
      <w:proofErr w:type="spellStart"/>
      <w:r w:rsidRPr="00971163">
        <w:rPr>
          <w:rFonts w:ascii="Arial" w:hAnsi="Arial" w:cs="Arial"/>
        </w:rPr>
        <w:t>cloudovém</w:t>
      </w:r>
      <w:proofErr w:type="spellEnd"/>
      <w:r w:rsidRPr="00971163">
        <w:rPr>
          <w:rFonts w:ascii="Arial" w:hAnsi="Arial" w:cs="Arial"/>
        </w:rPr>
        <w:t xml:space="preserve"> prostoru, který je nastaven specificky pro tento produkt  </w:t>
      </w:r>
    </w:p>
    <w:p w14:paraId="7E21F5FB" w14:textId="77777777" w:rsidR="00A65814" w:rsidRPr="00971163" w:rsidRDefault="00A65814" w:rsidP="00A65814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971163">
        <w:rPr>
          <w:rFonts w:ascii="Arial" w:hAnsi="Arial" w:cs="Arial"/>
        </w:rPr>
        <w:t xml:space="preserve">Servisní požadavky pro tento </w:t>
      </w:r>
      <w:proofErr w:type="spellStart"/>
      <w:r w:rsidRPr="00971163">
        <w:rPr>
          <w:rFonts w:ascii="Arial" w:hAnsi="Arial" w:cs="Arial"/>
        </w:rPr>
        <w:t>cloudový</w:t>
      </w:r>
      <w:proofErr w:type="spellEnd"/>
      <w:r w:rsidRPr="00971163">
        <w:rPr>
          <w:rFonts w:ascii="Arial" w:hAnsi="Arial" w:cs="Arial"/>
        </w:rPr>
        <w:t xml:space="preserve"> prostor budou naplněny stejně, jako v ERPORT  </w:t>
      </w:r>
    </w:p>
    <w:p w14:paraId="77E69B16" w14:textId="77777777" w:rsidR="00A65814" w:rsidRPr="00666194" w:rsidRDefault="00A65814" w:rsidP="00A65814">
      <w:pPr>
        <w:ind w:left="345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  <w:color w:val="000000"/>
        </w:rPr>
        <w:t> </w:t>
      </w:r>
    </w:p>
    <w:p w14:paraId="64D89366" w14:textId="77777777" w:rsidR="00A65814" w:rsidRPr="000B6F1A" w:rsidRDefault="00A65814" w:rsidP="00A65814">
      <w:pPr>
        <w:jc w:val="both"/>
        <w:textAlignment w:val="baseline"/>
        <w:rPr>
          <w:rFonts w:ascii="Arial" w:hAnsi="Arial" w:cs="Arial"/>
          <w:u w:val="single"/>
        </w:rPr>
      </w:pPr>
      <w:r w:rsidRPr="000B6F1A">
        <w:rPr>
          <w:rFonts w:ascii="Arial" w:hAnsi="Arial" w:cs="Arial"/>
          <w:bCs/>
          <w:u w:val="single"/>
        </w:rPr>
        <w:t>Požadovaná minimální konfigurace</w:t>
      </w:r>
      <w:r w:rsidRPr="000B6F1A">
        <w:rPr>
          <w:rFonts w:ascii="Arial" w:hAnsi="Arial" w:cs="Arial"/>
          <w:u w:val="single"/>
        </w:rPr>
        <w:t>:</w:t>
      </w:r>
      <w:r w:rsidRPr="001F0809">
        <w:rPr>
          <w:rFonts w:ascii="Arial" w:hAnsi="Arial" w:cs="Arial"/>
        </w:rPr>
        <w:t>  </w:t>
      </w:r>
    </w:p>
    <w:p w14:paraId="639BAC5C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666194">
        <w:rPr>
          <w:rFonts w:ascii="Arial" w:hAnsi="Arial" w:cs="Arial"/>
        </w:rPr>
        <w:t>HW</w:t>
      </w:r>
      <w:proofErr w:type="gramEnd"/>
      <w:r w:rsidRPr="00666194">
        <w:rPr>
          <w:rFonts w:ascii="Arial" w:hAnsi="Arial" w:cs="Arial"/>
        </w:rPr>
        <w:t xml:space="preserve"> Konfigurace služby:  </w:t>
      </w:r>
    </w:p>
    <w:p w14:paraId="66302C5F" w14:textId="77777777" w:rsidR="00A65814" w:rsidRPr="00666194" w:rsidRDefault="00A65814" w:rsidP="00A65814">
      <w:pPr>
        <w:numPr>
          <w:ilvl w:val="0"/>
          <w:numId w:val="1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20 GHz </w:t>
      </w:r>
      <w:proofErr w:type="spellStart"/>
      <w:r w:rsidRPr="00666194">
        <w:rPr>
          <w:rFonts w:ascii="Arial" w:hAnsi="Arial" w:cs="Arial"/>
        </w:rPr>
        <w:t>Elastic</w:t>
      </w:r>
      <w:proofErr w:type="spellEnd"/>
      <w:r w:rsidRPr="00666194">
        <w:rPr>
          <w:rFonts w:ascii="Arial" w:hAnsi="Arial" w:cs="Arial"/>
        </w:rPr>
        <w:t xml:space="preserve"> </w:t>
      </w:r>
      <w:proofErr w:type="spellStart"/>
      <w:r w:rsidRPr="00666194">
        <w:rPr>
          <w:rFonts w:ascii="Arial" w:hAnsi="Arial" w:cs="Arial"/>
        </w:rPr>
        <w:t>Allocation</w:t>
      </w:r>
      <w:proofErr w:type="spellEnd"/>
      <w:r w:rsidRPr="00666194">
        <w:rPr>
          <w:rFonts w:ascii="Arial" w:hAnsi="Arial" w:cs="Arial"/>
        </w:rPr>
        <w:t xml:space="preserve"> Pool </w:t>
      </w:r>
      <w:proofErr w:type="spellStart"/>
      <w:r w:rsidRPr="00666194">
        <w:rPr>
          <w:rFonts w:ascii="Arial" w:hAnsi="Arial" w:cs="Arial"/>
        </w:rPr>
        <w:t>vCPU</w:t>
      </w:r>
      <w:proofErr w:type="spellEnd"/>
      <w:r w:rsidRPr="00666194">
        <w:rPr>
          <w:rFonts w:ascii="Arial" w:hAnsi="Arial" w:cs="Arial"/>
        </w:rPr>
        <w:t>  </w:t>
      </w:r>
    </w:p>
    <w:p w14:paraId="61232861" w14:textId="77777777" w:rsidR="00A65814" w:rsidRPr="00666194" w:rsidRDefault="00A65814" w:rsidP="00A65814">
      <w:pPr>
        <w:numPr>
          <w:ilvl w:val="0"/>
          <w:numId w:val="1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40 GB RAM  </w:t>
      </w:r>
    </w:p>
    <w:p w14:paraId="1CD0F259" w14:textId="77777777" w:rsidR="00A65814" w:rsidRPr="00666194" w:rsidRDefault="00A65814" w:rsidP="00A65814">
      <w:pPr>
        <w:numPr>
          <w:ilvl w:val="0"/>
          <w:numId w:val="1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400 GB </w:t>
      </w:r>
      <w:proofErr w:type="spellStart"/>
      <w:r w:rsidRPr="00666194">
        <w:rPr>
          <w:rFonts w:ascii="Arial" w:hAnsi="Arial" w:cs="Arial"/>
        </w:rPr>
        <w:t>Storage</w:t>
      </w:r>
      <w:proofErr w:type="spellEnd"/>
      <w:r w:rsidRPr="00666194">
        <w:rPr>
          <w:rFonts w:ascii="Arial" w:hAnsi="Arial" w:cs="Arial"/>
        </w:rPr>
        <w:t xml:space="preserve"> (SSD)  </w:t>
      </w:r>
    </w:p>
    <w:p w14:paraId="16EE0365" w14:textId="77777777" w:rsidR="00A65814" w:rsidRPr="00971163" w:rsidRDefault="00A65814" w:rsidP="00A65814">
      <w:pPr>
        <w:numPr>
          <w:ilvl w:val="0"/>
          <w:numId w:val="1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971163">
        <w:rPr>
          <w:rFonts w:ascii="Arial" w:hAnsi="Arial" w:cs="Arial"/>
        </w:rPr>
        <w:t xml:space="preserve">300 GB </w:t>
      </w:r>
      <w:proofErr w:type="spellStart"/>
      <w:r w:rsidRPr="00971163">
        <w:rPr>
          <w:rFonts w:ascii="Arial" w:hAnsi="Arial" w:cs="Arial"/>
        </w:rPr>
        <w:t>Storage</w:t>
      </w:r>
      <w:proofErr w:type="spellEnd"/>
      <w:r w:rsidRPr="00971163">
        <w:rPr>
          <w:rFonts w:ascii="Arial" w:hAnsi="Arial" w:cs="Arial"/>
        </w:rPr>
        <w:t xml:space="preserve"> (SAS+NL-SAS)  </w:t>
      </w:r>
    </w:p>
    <w:p w14:paraId="440502F9" w14:textId="77777777" w:rsidR="00A65814" w:rsidRPr="00971163" w:rsidRDefault="00A65814" w:rsidP="00A65814">
      <w:pPr>
        <w:numPr>
          <w:ilvl w:val="0"/>
          <w:numId w:val="1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971163">
        <w:rPr>
          <w:rFonts w:ascii="Arial" w:hAnsi="Arial" w:cs="Arial"/>
        </w:rPr>
        <w:t>Externí zálohování 1050 GB  </w:t>
      </w:r>
    </w:p>
    <w:p w14:paraId="0F4FD6AA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  <w:color w:val="000000"/>
        </w:rPr>
        <w:t> </w:t>
      </w:r>
    </w:p>
    <w:p w14:paraId="04EAE0D3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2.</w:t>
      </w:r>
      <w:r w:rsidRPr="00666194">
        <w:rPr>
          <w:rFonts w:ascii="Arial" w:hAnsi="Arial" w:cs="Arial"/>
          <w:color w:val="000000"/>
        </w:rPr>
        <w:t>SW</w:t>
      </w:r>
      <w:proofErr w:type="gramEnd"/>
      <w:r w:rsidRPr="00666194">
        <w:rPr>
          <w:rFonts w:ascii="Arial" w:hAnsi="Arial" w:cs="Arial"/>
          <w:color w:val="000000"/>
        </w:rPr>
        <w:t xml:space="preserve"> Konfigurace služby  </w:t>
      </w:r>
    </w:p>
    <w:p w14:paraId="41BFA072" w14:textId="77777777" w:rsidR="00A65814" w:rsidRPr="00666194" w:rsidRDefault="00A65814" w:rsidP="00A65814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SQL 2019 Standard </w:t>
      </w:r>
      <w:proofErr w:type="spellStart"/>
      <w:r w:rsidRPr="00666194">
        <w:rPr>
          <w:rFonts w:ascii="Arial" w:hAnsi="Arial" w:cs="Arial"/>
        </w:rPr>
        <w:t>Edition</w:t>
      </w:r>
      <w:proofErr w:type="spellEnd"/>
      <w:r w:rsidRPr="00666194">
        <w:rPr>
          <w:rFonts w:ascii="Arial" w:hAnsi="Arial" w:cs="Arial"/>
        </w:rPr>
        <w:t xml:space="preserve"> CORE (2x licence pro procesorová jádra)  </w:t>
      </w:r>
    </w:p>
    <w:p w14:paraId="6F7B0C2E" w14:textId="77777777" w:rsidR="00A65814" w:rsidRPr="00666194" w:rsidRDefault="00A65814" w:rsidP="00A65814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2 x Windows Server 2019 Standard  </w:t>
      </w:r>
    </w:p>
    <w:p w14:paraId="5E8F2796" w14:textId="77777777" w:rsidR="00A65814" w:rsidRPr="00666194" w:rsidRDefault="00A65814" w:rsidP="00A65814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2 x </w:t>
      </w:r>
      <w:proofErr w:type="spellStart"/>
      <w:r w:rsidRPr="00666194">
        <w:rPr>
          <w:rFonts w:ascii="Arial" w:hAnsi="Arial" w:cs="Arial"/>
        </w:rPr>
        <w:t>Veeam</w:t>
      </w:r>
      <w:proofErr w:type="spellEnd"/>
      <w:r w:rsidRPr="00666194">
        <w:rPr>
          <w:rFonts w:ascii="Arial" w:hAnsi="Arial" w:cs="Arial"/>
        </w:rPr>
        <w:t xml:space="preserve"> </w:t>
      </w:r>
      <w:proofErr w:type="spellStart"/>
      <w:r w:rsidRPr="00666194">
        <w:rPr>
          <w:rFonts w:ascii="Arial" w:hAnsi="Arial" w:cs="Arial"/>
        </w:rPr>
        <w:t>Backup</w:t>
      </w:r>
      <w:proofErr w:type="spellEnd"/>
      <w:r w:rsidRPr="00666194">
        <w:rPr>
          <w:rFonts w:ascii="Arial" w:hAnsi="Arial" w:cs="Arial"/>
        </w:rPr>
        <w:t xml:space="preserve"> &amp; </w:t>
      </w:r>
      <w:proofErr w:type="spellStart"/>
      <w:r w:rsidRPr="00666194">
        <w:rPr>
          <w:rFonts w:ascii="Arial" w:hAnsi="Arial" w:cs="Arial"/>
        </w:rPr>
        <w:t>Replication</w:t>
      </w:r>
      <w:proofErr w:type="spellEnd"/>
      <w:r w:rsidRPr="00666194">
        <w:rPr>
          <w:rFonts w:ascii="Arial" w:hAnsi="Arial" w:cs="Arial"/>
        </w:rPr>
        <w:t xml:space="preserve"> </w:t>
      </w:r>
      <w:proofErr w:type="spellStart"/>
      <w:r w:rsidRPr="00666194">
        <w:rPr>
          <w:rFonts w:ascii="Arial" w:hAnsi="Arial" w:cs="Arial"/>
        </w:rPr>
        <w:t>Enterprise</w:t>
      </w:r>
      <w:proofErr w:type="spellEnd"/>
      <w:r w:rsidRPr="00666194">
        <w:rPr>
          <w:rFonts w:ascii="Arial" w:hAnsi="Arial" w:cs="Arial"/>
        </w:rPr>
        <w:t>  </w:t>
      </w:r>
    </w:p>
    <w:p w14:paraId="34EE8E78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  <w:color w:val="000000"/>
        </w:rPr>
        <w:t> </w:t>
      </w:r>
    </w:p>
    <w:p w14:paraId="3EDC576D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 w:rsidRPr="00666194">
        <w:rPr>
          <w:rFonts w:ascii="Arial" w:hAnsi="Arial" w:cs="Arial"/>
        </w:rPr>
        <w:t>Správa</w:t>
      </w:r>
      <w:proofErr w:type="gramEnd"/>
      <w:r w:rsidRPr="00666194">
        <w:rPr>
          <w:rFonts w:ascii="Arial" w:hAnsi="Arial" w:cs="Arial"/>
        </w:rPr>
        <w:t xml:space="preserve"> platformy služby  </w:t>
      </w:r>
    </w:p>
    <w:p w14:paraId="2612D587" w14:textId="77777777" w:rsidR="00A65814" w:rsidRPr="00666194" w:rsidRDefault="00A65814" w:rsidP="00A65814">
      <w:pPr>
        <w:numPr>
          <w:ilvl w:val="0"/>
          <w:numId w:val="1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Správa platformy pro provoz APV HELIOS 7h/měsíc  </w:t>
      </w:r>
    </w:p>
    <w:p w14:paraId="3B966938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144F66A2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 nabídce účastník uvede nabídkovou cenu</w:t>
      </w:r>
      <w:r>
        <w:rPr>
          <w:rFonts w:ascii="Arial" w:hAnsi="Arial" w:cs="Arial"/>
        </w:rPr>
        <w:t xml:space="preserve"> za provoz a služby v </w:t>
      </w:r>
      <w:proofErr w:type="spellStart"/>
      <w:r>
        <w:rPr>
          <w:rFonts w:ascii="Arial" w:hAnsi="Arial" w:cs="Arial"/>
        </w:rPr>
        <w:t>cloudovém</w:t>
      </w:r>
      <w:proofErr w:type="spellEnd"/>
      <w:r>
        <w:rPr>
          <w:rFonts w:ascii="Arial" w:hAnsi="Arial" w:cs="Arial"/>
        </w:rPr>
        <w:t xml:space="preserve"> prostředí</w:t>
      </w:r>
      <w:r w:rsidRPr="00666194">
        <w:rPr>
          <w:rFonts w:ascii="Arial" w:hAnsi="Arial" w:cs="Arial"/>
        </w:rPr>
        <w:t>. Zadavatel předpokládá odborné znalosti účastníka k</w:t>
      </w:r>
      <w:r>
        <w:rPr>
          <w:rFonts w:ascii="Arial" w:hAnsi="Arial" w:cs="Arial"/>
        </w:rPr>
        <w:t> EKIS</w:t>
      </w:r>
      <w:r w:rsidRPr="00666194">
        <w:rPr>
          <w:rFonts w:ascii="Arial" w:hAnsi="Arial" w:cs="Arial"/>
        </w:rPr>
        <w:t xml:space="preserve"> (aplikační a DB server), proto výše uvádí stávající podmínky provozu. </w:t>
      </w:r>
    </w:p>
    <w:p w14:paraId="45210DCC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</w:p>
    <w:p w14:paraId="201B26C0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FF4ECC">
        <w:rPr>
          <w:rFonts w:ascii="Arial" w:hAnsi="Arial" w:cs="Arial"/>
          <w:b/>
          <w:bCs/>
        </w:rPr>
        <w:t>V případě varianty b) - s</w:t>
      </w:r>
      <w:r w:rsidRPr="00FF4ECC">
        <w:rPr>
          <w:rFonts w:ascii="Arial" w:hAnsi="Arial" w:cs="Arial"/>
          <w:b/>
        </w:rPr>
        <w:t xml:space="preserve">rovnatelné </w:t>
      </w:r>
      <w:proofErr w:type="spellStart"/>
      <w:r w:rsidRPr="00FF4ECC">
        <w:rPr>
          <w:rFonts w:ascii="Arial" w:hAnsi="Arial" w:cs="Arial"/>
          <w:b/>
        </w:rPr>
        <w:t>cloudové</w:t>
      </w:r>
      <w:proofErr w:type="spellEnd"/>
      <w:r w:rsidRPr="00FF4ECC">
        <w:rPr>
          <w:rFonts w:ascii="Arial" w:hAnsi="Arial" w:cs="Arial"/>
          <w:b/>
        </w:rPr>
        <w:t xml:space="preserve"> prostředí</w:t>
      </w:r>
      <w:r w:rsidRPr="00FF4ECC">
        <w:rPr>
          <w:rFonts w:ascii="Arial" w:hAnsi="Arial" w:cs="Arial"/>
          <w:b/>
          <w:bCs/>
        </w:rPr>
        <w:t xml:space="preserve"> musí účastník nabídnout </w:t>
      </w:r>
      <w:r>
        <w:rPr>
          <w:rFonts w:ascii="Arial" w:hAnsi="Arial" w:cs="Arial"/>
          <w:b/>
          <w:bCs/>
        </w:rPr>
        <w:t xml:space="preserve">řešení splňující minimálně shora stanovené požadavky, </w:t>
      </w:r>
      <w:r w:rsidRPr="00666194">
        <w:rPr>
          <w:rFonts w:ascii="Arial" w:hAnsi="Arial" w:cs="Arial"/>
          <w:b/>
          <w:bCs/>
        </w:rPr>
        <w:t>nebo lepší podmínk</w:t>
      </w:r>
      <w:r>
        <w:rPr>
          <w:rFonts w:ascii="Arial" w:hAnsi="Arial" w:cs="Arial"/>
          <w:b/>
          <w:bCs/>
        </w:rPr>
        <w:t>y</w:t>
      </w:r>
      <w:r w:rsidRPr="00666194">
        <w:rPr>
          <w:rFonts w:ascii="Arial" w:hAnsi="Arial" w:cs="Arial"/>
          <w:b/>
          <w:bCs/>
        </w:rPr>
        <w:t>, než je výše popsána služba ERPORT.</w:t>
      </w:r>
      <w:r w:rsidRPr="00666194">
        <w:rPr>
          <w:rFonts w:ascii="Arial" w:hAnsi="Arial" w:cs="Arial"/>
        </w:rPr>
        <w:t> </w:t>
      </w:r>
    </w:p>
    <w:p w14:paraId="4CAA4CD8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3C52E40B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53035136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  <w:b/>
          <w:bCs/>
        </w:rPr>
        <w:lastRenderedPageBreak/>
        <w:t>AD 3</w:t>
      </w:r>
      <w:r w:rsidRPr="00666194">
        <w:rPr>
          <w:rFonts w:ascii="Arial" w:hAnsi="Arial" w:cs="Arial"/>
        </w:rPr>
        <w:t xml:space="preserve"> </w:t>
      </w:r>
      <w:r w:rsidRPr="00666194">
        <w:rPr>
          <w:rFonts w:ascii="Arial" w:hAnsi="Arial" w:cs="Arial"/>
          <w:b/>
          <w:bCs/>
        </w:rPr>
        <w:t>- Návrh na cenu prací pro rozvoj EKIS</w:t>
      </w:r>
      <w:r w:rsidRPr="00666194">
        <w:rPr>
          <w:rFonts w:ascii="Arial" w:hAnsi="Arial" w:cs="Arial"/>
        </w:rPr>
        <w:t> </w:t>
      </w:r>
    </w:p>
    <w:p w14:paraId="414F6EF1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  <w:color w:val="000000"/>
        </w:rPr>
        <w:t> </w:t>
      </w:r>
    </w:p>
    <w:p w14:paraId="1F5FE3BA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Zadavatel požaduje předložit nabídku na rozvoj </w:t>
      </w:r>
      <w:r>
        <w:rPr>
          <w:rFonts w:ascii="Arial" w:hAnsi="Arial" w:cs="Arial"/>
        </w:rPr>
        <w:t>EKIS</w:t>
      </w:r>
      <w:r w:rsidRPr="00666194">
        <w:rPr>
          <w:rFonts w:ascii="Arial" w:hAnsi="Arial" w:cs="Arial"/>
        </w:rPr>
        <w:t>. Jedná se o konzultantské, analytické a programátorské práce v</w:t>
      </w:r>
      <w:r>
        <w:rPr>
          <w:rFonts w:ascii="Arial" w:hAnsi="Arial" w:cs="Arial"/>
        </w:rPr>
        <w:t> uvedeném prostředí dle zadání z</w:t>
      </w:r>
      <w:r w:rsidRPr="00666194">
        <w:rPr>
          <w:rFonts w:ascii="Arial" w:hAnsi="Arial" w:cs="Arial"/>
        </w:rPr>
        <w:t>adavatele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včetně školení v potřebném rozsahu</w:t>
      </w:r>
      <w:r w:rsidRPr="00666194">
        <w:rPr>
          <w:rFonts w:ascii="Arial" w:hAnsi="Arial" w:cs="Arial"/>
        </w:rPr>
        <w:t>. </w:t>
      </w:r>
    </w:p>
    <w:p w14:paraId="3CB017AF" w14:textId="77777777" w:rsidR="00A65814" w:rsidRDefault="00A65814" w:rsidP="00A65814">
      <w:pPr>
        <w:jc w:val="both"/>
        <w:textAlignment w:val="baseline"/>
        <w:rPr>
          <w:rFonts w:ascii="Arial" w:hAnsi="Arial" w:cs="Arial"/>
          <w:b/>
          <w:bCs/>
        </w:rPr>
      </w:pPr>
    </w:p>
    <w:p w14:paraId="4A89687E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  <w:b/>
          <w:bCs/>
        </w:rPr>
        <w:t>Seznam funkcionality současného EKIS:</w:t>
      </w:r>
      <w:r w:rsidRPr="00666194">
        <w:rPr>
          <w:rFonts w:ascii="Arial" w:hAnsi="Arial" w:cs="Arial"/>
        </w:rPr>
        <w:t> </w:t>
      </w:r>
    </w:p>
    <w:p w14:paraId="147A9466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</w:p>
    <w:p w14:paraId="3D9BD2BD" w14:textId="77777777" w:rsidR="00A65814" w:rsidRPr="00971163" w:rsidRDefault="00A65814" w:rsidP="00A65814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971163">
        <w:rPr>
          <w:rFonts w:ascii="Arial" w:hAnsi="Arial" w:cs="Arial"/>
          <w:b/>
          <w:bCs/>
        </w:rPr>
        <w:t>Účetnictví</w:t>
      </w:r>
      <w:r w:rsidRPr="00971163">
        <w:rPr>
          <w:rFonts w:ascii="Arial" w:hAnsi="Arial" w:cs="Arial"/>
          <w:b/>
        </w:rPr>
        <w:t> </w:t>
      </w:r>
    </w:p>
    <w:p w14:paraId="1DF073A8" w14:textId="77777777" w:rsidR="00A65814" w:rsidRPr="00666194" w:rsidRDefault="00A65814" w:rsidP="00A65814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Vedení účetnictví podle předpisů pro příspěvkové organizace (dále PO) </w:t>
      </w:r>
    </w:p>
    <w:p w14:paraId="2C91A316" w14:textId="77777777" w:rsidR="00A65814" w:rsidRPr="00666194" w:rsidRDefault="00A65814" w:rsidP="00A65814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Přijaté a vydané faktury </w:t>
      </w:r>
    </w:p>
    <w:p w14:paraId="6A2A5F87" w14:textId="77777777" w:rsidR="00A65814" w:rsidRPr="00666194" w:rsidRDefault="00A65814" w:rsidP="00A65814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Zadávání účetních dimenzí na prvotní doklady a jejich postupný přenos pro vyhodnocování a reporting </w:t>
      </w:r>
    </w:p>
    <w:p w14:paraId="769FA464" w14:textId="77777777" w:rsidR="00A65814" w:rsidRPr="00666194" w:rsidRDefault="00A65814" w:rsidP="00A65814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Počet dimenzí nejméně 10 </w:t>
      </w:r>
    </w:p>
    <w:p w14:paraId="6572952D" w14:textId="77777777" w:rsidR="00A65814" w:rsidRPr="00666194" w:rsidRDefault="00A65814" w:rsidP="00A65814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Banka – platební příkazy včetně elektronické komunikace </w:t>
      </w:r>
    </w:p>
    <w:p w14:paraId="77D1BB22" w14:textId="77777777" w:rsidR="00A65814" w:rsidRPr="00666194" w:rsidRDefault="00A65814" w:rsidP="00A65814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Automatické párování bankovních výpisů </w:t>
      </w:r>
    </w:p>
    <w:p w14:paraId="4404F4BF" w14:textId="77777777" w:rsidR="00A65814" w:rsidRPr="00666194" w:rsidRDefault="00A65814" w:rsidP="00A65814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Pokladní operace (pokladní kniha pro různé měny) </w:t>
      </w:r>
    </w:p>
    <w:p w14:paraId="0D2E24B9" w14:textId="77777777" w:rsidR="00A65814" w:rsidRPr="00666194" w:rsidRDefault="00A65814" w:rsidP="00A65814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Evidence cenin </w:t>
      </w:r>
    </w:p>
    <w:p w14:paraId="3E437ECF" w14:textId="77777777" w:rsidR="00A65814" w:rsidRPr="00666194" w:rsidRDefault="00A65814" w:rsidP="00A6581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Závazky – evidence podle projektů (úkolů, akcí, činností) </w:t>
      </w:r>
    </w:p>
    <w:p w14:paraId="3E64AE7B" w14:textId="77777777" w:rsidR="00A65814" w:rsidRPr="00666194" w:rsidRDefault="00A65814" w:rsidP="00A6581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Zálohové faktury </w:t>
      </w:r>
    </w:p>
    <w:p w14:paraId="37867203" w14:textId="77777777" w:rsidR="00A65814" w:rsidRPr="00666194" w:rsidRDefault="00A65814" w:rsidP="00A6581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Podpora práce s dobropisy </w:t>
      </w:r>
    </w:p>
    <w:p w14:paraId="3BD0A1F3" w14:textId="77777777" w:rsidR="00A65814" w:rsidRPr="00666194" w:rsidRDefault="00A65814" w:rsidP="00A6581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Pohledávky-vedení podle dimenzí </w:t>
      </w:r>
    </w:p>
    <w:p w14:paraId="4DE1BE58" w14:textId="77777777" w:rsidR="00A65814" w:rsidRPr="00666194" w:rsidRDefault="00A65814" w:rsidP="00A6581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Penalizační faktury </w:t>
      </w:r>
    </w:p>
    <w:p w14:paraId="6850125A" w14:textId="77777777" w:rsidR="00A65814" w:rsidRPr="00666194" w:rsidRDefault="00A65814" w:rsidP="00A6581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Saldokonto </w:t>
      </w:r>
    </w:p>
    <w:p w14:paraId="62DD0579" w14:textId="77777777" w:rsidR="00A65814" w:rsidRPr="00666194" w:rsidRDefault="00A65814" w:rsidP="00A6581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Podmíněné závazky a pohledávky </w:t>
      </w:r>
    </w:p>
    <w:p w14:paraId="5427D9AF" w14:textId="77777777" w:rsidR="00A65814" w:rsidRPr="00666194" w:rsidRDefault="00A65814" w:rsidP="00A6581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Účtování na podrozvahových účtech </w:t>
      </w:r>
    </w:p>
    <w:p w14:paraId="17D6E98A" w14:textId="77777777" w:rsidR="00A65814" w:rsidRPr="00666194" w:rsidRDefault="00A65814" w:rsidP="00A6581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Zpracování daňových povinností </w:t>
      </w:r>
    </w:p>
    <w:p w14:paraId="2ACA1A3E" w14:textId="77777777" w:rsidR="00A65814" w:rsidRPr="00666194" w:rsidRDefault="00A65814" w:rsidP="00A6581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Měsíční a roční závěrky </w:t>
      </w:r>
    </w:p>
    <w:p w14:paraId="265D7E76" w14:textId="77777777" w:rsidR="00A65814" w:rsidRPr="00666194" w:rsidRDefault="00A65814" w:rsidP="00A6581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Exporty výkazů do CSÚIS </w:t>
      </w:r>
    </w:p>
    <w:p w14:paraId="6BC948B6" w14:textId="77777777" w:rsidR="00A65814" w:rsidRPr="00666194" w:rsidRDefault="00A65814" w:rsidP="00A6581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FKSP </w:t>
      </w:r>
    </w:p>
    <w:p w14:paraId="23F751C6" w14:textId="77777777" w:rsidR="00A65814" w:rsidRPr="00666194" w:rsidRDefault="00A65814" w:rsidP="00A6581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proofErr w:type="spellStart"/>
      <w:r w:rsidRPr="00666194">
        <w:rPr>
          <w:rFonts w:ascii="Arial" w:hAnsi="Arial" w:cs="Arial"/>
        </w:rPr>
        <w:t>CashFlow</w:t>
      </w:r>
      <w:proofErr w:type="spellEnd"/>
      <w:r w:rsidRPr="00666194">
        <w:rPr>
          <w:rFonts w:ascii="Arial" w:hAnsi="Arial" w:cs="Arial"/>
        </w:rPr>
        <w:t xml:space="preserve"> PO </w:t>
      </w:r>
    </w:p>
    <w:p w14:paraId="6208E2E2" w14:textId="77777777" w:rsidR="00A65814" w:rsidRPr="00666194" w:rsidRDefault="00A65814" w:rsidP="00A65814">
      <w:pPr>
        <w:ind w:left="72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09F4DCA9" w14:textId="77777777" w:rsidR="00A65814" w:rsidRPr="00971163" w:rsidRDefault="00A65814" w:rsidP="00A65814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Pracovní cesty</w:t>
      </w:r>
      <w:r w:rsidRPr="00971163">
        <w:rPr>
          <w:rFonts w:ascii="Arial" w:hAnsi="Arial" w:cs="Arial"/>
          <w:b/>
          <w:bCs/>
        </w:rPr>
        <w:t> </w:t>
      </w:r>
    </w:p>
    <w:p w14:paraId="11C1E9BB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 rámci činnosti organizace probíhá velké množství pracovních cest, proto jsou požadavky rozděleny do kapitol 1 a 2.   </w:t>
      </w:r>
    </w:p>
    <w:p w14:paraId="57307676" w14:textId="77777777" w:rsidR="00A65814" w:rsidRPr="00666194" w:rsidRDefault="00A65814" w:rsidP="00A6581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Vyúčtování pracovních cest </w:t>
      </w:r>
    </w:p>
    <w:p w14:paraId="793D6A4D" w14:textId="77777777" w:rsidR="00A65814" w:rsidRPr="00666194" w:rsidRDefault="00A65814" w:rsidP="00A6581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Vyplacení záloh </w:t>
      </w:r>
    </w:p>
    <w:p w14:paraId="4423F938" w14:textId="77777777" w:rsidR="00A65814" w:rsidRDefault="00A65814" w:rsidP="00A6581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Udržování tabulky výše náhrad podle platné legislativy </w:t>
      </w:r>
    </w:p>
    <w:p w14:paraId="331CACE4" w14:textId="77777777" w:rsidR="00A65814" w:rsidRPr="00666194" w:rsidRDefault="00A65814" w:rsidP="00A65814">
      <w:pPr>
        <w:ind w:left="1080"/>
        <w:jc w:val="both"/>
        <w:textAlignment w:val="baseline"/>
        <w:rPr>
          <w:rFonts w:ascii="Arial" w:hAnsi="Arial" w:cs="Arial"/>
        </w:rPr>
      </w:pPr>
    </w:p>
    <w:p w14:paraId="6E216E9B" w14:textId="77777777" w:rsidR="00A65814" w:rsidRPr="00971163" w:rsidRDefault="00A65814" w:rsidP="00A65814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Smlouvy</w:t>
      </w:r>
      <w:r w:rsidRPr="00971163">
        <w:rPr>
          <w:rFonts w:ascii="Arial" w:hAnsi="Arial" w:cs="Arial"/>
          <w:b/>
          <w:bCs/>
        </w:rPr>
        <w:t> </w:t>
      </w:r>
    </w:p>
    <w:p w14:paraId="139D30F7" w14:textId="77777777" w:rsidR="00A65814" w:rsidRPr="00666194" w:rsidRDefault="00A65814" w:rsidP="00A6581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Evidence smluv podle projektů (úkolů, akcí, činností), pokud je to dané při uzavření smlouvy  </w:t>
      </w:r>
    </w:p>
    <w:p w14:paraId="106C2290" w14:textId="77777777" w:rsidR="00A65814" w:rsidRPr="00666194" w:rsidRDefault="00A65814" w:rsidP="00A6581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Evidence objednávek </w:t>
      </w:r>
    </w:p>
    <w:p w14:paraId="1F76B5F2" w14:textId="77777777" w:rsidR="00A65814" w:rsidRPr="00666194" w:rsidRDefault="00A65814" w:rsidP="00A6581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čerpání smluv </w:t>
      </w:r>
    </w:p>
    <w:p w14:paraId="282ED145" w14:textId="77777777" w:rsidR="00A65814" w:rsidRPr="00666194" w:rsidRDefault="00A65814" w:rsidP="00A6581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Svázání předpisu závazku s položkami smlouvy, resp. objednávky </w:t>
      </w:r>
    </w:p>
    <w:p w14:paraId="271EFB11" w14:textId="77777777" w:rsidR="00A65814" w:rsidRDefault="00A65814" w:rsidP="00A6581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Následné rozúčtování podle dimenzí projektů (úkolů, akcí, činností) </w:t>
      </w:r>
    </w:p>
    <w:p w14:paraId="6A927B16" w14:textId="77777777" w:rsidR="00A65814" w:rsidRPr="00666194" w:rsidRDefault="00A65814" w:rsidP="00A65814">
      <w:pPr>
        <w:ind w:left="1080"/>
        <w:jc w:val="both"/>
        <w:textAlignment w:val="baseline"/>
        <w:rPr>
          <w:rFonts w:ascii="Arial" w:hAnsi="Arial" w:cs="Arial"/>
        </w:rPr>
      </w:pPr>
    </w:p>
    <w:p w14:paraId="1088F8E0" w14:textId="77777777" w:rsidR="00A65814" w:rsidRPr="00971163" w:rsidRDefault="00A65814" w:rsidP="00A65814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lastRenderedPageBreak/>
        <w:t>Majetek</w:t>
      </w:r>
      <w:r w:rsidRPr="00971163">
        <w:rPr>
          <w:rFonts w:ascii="Arial" w:hAnsi="Arial" w:cs="Arial"/>
          <w:b/>
          <w:bCs/>
        </w:rPr>
        <w:t> </w:t>
      </w:r>
    </w:p>
    <w:p w14:paraId="71C062D8" w14:textId="77777777" w:rsidR="00A65814" w:rsidRPr="00666194" w:rsidRDefault="00A65814" w:rsidP="00A65814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Vedení evidence majetku včetně odpisů pro PO </w:t>
      </w:r>
    </w:p>
    <w:p w14:paraId="7C9CDE85" w14:textId="77777777" w:rsidR="00A65814" w:rsidRPr="00666194" w:rsidRDefault="00A65814" w:rsidP="00A65814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Vedení předmětů operativní evidence (přiřazení osoba, oddělení) </w:t>
      </w:r>
    </w:p>
    <w:p w14:paraId="29117D71" w14:textId="77777777" w:rsidR="00A65814" w:rsidRPr="00666194" w:rsidRDefault="00A65814" w:rsidP="00A6581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Inventarizace majetku </w:t>
      </w:r>
    </w:p>
    <w:p w14:paraId="1F062BE6" w14:textId="77777777" w:rsidR="00A65814" w:rsidRPr="00666194" w:rsidRDefault="00A65814" w:rsidP="00A6581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Podpora čárových kódů </w:t>
      </w:r>
    </w:p>
    <w:p w14:paraId="4ACED3D8" w14:textId="77777777" w:rsidR="00A65814" w:rsidRPr="00666194" w:rsidRDefault="00A65814" w:rsidP="00A6581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Tvorba protokolů podle životního cyklu (zařazení, vyřazení apod.) </w:t>
      </w:r>
    </w:p>
    <w:p w14:paraId="7BA1F5A2" w14:textId="77777777" w:rsidR="00A65814" w:rsidRPr="00666194" w:rsidRDefault="00A65814" w:rsidP="00A6581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Podpora evidence cizího majetku (nájem, zápůjčky) </w:t>
      </w:r>
    </w:p>
    <w:p w14:paraId="0F5944D6" w14:textId="77777777" w:rsidR="00A65814" w:rsidRPr="00666194" w:rsidRDefault="00A65814" w:rsidP="00A6581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historie pohybů a umístění majetku </w:t>
      </w:r>
    </w:p>
    <w:p w14:paraId="6EB27851" w14:textId="77777777" w:rsidR="00A65814" w:rsidRPr="00666194" w:rsidRDefault="00A65814" w:rsidP="00A65814">
      <w:pPr>
        <w:numPr>
          <w:ilvl w:val="0"/>
          <w:numId w:val="2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Svázání majetku s dohodou o hmotné odpovědnosti </w:t>
      </w:r>
    </w:p>
    <w:p w14:paraId="4FBEAC91" w14:textId="77777777" w:rsidR="00A65814" w:rsidRPr="00666194" w:rsidRDefault="00A65814" w:rsidP="00A65814">
      <w:pPr>
        <w:numPr>
          <w:ilvl w:val="0"/>
          <w:numId w:val="2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Uzávěrky majetku </w:t>
      </w:r>
    </w:p>
    <w:p w14:paraId="60EF1B4E" w14:textId="77777777" w:rsidR="00A65814" w:rsidRPr="00666194" w:rsidRDefault="00A65814" w:rsidP="00A65814">
      <w:pPr>
        <w:ind w:left="72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4FF75700" w14:textId="77777777" w:rsidR="00A65814" w:rsidRPr="00971163" w:rsidRDefault="00A65814" w:rsidP="00A65814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Mzdy a personalistika</w:t>
      </w:r>
      <w:r w:rsidRPr="00971163">
        <w:rPr>
          <w:rFonts w:ascii="Arial" w:hAnsi="Arial" w:cs="Arial"/>
          <w:b/>
          <w:bCs/>
        </w:rPr>
        <w:t> </w:t>
      </w:r>
    </w:p>
    <w:p w14:paraId="5ED188C5" w14:textId="77777777" w:rsidR="00A65814" w:rsidRPr="00666194" w:rsidRDefault="00A65814" w:rsidP="00A65814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Vedení mzdového účetnictví podle předpisů pro PO </w:t>
      </w:r>
    </w:p>
    <w:p w14:paraId="2778CB61" w14:textId="77777777" w:rsidR="00A65814" w:rsidRPr="00666194" w:rsidRDefault="00A65814" w:rsidP="00A65814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Zúčtování mezd podle dimenzí na projekty (úkoly, akce, činnosti) </w:t>
      </w:r>
    </w:p>
    <w:p w14:paraId="601F0B99" w14:textId="77777777" w:rsidR="00A65814" w:rsidRPr="00666194" w:rsidRDefault="00A65814" w:rsidP="00A65814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Zadávání srážek zaměstnanců (např. užívání prostředků organizace) </w:t>
      </w:r>
    </w:p>
    <w:p w14:paraId="220CD1BD" w14:textId="77777777" w:rsidR="00A65814" w:rsidRPr="00666194" w:rsidRDefault="00A65814" w:rsidP="00A65814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Rozpočítání náhrad za nemoc a dovolenou podle úvazků </w:t>
      </w:r>
    </w:p>
    <w:p w14:paraId="60D6FB60" w14:textId="77777777" w:rsidR="00A65814" w:rsidRPr="00666194" w:rsidRDefault="00A65814" w:rsidP="00A65814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Tvorba reportů a přehledů </w:t>
      </w:r>
    </w:p>
    <w:p w14:paraId="32768929" w14:textId="77777777" w:rsidR="00A65814" w:rsidRPr="00666194" w:rsidRDefault="00A65814" w:rsidP="00A65814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Vedení personální evidence </w:t>
      </w:r>
    </w:p>
    <w:p w14:paraId="0878CA55" w14:textId="77777777" w:rsidR="00A65814" w:rsidRPr="00666194" w:rsidRDefault="00A65814" w:rsidP="00A65814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Soulad s předpisy EU  </w:t>
      </w:r>
    </w:p>
    <w:p w14:paraId="1CF6C997" w14:textId="77777777" w:rsidR="00A65814" w:rsidRPr="00666194" w:rsidRDefault="00A65814" w:rsidP="00A65814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Podpora korespondence se zaměstnanci </w:t>
      </w:r>
    </w:p>
    <w:p w14:paraId="42A06DDD" w14:textId="77777777" w:rsidR="00A65814" w:rsidRPr="00666194" w:rsidRDefault="00A65814" w:rsidP="00A65814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Vedení evidence externistů </w:t>
      </w:r>
    </w:p>
    <w:p w14:paraId="1FA3801E" w14:textId="77777777" w:rsidR="00A65814" w:rsidRPr="00666194" w:rsidRDefault="00A65814" w:rsidP="00A65814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Generování pracovních smluv, DPP a DPČ podle zařazení  </w:t>
      </w:r>
    </w:p>
    <w:p w14:paraId="5E76C7A7" w14:textId="77777777" w:rsidR="00A65814" w:rsidRPr="00666194" w:rsidRDefault="00A65814" w:rsidP="00A65814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DPP, DPČ na celkový povolený úvazek </w:t>
      </w:r>
    </w:p>
    <w:p w14:paraId="0DD639D2" w14:textId="77777777" w:rsidR="00A65814" w:rsidRPr="00666194" w:rsidRDefault="00A65814" w:rsidP="00A6581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úvazků podle projektů (úkolů, akcí, činností) </w:t>
      </w:r>
    </w:p>
    <w:p w14:paraId="6E74F332" w14:textId="77777777" w:rsidR="00A65814" w:rsidRPr="00666194" w:rsidRDefault="00A65814" w:rsidP="00A6581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Evidence dohod o hmotné odpovědnosti </w:t>
      </w:r>
    </w:p>
    <w:p w14:paraId="17A2B110" w14:textId="77777777" w:rsidR="00A65814" w:rsidRPr="00666194" w:rsidRDefault="00A65814" w:rsidP="00A6581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Evidence vzdělání, školení a dalších vzdělávacích aktivit </w:t>
      </w:r>
    </w:p>
    <w:p w14:paraId="576F7BDE" w14:textId="77777777" w:rsidR="00A65814" w:rsidRPr="00666194" w:rsidRDefault="00A65814" w:rsidP="00A6581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publikační činnosti </w:t>
      </w:r>
    </w:p>
    <w:p w14:paraId="6AEFD14E" w14:textId="77777777" w:rsidR="00A65814" w:rsidRPr="00666194" w:rsidRDefault="00A65814" w:rsidP="00A6581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Plán rozvoje pracovníků </w:t>
      </w:r>
    </w:p>
    <w:p w14:paraId="0D3D9F7D" w14:textId="77777777" w:rsidR="00A65814" w:rsidRDefault="00A65814" w:rsidP="00A65814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Zdravotní prohlídky </w:t>
      </w:r>
    </w:p>
    <w:p w14:paraId="101C4585" w14:textId="77777777" w:rsidR="00A65814" w:rsidRPr="00666194" w:rsidRDefault="00A65814" w:rsidP="00A65814">
      <w:pPr>
        <w:ind w:left="1080"/>
        <w:jc w:val="both"/>
        <w:textAlignment w:val="baseline"/>
        <w:rPr>
          <w:rFonts w:ascii="Arial" w:hAnsi="Arial" w:cs="Arial"/>
        </w:rPr>
      </w:pPr>
    </w:p>
    <w:p w14:paraId="27A3C141" w14:textId="77777777" w:rsidR="00A65814" w:rsidRPr="00971163" w:rsidRDefault="00A65814" w:rsidP="00A65814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Plán a rozpočet</w:t>
      </w:r>
      <w:r w:rsidRPr="00971163">
        <w:rPr>
          <w:rFonts w:ascii="Arial" w:hAnsi="Arial" w:cs="Arial"/>
          <w:b/>
          <w:bCs/>
        </w:rPr>
        <w:t> </w:t>
      </w:r>
    </w:p>
    <w:p w14:paraId="5039AE75" w14:textId="77777777" w:rsidR="00A65814" w:rsidRPr="00666194" w:rsidRDefault="00A65814" w:rsidP="00A6581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Sestavení rozpočtu PO </w:t>
      </w:r>
    </w:p>
    <w:p w14:paraId="4FE6A228" w14:textId="77777777" w:rsidR="00A65814" w:rsidRPr="00666194" w:rsidRDefault="00A65814" w:rsidP="00A6581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ukazatelů rozpočtu podle předpisů pro PO </w:t>
      </w:r>
    </w:p>
    <w:p w14:paraId="5DE7C8B3" w14:textId="77777777" w:rsidR="00A65814" w:rsidRPr="00666194" w:rsidRDefault="00A65814" w:rsidP="00A6581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Změny rozpočtu a jejich sledování </w:t>
      </w:r>
    </w:p>
    <w:p w14:paraId="200B51A6" w14:textId="77777777" w:rsidR="00A65814" w:rsidRPr="00666194" w:rsidRDefault="00A65814" w:rsidP="00A65814">
      <w:pPr>
        <w:numPr>
          <w:ilvl w:val="0"/>
          <w:numId w:val="3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Komunikace s nadřazenými složkami </w:t>
      </w:r>
    </w:p>
    <w:p w14:paraId="6D47FFE1" w14:textId="77777777" w:rsidR="00A65814" w:rsidRPr="00666194" w:rsidRDefault="00A65814" w:rsidP="00A65814">
      <w:pPr>
        <w:numPr>
          <w:ilvl w:val="0"/>
          <w:numId w:val="3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Sestavení finančních plánů projektů (úkolů, akcí, činností) </w:t>
      </w:r>
    </w:p>
    <w:p w14:paraId="7E304BE0" w14:textId="77777777" w:rsidR="00A65814" w:rsidRDefault="00A65814" w:rsidP="00A65814">
      <w:pPr>
        <w:numPr>
          <w:ilvl w:val="0"/>
          <w:numId w:val="3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a plnění plánu jednotlivých projektů (úkolů, akcí, činností) </w:t>
      </w:r>
    </w:p>
    <w:p w14:paraId="1DDBDB5F" w14:textId="77777777" w:rsidR="00A65814" w:rsidRPr="00666194" w:rsidRDefault="00A65814" w:rsidP="00A65814">
      <w:pPr>
        <w:ind w:left="1080"/>
        <w:jc w:val="both"/>
        <w:textAlignment w:val="baseline"/>
        <w:rPr>
          <w:rFonts w:ascii="Arial" w:hAnsi="Arial" w:cs="Arial"/>
        </w:rPr>
      </w:pPr>
    </w:p>
    <w:p w14:paraId="167B7CE4" w14:textId="77777777" w:rsidR="00A65814" w:rsidRPr="00971163" w:rsidRDefault="00A65814" w:rsidP="00A65814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Prostředí pro zaměstnance, externisty a manažéry (PORTÁL)</w:t>
      </w:r>
      <w:r w:rsidRPr="00971163">
        <w:rPr>
          <w:rFonts w:ascii="Arial" w:hAnsi="Arial" w:cs="Arial"/>
          <w:b/>
          <w:bCs/>
        </w:rPr>
        <w:t> </w:t>
      </w:r>
    </w:p>
    <w:p w14:paraId="1A730535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Webový portál s intuitivním ovládáním. </w:t>
      </w:r>
    </w:p>
    <w:p w14:paraId="499B7594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Řešení musí respektovat předpisy o ochraně osobních údajů. </w:t>
      </w:r>
    </w:p>
    <w:p w14:paraId="6BFA98DD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Pro zrychlení a ulehčení pracovních činností je požadován pro vlastní i externí zaměstnance a manažéry portál s následujícími požadavky: </w:t>
      </w:r>
    </w:p>
    <w:p w14:paraId="07C737EC" w14:textId="77777777" w:rsidR="00A65814" w:rsidRPr="00666194" w:rsidRDefault="00A65814" w:rsidP="00A6581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Vykazování práce podle úvazků na projektech (úkolech, akcích, činností) – zaměstnanec i externista mohou mít více pracovních úvazků  </w:t>
      </w:r>
    </w:p>
    <w:p w14:paraId="00B8FFED" w14:textId="77777777" w:rsidR="00A65814" w:rsidRPr="00666194" w:rsidRDefault="00A65814" w:rsidP="00A6581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Kontrolní funkce pro nepřekročení všech úvazku a denního limitu pracovní doby (max. vytíženost dle legislativy) </w:t>
      </w:r>
    </w:p>
    <w:p w14:paraId="543EDA7F" w14:textId="77777777" w:rsidR="00A65814" w:rsidRPr="00666194" w:rsidRDefault="00A65814" w:rsidP="00A6581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Napojení na personalistiku </w:t>
      </w:r>
    </w:p>
    <w:p w14:paraId="0A512B35" w14:textId="77777777" w:rsidR="00A65814" w:rsidRPr="00666194" w:rsidRDefault="00A65814" w:rsidP="00A6581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Automatické upozornění na vyplnění výkazů </w:t>
      </w:r>
    </w:p>
    <w:p w14:paraId="66F352DD" w14:textId="77777777" w:rsidR="00A65814" w:rsidRPr="00666194" w:rsidRDefault="00A65814" w:rsidP="00A6581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lastRenderedPageBreak/>
        <w:t>Vytvoření a schválení žádosti o nepřítomnosti </w:t>
      </w:r>
    </w:p>
    <w:p w14:paraId="1FBED47C" w14:textId="77777777" w:rsidR="00A65814" w:rsidRPr="00666194" w:rsidRDefault="00A65814" w:rsidP="00A6581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Vytvoření a schválení pracovního výkazu </w:t>
      </w:r>
    </w:p>
    <w:p w14:paraId="76EA579C" w14:textId="77777777" w:rsidR="00A65814" w:rsidRPr="00666194" w:rsidRDefault="00A65814" w:rsidP="00A6581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Úprava osobních údajů-hlášení personálních změn (přenos do personalistiky) </w:t>
      </w:r>
    </w:p>
    <w:p w14:paraId="172FEF37" w14:textId="77777777" w:rsidR="00A65814" w:rsidRPr="00666194" w:rsidRDefault="00A65814" w:rsidP="00A6581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Zobrazení výplatních lístků </w:t>
      </w:r>
    </w:p>
    <w:p w14:paraId="24F8C80E" w14:textId="77777777" w:rsidR="00A65814" w:rsidRPr="00666194" w:rsidRDefault="00A65814" w:rsidP="00A6581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Zadávaní požadavků na vybavení, materiál (objednávek) </w:t>
      </w:r>
    </w:p>
    <w:p w14:paraId="771F87F7" w14:textId="77777777" w:rsidR="00A65814" w:rsidRPr="00666194" w:rsidRDefault="00A65814" w:rsidP="00A6581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Osobní přehled svěřeného majetku  </w:t>
      </w:r>
    </w:p>
    <w:p w14:paraId="0FB0087E" w14:textId="77777777" w:rsidR="00A65814" w:rsidRPr="00666194" w:rsidRDefault="00A65814" w:rsidP="00A6581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Nároky na stravenky </w:t>
      </w:r>
    </w:p>
    <w:p w14:paraId="6F4283B1" w14:textId="77777777" w:rsidR="00A65814" w:rsidRPr="00666194" w:rsidRDefault="00A65814" w:rsidP="00A6581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Plán dovolené </w:t>
      </w:r>
    </w:p>
    <w:p w14:paraId="65C306CC" w14:textId="77777777" w:rsidR="00A65814" w:rsidRPr="00666194" w:rsidRDefault="00A65814" w:rsidP="00A6581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Schvalování dovolené </w:t>
      </w:r>
    </w:p>
    <w:p w14:paraId="05E8B6BA" w14:textId="77777777" w:rsidR="00A65814" w:rsidRPr="00666194" w:rsidRDefault="00A65814" w:rsidP="00A6581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Zadávání a sledování úkolů </w:t>
      </w:r>
    </w:p>
    <w:p w14:paraId="4BB69F4A" w14:textId="77777777" w:rsidR="00A65814" w:rsidRPr="00666194" w:rsidRDefault="00A65814" w:rsidP="00A6581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Podpora </w:t>
      </w:r>
      <w:proofErr w:type="spellStart"/>
      <w:r w:rsidRPr="00666194">
        <w:rPr>
          <w:rFonts w:ascii="Arial" w:hAnsi="Arial" w:cs="Arial"/>
        </w:rPr>
        <w:t>workflow</w:t>
      </w:r>
      <w:proofErr w:type="spellEnd"/>
      <w:r w:rsidRPr="00666194">
        <w:rPr>
          <w:rFonts w:ascii="Arial" w:hAnsi="Arial" w:cs="Arial"/>
        </w:rPr>
        <w:t xml:space="preserve"> (schvalování, přehled úkolů, ....) </w:t>
      </w:r>
    </w:p>
    <w:p w14:paraId="3809A9AF" w14:textId="77777777" w:rsidR="00A65814" w:rsidRPr="00666194" w:rsidRDefault="00A65814" w:rsidP="00A65814">
      <w:pPr>
        <w:ind w:left="72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65BF6335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Pracovní cesty jsou velkou administrativní zátěží, proto je nutné připravit webový modul, který umožní:  </w:t>
      </w:r>
    </w:p>
    <w:p w14:paraId="7A4DD0C7" w14:textId="77777777" w:rsidR="00A65814" w:rsidRPr="00666194" w:rsidRDefault="00A65814" w:rsidP="00A65814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Zdání žádosti pracovní cesty (PC) </w:t>
      </w:r>
    </w:p>
    <w:p w14:paraId="164F4B0C" w14:textId="77777777" w:rsidR="00A65814" w:rsidRPr="00666194" w:rsidRDefault="00A65814" w:rsidP="00A65814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Žádost o zálohu na PC </w:t>
      </w:r>
    </w:p>
    <w:p w14:paraId="7AFEBC6F" w14:textId="77777777" w:rsidR="00A65814" w:rsidRPr="00666194" w:rsidRDefault="00A65814" w:rsidP="00A65814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Schvalovací proces PC </w:t>
      </w:r>
    </w:p>
    <w:p w14:paraId="198FED8E" w14:textId="77777777" w:rsidR="00A65814" w:rsidRPr="00666194" w:rsidRDefault="00A65814" w:rsidP="00A65814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Vyúčtování nákladů PC </w:t>
      </w:r>
    </w:p>
    <w:p w14:paraId="4199248C" w14:textId="77777777" w:rsidR="00A65814" w:rsidRPr="00666194" w:rsidRDefault="00A65814" w:rsidP="00A65814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Proplacení PC </w:t>
      </w:r>
    </w:p>
    <w:p w14:paraId="2B1BDF09" w14:textId="77777777" w:rsidR="00A65814" w:rsidRPr="00666194" w:rsidRDefault="00A65814" w:rsidP="00A65814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PC podle projektů (úkolů, akcí, činností) </w:t>
      </w:r>
    </w:p>
    <w:p w14:paraId="67481D61" w14:textId="77777777" w:rsidR="00A65814" w:rsidRPr="00666194" w:rsidRDefault="00A65814" w:rsidP="00A65814">
      <w:pPr>
        <w:ind w:left="72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549C0C85" w14:textId="77777777" w:rsidR="00A65814" w:rsidRPr="00971163" w:rsidRDefault="00A65814" w:rsidP="00A65814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Manažerské přehledy</w:t>
      </w:r>
      <w:r w:rsidRPr="00971163">
        <w:rPr>
          <w:rFonts w:ascii="Arial" w:hAnsi="Arial" w:cs="Arial"/>
          <w:b/>
          <w:bCs/>
        </w:rPr>
        <w:t> </w:t>
      </w:r>
    </w:p>
    <w:p w14:paraId="019934F2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Prostředí pro manažéry projektů </w:t>
      </w:r>
    </w:p>
    <w:p w14:paraId="6D90C73B" w14:textId="77777777" w:rsidR="00A65814" w:rsidRPr="00666194" w:rsidRDefault="00A65814" w:rsidP="00A65814">
      <w:pPr>
        <w:numPr>
          <w:ilvl w:val="0"/>
          <w:numId w:val="4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Výkazy projektů (plán, skutečnost) </w:t>
      </w:r>
    </w:p>
    <w:p w14:paraId="66381FCA" w14:textId="77777777" w:rsidR="00A65814" w:rsidRPr="00666194" w:rsidRDefault="00A65814" w:rsidP="00A65814">
      <w:pPr>
        <w:numPr>
          <w:ilvl w:val="0"/>
          <w:numId w:val="4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Podpora sestavování výkazů za projekty (úkoly, akce, činnosti) </w:t>
      </w:r>
    </w:p>
    <w:p w14:paraId="1228696B" w14:textId="77777777" w:rsidR="00A65814" w:rsidRPr="00666194" w:rsidRDefault="00A65814" w:rsidP="00A65814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Výstupy pro monitorovací zprávy podle šablon (např. ESF, projekty MŠMT apod.) </w:t>
      </w:r>
    </w:p>
    <w:p w14:paraId="3360E9F7" w14:textId="77777777" w:rsidR="00A65814" w:rsidRPr="00666194" w:rsidRDefault="00A65814" w:rsidP="00A65814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Plán práce zaměstnanců = rezervace kapacit zaměstnanců, kteří jsou sdíleni na několika úkolech (projekty, útvary) </w:t>
      </w:r>
    </w:p>
    <w:p w14:paraId="27FC7622" w14:textId="77777777" w:rsidR="00A65814" w:rsidRPr="00666194" w:rsidRDefault="00A65814" w:rsidP="00A65814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Přehled publikační činnosti, vzdělání a školení přiřazených zaměstnanců (včetně externistů) </w:t>
      </w:r>
    </w:p>
    <w:p w14:paraId="1B4CC22E" w14:textId="77777777" w:rsidR="00A65814" w:rsidRPr="00666194" w:rsidRDefault="00A65814" w:rsidP="00A65814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Manažerské vyhodnocování podle bodů a) a b). </w:t>
      </w:r>
    </w:p>
    <w:p w14:paraId="6AC231A7" w14:textId="77777777" w:rsidR="00A65814" w:rsidRPr="00666194" w:rsidRDefault="00A65814" w:rsidP="00A65814">
      <w:pPr>
        <w:ind w:left="72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36F7D6CB" w14:textId="77777777" w:rsidR="00A65814" w:rsidRPr="00971163" w:rsidRDefault="00A65814" w:rsidP="00A65814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Specifické funkce</w:t>
      </w:r>
      <w:r w:rsidRPr="00971163">
        <w:rPr>
          <w:rFonts w:ascii="Arial" w:hAnsi="Arial" w:cs="Arial"/>
          <w:b/>
          <w:bCs/>
        </w:rPr>
        <w:t> </w:t>
      </w:r>
    </w:p>
    <w:p w14:paraId="5CF7FEA3" w14:textId="77777777" w:rsidR="00A65814" w:rsidRPr="00666194" w:rsidRDefault="00A65814" w:rsidP="00A65814">
      <w:pPr>
        <w:numPr>
          <w:ilvl w:val="0"/>
          <w:numId w:val="4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Administrace pokladen (na odloučených pracovištích, pro jednotlivé projekty) </w:t>
      </w:r>
    </w:p>
    <w:p w14:paraId="30F0ABB3" w14:textId="77777777" w:rsidR="00A65814" w:rsidRPr="00666194" w:rsidRDefault="00A65814" w:rsidP="00A65814">
      <w:pPr>
        <w:numPr>
          <w:ilvl w:val="0"/>
          <w:numId w:val="4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Napojení na hlavní pokladnu </w:t>
      </w:r>
    </w:p>
    <w:p w14:paraId="1BF7CEDE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0CC7D027" w14:textId="77777777" w:rsidR="00A65814" w:rsidRDefault="00A65814" w:rsidP="00A65814">
      <w:pPr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Předpokládaný plánovaný rozvoj EKIS:</w:t>
      </w:r>
    </w:p>
    <w:p w14:paraId="68890FCE" w14:textId="77777777" w:rsidR="00A65814" w:rsidRDefault="00A65814" w:rsidP="00A65814">
      <w:pPr>
        <w:jc w:val="both"/>
        <w:textAlignment w:val="baseline"/>
        <w:rPr>
          <w:rFonts w:ascii="Arial" w:hAnsi="Arial" w:cs="Arial"/>
          <w:b/>
          <w:bCs/>
        </w:rPr>
      </w:pPr>
    </w:p>
    <w:p w14:paraId="6D302F0B" w14:textId="77777777" w:rsidR="00A65814" w:rsidRDefault="00A65814" w:rsidP="00A65814">
      <w:pPr>
        <w:jc w:val="both"/>
        <w:textAlignment w:val="baseline"/>
        <w:rPr>
          <w:rFonts w:ascii="Arial" w:hAnsi="Arial" w:cs="Arial"/>
          <w:bCs/>
        </w:rPr>
      </w:pPr>
      <w:r w:rsidRPr="0027036F">
        <w:rPr>
          <w:rFonts w:ascii="Arial" w:hAnsi="Arial" w:cs="Arial"/>
          <w:bCs/>
        </w:rPr>
        <w:t xml:space="preserve">Zadavatel předpokládá rozvoj zejména funkcí v oblasti finančního plánování, řízení projektů, správa lidských zdrojů a portálových služeb. Jednotlivé projekty budou předloženy </w:t>
      </w:r>
      <w:r>
        <w:rPr>
          <w:rFonts w:ascii="Arial" w:hAnsi="Arial" w:cs="Arial"/>
          <w:bCs/>
        </w:rPr>
        <w:t>d</w:t>
      </w:r>
      <w:r w:rsidRPr="00394222">
        <w:rPr>
          <w:rFonts w:ascii="Arial" w:hAnsi="Arial" w:cs="Arial"/>
          <w:bCs/>
        </w:rPr>
        <w:t>odavateli k analýze a odhadu rozsahu prací.</w:t>
      </w:r>
    </w:p>
    <w:p w14:paraId="6C89B7B3" w14:textId="77777777" w:rsidR="00A65814" w:rsidRDefault="00A65814" w:rsidP="00A65814">
      <w:pPr>
        <w:jc w:val="both"/>
        <w:textAlignment w:val="baseline"/>
        <w:rPr>
          <w:rFonts w:ascii="Arial" w:hAnsi="Arial" w:cs="Arial"/>
          <w:bCs/>
        </w:rPr>
      </w:pPr>
    </w:p>
    <w:p w14:paraId="7A592DDB" w14:textId="77777777" w:rsidR="00A65814" w:rsidRDefault="00A65814" w:rsidP="00A65814">
      <w:pPr>
        <w:jc w:val="both"/>
        <w:textAlignment w:val="baseline"/>
        <w:rPr>
          <w:rFonts w:ascii="Arial" w:hAnsi="Arial" w:cs="Arial"/>
          <w:bCs/>
        </w:rPr>
      </w:pPr>
      <w:r w:rsidRPr="0027036F">
        <w:rPr>
          <w:rFonts w:ascii="Arial" w:hAnsi="Arial" w:cs="Arial"/>
          <w:bCs/>
        </w:rPr>
        <w:t>Tyto služby budou poskytovány v rámci příslušných hodinových sazeb na základě požadavků oprávněného zástupce zadavatele</w:t>
      </w:r>
      <w:r>
        <w:rPr>
          <w:rFonts w:ascii="Arial" w:hAnsi="Arial" w:cs="Arial"/>
          <w:bCs/>
        </w:rPr>
        <w:t xml:space="preserve"> v souladu s přílohou č. 6 ZD – Rámcová dohoda o poskytování služeb. </w:t>
      </w:r>
    </w:p>
    <w:p w14:paraId="4A41370D" w14:textId="77777777" w:rsidR="00A65814" w:rsidRDefault="00A65814" w:rsidP="00A65814">
      <w:pPr>
        <w:jc w:val="both"/>
        <w:textAlignment w:val="baseline"/>
        <w:rPr>
          <w:rFonts w:ascii="Arial" w:hAnsi="Arial" w:cs="Arial"/>
          <w:bCs/>
        </w:rPr>
      </w:pPr>
    </w:p>
    <w:p w14:paraId="42E9B761" w14:textId="77777777" w:rsidR="00A65814" w:rsidRPr="0027036F" w:rsidRDefault="00A65814" w:rsidP="00A65814">
      <w:pPr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Realizace projektu </w:t>
      </w:r>
      <w:r w:rsidRPr="0027036F">
        <w:rPr>
          <w:rFonts w:ascii="Arial" w:hAnsi="Arial" w:cs="Arial"/>
          <w:bCs/>
        </w:rPr>
        <w:t xml:space="preserve">rozvíjející EKIS vznikne na základě dílčí objednávky zadavatele, vzájemného odsouhlasení </w:t>
      </w:r>
      <w:r>
        <w:rPr>
          <w:rFonts w:ascii="Arial" w:hAnsi="Arial" w:cs="Arial"/>
          <w:bCs/>
        </w:rPr>
        <w:t xml:space="preserve">termínu realizace </w:t>
      </w:r>
      <w:r w:rsidRPr="0027036F">
        <w:rPr>
          <w:rFonts w:ascii="Arial" w:hAnsi="Arial" w:cs="Arial"/>
          <w:bCs/>
        </w:rPr>
        <w:t>zadavatele</w:t>
      </w:r>
      <w:r>
        <w:rPr>
          <w:rFonts w:ascii="Arial" w:hAnsi="Arial" w:cs="Arial"/>
          <w:bCs/>
        </w:rPr>
        <w:t>m</w:t>
      </w:r>
      <w:r w:rsidRPr="0027036F">
        <w:rPr>
          <w:rFonts w:ascii="Arial" w:hAnsi="Arial" w:cs="Arial"/>
          <w:bCs/>
        </w:rPr>
        <w:t xml:space="preserve"> a dodavatele</w:t>
      </w:r>
      <w:r>
        <w:rPr>
          <w:rFonts w:ascii="Arial" w:hAnsi="Arial" w:cs="Arial"/>
          <w:bCs/>
        </w:rPr>
        <w:t>m</w:t>
      </w:r>
      <w:r w:rsidRPr="0027036F">
        <w:rPr>
          <w:rFonts w:ascii="Arial" w:hAnsi="Arial" w:cs="Arial"/>
          <w:bCs/>
        </w:rPr>
        <w:t xml:space="preserve"> a počtu hodin potřebného k </w:t>
      </w:r>
      <w:r>
        <w:rPr>
          <w:rFonts w:ascii="Arial" w:hAnsi="Arial" w:cs="Arial"/>
          <w:bCs/>
        </w:rPr>
        <w:t>realizaci</w:t>
      </w:r>
      <w:r w:rsidRPr="0027036F">
        <w:rPr>
          <w:rFonts w:ascii="Arial" w:hAnsi="Arial" w:cs="Arial"/>
          <w:bCs/>
        </w:rPr>
        <w:t xml:space="preserve"> a vzájemného potvrzení ceny. Počet hodin, termín </w:t>
      </w:r>
      <w:r>
        <w:rPr>
          <w:rFonts w:ascii="Arial" w:hAnsi="Arial" w:cs="Arial"/>
          <w:bCs/>
        </w:rPr>
        <w:t>realizace</w:t>
      </w:r>
      <w:r w:rsidRPr="0027036F">
        <w:rPr>
          <w:rFonts w:ascii="Arial" w:hAnsi="Arial" w:cs="Arial"/>
          <w:bCs/>
        </w:rPr>
        <w:t xml:space="preserve"> a cena mohou být v průběhu </w:t>
      </w:r>
      <w:r>
        <w:rPr>
          <w:rFonts w:ascii="Arial" w:hAnsi="Arial" w:cs="Arial"/>
          <w:bCs/>
        </w:rPr>
        <w:t xml:space="preserve">realizace projektu </w:t>
      </w:r>
      <w:r w:rsidRPr="0027036F">
        <w:rPr>
          <w:rFonts w:ascii="Arial" w:hAnsi="Arial" w:cs="Arial"/>
          <w:bCs/>
        </w:rPr>
        <w:t>měněny pouze dohodou zadavatele a dodavatele, nikoli jednostranně.</w:t>
      </w:r>
    </w:p>
    <w:p w14:paraId="1B2CCCEC" w14:textId="77777777" w:rsidR="00A65814" w:rsidRDefault="00A65814" w:rsidP="00A65814">
      <w:pPr>
        <w:jc w:val="both"/>
        <w:textAlignment w:val="baseline"/>
        <w:rPr>
          <w:rFonts w:ascii="Arial" w:hAnsi="Arial" w:cs="Arial"/>
          <w:bCs/>
        </w:rPr>
      </w:pPr>
    </w:p>
    <w:p w14:paraId="20BE348E" w14:textId="77777777" w:rsidR="00A65814" w:rsidRPr="0027036F" w:rsidRDefault="00A65814" w:rsidP="00A65814">
      <w:pPr>
        <w:jc w:val="both"/>
        <w:textAlignment w:val="baseline"/>
        <w:rPr>
          <w:rFonts w:ascii="Arial" w:hAnsi="Arial" w:cs="Arial"/>
          <w:bCs/>
        </w:rPr>
      </w:pPr>
      <w:r w:rsidRPr="0027036F">
        <w:rPr>
          <w:rFonts w:ascii="Arial" w:hAnsi="Arial" w:cs="Arial"/>
          <w:bCs/>
        </w:rPr>
        <w:t>Zadavatel není povinen rozvoj EKIS dílčími objednávkami objednávat, nebude stanoven žádný minimální objem objednávek na rozvoj EKIS. Maximálně možný objem po dobu platnosti smlouvy bude 1 500 hodin.</w:t>
      </w:r>
    </w:p>
    <w:p w14:paraId="3BF2F59E" w14:textId="77777777" w:rsidR="00A65814" w:rsidRDefault="00A65814" w:rsidP="00A65814">
      <w:pPr>
        <w:jc w:val="both"/>
        <w:textAlignment w:val="baseline"/>
        <w:rPr>
          <w:rFonts w:ascii="Arial" w:hAnsi="Arial" w:cs="Arial"/>
          <w:b/>
          <w:bCs/>
        </w:rPr>
      </w:pPr>
    </w:p>
    <w:p w14:paraId="72C5738E" w14:textId="77777777" w:rsidR="00A65814" w:rsidRDefault="00A65814" w:rsidP="00A65814">
      <w:pPr>
        <w:jc w:val="both"/>
        <w:textAlignment w:val="baseline"/>
        <w:rPr>
          <w:rFonts w:ascii="Arial" w:hAnsi="Arial" w:cs="Arial"/>
          <w:b/>
          <w:bCs/>
        </w:rPr>
      </w:pPr>
    </w:p>
    <w:p w14:paraId="1BEF0187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Zadavatel požaduje nabídkovou cenu za 1 hod. prací </w:t>
      </w:r>
      <w:r w:rsidRPr="00394222">
        <w:rPr>
          <w:rFonts w:ascii="Arial" w:hAnsi="Arial" w:cs="Arial"/>
          <w:b/>
          <w:bCs/>
        </w:rPr>
        <w:t xml:space="preserve">pro </w:t>
      </w:r>
      <w:r w:rsidRPr="00394222">
        <w:rPr>
          <w:rFonts w:ascii="Arial" w:hAnsi="Arial" w:cs="Arial"/>
          <w:b/>
        </w:rPr>
        <w:t>konzultantské, analytické, programátorské práce a předpokládaný plánovaný rozvoj</w:t>
      </w:r>
      <w:r>
        <w:rPr>
          <w:rFonts w:ascii="Arial" w:hAnsi="Arial" w:cs="Arial"/>
          <w:b/>
          <w:bCs/>
        </w:rPr>
        <w:t xml:space="preserve"> po dobu smluvního vztahu v celkovém hodinovém rozsahu ve výši 1 500 hod.</w:t>
      </w:r>
    </w:p>
    <w:p w14:paraId="3B1A6419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Zadavatel požaduje, aby d</w:t>
      </w:r>
      <w:r w:rsidRPr="00666194">
        <w:rPr>
          <w:rFonts w:ascii="Arial" w:hAnsi="Arial" w:cs="Arial"/>
        </w:rPr>
        <w:t>odavatel garant</w:t>
      </w:r>
      <w:r>
        <w:rPr>
          <w:rFonts w:ascii="Arial" w:hAnsi="Arial" w:cs="Arial"/>
        </w:rPr>
        <w:t>oval</w:t>
      </w:r>
      <w:r w:rsidRPr="00666194">
        <w:rPr>
          <w:rFonts w:ascii="Arial" w:hAnsi="Arial" w:cs="Arial"/>
        </w:rPr>
        <w:t xml:space="preserve"> zahájení prací na řešení dle zadání do </w:t>
      </w:r>
      <w:r>
        <w:rPr>
          <w:rFonts w:ascii="Arial" w:hAnsi="Arial" w:cs="Arial"/>
        </w:rPr>
        <w:t>patnácti (</w:t>
      </w:r>
      <w:r w:rsidRPr="00666194">
        <w:rPr>
          <w:rFonts w:ascii="Arial" w:hAnsi="Arial" w:cs="Arial"/>
        </w:rPr>
        <w:t>15</w:t>
      </w:r>
      <w:r>
        <w:rPr>
          <w:rFonts w:ascii="Arial" w:hAnsi="Arial" w:cs="Arial"/>
        </w:rPr>
        <w:t>)</w:t>
      </w:r>
      <w:r w:rsidRPr="00666194">
        <w:rPr>
          <w:rFonts w:ascii="Arial" w:hAnsi="Arial" w:cs="Arial"/>
        </w:rPr>
        <w:t xml:space="preserve"> dní od převzetí požadavku. </w:t>
      </w:r>
    </w:p>
    <w:p w14:paraId="7E7ED491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</w:p>
    <w:p w14:paraId="5BC92833" w14:textId="77777777" w:rsidR="00A65814" w:rsidRDefault="00A65814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709CF685" w14:textId="4955A030" w:rsidR="00A65814" w:rsidRDefault="00A65814" w:rsidP="00A65814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lastRenderedPageBreak/>
        <w:t xml:space="preserve">Příloha č. 2 – </w:t>
      </w:r>
      <w:r>
        <w:rPr>
          <w:rFonts w:ascii="Arial" w:hAnsi="Arial" w:cs="Arial"/>
          <w:szCs w:val="22"/>
        </w:rPr>
        <w:t>Popis funkcionalit EKIS</w:t>
      </w:r>
    </w:p>
    <w:p w14:paraId="74EF3A42" w14:textId="088DDEF8" w:rsidR="00A65814" w:rsidRDefault="00A65814" w:rsidP="00A65814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3A374422" w14:textId="77777777" w:rsidR="00A65814" w:rsidRPr="00A65814" w:rsidRDefault="00A65814" w:rsidP="00A65814">
      <w:pPr>
        <w:jc w:val="center"/>
        <w:textAlignment w:val="baseline"/>
        <w:rPr>
          <w:rFonts w:ascii="Arial" w:hAnsi="Arial" w:cs="Arial"/>
          <w:sz w:val="24"/>
          <w:szCs w:val="24"/>
        </w:rPr>
      </w:pPr>
      <w:r w:rsidRPr="00A65814">
        <w:rPr>
          <w:rFonts w:ascii="Arial" w:hAnsi="Arial" w:cs="Arial"/>
          <w:b/>
          <w:bCs/>
          <w:sz w:val="24"/>
          <w:szCs w:val="24"/>
        </w:rPr>
        <w:t>Přehled licencí EKIS Helios ve vlastnictví NPI ČR a stručný popis jejich funkcionality</w:t>
      </w:r>
    </w:p>
    <w:p w14:paraId="5AA465E2" w14:textId="77777777" w:rsidR="00A65814" w:rsidRPr="00326E43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326E4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ákladní modul</w:t>
      </w:r>
      <w:r w:rsidRPr="00326E43">
        <w:rPr>
          <w:rFonts w:ascii="Arial" w:hAnsi="Arial" w:cs="Arial"/>
          <w:b/>
        </w:rPr>
        <w:t> </w:t>
      </w:r>
    </w:p>
    <w:p w14:paraId="6FE577A0" w14:textId="77777777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Základní modul, umožňující správu systému a databází, rozsáhlou parametrizaci, logování, zálohování, aktualizaci a systémové informace. Je běhovou platformou pro ostatní moduly.</w:t>
      </w:r>
    </w:p>
    <w:p w14:paraId="512B1DE0" w14:textId="77777777" w:rsidR="00A65814" w:rsidRPr="00F32773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7E25F1D0" w14:textId="77777777" w:rsidR="00A65814" w:rsidRPr="00326E43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326E4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odpora </w:t>
      </w:r>
      <w:proofErr w:type="spellStart"/>
      <w:r>
        <w:rPr>
          <w:rFonts w:ascii="Arial" w:hAnsi="Arial" w:cs="Arial"/>
          <w:b/>
        </w:rPr>
        <w:t>workflow</w:t>
      </w:r>
      <w:proofErr w:type="spellEnd"/>
      <w:r w:rsidRPr="00326E43">
        <w:rPr>
          <w:rFonts w:ascii="Arial" w:hAnsi="Arial" w:cs="Arial"/>
          <w:b/>
        </w:rPr>
        <w:t> </w:t>
      </w:r>
    </w:p>
    <w:p w14:paraId="10BAB7CB" w14:textId="77777777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Umožňuje automatizaci oběhu dokumentů na základě jejich původu, určení, apod.</w:t>
      </w:r>
    </w:p>
    <w:p w14:paraId="6629AAB4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6786B1ED" w14:textId="77777777" w:rsidR="00A65814" w:rsidRPr="00326E43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326E43">
        <w:rPr>
          <w:rFonts w:ascii="Arial" w:hAnsi="Arial" w:cs="Arial"/>
          <w:b/>
        </w:rPr>
        <w:t>Ú</w:t>
      </w:r>
      <w:r>
        <w:rPr>
          <w:rFonts w:ascii="Arial" w:hAnsi="Arial" w:cs="Arial"/>
          <w:b/>
        </w:rPr>
        <w:t>četnictví</w:t>
      </w:r>
      <w:r w:rsidRPr="00326E43">
        <w:rPr>
          <w:rFonts w:ascii="Arial" w:hAnsi="Arial" w:cs="Arial"/>
          <w:b/>
        </w:rPr>
        <w:t> </w:t>
      </w:r>
    </w:p>
    <w:p w14:paraId="3564B893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Zpracování účetní agendy podle platné legislativy formou účetního deníku, nákladová střediska. </w:t>
      </w:r>
      <w:r w:rsidRPr="00130E15">
        <w:rPr>
          <w:rFonts w:ascii="Arial" w:hAnsi="Arial" w:cs="Arial"/>
          <w:color w:val="000000"/>
        </w:rPr>
        <w:t xml:space="preserve">Ekonomika s plnou podporou legislativy pro </w:t>
      </w:r>
      <w:r>
        <w:rPr>
          <w:rFonts w:ascii="Arial" w:hAnsi="Arial" w:cs="Arial"/>
          <w:color w:val="000000"/>
        </w:rPr>
        <w:t xml:space="preserve">příspěvkové organizace. </w:t>
      </w:r>
      <w:r>
        <w:rPr>
          <w:rFonts w:ascii="Arial" w:hAnsi="Arial" w:cs="Arial"/>
        </w:rPr>
        <w:t>Podklady pro Finanční plánování.</w:t>
      </w:r>
    </w:p>
    <w:p w14:paraId="7409B352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33313B6A" w14:textId="77777777" w:rsidR="00A65814" w:rsidRPr="00326E43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326E43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aktury přijaté</w:t>
      </w:r>
      <w:r w:rsidRPr="00326E43">
        <w:rPr>
          <w:rFonts w:ascii="Arial" w:hAnsi="Arial" w:cs="Arial"/>
          <w:b/>
        </w:rPr>
        <w:t> </w:t>
      </w:r>
    </w:p>
    <w:p w14:paraId="02C11745" w14:textId="77777777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Pořizování a správa oběhu prvotních dokladů přijatých faktur. Ukládání kopií dokladů a správa saldokonta.</w:t>
      </w:r>
    </w:p>
    <w:p w14:paraId="44A669AA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3F30700F" w14:textId="77777777" w:rsidR="00A65814" w:rsidRPr="00326E43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326E43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aktury vydané</w:t>
      </w:r>
      <w:r w:rsidRPr="00326E43">
        <w:rPr>
          <w:rFonts w:ascii="Arial" w:hAnsi="Arial" w:cs="Arial"/>
          <w:b/>
        </w:rPr>
        <w:t>  </w:t>
      </w:r>
    </w:p>
    <w:p w14:paraId="4047BD00" w14:textId="77777777" w:rsidR="00A65814" w:rsidRPr="00130E15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Pořizování a správa oběhu prvotních </w:t>
      </w:r>
      <w:r w:rsidRPr="00130E15">
        <w:rPr>
          <w:rFonts w:ascii="Arial" w:hAnsi="Arial" w:cs="Arial"/>
          <w:color w:val="000000"/>
        </w:rPr>
        <w:t>dokladů vydaných faktur. Ukládání kopií dokladů a</w:t>
      </w:r>
      <w:r>
        <w:rPr>
          <w:rFonts w:ascii="Arial" w:hAnsi="Arial" w:cs="Arial"/>
          <w:color w:val="000000"/>
        </w:rPr>
        <w:t> </w:t>
      </w:r>
      <w:r w:rsidRPr="00130E15">
        <w:rPr>
          <w:rFonts w:ascii="Arial" w:hAnsi="Arial" w:cs="Arial"/>
          <w:color w:val="000000"/>
        </w:rPr>
        <w:t>správa saldokonta.</w:t>
      </w:r>
    </w:p>
    <w:p w14:paraId="1B2A82C4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48E763E8" w14:textId="77777777" w:rsidR="00A65814" w:rsidRPr="00326E43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326E4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okladna</w:t>
      </w:r>
      <w:r w:rsidRPr="00326E43">
        <w:rPr>
          <w:rFonts w:ascii="Arial" w:hAnsi="Arial" w:cs="Arial"/>
          <w:b/>
        </w:rPr>
        <w:t>  </w:t>
      </w:r>
    </w:p>
    <w:p w14:paraId="6FF098CA" w14:textId="77777777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Pořizování a správa oběhu prvotních pokladních dokladů – příjmů a výdajů.</w:t>
      </w:r>
    </w:p>
    <w:p w14:paraId="7C227198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506CC9EE" w14:textId="77777777" w:rsidR="00A65814" w:rsidRPr="00326E43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326E43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anka</w:t>
      </w:r>
      <w:r w:rsidRPr="00326E43">
        <w:rPr>
          <w:rFonts w:ascii="Arial" w:hAnsi="Arial" w:cs="Arial"/>
          <w:b/>
        </w:rPr>
        <w:t>  </w:t>
      </w:r>
    </w:p>
    <w:p w14:paraId="788B9715" w14:textId="77777777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Odesílání dávek a příjem výpisů bankovních systémů, automatizované propojování plateb se saldokontem.</w:t>
      </w:r>
    </w:p>
    <w:p w14:paraId="1E3008DA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33D04F5D" w14:textId="77777777" w:rsidR="00A65814" w:rsidRPr="00BF25DE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BF25D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ajetek</w:t>
      </w:r>
      <w:r w:rsidRPr="00BF25DE">
        <w:rPr>
          <w:rFonts w:ascii="Arial" w:hAnsi="Arial" w:cs="Arial"/>
          <w:b/>
        </w:rPr>
        <w:t>  </w:t>
      </w:r>
    </w:p>
    <w:p w14:paraId="59817727" w14:textId="77777777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a správa majetku – zařazení, vyřazení, inventury, správa odpisů, cizí majetek, historie pohybů, vazba na prvotní doklady a propojení s finančním účetnictvím. Podpora čárových kódů.</w:t>
      </w:r>
    </w:p>
    <w:p w14:paraId="56C5013D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5ECD547B" w14:textId="77777777" w:rsidR="00A65814" w:rsidRPr="00BF25DE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BF25DE">
        <w:rPr>
          <w:rFonts w:ascii="Arial" w:hAnsi="Arial" w:cs="Arial"/>
          <w:b/>
        </w:rPr>
        <w:lastRenderedPageBreak/>
        <w:t>Z</w:t>
      </w:r>
      <w:r>
        <w:rPr>
          <w:rFonts w:ascii="Arial" w:hAnsi="Arial" w:cs="Arial"/>
          <w:b/>
        </w:rPr>
        <w:t>akázka</w:t>
      </w:r>
      <w:r w:rsidRPr="00BF25DE">
        <w:rPr>
          <w:rFonts w:ascii="Arial" w:hAnsi="Arial" w:cs="Arial"/>
          <w:b/>
        </w:rPr>
        <w:t>  </w:t>
      </w:r>
    </w:p>
    <w:p w14:paraId="062ECBED" w14:textId="77777777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Rozšiřuje možnosti účelové vazby aktivit systému a dokladů k zakázkám. Kumulativní pohled na systém oběhu dokladů, majetku, lidských zdrojů, apod. z pohledu dané zakázky.</w:t>
      </w:r>
    </w:p>
    <w:p w14:paraId="4C520363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0158C0F7" w14:textId="77777777" w:rsidR="00A65814" w:rsidRPr="00BF25DE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BF25D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zdy</w:t>
      </w:r>
      <w:r w:rsidRPr="00BF25DE">
        <w:rPr>
          <w:rFonts w:ascii="Arial" w:hAnsi="Arial" w:cs="Arial"/>
          <w:b/>
        </w:rPr>
        <w:t>  </w:t>
      </w:r>
    </w:p>
    <w:p w14:paraId="44EF6898" w14:textId="77777777" w:rsidR="00A65814" w:rsidRPr="00472A77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 w:rsidRPr="00472A77">
        <w:rPr>
          <w:rFonts w:ascii="Arial" w:hAnsi="Arial" w:cs="Arial"/>
          <w:color w:val="000000"/>
        </w:rPr>
        <w:t xml:space="preserve">Zpracování </w:t>
      </w:r>
      <w:r>
        <w:rPr>
          <w:rFonts w:ascii="Arial" w:hAnsi="Arial" w:cs="Arial"/>
          <w:color w:val="000000"/>
        </w:rPr>
        <w:t>mzdové</w:t>
      </w:r>
      <w:r w:rsidRPr="00472A77">
        <w:rPr>
          <w:rFonts w:ascii="Arial" w:hAnsi="Arial" w:cs="Arial"/>
          <w:color w:val="000000"/>
        </w:rPr>
        <w:t xml:space="preserve"> agendy podle platné legislativy, nákladová střediska</w:t>
      </w:r>
      <w:r>
        <w:rPr>
          <w:rFonts w:ascii="Arial" w:hAnsi="Arial" w:cs="Arial"/>
          <w:color w:val="000000"/>
        </w:rPr>
        <w:t xml:space="preserve">, </w:t>
      </w:r>
      <w:r w:rsidRPr="00442C16">
        <w:rPr>
          <w:rFonts w:ascii="Arial" w:hAnsi="Arial" w:cs="Arial"/>
          <w:color w:val="000000"/>
        </w:rPr>
        <w:t>obousměrné rozhraní na externí mzdový systém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</w:rPr>
        <w:t>v</w:t>
      </w:r>
      <w:r w:rsidRPr="00666194">
        <w:rPr>
          <w:rFonts w:ascii="Arial" w:hAnsi="Arial" w:cs="Arial"/>
        </w:rPr>
        <w:t xml:space="preserve">yužití licence Helios INUVIO – zpracování mezd </w:t>
      </w:r>
      <w:r>
        <w:rPr>
          <w:rFonts w:ascii="Arial" w:hAnsi="Arial" w:cs="Arial"/>
        </w:rPr>
        <w:t>příspěvkové organizace</w:t>
      </w:r>
      <w:r>
        <w:rPr>
          <w:rFonts w:ascii="Arial" w:hAnsi="Arial" w:cs="Arial"/>
          <w:color w:val="000000"/>
        </w:rPr>
        <w:t xml:space="preserve">). </w:t>
      </w:r>
      <w:r w:rsidRPr="0029316F">
        <w:rPr>
          <w:rFonts w:ascii="Arial" w:hAnsi="Arial" w:cs="Arial"/>
          <w:color w:val="000000"/>
        </w:rPr>
        <w:t>Správa pracovních úvazků</w:t>
      </w:r>
      <w:r>
        <w:rPr>
          <w:rFonts w:ascii="Arial" w:hAnsi="Arial" w:cs="Arial"/>
          <w:color w:val="000000"/>
        </w:rPr>
        <w:t xml:space="preserve"> </w:t>
      </w:r>
      <w:r w:rsidRPr="0029316F">
        <w:rPr>
          <w:rFonts w:ascii="Arial" w:hAnsi="Arial" w:cs="Arial"/>
          <w:color w:val="000000"/>
        </w:rPr>
        <w:t>všech přípustných druhů a jejich kombinací</w:t>
      </w:r>
      <w:r>
        <w:rPr>
          <w:rFonts w:ascii="Arial" w:hAnsi="Arial" w:cs="Arial"/>
          <w:color w:val="000000"/>
        </w:rPr>
        <w:t>.</w:t>
      </w:r>
    </w:p>
    <w:p w14:paraId="2F8C7726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3AC3A946" w14:textId="77777777" w:rsidR="00A65814" w:rsidRPr="00BF25DE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BF25DE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ersonalistika</w:t>
      </w:r>
    </w:p>
    <w:p w14:paraId="7F41AC4E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Personální agenda – podpora práce oddělení lidských zdrojů. Termíny školení, prohlídek a jiných aktivit.</w:t>
      </w:r>
    </w:p>
    <w:p w14:paraId="157C304A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5855356A" w14:textId="77777777" w:rsidR="00A65814" w:rsidRPr="00BF25DE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BF25DE">
        <w:rPr>
          <w:rFonts w:ascii="Arial" w:hAnsi="Arial" w:cs="Arial"/>
          <w:b/>
        </w:rPr>
        <w:t xml:space="preserve">Finance – Řízení </w:t>
      </w:r>
      <w:proofErr w:type="spellStart"/>
      <w:r w:rsidRPr="00BF25DE">
        <w:rPr>
          <w:rFonts w:ascii="Arial" w:hAnsi="Arial" w:cs="Arial"/>
          <w:b/>
        </w:rPr>
        <w:t>cashflow</w:t>
      </w:r>
      <w:proofErr w:type="spellEnd"/>
      <w:r w:rsidRPr="00BF25DE">
        <w:rPr>
          <w:rFonts w:ascii="Arial" w:hAnsi="Arial" w:cs="Arial"/>
          <w:b/>
        </w:rPr>
        <w:t xml:space="preserve"> – standard </w:t>
      </w:r>
    </w:p>
    <w:p w14:paraId="57EEF5A1" w14:textId="77777777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Specializovaný základní modul správy finančních toků v organizační struktuře firmě.</w:t>
      </w:r>
    </w:p>
    <w:p w14:paraId="6C6C7173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17494C5B" w14:textId="77777777" w:rsidR="00A65814" w:rsidRPr="00BF25DE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BF25DE">
        <w:rPr>
          <w:rFonts w:ascii="Arial" w:hAnsi="Arial" w:cs="Arial"/>
          <w:b/>
        </w:rPr>
        <w:t>Smlouvy</w:t>
      </w:r>
    </w:p>
    <w:p w14:paraId="7202F108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  <w:r w:rsidRPr="0029316F">
        <w:rPr>
          <w:rFonts w:ascii="Arial" w:hAnsi="Arial" w:cs="Arial"/>
        </w:rPr>
        <w:t xml:space="preserve">Správa smluv a objednávek s funkčností Zveřejňování v </w:t>
      </w:r>
      <w:r>
        <w:rPr>
          <w:rFonts w:ascii="Arial" w:hAnsi="Arial" w:cs="Arial"/>
        </w:rPr>
        <w:t>Registru smluv</w:t>
      </w:r>
      <w:r w:rsidRPr="0029316F">
        <w:rPr>
          <w:rFonts w:ascii="Arial" w:hAnsi="Arial" w:cs="Arial"/>
        </w:rPr>
        <w:t xml:space="preserve"> a pro tvorbu podmíněných závazků a pohledávek</w:t>
      </w:r>
      <w:r>
        <w:rPr>
          <w:rFonts w:ascii="Arial" w:hAnsi="Arial" w:cs="Arial"/>
        </w:rPr>
        <w:t xml:space="preserve">. Podklady pro Finanční plánování. </w:t>
      </w:r>
      <w:r>
        <w:rPr>
          <w:rFonts w:ascii="Arial" w:hAnsi="Arial" w:cs="Arial"/>
          <w:color w:val="000000"/>
        </w:rPr>
        <w:t>Rozšiřuje možnosti účelové vazby aktivit systému a dokladů k uzavřeným smluvním vztahům.</w:t>
      </w:r>
    </w:p>
    <w:p w14:paraId="75E5C606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0AEAD9C8" w14:textId="77777777" w:rsidR="00A65814" w:rsidRPr="00BF25DE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BF25DE">
        <w:rPr>
          <w:rFonts w:ascii="Arial" w:hAnsi="Arial" w:cs="Arial"/>
          <w:b/>
        </w:rPr>
        <w:t>Kniha jízd  </w:t>
      </w:r>
    </w:p>
    <w:p w14:paraId="6EB17C09" w14:textId="77777777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knihy jízd služebních vozidel.</w:t>
      </w:r>
    </w:p>
    <w:p w14:paraId="29F04FD2" w14:textId="77777777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0332EA28" w14:textId="77777777" w:rsidR="00A65814" w:rsidRPr="00BF25DE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BF25DE">
        <w:rPr>
          <w:rFonts w:ascii="Arial" w:hAnsi="Arial" w:cs="Arial"/>
          <w:b/>
        </w:rPr>
        <w:t>Práce na projektu, neomezená multilicence  </w:t>
      </w:r>
    </w:p>
    <w:p w14:paraId="534DC337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Základní podpora projektového řízení. Definice dimenzí projektů </w:t>
      </w:r>
      <w:r w:rsidRPr="00666194">
        <w:rPr>
          <w:rFonts w:ascii="Arial" w:hAnsi="Arial" w:cs="Arial"/>
        </w:rPr>
        <w:t>(úkolů, akcí, činností)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rozšiřuje možnosti účelové vazby aktivit systému a dokladů k těmto dimenzím.</w:t>
      </w:r>
    </w:p>
    <w:p w14:paraId="65106B40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41EF6119" w14:textId="77777777" w:rsidR="00A65814" w:rsidRPr="00BF25DE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BF25DE">
        <w:rPr>
          <w:rFonts w:ascii="Arial" w:hAnsi="Arial" w:cs="Arial"/>
          <w:b/>
        </w:rPr>
        <w:t>Podmíněné závazky a pohledávky ze smluv</w:t>
      </w:r>
    </w:p>
    <w:p w14:paraId="176CD6AC" w14:textId="77777777" w:rsidR="00A65814" w:rsidRPr="00D80026" w:rsidRDefault="00A65814" w:rsidP="00A65814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80026">
        <w:rPr>
          <w:rFonts w:ascii="Arial" w:hAnsi="Arial" w:cs="Arial"/>
        </w:rPr>
        <w:t>vorb</w:t>
      </w:r>
      <w:r>
        <w:rPr>
          <w:rFonts w:ascii="Arial" w:hAnsi="Arial" w:cs="Arial"/>
        </w:rPr>
        <w:t>a</w:t>
      </w:r>
      <w:r w:rsidRPr="00D80026">
        <w:rPr>
          <w:rFonts w:ascii="Arial" w:hAnsi="Arial" w:cs="Arial"/>
        </w:rPr>
        <w:t xml:space="preserve"> podmíněných závazků a pohledáve</w:t>
      </w:r>
      <w:r>
        <w:rPr>
          <w:rFonts w:ascii="Arial" w:hAnsi="Arial" w:cs="Arial"/>
        </w:rPr>
        <w:t>k vyplývajících ze Smluv.</w:t>
      </w:r>
    </w:p>
    <w:p w14:paraId="4DA16A24" w14:textId="77777777" w:rsidR="00A65814" w:rsidRDefault="00A65814" w:rsidP="00A65814">
      <w:pPr>
        <w:jc w:val="both"/>
        <w:textAlignment w:val="baseline"/>
        <w:rPr>
          <w:rFonts w:ascii="Arial" w:hAnsi="Arial" w:cs="Arial"/>
          <w:b/>
        </w:rPr>
      </w:pPr>
    </w:p>
    <w:p w14:paraId="458A5A6D" w14:textId="77777777" w:rsidR="00A65814" w:rsidRDefault="00A65814" w:rsidP="00A65814">
      <w:pPr>
        <w:jc w:val="both"/>
        <w:textAlignment w:val="baseline"/>
        <w:rPr>
          <w:rFonts w:ascii="Arial" w:hAnsi="Arial" w:cs="Arial"/>
          <w:b/>
        </w:rPr>
      </w:pPr>
    </w:p>
    <w:p w14:paraId="5FC0871B" w14:textId="77777777" w:rsidR="00A65814" w:rsidRDefault="00A65814" w:rsidP="00A65814">
      <w:pPr>
        <w:jc w:val="both"/>
        <w:textAlignment w:val="baseline"/>
        <w:rPr>
          <w:rFonts w:ascii="Arial" w:hAnsi="Arial" w:cs="Arial"/>
          <w:b/>
        </w:rPr>
      </w:pPr>
    </w:p>
    <w:p w14:paraId="2A02DC6F" w14:textId="77777777" w:rsidR="00A65814" w:rsidRDefault="00A65814" w:rsidP="00A65814">
      <w:pPr>
        <w:jc w:val="both"/>
        <w:textAlignment w:val="baseline"/>
        <w:rPr>
          <w:rFonts w:ascii="Arial" w:hAnsi="Arial" w:cs="Arial"/>
          <w:b/>
        </w:rPr>
      </w:pPr>
    </w:p>
    <w:p w14:paraId="1A0BE214" w14:textId="29512B9D" w:rsidR="00A65814" w:rsidRPr="00BF25DE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BF25DE">
        <w:rPr>
          <w:rFonts w:ascii="Arial" w:hAnsi="Arial" w:cs="Arial"/>
          <w:b/>
        </w:rPr>
        <w:lastRenderedPageBreak/>
        <w:t>Rozpočet</w:t>
      </w:r>
    </w:p>
    <w:p w14:paraId="54ECEB3C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  <w:r w:rsidRPr="00107D6C">
        <w:rPr>
          <w:rFonts w:ascii="Arial" w:hAnsi="Arial" w:cs="Arial"/>
        </w:rPr>
        <w:t xml:space="preserve">Rozpočet </w:t>
      </w:r>
      <w:r>
        <w:rPr>
          <w:rFonts w:ascii="Arial" w:hAnsi="Arial" w:cs="Arial"/>
        </w:rPr>
        <w:t>a</w:t>
      </w:r>
      <w:r w:rsidRPr="00107D6C">
        <w:rPr>
          <w:rFonts w:ascii="Arial" w:hAnsi="Arial" w:cs="Arial"/>
        </w:rPr>
        <w:t xml:space="preserve"> Finanční plánování </w:t>
      </w:r>
      <w:r>
        <w:rPr>
          <w:rFonts w:ascii="Arial" w:hAnsi="Arial" w:cs="Arial"/>
        </w:rPr>
        <w:t>je</w:t>
      </w:r>
      <w:r w:rsidRPr="00107D6C">
        <w:rPr>
          <w:rFonts w:ascii="Arial" w:hAnsi="Arial" w:cs="Arial"/>
        </w:rPr>
        <w:t xml:space="preserve"> nadstavbová oblast plně integrovaná do systému pro sledování čerpání nákladů a výnosů a také jejich budoucí čerpání</w:t>
      </w:r>
      <w:r>
        <w:rPr>
          <w:rFonts w:ascii="Arial" w:hAnsi="Arial" w:cs="Arial"/>
        </w:rPr>
        <w:t xml:space="preserve"> plynoucí ze Smluv a objednávek a Personalistiky</w:t>
      </w:r>
    </w:p>
    <w:p w14:paraId="20095210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209DED8E" w14:textId="77777777" w:rsidR="00A65814" w:rsidRPr="00BF25DE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BF25DE">
        <w:rPr>
          <w:rFonts w:ascii="Arial" w:hAnsi="Arial" w:cs="Arial"/>
          <w:b/>
        </w:rPr>
        <w:t>Výkaznictví (</w:t>
      </w:r>
      <w:proofErr w:type="spellStart"/>
      <w:r w:rsidRPr="00BF25DE">
        <w:rPr>
          <w:rFonts w:ascii="Arial" w:hAnsi="Arial" w:cs="Arial"/>
          <w:b/>
        </w:rPr>
        <w:t>Fenix</w:t>
      </w:r>
      <w:proofErr w:type="spellEnd"/>
      <w:r w:rsidRPr="00BF25DE">
        <w:rPr>
          <w:rFonts w:ascii="Arial" w:hAnsi="Arial" w:cs="Arial"/>
          <w:b/>
        </w:rPr>
        <w:t>)</w:t>
      </w:r>
    </w:p>
    <w:p w14:paraId="65AF2DD6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  <w:r w:rsidRPr="00AA64D2">
        <w:rPr>
          <w:rFonts w:ascii="Arial" w:hAnsi="Arial" w:cs="Arial"/>
        </w:rPr>
        <w:t xml:space="preserve">Integrované </w:t>
      </w:r>
      <w:r>
        <w:rPr>
          <w:rFonts w:ascii="Arial" w:hAnsi="Arial" w:cs="Arial"/>
        </w:rPr>
        <w:t>v</w:t>
      </w:r>
      <w:r w:rsidRPr="00AA64D2">
        <w:rPr>
          <w:rFonts w:ascii="Arial" w:hAnsi="Arial" w:cs="Arial"/>
        </w:rPr>
        <w:t>ýkaznictví</w:t>
      </w:r>
      <w:r>
        <w:rPr>
          <w:rFonts w:ascii="Arial" w:hAnsi="Arial" w:cs="Arial"/>
        </w:rPr>
        <w:t xml:space="preserve"> vůči systému Státních účetních výkazů, plně splňující </w:t>
      </w:r>
      <w:r w:rsidRPr="00AA64D2">
        <w:rPr>
          <w:rFonts w:ascii="Arial" w:hAnsi="Arial" w:cs="Arial"/>
        </w:rPr>
        <w:t>kontrolní schémat</w:t>
      </w:r>
      <w:r>
        <w:rPr>
          <w:rFonts w:ascii="Arial" w:hAnsi="Arial" w:cs="Arial"/>
        </w:rPr>
        <w:t>a</w:t>
      </w:r>
      <w:r w:rsidRPr="00AA64D2">
        <w:rPr>
          <w:rFonts w:ascii="Arial" w:hAnsi="Arial" w:cs="Arial"/>
        </w:rPr>
        <w:t xml:space="preserve"> podle CSUIS</w:t>
      </w:r>
      <w:r>
        <w:rPr>
          <w:rFonts w:ascii="Arial" w:hAnsi="Arial" w:cs="Arial"/>
        </w:rPr>
        <w:t>.</w:t>
      </w:r>
    </w:p>
    <w:p w14:paraId="0C7E4F00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64A967D3" w14:textId="77777777" w:rsidR="00A65814" w:rsidRPr="00BF25DE" w:rsidRDefault="00A65814" w:rsidP="00A65814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BF25DE">
        <w:rPr>
          <w:rFonts w:ascii="Arial" w:hAnsi="Arial" w:cs="Arial"/>
          <w:b/>
          <w:color w:val="000000"/>
        </w:rPr>
        <w:t>Portál</w:t>
      </w:r>
    </w:p>
    <w:p w14:paraId="5200E5AA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  <w:r w:rsidRPr="00FF5031">
        <w:rPr>
          <w:rFonts w:ascii="Arial" w:hAnsi="Arial" w:cs="Arial"/>
          <w:color w:val="000000"/>
        </w:rPr>
        <w:t>Integrovaný Portál pro zaměstnance a externí pracovníky dostupný odkudkoliv s potřebným zabezpečením</w:t>
      </w:r>
      <w:r>
        <w:rPr>
          <w:rFonts w:ascii="Arial" w:hAnsi="Arial" w:cs="Arial"/>
          <w:color w:val="000000"/>
        </w:rPr>
        <w:t>.</w:t>
      </w:r>
    </w:p>
    <w:p w14:paraId="0F772FA3" w14:textId="77777777" w:rsidR="00A65814" w:rsidRDefault="00A65814" w:rsidP="00A65814">
      <w:pPr>
        <w:jc w:val="both"/>
        <w:textAlignment w:val="baseline"/>
        <w:rPr>
          <w:rFonts w:ascii="Arial" w:hAnsi="Arial" w:cs="Arial"/>
        </w:rPr>
      </w:pPr>
    </w:p>
    <w:p w14:paraId="6A6B32F0" w14:textId="77777777" w:rsidR="00A65814" w:rsidRPr="00326E43" w:rsidRDefault="00A65814" w:rsidP="00A65814">
      <w:pPr>
        <w:jc w:val="both"/>
        <w:textAlignment w:val="baseline"/>
        <w:rPr>
          <w:rFonts w:ascii="Arial" w:hAnsi="Arial" w:cs="Arial"/>
          <w:b/>
        </w:rPr>
      </w:pPr>
      <w:r w:rsidRPr="00326E43">
        <w:rPr>
          <w:rFonts w:ascii="Arial" w:hAnsi="Arial" w:cs="Arial"/>
          <w:b/>
        </w:rPr>
        <w:t>Dále vlastníme licenci k následujícím rozšiřujícím modulům:</w:t>
      </w:r>
    </w:p>
    <w:p w14:paraId="2D8E2044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</w:p>
    <w:p w14:paraId="4078ACF1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Spisová služba HELIOS  </w:t>
      </w:r>
    </w:p>
    <w:p w14:paraId="708F6407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 xml:space="preserve">EDM – </w:t>
      </w:r>
      <w:proofErr w:type="spellStart"/>
      <w:r w:rsidRPr="00666194">
        <w:rPr>
          <w:rFonts w:ascii="Arial" w:hAnsi="Arial" w:cs="Arial"/>
        </w:rPr>
        <w:t>Electronic</w:t>
      </w:r>
      <w:proofErr w:type="spellEnd"/>
      <w:r w:rsidRPr="00666194">
        <w:rPr>
          <w:rFonts w:ascii="Arial" w:hAnsi="Arial" w:cs="Arial"/>
        </w:rPr>
        <w:t xml:space="preserve"> </w:t>
      </w:r>
      <w:proofErr w:type="spellStart"/>
      <w:r w:rsidRPr="00666194">
        <w:rPr>
          <w:rFonts w:ascii="Arial" w:hAnsi="Arial" w:cs="Arial"/>
        </w:rPr>
        <w:t>document</w:t>
      </w:r>
      <w:proofErr w:type="spellEnd"/>
      <w:r w:rsidRPr="00666194">
        <w:rPr>
          <w:rFonts w:ascii="Arial" w:hAnsi="Arial" w:cs="Arial"/>
        </w:rPr>
        <w:t xml:space="preserve"> management  </w:t>
      </w:r>
    </w:p>
    <w:p w14:paraId="47FD4F83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HELIOS – propojení na spisovou službu HELIOS  </w:t>
      </w:r>
    </w:p>
    <w:p w14:paraId="5BE02EE1" w14:textId="77777777" w:rsidR="00A65814" w:rsidRPr="00666194" w:rsidRDefault="00A65814" w:rsidP="00A65814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Podpora pro čárové kódy v</w:t>
      </w:r>
      <w:r>
        <w:rPr>
          <w:rFonts w:ascii="Arial" w:hAnsi="Arial" w:cs="Arial"/>
        </w:rPr>
        <w:t> </w:t>
      </w:r>
      <w:r w:rsidRPr="00666194">
        <w:rPr>
          <w:rFonts w:ascii="Arial" w:hAnsi="Arial" w:cs="Arial"/>
        </w:rPr>
        <w:t>HELIOS</w:t>
      </w:r>
      <w:r>
        <w:rPr>
          <w:rFonts w:ascii="Arial" w:hAnsi="Arial" w:cs="Arial"/>
        </w:rPr>
        <w:t xml:space="preserve"> – pro evidenci majetku.</w:t>
      </w:r>
    </w:p>
    <w:p w14:paraId="427342DB" w14:textId="77777777" w:rsidR="00A65814" w:rsidRPr="00F8704D" w:rsidRDefault="00A65814" w:rsidP="00A65814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SW pro datový terminál – 2 ks </w:t>
      </w:r>
      <w:r>
        <w:rPr>
          <w:rFonts w:ascii="Arial" w:hAnsi="Arial" w:cs="Arial"/>
        </w:rPr>
        <w:t>– pro evidenci majetku.</w:t>
      </w:r>
    </w:p>
    <w:p w14:paraId="5AD8B295" w14:textId="77777777" w:rsidR="00A65814" w:rsidRPr="00F8704D" w:rsidRDefault="00A65814" w:rsidP="00A65814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666194">
        <w:rPr>
          <w:rFonts w:ascii="Arial" w:hAnsi="Arial" w:cs="Arial"/>
        </w:rPr>
        <w:t>Nástroje přizpůsobení HELIOS</w:t>
      </w:r>
      <w:r>
        <w:rPr>
          <w:rFonts w:ascii="Arial" w:hAnsi="Arial" w:cs="Arial"/>
        </w:rPr>
        <w:t xml:space="preserve"> – pro nastavení vizuálu a funkcionality systému potřebám společnosti a uživatelů.</w:t>
      </w:r>
    </w:p>
    <w:p w14:paraId="4647F4F7" w14:textId="146901B8" w:rsidR="00A65814" w:rsidRDefault="00A65814" w:rsidP="00A65814">
      <w:pPr>
        <w:jc w:val="both"/>
        <w:textAlignment w:val="baseline"/>
        <w:rPr>
          <w:rFonts w:ascii="Arial" w:hAnsi="Arial" w:cs="Arial"/>
          <w:color w:val="000000"/>
        </w:rPr>
      </w:pPr>
    </w:p>
    <w:p w14:paraId="741371E9" w14:textId="77777777" w:rsidR="00A65814" w:rsidRPr="00A65814" w:rsidRDefault="00A65814" w:rsidP="00A65814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A65814">
        <w:rPr>
          <w:rFonts w:ascii="Arial" w:hAnsi="Arial" w:cs="Arial"/>
          <w:b/>
          <w:bCs/>
          <w:sz w:val="24"/>
          <w:szCs w:val="24"/>
        </w:rPr>
        <w:t>Detailní popis funkcionality modulů současného EKIS:</w:t>
      </w:r>
      <w:r w:rsidRPr="00A65814">
        <w:rPr>
          <w:rFonts w:ascii="Arial" w:hAnsi="Arial" w:cs="Arial"/>
          <w:sz w:val="24"/>
          <w:szCs w:val="24"/>
        </w:rPr>
        <w:t> </w:t>
      </w:r>
    </w:p>
    <w:p w14:paraId="2905FBF8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</w:p>
    <w:p w14:paraId="65A02A8A" w14:textId="77777777" w:rsidR="00A65814" w:rsidRPr="00971163" w:rsidRDefault="00A65814" w:rsidP="00A65814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971163">
        <w:rPr>
          <w:rFonts w:ascii="Arial" w:hAnsi="Arial" w:cs="Arial"/>
          <w:b/>
          <w:bCs/>
        </w:rPr>
        <w:t>Účetnictví</w:t>
      </w:r>
      <w:r w:rsidRPr="00971163">
        <w:rPr>
          <w:rFonts w:ascii="Arial" w:hAnsi="Arial" w:cs="Arial"/>
          <w:b/>
        </w:rPr>
        <w:t> </w:t>
      </w:r>
    </w:p>
    <w:p w14:paraId="4C8CDAFB" w14:textId="77777777" w:rsidR="00A65814" w:rsidRPr="00666194" w:rsidRDefault="00A65814" w:rsidP="00A65814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Vedení účetnictví podle předpisů pro příspěvkové organizace (dále PO) </w:t>
      </w:r>
    </w:p>
    <w:p w14:paraId="52B9A9C5" w14:textId="77777777" w:rsidR="00A65814" w:rsidRPr="00666194" w:rsidRDefault="00A65814" w:rsidP="00A65814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Přijaté a vydané faktury </w:t>
      </w:r>
    </w:p>
    <w:p w14:paraId="37B2DB8F" w14:textId="77777777" w:rsidR="00A65814" w:rsidRPr="00666194" w:rsidRDefault="00A65814" w:rsidP="00A65814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Zadávání účetních dimenzí na prvotní doklady a jejich postupný přenos pro vyhodnocování a reporting </w:t>
      </w:r>
    </w:p>
    <w:p w14:paraId="639DD37D" w14:textId="77777777" w:rsidR="00A65814" w:rsidRPr="00666194" w:rsidRDefault="00A65814" w:rsidP="00A65814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Počet dimenzí nejméně 10 </w:t>
      </w:r>
    </w:p>
    <w:p w14:paraId="38C75ABF" w14:textId="77777777" w:rsidR="00A65814" w:rsidRPr="00666194" w:rsidRDefault="00A65814" w:rsidP="00A65814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Banka – platební příkazy včetně elektronické komunikace </w:t>
      </w:r>
    </w:p>
    <w:p w14:paraId="52F12049" w14:textId="77777777" w:rsidR="00A65814" w:rsidRPr="00666194" w:rsidRDefault="00A65814" w:rsidP="00A65814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Automatické párování bankovních výpisů </w:t>
      </w:r>
    </w:p>
    <w:p w14:paraId="077074A1" w14:textId="77777777" w:rsidR="00A65814" w:rsidRPr="00666194" w:rsidRDefault="00A65814" w:rsidP="00A65814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Pokladní operace (pokladní kniha pro různé měny) </w:t>
      </w:r>
    </w:p>
    <w:p w14:paraId="0036EB61" w14:textId="77777777" w:rsidR="00A65814" w:rsidRPr="00666194" w:rsidRDefault="00A65814" w:rsidP="00A65814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Evidence cenin </w:t>
      </w:r>
    </w:p>
    <w:p w14:paraId="55F0A621" w14:textId="77777777" w:rsidR="00A65814" w:rsidRPr="00666194" w:rsidRDefault="00A65814" w:rsidP="00A6581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Závazky – evidence podle projektů (úkolů, akcí, činností) </w:t>
      </w:r>
    </w:p>
    <w:p w14:paraId="0C221B2E" w14:textId="77777777" w:rsidR="00A65814" w:rsidRPr="00666194" w:rsidRDefault="00A65814" w:rsidP="00A6581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Zálohové faktury </w:t>
      </w:r>
    </w:p>
    <w:p w14:paraId="137977C0" w14:textId="77777777" w:rsidR="00A65814" w:rsidRPr="00666194" w:rsidRDefault="00A65814" w:rsidP="00A6581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Podpora práce s dobropisy </w:t>
      </w:r>
    </w:p>
    <w:p w14:paraId="35F3B187" w14:textId="77777777" w:rsidR="00A65814" w:rsidRPr="00666194" w:rsidRDefault="00A65814" w:rsidP="00A6581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Pohledávky</w:t>
      </w:r>
      <w:r>
        <w:rPr>
          <w:rFonts w:ascii="Arial" w:hAnsi="Arial" w:cs="Arial"/>
        </w:rPr>
        <w:t xml:space="preserve"> - </w:t>
      </w:r>
      <w:r w:rsidRPr="00666194">
        <w:rPr>
          <w:rFonts w:ascii="Arial" w:hAnsi="Arial" w:cs="Arial"/>
        </w:rPr>
        <w:t>vedení podle dimenzí </w:t>
      </w:r>
    </w:p>
    <w:p w14:paraId="60EE6B65" w14:textId="77777777" w:rsidR="00A65814" w:rsidRPr="00666194" w:rsidRDefault="00A65814" w:rsidP="00A6581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Penalizační faktury </w:t>
      </w:r>
    </w:p>
    <w:p w14:paraId="359AFC5A" w14:textId="77777777" w:rsidR="00A65814" w:rsidRPr="00666194" w:rsidRDefault="00A65814" w:rsidP="00A6581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Saldokonto </w:t>
      </w:r>
    </w:p>
    <w:p w14:paraId="15CFC970" w14:textId="77777777" w:rsidR="00A65814" w:rsidRPr="00666194" w:rsidRDefault="00A65814" w:rsidP="00A6581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Podmíněné závazky a pohledávky </w:t>
      </w:r>
    </w:p>
    <w:p w14:paraId="5F6F7EC4" w14:textId="77777777" w:rsidR="00A65814" w:rsidRPr="00666194" w:rsidRDefault="00A65814" w:rsidP="00A6581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Účtování na podrozvahových účtech </w:t>
      </w:r>
    </w:p>
    <w:p w14:paraId="535EFE11" w14:textId="77777777" w:rsidR="00A65814" w:rsidRPr="00666194" w:rsidRDefault="00A65814" w:rsidP="00A6581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lastRenderedPageBreak/>
        <w:t>Zpracování daňových povinností </w:t>
      </w:r>
    </w:p>
    <w:p w14:paraId="7E45BC58" w14:textId="77777777" w:rsidR="00A65814" w:rsidRPr="00666194" w:rsidRDefault="00A65814" w:rsidP="00A6581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Měsíční a roční závěrky </w:t>
      </w:r>
    </w:p>
    <w:p w14:paraId="54578AEE" w14:textId="77777777" w:rsidR="00A65814" w:rsidRPr="00666194" w:rsidRDefault="00A65814" w:rsidP="00A6581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Exporty výkazů do CSÚIS </w:t>
      </w:r>
    </w:p>
    <w:p w14:paraId="3D79BC2E" w14:textId="77777777" w:rsidR="00A65814" w:rsidRPr="00666194" w:rsidRDefault="00A65814" w:rsidP="00A6581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FKSP </w:t>
      </w:r>
    </w:p>
    <w:p w14:paraId="023503E3" w14:textId="77777777" w:rsidR="00A65814" w:rsidRPr="00666194" w:rsidRDefault="00A65814" w:rsidP="00A6581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proofErr w:type="spellStart"/>
      <w:r w:rsidRPr="00666194">
        <w:rPr>
          <w:rFonts w:ascii="Arial" w:hAnsi="Arial" w:cs="Arial"/>
        </w:rPr>
        <w:t>Cash</w:t>
      </w:r>
      <w:r>
        <w:rPr>
          <w:rFonts w:ascii="Arial" w:hAnsi="Arial" w:cs="Arial"/>
        </w:rPr>
        <w:t>f</w:t>
      </w:r>
      <w:r w:rsidRPr="00666194">
        <w:rPr>
          <w:rFonts w:ascii="Arial" w:hAnsi="Arial" w:cs="Arial"/>
        </w:rPr>
        <w:t>low</w:t>
      </w:r>
      <w:proofErr w:type="spellEnd"/>
      <w:r w:rsidRPr="00666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příspěvkové organizace</w:t>
      </w:r>
      <w:r w:rsidRPr="00666194">
        <w:rPr>
          <w:rFonts w:ascii="Arial" w:hAnsi="Arial" w:cs="Arial"/>
        </w:rPr>
        <w:t> </w:t>
      </w:r>
    </w:p>
    <w:p w14:paraId="46E2C068" w14:textId="77777777" w:rsidR="00A65814" w:rsidRPr="00666194" w:rsidRDefault="00A65814" w:rsidP="00A65814">
      <w:pPr>
        <w:ind w:left="72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03FC1E51" w14:textId="77777777" w:rsidR="00A65814" w:rsidRPr="00971163" w:rsidRDefault="00A65814" w:rsidP="00A65814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Pracovní cesty</w:t>
      </w:r>
      <w:r w:rsidRPr="00971163">
        <w:rPr>
          <w:rFonts w:ascii="Arial" w:hAnsi="Arial" w:cs="Arial"/>
          <w:b/>
          <w:bCs/>
        </w:rPr>
        <w:t> </w:t>
      </w:r>
    </w:p>
    <w:p w14:paraId="7A23CD4F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 rámci činnosti organizace probíhá velké množství pracovních cest, proto jsou požadavky rozděleny do kapitol 1 a 2.   </w:t>
      </w:r>
    </w:p>
    <w:p w14:paraId="4A883F44" w14:textId="77777777" w:rsidR="00A65814" w:rsidRPr="00666194" w:rsidRDefault="00A65814" w:rsidP="00A6581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Vyúčtování pracovních cest </w:t>
      </w:r>
    </w:p>
    <w:p w14:paraId="67EFFF5F" w14:textId="77777777" w:rsidR="00A65814" w:rsidRPr="00666194" w:rsidRDefault="00A65814" w:rsidP="00A6581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Vyplacení záloh </w:t>
      </w:r>
    </w:p>
    <w:p w14:paraId="7D24E063" w14:textId="77777777" w:rsidR="00A65814" w:rsidRDefault="00A65814" w:rsidP="00A6581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Udržování tabulky výše náhrad podle platné legislativy </w:t>
      </w:r>
    </w:p>
    <w:p w14:paraId="0AC11FFE" w14:textId="77777777" w:rsidR="00A65814" w:rsidRPr="00666194" w:rsidRDefault="00A65814" w:rsidP="00A65814">
      <w:pPr>
        <w:ind w:left="1080"/>
        <w:jc w:val="both"/>
        <w:textAlignment w:val="baseline"/>
        <w:rPr>
          <w:rFonts w:ascii="Arial" w:hAnsi="Arial" w:cs="Arial"/>
        </w:rPr>
      </w:pPr>
    </w:p>
    <w:p w14:paraId="2DF507A6" w14:textId="77777777" w:rsidR="00A65814" w:rsidRPr="00971163" w:rsidRDefault="00A65814" w:rsidP="00A65814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Smlouvy</w:t>
      </w:r>
      <w:r w:rsidRPr="00971163">
        <w:rPr>
          <w:rFonts w:ascii="Arial" w:hAnsi="Arial" w:cs="Arial"/>
          <w:b/>
          <w:bCs/>
        </w:rPr>
        <w:t> </w:t>
      </w:r>
    </w:p>
    <w:p w14:paraId="2C3343DF" w14:textId="77777777" w:rsidR="00A65814" w:rsidRPr="00666194" w:rsidRDefault="00A65814" w:rsidP="00A6581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Evidence smluv podle projektů (úkolů, akcí, činností), pokud je to dané při uzavření smlouvy  </w:t>
      </w:r>
    </w:p>
    <w:p w14:paraId="45BF9050" w14:textId="77777777" w:rsidR="00A65814" w:rsidRPr="00666194" w:rsidRDefault="00A65814" w:rsidP="00A6581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Evidence objednávek </w:t>
      </w:r>
    </w:p>
    <w:p w14:paraId="61101FC8" w14:textId="77777777" w:rsidR="00A65814" w:rsidRPr="00666194" w:rsidRDefault="00A65814" w:rsidP="00A6581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čerpání smluv </w:t>
      </w:r>
    </w:p>
    <w:p w14:paraId="42A029E0" w14:textId="77777777" w:rsidR="00A65814" w:rsidRPr="00666194" w:rsidRDefault="00A65814" w:rsidP="00A6581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Svázání předpisu závazku s položkami smlouvy, resp. objednávky </w:t>
      </w:r>
    </w:p>
    <w:p w14:paraId="157357A3" w14:textId="77777777" w:rsidR="00A65814" w:rsidRDefault="00A65814" w:rsidP="00A6581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Následné rozúčtování podle dimenzí projektů (úkolů, akcí, činností) </w:t>
      </w:r>
    </w:p>
    <w:p w14:paraId="04F5B2DA" w14:textId="77777777" w:rsidR="00A65814" w:rsidRPr="00666194" w:rsidRDefault="00A65814" w:rsidP="00A65814">
      <w:pPr>
        <w:ind w:left="1080"/>
        <w:jc w:val="both"/>
        <w:textAlignment w:val="baseline"/>
        <w:rPr>
          <w:rFonts w:ascii="Arial" w:hAnsi="Arial" w:cs="Arial"/>
        </w:rPr>
      </w:pPr>
    </w:p>
    <w:p w14:paraId="60DB163B" w14:textId="77777777" w:rsidR="00A65814" w:rsidRPr="00971163" w:rsidRDefault="00A65814" w:rsidP="00A65814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Majetek</w:t>
      </w:r>
      <w:r w:rsidRPr="00971163">
        <w:rPr>
          <w:rFonts w:ascii="Arial" w:hAnsi="Arial" w:cs="Arial"/>
          <w:b/>
          <w:bCs/>
        </w:rPr>
        <w:t> </w:t>
      </w:r>
    </w:p>
    <w:p w14:paraId="4FF0C8BF" w14:textId="77777777" w:rsidR="00A65814" w:rsidRPr="00666194" w:rsidRDefault="00A65814" w:rsidP="00A65814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Vedení evidence majetku včetně odpisů pro PO </w:t>
      </w:r>
    </w:p>
    <w:p w14:paraId="63523621" w14:textId="77777777" w:rsidR="00A65814" w:rsidRPr="00666194" w:rsidRDefault="00A65814" w:rsidP="00A65814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Vedení předmětů operativní evidence (přiřazení osoba, oddělení) </w:t>
      </w:r>
    </w:p>
    <w:p w14:paraId="63F37BA9" w14:textId="77777777" w:rsidR="00A65814" w:rsidRPr="00666194" w:rsidRDefault="00A65814" w:rsidP="00A6581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Inventarizace majetku </w:t>
      </w:r>
    </w:p>
    <w:p w14:paraId="0EDBDCE9" w14:textId="77777777" w:rsidR="00A65814" w:rsidRPr="00666194" w:rsidRDefault="00A65814" w:rsidP="00A6581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Podpora čárových kódů </w:t>
      </w:r>
    </w:p>
    <w:p w14:paraId="23B69A4F" w14:textId="77777777" w:rsidR="00A65814" w:rsidRPr="00666194" w:rsidRDefault="00A65814" w:rsidP="00A6581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Tvorba protokolů podle životního cyklu (zařazení, vyřazení apod.) </w:t>
      </w:r>
    </w:p>
    <w:p w14:paraId="2F4A7D00" w14:textId="77777777" w:rsidR="00A65814" w:rsidRPr="00666194" w:rsidRDefault="00A65814" w:rsidP="00A6581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Podpora evidence cizího majetku (nájem, zápůjčky) </w:t>
      </w:r>
    </w:p>
    <w:p w14:paraId="57AA3A99" w14:textId="77777777" w:rsidR="00A65814" w:rsidRPr="00666194" w:rsidRDefault="00A65814" w:rsidP="00A6581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historie pohybů a umístění majetku </w:t>
      </w:r>
    </w:p>
    <w:p w14:paraId="3896D201" w14:textId="77777777" w:rsidR="00A65814" w:rsidRPr="00666194" w:rsidRDefault="00A65814" w:rsidP="00A65814">
      <w:pPr>
        <w:numPr>
          <w:ilvl w:val="0"/>
          <w:numId w:val="2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Svázání majetku s dohodou o hmotné odpovědnosti </w:t>
      </w:r>
    </w:p>
    <w:p w14:paraId="0D0342B7" w14:textId="77777777" w:rsidR="00A65814" w:rsidRPr="00666194" w:rsidRDefault="00A65814" w:rsidP="00A65814">
      <w:pPr>
        <w:numPr>
          <w:ilvl w:val="0"/>
          <w:numId w:val="2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Uzávěrky majetku </w:t>
      </w:r>
    </w:p>
    <w:p w14:paraId="51230B7F" w14:textId="77777777" w:rsidR="00A65814" w:rsidRPr="00666194" w:rsidRDefault="00A65814" w:rsidP="00A65814">
      <w:pPr>
        <w:ind w:left="72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</w:t>
      </w:r>
    </w:p>
    <w:p w14:paraId="487CD6A3" w14:textId="77777777" w:rsidR="00A65814" w:rsidRPr="00971163" w:rsidRDefault="00A65814" w:rsidP="00A65814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Mzdy a personalistika</w:t>
      </w:r>
      <w:r w:rsidRPr="00971163">
        <w:rPr>
          <w:rFonts w:ascii="Arial" w:hAnsi="Arial" w:cs="Arial"/>
          <w:b/>
          <w:bCs/>
        </w:rPr>
        <w:t> </w:t>
      </w:r>
    </w:p>
    <w:p w14:paraId="7842FA56" w14:textId="77777777" w:rsidR="00A65814" w:rsidRPr="00666194" w:rsidRDefault="00A65814" w:rsidP="00A65814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Vedení mzdového účetnictví podle předpisů pro PO </w:t>
      </w:r>
    </w:p>
    <w:p w14:paraId="3C8AAE40" w14:textId="77777777" w:rsidR="00A65814" w:rsidRPr="00666194" w:rsidRDefault="00A65814" w:rsidP="00A65814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Zúčtování mezd podle dimenzí na projekty (úkoly, akce, činnosti) </w:t>
      </w:r>
    </w:p>
    <w:p w14:paraId="2F4BB494" w14:textId="77777777" w:rsidR="00A65814" w:rsidRPr="00666194" w:rsidRDefault="00A65814" w:rsidP="00A65814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Zadávání srážek zaměstnanců (např. užívání prostředků organizace) </w:t>
      </w:r>
    </w:p>
    <w:p w14:paraId="065B57C1" w14:textId="77777777" w:rsidR="00A65814" w:rsidRPr="00666194" w:rsidRDefault="00A65814" w:rsidP="00A65814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Rozpočítání náhrad za nemoc a dovolenou podle úvazků </w:t>
      </w:r>
    </w:p>
    <w:p w14:paraId="79422D40" w14:textId="77777777" w:rsidR="00A65814" w:rsidRPr="00666194" w:rsidRDefault="00A65814" w:rsidP="00A65814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Tvorba reportů a přehledů </w:t>
      </w:r>
    </w:p>
    <w:p w14:paraId="7ACEDB8B" w14:textId="77777777" w:rsidR="00A65814" w:rsidRPr="00666194" w:rsidRDefault="00A65814" w:rsidP="00A65814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Vedení personální evidence </w:t>
      </w:r>
    </w:p>
    <w:p w14:paraId="6CC967E4" w14:textId="77777777" w:rsidR="00A65814" w:rsidRPr="00666194" w:rsidRDefault="00A65814" w:rsidP="00A65814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Soulad s předpisy EU  </w:t>
      </w:r>
    </w:p>
    <w:p w14:paraId="05A39489" w14:textId="77777777" w:rsidR="00A65814" w:rsidRPr="00666194" w:rsidRDefault="00A65814" w:rsidP="00A65814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Podpora korespondence se zaměstnanci </w:t>
      </w:r>
    </w:p>
    <w:p w14:paraId="6F86053D" w14:textId="77777777" w:rsidR="00A65814" w:rsidRPr="00666194" w:rsidRDefault="00A65814" w:rsidP="00A65814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Vedení evidence externistů </w:t>
      </w:r>
    </w:p>
    <w:p w14:paraId="0383DB37" w14:textId="77777777" w:rsidR="00A65814" w:rsidRPr="00666194" w:rsidRDefault="00A65814" w:rsidP="00A65814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Generování pracovních smluv, DPP a DPČ podle zařazení  </w:t>
      </w:r>
    </w:p>
    <w:p w14:paraId="747D8FBD" w14:textId="77777777" w:rsidR="00A65814" w:rsidRPr="00666194" w:rsidRDefault="00A65814" w:rsidP="00A65814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DPP, DPČ na celkový povolený úvazek </w:t>
      </w:r>
    </w:p>
    <w:p w14:paraId="10003FCC" w14:textId="77777777" w:rsidR="00A65814" w:rsidRPr="00666194" w:rsidRDefault="00A65814" w:rsidP="00A6581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úvazků podle projektů (úkolů, akcí, činností) </w:t>
      </w:r>
    </w:p>
    <w:p w14:paraId="749C2B94" w14:textId="77777777" w:rsidR="00A65814" w:rsidRPr="00666194" w:rsidRDefault="00A65814" w:rsidP="00A6581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Evidence dohod o hmotné odpovědnosti </w:t>
      </w:r>
    </w:p>
    <w:p w14:paraId="2640CEFE" w14:textId="77777777" w:rsidR="00A65814" w:rsidRPr="00666194" w:rsidRDefault="00A65814" w:rsidP="00A6581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Evidence vzdělání, školení a dalších vzdělávacích aktivit </w:t>
      </w:r>
    </w:p>
    <w:p w14:paraId="1F51B46D" w14:textId="77777777" w:rsidR="00A65814" w:rsidRPr="00666194" w:rsidRDefault="00A65814" w:rsidP="00A6581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publikační činnosti </w:t>
      </w:r>
    </w:p>
    <w:p w14:paraId="1C837E62" w14:textId="77777777" w:rsidR="00A65814" w:rsidRPr="00666194" w:rsidRDefault="00A65814" w:rsidP="00A6581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Plán rozvoje pracovníků </w:t>
      </w:r>
    </w:p>
    <w:p w14:paraId="7B9445B2" w14:textId="77777777" w:rsidR="00A65814" w:rsidRDefault="00A65814" w:rsidP="00A65814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Zdravotní prohlídky </w:t>
      </w:r>
    </w:p>
    <w:p w14:paraId="0242C48A" w14:textId="77777777" w:rsidR="00A65814" w:rsidRPr="00666194" w:rsidRDefault="00A65814" w:rsidP="00A65814">
      <w:pPr>
        <w:ind w:left="1080"/>
        <w:jc w:val="both"/>
        <w:textAlignment w:val="baseline"/>
        <w:rPr>
          <w:rFonts w:ascii="Arial" w:hAnsi="Arial" w:cs="Arial"/>
        </w:rPr>
      </w:pPr>
    </w:p>
    <w:p w14:paraId="567A93CF" w14:textId="77777777" w:rsidR="00A65814" w:rsidRPr="00971163" w:rsidRDefault="00A65814" w:rsidP="00A65814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Plán a rozpočet</w:t>
      </w:r>
      <w:r w:rsidRPr="00971163">
        <w:rPr>
          <w:rFonts w:ascii="Arial" w:hAnsi="Arial" w:cs="Arial"/>
          <w:b/>
          <w:bCs/>
        </w:rPr>
        <w:t> </w:t>
      </w:r>
    </w:p>
    <w:p w14:paraId="37855673" w14:textId="77777777" w:rsidR="00A65814" w:rsidRPr="00666194" w:rsidRDefault="00A65814" w:rsidP="00A6581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Sestavení rozpočtu PO </w:t>
      </w:r>
    </w:p>
    <w:p w14:paraId="115259FD" w14:textId="77777777" w:rsidR="00A65814" w:rsidRPr="00666194" w:rsidRDefault="00A65814" w:rsidP="00A6581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ukazatelů rozpočtu podle předpisů pro PO </w:t>
      </w:r>
    </w:p>
    <w:p w14:paraId="1F52FB14" w14:textId="77777777" w:rsidR="00A65814" w:rsidRPr="00666194" w:rsidRDefault="00A65814" w:rsidP="00A6581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Změny rozpočtu a jejich sledování </w:t>
      </w:r>
    </w:p>
    <w:p w14:paraId="4D7702A2" w14:textId="77777777" w:rsidR="00A65814" w:rsidRPr="00666194" w:rsidRDefault="00A65814" w:rsidP="00A65814">
      <w:pPr>
        <w:numPr>
          <w:ilvl w:val="0"/>
          <w:numId w:val="3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Komunikace s nadřazenými složkami </w:t>
      </w:r>
    </w:p>
    <w:p w14:paraId="69ACEEEB" w14:textId="77777777" w:rsidR="00A65814" w:rsidRPr="00666194" w:rsidRDefault="00A65814" w:rsidP="00A65814">
      <w:pPr>
        <w:numPr>
          <w:ilvl w:val="0"/>
          <w:numId w:val="3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Sestavení finančních plánů projektů (úkolů, akcí, činností) </w:t>
      </w:r>
    </w:p>
    <w:p w14:paraId="2A56A70E" w14:textId="77777777" w:rsidR="00A65814" w:rsidRDefault="00A65814" w:rsidP="00A65814">
      <w:pPr>
        <w:numPr>
          <w:ilvl w:val="0"/>
          <w:numId w:val="3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Sledování a plnění plánu jednotlivých projektů (úkolů, akcí, činností) </w:t>
      </w:r>
    </w:p>
    <w:p w14:paraId="59539D53" w14:textId="77777777" w:rsidR="00A65814" w:rsidRPr="00666194" w:rsidRDefault="00A65814" w:rsidP="00A65814">
      <w:pPr>
        <w:ind w:left="1080"/>
        <w:jc w:val="both"/>
        <w:textAlignment w:val="baseline"/>
        <w:rPr>
          <w:rFonts w:ascii="Arial" w:hAnsi="Arial" w:cs="Arial"/>
        </w:rPr>
      </w:pPr>
    </w:p>
    <w:p w14:paraId="77C75FCD" w14:textId="77777777" w:rsidR="00A65814" w:rsidRPr="00971163" w:rsidRDefault="00A65814" w:rsidP="00A65814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ortál - p</w:t>
      </w:r>
      <w:r w:rsidRPr="00666194">
        <w:rPr>
          <w:rFonts w:ascii="Arial" w:hAnsi="Arial" w:cs="Arial"/>
          <w:b/>
          <w:bCs/>
        </w:rPr>
        <w:t>rostředí pro zaměstnance, externisty a manaž</w:t>
      </w:r>
      <w:r>
        <w:rPr>
          <w:rFonts w:ascii="Arial" w:hAnsi="Arial" w:cs="Arial"/>
          <w:b/>
          <w:bCs/>
        </w:rPr>
        <w:t>e</w:t>
      </w:r>
      <w:r w:rsidRPr="00666194">
        <w:rPr>
          <w:rFonts w:ascii="Arial" w:hAnsi="Arial" w:cs="Arial"/>
          <w:b/>
          <w:bCs/>
        </w:rPr>
        <w:t>ry</w:t>
      </w:r>
      <w:r w:rsidRPr="00971163">
        <w:rPr>
          <w:rFonts w:ascii="Arial" w:hAnsi="Arial" w:cs="Arial"/>
          <w:b/>
          <w:bCs/>
        </w:rPr>
        <w:t> </w:t>
      </w:r>
    </w:p>
    <w:p w14:paraId="36B335D5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Webový portál s intuitivním ovládáním. </w:t>
      </w:r>
    </w:p>
    <w:p w14:paraId="1424F7AF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Řešení musí respektovat předpisy o ochraně osobních údajů. </w:t>
      </w:r>
    </w:p>
    <w:p w14:paraId="693EBD1A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Pro zrychlení a ulehčení pracovních činností je požadován pro vlastní i externí zaměstnance a manažéry portál s následujícími požadavky: </w:t>
      </w:r>
    </w:p>
    <w:p w14:paraId="26E9880E" w14:textId="77777777" w:rsidR="00A65814" w:rsidRPr="00666194" w:rsidRDefault="00A65814" w:rsidP="00A6581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Vykazování práce podle úvazků na projektech (úkolech, akcích, činností) – zaměstnanec i externista mohou mít více pracovních úvazků  </w:t>
      </w:r>
    </w:p>
    <w:p w14:paraId="6815535B" w14:textId="77777777" w:rsidR="00A65814" w:rsidRPr="00666194" w:rsidRDefault="00A65814" w:rsidP="00A6581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Kontrolní funkce pro nepřekročení všech úvazku a denního limitu pracovní doby (max. vytíženost dle legislativy) </w:t>
      </w:r>
    </w:p>
    <w:p w14:paraId="152BB4D6" w14:textId="77777777" w:rsidR="00A65814" w:rsidRPr="00666194" w:rsidRDefault="00A65814" w:rsidP="00A6581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Napojení na personalistiku </w:t>
      </w:r>
    </w:p>
    <w:p w14:paraId="48C52300" w14:textId="77777777" w:rsidR="00A65814" w:rsidRPr="00666194" w:rsidRDefault="00A65814" w:rsidP="00A6581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Automatické upozornění na vyplnění výkazů </w:t>
      </w:r>
    </w:p>
    <w:p w14:paraId="4DDC85C0" w14:textId="77777777" w:rsidR="00A65814" w:rsidRPr="00666194" w:rsidRDefault="00A65814" w:rsidP="00A6581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Vytvoření a schválení žádosti o nepřítomnosti </w:t>
      </w:r>
    </w:p>
    <w:p w14:paraId="2003ECEB" w14:textId="77777777" w:rsidR="00A65814" w:rsidRPr="00666194" w:rsidRDefault="00A65814" w:rsidP="00A6581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Vytvoření a schválení pracovního výkazu </w:t>
      </w:r>
    </w:p>
    <w:p w14:paraId="51A4C8DD" w14:textId="77777777" w:rsidR="00A65814" w:rsidRPr="00666194" w:rsidRDefault="00A65814" w:rsidP="00A6581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Úprava osobních údajů-hlášení personálních změn (přenos do personalistiky) </w:t>
      </w:r>
    </w:p>
    <w:p w14:paraId="39BAA9CA" w14:textId="77777777" w:rsidR="00A65814" w:rsidRPr="00666194" w:rsidRDefault="00A65814" w:rsidP="00A6581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Zobrazení výplatních lístků </w:t>
      </w:r>
    </w:p>
    <w:p w14:paraId="49108C9D" w14:textId="77777777" w:rsidR="00A65814" w:rsidRPr="00666194" w:rsidRDefault="00A65814" w:rsidP="00A6581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Zadávaní požadavků na vybavení, materiál (objednávek) </w:t>
      </w:r>
    </w:p>
    <w:p w14:paraId="1AEF41E6" w14:textId="77777777" w:rsidR="00A65814" w:rsidRPr="00666194" w:rsidRDefault="00A65814" w:rsidP="00A6581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Osobní přehled svěřeného majetku  </w:t>
      </w:r>
    </w:p>
    <w:p w14:paraId="67BFC661" w14:textId="77777777" w:rsidR="00A65814" w:rsidRPr="00666194" w:rsidRDefault="00A65814" w:rsidP="00A6581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Nároky na stravenky </w:t>
      </w:r>
    </w:p>
    <w:p w14:paraId="432A6F6C" w14:textId="77777777" w:rsidR="00A65814" w:rsidRPr="00666194" w:rsidRDefault="00A65814" w:rsidP="00A6581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Plán dovolené </w:t>
      </w:r>
    </w:p>
    <w:p w14:paraId="4E01698F" w14:textId="77777777" w:rsidR="00A65814" w:rsidRPr="00666194" w:rsidRDefault="00A65814" w:rsidP="00A6581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Schvalování dovolené </w:t>
      </w:r>
    </w:p>
    <w:p w14:paraId="273B7F4C" w14:textId="77777777" w:rsidR="00A65814" w:rsidRPr="00666194" w:rsidRDefault="00A65814" w:rsidP="00A6581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Zadávání a sledování úkolů </w:t>
      </w:r>
    </w:p>
    <w:p w14:paraId="308F531D" w14:textId="77777777" w:rsidR="00A65814" w:rsidRPr="00666194" w:rsidRDefault="00A65814" w:rsidP="00A6581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 xml:space="preserve">Podpora </w:t>
      </w:r>
      <w:proofErr w:type="spellStart"/>
      <w:r w:rsidRPr="00666194">
        <w:rPr>
          <w:rFonts w:ascii="Arial" w:hAnsi="Arial" w:cs="Arial"/>
        </w:rPr>
        <w:t>workflow</w:t>
      </w:r>
      <w:proofErr w:type="spellEnd"/>
      <w:r w:rsidRPr="00666194">
        <w:rPr>
          <w:rFonts w:ascii="Arial" w:hAnsi="Arial" w:cs="Arial"/>
        </w:rPr>
        <w:t xml:space="preserve"> (schvalování, přehled úkolů, ....) </w:t>
      </w:r>
    </w:p>
    <w:p w14:paraId="05744479" w14:textId="77777777" w:rsidR="00A65814" w:rsidRPr="00666194" w:rsidRDefault="00A65814" w:rsidP="00A65814">
      <w:pPr>
        <w:ind w:left="72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  </w:t>
      </w:r>
    </w:p>
    <w:p w14:paraId="58738DA1" w14:textId="77777777" w:rsidR="00A65814" w:rsidRPr="00971163" w:rsidRDefault="00A65814" w:rsidP="00A65814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Manažerské přehledy</w:t>
      </w:r>
      <w:r w:rsidRPr="00971163">
        <w:rPr>
          <w:rFonts w:ascii="Arial" w:hAnsi="Arial" w:cs="Arial"/>
          <w:b/>
          <w:bCs/>
        </w:rPr>
        <w:t> </w:t>
      </w:r>
    </w:p>
    <w:p w14:paraId="640D31C0" w14:textId="77777777" w:rsidR="00A65814" w:rsidRPr="00666194" w:rsidRDefault="00A65814" w:rsidP="00A65814">
      <w:pPr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Prostředí pro manažéry projektů </w:t>
      </w:r>
    </w:p>
    <w:p w14:paraId="693A91E7" w14:textId="77777777" w:rsidR="00A65814" w:rsidRPr="00666194" w:rsidRDefault="00A65814" w:rsidP="00A65814">
      <w:pPr>
        <w:numPr>
          <w:ilvl w:val="0"/>
          <w:numId w:val="4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Výkazy projektů (plán, skutečnost) </w:t>
      </w:r>
    </w:p>
    <w:p w14:paraId="06FC2E20" w14:textId="77777777" w:rsidR="00A65814" w:rsidRPr="00666194" w:rsidRDefault="00A65814" w:rsidP="00A65814">
      <w:pPr>
        <w:numPr>
          <w:ilvl w:val="0"/>
          <w:numId w:val="4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Podpora sestavování výkazů za projekty (úkoly, akce, činnosti) </w:t>
      </w:r>
    </w:p>
    <w:p w14:paraId="138247FC" w14:textId="77777777" w:rsidR="00A65814" w:rsidRPr="00666194" w:rsidRDefault="00A65814" w:rsidP="00A65814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Výstupy pro monitorovací zprávy podle šablon (např. ESF, projekty MŠMT apod.) </w:t>
      </w:r>
    </w:p>
    <w:p w14:paraId="08105788" w14:textId="77777777" w:rsidR="00A65814" w:rsidRPr="00666194" w:rsidRDefault="00A65814" w:rsidP="00A65814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Plán práce zaměstnanců = rezervace kapacit zaměstnanců, kteří jsou sdíleni na několika úkolech (projekty, útvary) </w:t>
      </w:r>
    </w:p>
    <w:p w14:paraId="75FAACBB" w14:textId="77777777" w:rsidR="00A65814" w:rsidRPr="00666194" w:rsidRDefault="00A65814" w:rsidP="00A65814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Přehled publikační činnosti, vzdělání a školení přiřazených zaměstnanců (včetně externistů) </w:t>
      </w:r>
    </w:p>
    <w:p w14:paraId="2CC18835" w14:textId="77777777" w:rsidR="00A65814" w:rsidRPr="00666194" w:rsidRDefault="00A65814" w:rsidP="00A65814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Manažerské vyhodnocování podle bodů a) a b). </w:t>
      </w:r>
    </w:p>
    <w:p w14:paraId="57150700" w14:textId="77777777" w:rsidR="00A65814" w:rsidRPr="00666194" w:rsidRDefault="00A65814" w:rsidP="00A65814">
      <w:pPr>
        <w:ind w:left="720"/>
        <w:jc w:val="both"/>
        <w:textAlignment w:val="baseline"/>
        <w:rPr>
          <w:rFonts w:ascii="Arial" w:hAnsi="Arial" w:cs="Arial"/>
        </w:rPr>
      </w:pPr>
    </w:p>
    <w:p w14:paraId="023C1281" w14:textId="77777777" w:rsidR="00A65814" w:rsidRPr="00971163" w:rsidRDefault="00A65814" w:rsidP="00A65814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66194">
        <w:rPr>
          <w:rFonts w:ascii="Arial" w:hAnsi="Arial" w:cs="Arial"/>
          <w:b/>
          <w:bCs/>
        </w:rPr>
        <w:t>Specifické funkce</w:t>
      </w:r>
      <w:r w:rsidRPr="00971163">
        <w:rPr>
          <w:rFonts w:ascii="Arial" w:hAnsi="Arial" w:cs="Arial"/>
          <w:b/>
          <w:bCs/>
        </w:rPr>
        <w:t> </w:t>
      </w:r>
    </w:p>
    <w:p w14:paraId="559E7EB5" w14:textId="77777777" w:rsidR="00A65814" w:rsidRPr="00666194" w:rsidRDefault="00A65814" w:rsidP="00A65814">
      <w:pPr>
        <w:numPr>
          <w:ilvl w:val="0"/>
          <w:numId w:val="4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Administrace pokladen (na odloučených pracovištích, pro jednotlivé projekty) </w:t>
      </w:r>
    </w:p>
    <w:p w14:paraId="3C6FC72A" w14:textId="77777777" w:rsidR="00A65814" w:rsidRPr="00404824" w:rsidRDefault="00A65814" w:rsidP="00A65814">
      <w:pPr>
        <w:numPr>
          <w:ilvl w:val="0"/>
          <w:numId w:val="4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666194">
        <w:rPr>
          <w:rFonts w:ascii="Arial" w:hAnsi="Arial" w:cs="Arial"/>
        </w:rPr>
        <w:t>Napojení na hlavní pokladnu </w:t>
      </w:r>
    </w:p>
    <w:p w14:paraId="45AF7B1B" w14:textId="77777777" w:rsidR="00A65814" w:rsidRPr="00A65814" w:rsidRDefault="00A65814" w:rsidP="00A65814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sectPr w:rsidR="00A65814" w:rsidRPr="00A65814" w:rsidSect="00A74D81">
      <w:footerReference w:type="default" r:id="rId13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628F3" w14:textId="77777777" w:rsidR="0031574A" w:rsidRDefault="0031574A" w:rsidP="00A74D81">
      <w:pPr>
        <w:spacing w:after="0" w:line="240" w:lineRule="auto"/>
      </w:pPr>
      <w:r>
        <w:separator/>
      </w:r>
    </w:p>
  </w:endnote>
  <w:endnote w:type="continuationSeparator" w:id="0">
    <w:p w14:paraId="0D8802C3" w14:textId="77777777" w:rsidR="0031574A" w:rsidRDefault="0031574A" w:rsidP="00A7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552058"/>
      <w:docPartObj>
        <w:docPartGallery w:val="Page Numbers (Bottom of Page)"/>
        <w:docPartUnique/>
      </w:docPartObj>
    </w:sdtPr>
    <w:sdtEndPr>
      <w:rPr>
        <w:rFonts w:ascii="Arial" w:hAnsi="Arial" w:cs="Arial"/>
        <w:sz w:val="17"/>
        <w:szCs w:val="17"/>
      </w:rPr>
    </w:sdtEndPr>
    <w:sdtContent>
      <w:p w14:paraId="0C0C9D8F" w14:textId="5E0543E8" w:rsidR="000C58BA" w:rsidRPr="00036914" w:rsidRDefault="000C58BA">
        <w:pPr>
          <w:pStyle w:val="Zpat"/>
          <w:jc w:val="center"/>
          <w:rPr>
            <w:rFonts w:ascii="Arial" w:hAnsi="Arial" w:cs="Arial"/>
            <w:sz w:val="17"/>
            <w:szCs w:val="17"/>
          </w:rPr>
        </w:pPr>
        <w:r w:rsidRPr="00036914">
          <w:rPr>
            <w:rFonts w:ascii="Arial" w:hAnsi="Arial" w:cs="Arial"/>
            <w:sz w:val="17"/>
            <w:szCs w:val="17"/>
          </w:rPr>
          <w:fldChar w:fldCharType="begin"/>
        </w:r>
        <w:r w:rsidRPr="00036914">
          <w:rPr>
            <w:rFonts w:ascii="Arial" w:hAnsi="Arial" w:cs="Arial"/>
            <w:sz w:val="17"/>
            <w:szCs w:val="17"/>
          </w:rPr>
          <w:instrText>PAGE   \* MERGEFORMAT</w:instrText>
        </w:r>
        <w:r w:rsidRPr="00036914">
          <w:rPr>
            <w:rFonts w:ascii="Arial" w:hAnsi="Arial" w:cs="Arial"/>
            <w:sz w:val="17"/>
            <w:szCs w:val="17"/>
          </w:rPr>
          <w:fldChar w:fldCharType="separate"/>
        </w:r>
        <w:r w:rsidR="00F51975">
          <w:rPr>
            <w:rFonts w:ascii="Arial" w:hAnsi="Arial" w:cs="Arial"/>
            <w:noProof/>
            <w:sz w:val="17"/>
            <w:szCs w:val="17"/>
          </w:rPr>
          <w:t>22</w:t>
        </w:r>
        <w:r w:rsidRPr="00036914">
          <w:rPr>
            <w:rFonts w:ascii="Arial" w:hAnsi="Arial" w:cs="Arial"/>
            <w:sz w:val="17"/>
            <w:szCs w:val="17"/>
          </w:rPr>
          <w:fldChar w:fldCharType="end"/>
        </w:r>
      </w:p>
    </w:sdtContent>
  </w:sdt>
  <w:p w14:paraId="5B053AC2" w14:textId="77777777" w:rsidR="000C58BA" w:rsidRPr="00036914" w:rsidRDefault="000C58BA">
    <w:pPr>
      <w:pStyle w:val="Zpat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8223" w14:textId="77777777" w:rsidR="0031574A" w:rsidRDefault="0031574A" w:rsidP="00A74D81">
      <w:pPr>
        <w:spacing w:after="0" w:line="240" w:lineRule="auto"/>
      </w:pPr>
      <w:r>
        <w:separator/>
      </w:r>
    </w:p>
  </w:footnote>
  <w:footnote w:type="continuationSeparator" w:id="0">
    <w:p w14:paraId="6A68670C" w14:textId="77777777" w:rsidR="0031574A" w:rsidRDefault="0031574A" w:rsidP="00A7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921"/>
    <w:multiLevelType w:val="multilevel"/>
    <w:tmpl w:val="E950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622AE"/>
    <w:multiLevelType w:val="multilevel"/>
    <w:tmpl w:val="4820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20897"/>
    <w:multiLevelType w:val="multilevel"/>
    <w:tmpl w:val="6B12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21796"/>
    <w:multiLevelType w:val="multilevel"/>
    <w:tmpl w:val="FE1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DD62A0"/>
    <w:multiLevelType w:val="multilevel"/>
    <w:tmpl w:val="A64E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6634A5"/>
    <w:multiLevelType w:val="multilevel"/>
    <w:tmpl w:val="CEBE0D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D3F46"/>
    <w:multiLevelType w:val="multilevel"/>
    <w:tmpl w:val="2950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C847F2"/>
    <w:multiLevelType w:val="multilevel"/>
    <w:tmpl w:val="A726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B243F8"/>
    <w:multiLevelType w:val="multilevel"/>
    <w:tmpl w:val="889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C52CE"/>
    <w:multiLevelType w:val="multilevel"/>
    <w:tmpl w:val="DF6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A24EEF"/>
    <w:multiLevelType w:val="multilevel"/>
    <w:tmpl w:val="C90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626497"/>
    <w:multiLevelType w:val="multilevel"/>
    <w:tmpl w:val="697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070B8"/>
    <w:multiLevelType w:val="multilevel"/>
    <w:tmpl w:val="080C14B6"/>
    <w:lvl w:ilvl="0">
      <w:start w:val="1"/>
      <w:numFmt w:val="bullet"/>
      <w:pStyle w:val="Odstavec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F832FD"/>
    <w:multiLevelType w:val="multilevel"/>
    <w:tmpl w:val="8A2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4E71C8"/>
    <w:multiLevelType w:val="multilevel"/>
    <w:tmpl w:val="B68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E10385"/>
    <w:multiLevelType w:val="multilevel"/>
    <w:tmpl w:val="6F2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F24873"/>
    <w:multiLevelType w:val="multilevel"/>
    <w:tmpl w:val="600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245DDC"/>
    <w:multiLevelType w:val="multilevel"/>
    <w:tmpl w:val="0C7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F82CCE"/>
    <w:multiLevelType w:val="multilevel"/>
    <w:tmpl w:val="2DA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0C148D"/>
    <w:multiLevelType w:val="multilevel"/>
    <w:tmpl w:val="4E14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C5503F"/>
    <w:multiLevelType w:val="multilevel"/>
    <w:tmpl w:val="AEBC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220E65"/>
    <w:multiLevelType w:val="multilevel"/>
    <w:tmpl w:val="F05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7476EF"/>
    <w:multiLevelType w:val="hybridMultilevel"/>
    <w:tmpl w:val="B02ACF66"/>
    <w:lvl w:ilvl="0" w:tplc="05CE273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7B40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ED7E39"/>
    <w:multiLevelType w:val="multilevel"/>
    <w:tmpl w:val="52E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294B3F"/>
    <w:multiLevelType w:val="multilevel"/>
    <w:tmpl w:val="D0EA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257DEF"/>
    <w:multiLevelType w:val="multilevel"/>
    <w:tmpl w:val="F922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C60077"/>
    <w:multiLevelType w:val="multilevel"/>
    <w:tmpl w:val="096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AC10281"/>
    <w:multiLevelType w:val="hybridMultilevel"/>
    <w:tmpl w:val="849A8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46BCC"/>
    <w:multiLevelType w:val="multilevel"/>
    <w:tmpl w:val="8976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75797C"/>
    <w:multiLevelType w:val="multilevel"/>
    <w:tmpl w:val="C81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FC55C9"/>
    <w:multiLevelType w:val="multilevel"/>
    <w:tmpl w:val="7234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AA4CE1"/>
    <w:multiLevelType w:val="multilevel"/>
    <w:tmpl w:val="42D4092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4B7277C"/>
    <w:multiLevelType w:val="multilevel"/>
    <w:tmpl w:val="F0A2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527825"/>
    <w:multiLevelType w:val="multilevel"/>
    <w:tmpl w:val="CAAE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4A74F9"/>
    <w:multiLevelType w:val="multilevel"/>
    <w:tmpl w:val="A65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6A7FFB"/>
    <w:multiLevelType w:val="multilevel"/>
    <w:tmpl w:val="40E6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64007A"/>
    <w:multiLevelType w:val="multilevel"/>
    <w:tmpl w:val="EFF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6B79C1"/>
    <w:multiLevelType w:val="multilevel"/>
    <w:tmpl w:val="741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3DE0621"/>
    <w:multiLevelType w:val="multilevel"/>
    <w:tmpl w:val="953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B50D80"/>
    <w:multiLevelType w:val="multilevel"/>
    <w:tmpl w:val="2E8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1221A9"/>
    <w:multiLevelType w:val="multilevel"/>
    <w:tmpl w:val="2AD6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0900AE"/>
    <w:multiLevelType w:val="multilevel"/>
    <w:tmpl w:val="63AE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AF50B6"/>
    <w:multiLevelType w:val="multilevel"/>
    <w:tmpl w:val="231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3BB2515"/>
    <w:multiLevelType w:val="multilevel"/>
    <w:tmpl w:val="94A8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4A6820"/>
    <w:multiLevelType w:val="multilevel"/>
    <w:tmpl w:val="4820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2"/>
  </w:num>
  <w:num w:numId="3">
    <w:abstractNumId w:val="12"/>
  </w:num>
  <w:num w:numId="4">
    <w:abstractNumId w:val="13"/>
  </w:num>
  <w:num w:numId="5">
    <w:abstractNumId w:val="7"/>
  </w:num>
  <w:num w:numId="6">
    <w:abstractNumId w:val="34"/>
  </w:num>
  <w:num w:numId="7">
    <w:abstractNumId w:val="15"/>
  </w:num>
  <w:num w:numId="8">
    <w:abstractNumId w:val="36"/>
  </w:num>
  <w:num w:numId="9">
    <w:abstractNumId w:val="43"/>
  </w:num>
  <w:num w:numId="10">
    <w:abstractNumId w:val="5"/>
  </w:num>
  <w:num w:numId="11">
    <w:abstractNumId w:val="37"/>
  </w:num>
  <w:num w:numId="12">
    <w:abstractNumId w:val="19"/>
  </w:num>
  <w:num w:numId="13">
    <w:abstractNumId w:val="2"/>
  </w:num>
  <w:num w:numId="14">
    <w:abstractNumId w:val="0"/>
  </w:num>
  <w:num w:numId="15">
    <w:abstractNumId w:val="35"/>
  </w:num>
  <w:num w:numId="16">
    <w:abstractNumId w:val="23"/>
  </w:num>
  <w:num w:numId="17">
    <w:abstractNumId w:val="40"/>
  </w:num>
  <w:num w:numId="18">
    <w:abstractNumId w:val="16"/>
  </w:num>
  <w:num w:numId="19">
    <w:abstractNumId w:val="24"/>
  </w:num>
  <w:num w:numId="20">
    <w:abstractNumId w:val="9"/>
  </w:num>
  <w:num w:numId="21">
    <w:abstractNumId w:val="32"/>
  </w:num>
  <w:num w:numId="22">
    <w:abstractNumId w:val="41"/>
  </w:num>
  <w:num w:numId="23">
    <w:abstractNumId w:val="8"/>
  </w:num>
  <w:num w:numId="24">
    <w:abstractNumId w:val="29"/>
  </w:num>
  <w:num w:numId="25">
    <w:abstractNumId w:val="38"/>
  </w:num>
  <w:num w:numId="26">
    <w:abstractNumId w:val="20"/>
  </w:num>
  <w:num w:numId="27">
    <w:abstractNumId w:val="42"/>
  </w:num>
  <w:num w:numId="28">
    <w:abstractNumId w:val="4"/>
  </w:num>
  <w:num w:numId="29">
    <w:abstractNumId w:val="18"/>
  </w:num>
  <w:num w:numId="30">
    <w:abstractNumId w:val="10"/>
  </w:num>
  <w:num w:numId="31">
    <w:abstractNumId w:val="25"/>
  </w:num>
  <w:num w:numId="32">
    <w:abstractNumId w:val="6"/>
  </w:num>
  <w:num w:numId="33">
    <w:abstractNumId w:val="39"/>
  </w:num>
  <w:num w:numId="34">
    <w:abstractNumId w:val="26"/>
  </w:num>
  <w:num w:numId="35">
    <w:abstractNumId w:val="3"/>
  </w:num>
  <w:num w:numId="36">
    <w:abstractNumId w:val="17"/>
  </w:num>
  <w:num w:numId="37">
    <w:abstractNumId w:val="30"/>
  </w:num>
  <w:num w:numId="38">
    <w:abstractNumId w:val="21"/>
  </w:num>
  <w:num w:numId="39">
    <w:abstractNumId w:val="11"/>
  </w:num>
  <w:num w:numId="40">
    <w:abstractNumId w:val="14"/>
  </w:num>
  <w:num w:numId="41">
    <w:abstractNumId w:val="33"/>
  </w:num>
  <w:num w:numId="42">
    <w:abstractNumId w:val="28"/>
  </w:num>
  <w:num w:numId="43">
    <w:abstractNumId w:val="1"/>
  </w:num>
  <w:num w:numId="44">
    <w:abstractNumId w:val="27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1"/>
    <w:rsid w:val="00002DFD"/>
    <w:rsid w:val="00005370"/>
    <w:rsid w:val="00010FF4"/>
    <w:rsid w:val="00024D55"/>
    <w:rsid w:val="000251B2"/>
    <w:rsid w:val="00030CC5"/>
    <w:rsid w:val="00036914"/>
    <w:rsid w:val="00053E30"/>
    <w:rsid w:val="000544A1"/>
    <w:rsid w:val="000604CF"/>
    <w:rsid w:val="00062E1B"/>
    <w:rsid w:val="00067AF2"/>
    <w:rsid w:val="00091A4D"/>
    <w:rsid w:val="00095EAB"/>
    <w:rsid w:val="000B0E33"/>
    <w:rsid w:val="000B555B"/>
    <w:rsid w:val="000C58BA"/>
    <w:rsid w:val="000C58C8"/>
    <w:rsid w:val="000E6650"/>
    <w:rsid w:val="000F109D"/>
    <w:rsid w:val="00106383"/>
    <w:rsid w:val="001063EF"/>
    <w:rsid w:val="00106DD9"/>
    <w:rsid w:val="0012159D"/>
    <w:rsid w:val="00121852"/>
    <w:rsid w:val="00133C82"/>
    <w:rsid w:val="00135E10"/>
    <w:rsid w:val="001371EC"/>
    <w:rsid w:val="001445FC"/>
    <w:rsid w:val="00145356"/>
    <w:rsid w:val="00145842"/>
    <w:rsid w:val="00146928"/>
    <w:rsid w:val="00147A79"/>
    <w:rsid w:val="00147D18"/>
    <w:rsid w:val="00164F39"/>
    <w:rsid w:val="00173389"/>
    <w:rsid w:val="0018407E"/>
    <w:rsid w:val="001942D4"/>
    <w:rsid w:val="001946C8"/>
    <w:rsid w:val="001A05D6"/>
    <w:rsid w:val="001A0EE0"/>
    <w:rsid w:val="001A4FA8"/>
    <w:rsid w:val="001C0ABA"/>
    <w:rsid w:val="001D6705"/>
    <w:rsid w:val="001D6827"/>
    <w:rsid w:val="001E059E"/>
    <w:rsid w:val="001F4E47"/>
    <w:rsid w:val="002074B0"/>
    <w:rsid w:val="00212463"/>
    <w:rsid w:val="002172ED"/>
    <w:rsid w:val="00231833"/>
    <w:rsid w:val="00237093"/>
    <w:rsid w:val="002428C1"/>
    <w:rsid w:val="002473B8"/>
    <w:rsid w:val="00290A8A"/>
    <w:rsid w:val="00291765"/>
    <w:rsid w:val="002B02CB"/>
    <w:rsid w:val="002B0DF3"/>
    <w:rsid w:val="002C122C"/>
    <w:rsid w:val="002C2053"/>
    <w:rsid w:val="002C2F7B"/>
    <w:rsid w:val="002D2CEB"/>
    <w:rsid w:val="002D6AEE"/>
    <w:rsid w:val="002E149D"/>
    <w:rsid w:val="002E650B"/>
    <w:rsid w:val="002E7677"/>
    <w:rsid w:val="002E79E2"/>
    <w:rsid w:val="002F0FBD"/>
    <w:rsid w:val="002F26AF"/>
    <w:rsid w:val="002F3613"/>
    <w:rsid w:val="0030669D"/>
    <w:rsid w:val="0031574A"/>
    <w:rsid w:val="00315DF4"/>
    <w:rsid w:val="00320101"/>
    <w:rsid w:val="00334DE9"/>
    <w:rsid w:val="00337852"/>
    <w:rsid w:val="00345A01"/>
    <w:rsid w:val="003469C2"/>
    <w:rsid w:val="00346C1A"/>
    <w:rsid w:val="00353F76"/>
    <w:rsid w:val="00357E7A"/>
    <w:rsid w:val="00391BAC"/>
    <w:rsid w:val="003B27F4"/>
    <w:rsid w:val="003B7754"/>
    <w:rsid w:val="003C20DC"/>
    <w:rsid w:val="003C3D93"/>
    <w:rsid w:val="003C558A"/>
    <w:rsid w:val="003D38EC"/>
    <w:rsid w:val="003F0BC6"/>
    <w:rsid w:val="003F30A2"/>
    <w:rsid w:val="004035EE"/>
    <w:rsid w:val="004115CA"/>
    <w:rsid w:val="0043165E"/>
    <w:rsid w:val="00432557"/>
    <w:rsid w:val="00450E8F"/>
    <w:rsid w:val="004614AC"/>
    <w:rsid w:val="0046253A"/>
    <w:rsid w:val="00463AC6"/>
    <w:rsid w:val="00480423"/>
    <w:rsid w:val="004B0012"/>
    <w:rsid w:val="004C1A59"/>
    <w:rsid w:val="004F340C"/>
    <w:rsid w:val="004F470F"/>
    <w:rsid w:val="004F4D37"/>
    <w:rsid w:val="004F55FC"/>
    <w:rsid w:val="00504753"/>
    <w:rsid w:val="0053000D"/>
    <w:rsid w:val="005727FF"/>
    <w:rsid w:val="00573A6A"/>
    <w:rsid w:val="005A28AF"/>
    <w:rsid w:val="005A76E5"/>
    <w:rsid w:val="005B2AC7"/>
    <w:rsid w:val="005B6830"/>
    <w:rsid w:val="005D343B"/>
    <w:rsid w:val="005E242E"/>
    <w:rsid w:val="0060061C"/>
    <w:rsid w:val="006023AD"/>
    <w:rsid w:val="0061072D"/>
    <w:rsid w:val="00621FC7"/>
    <w:rsid w:val="00645459"/>
    <w:rsid w:val="006458FF"/>
    <w:rsid w:val="00651FBF"/>
    <w:rsid w:val="0065240E"/>
    <w:rsid w:val="00672A88"/>
    <w:rsid w:val="00673A02"/>
    <w:rsid w:val="00677F42"/>
    <w:rsid w:val="006A3909"/>
    <w:rsid w:val="006C3A0C"/>
    <w:rsid w:val="006D3233"/>
    <w:rsid w:val="006E3A28"/>
    <w:rsid w:val="00702AD0"/>
    <w:rsid w:val="007212F4"/>
    <w:rsid w:val="00741E94"/>
    <w:rsid w:val="007536B2"/>
    <w:rsid w:val="00775B6A"/>
    <w:rsid w:val="00787B80"/>
    <w:rsid w:val="007A4EF2"/>
    <w:rsid w:val="007C3C15"/>
    <w:rsid w:val="007C3E2E"/>
    <w:rsid w:val="007C7392"/>
    <w:rsid w:val="008110F1"/>
    <w:rsid w:val="008234FC"/>
    <w:rsid w:val="008331B7"/>
    <w:rsid w:val="00853970"/>
    <w:rsid w:val="00870B89"/>
    <w:rsid w:val="0087379F"/>
    <w:rsid w:val="008A1709"/>
    <w:rsid w:val="008A303C"/>
    <w:rsid w:val="008C0AD8"/>
    <w:rsid w:val="008C0E03"/>
    <w:rsid w:val="008C5080"/>
    <w:rsid w:val="008D187E"/>
    <w:rsid w:val="008D6D3E"/>
    <w:rsid w:val="008F797C"/>
    <w:rsid w:val="00906B07"/>
    <w:rsid w:val="0091058F"/>
    <w:rsid w:val="009277F0"/>
    <w:rsid w:val="009314D8"/>
    <w:rsid w:val="00951158"/>
    <w:rsid w:val="00961646"/>
    <w:rsid w:val="0096304D"/>
    <w:rsid w:val="00965500"/>
    <w:rsid w:val="00970218"/>
    <w:rsid w:val="00984F6E"/>
    <w:rsid w:val="0099145B"/>
    <w:rsid w:val="00993016"/>
    <w:rsid w:val="009941A6"/>
    <w:rsid w:val="009C47D7"/>
    <w:rsid w:val="009D1D80"/>
    <w:rsid w:val="009F3B20"/>
    <w:rsid w:val="009F6314"/>
    <w:rsid w:val="00A01E43"/>
    <w:rsid w:val="00A02FDA"/>
    <w:rsid w:val="00A21E19"/>
    <w:rsid w:val="00A26A99"/>
    <w:rsid w:val="00A32368"/>
    <w:rsid w:val="00A37144"/>
    <w:rsid w:val="00A46478"/>
    <w:rsid w:val="00A519C1"/>
    <w:rsid w:val="00A54F4E"/>
    <w:rsid w:val="00A56754"/>
    <w:rsid w:val="00A65814"/>
    <w:rsid w:val="00A74D81"/>
    <w:rsid w:val="00A8681C"/>
    <w:rsid w:val="00AC0A53"/>
    <w:rsid w:val="00AC3702"/>
    <w:rsid w:val="00AC5239"/>
    <w:rsid w:val="00AD0B9C"/>
    <w:rsid w:val="00AD1570"/>
    <w:rsid w:val="00AD5F48"/>
    <w:rsid w:val="00AE1AEC"/>
    <w:rsid w:val="00B071B0"/>
    <w:rsid w:val="00B10481"/>
    <w:rsid w:val="00B14CE4"/>
    <w:rsid w:val="00B310A2"/>
    <w:rsid w:val="00B321E0"/>
    <w:rsid w:val="00B35F7C"/>
    <w:rsid w:val="00B56095"/>
    <w:rsid w:val="00B60C23"/>
    <w:rsid w:val="00B6559D"/>
    <w:rsid w:val="00B66C0E"/>
    <w:rsid w:val="00B75B12"/>
    <w:rsid w:val="00B96092"/>
    <w:rsid w:val="00BA5356"/>
    <w:rsid w:val="00BB1E21"/>
    <w:rsid w:val="00BC5D45"/>
    <w:rsid w:val="00BD7D7F"/>
    <w:rsid w:val="00BE7C49"/>
    <w:rsid w:val="00C042B3"/>
    <w:rsid w:val="00C17F71"/>
    <w:rsid w:val="00C240CB"/>
    <w:rsid w:val="00C34965"/>
    <w:rsid w:val="00C3712A"/>
    <w:rsid w:val="00C451F5"/>
    <w:rsid w:val="00C46C18"/>
    <w:rsid w:val="00C61354"/>
    <w:rsid w:val="00C616B7"/>
    <w:rsid w:val="00C70C1F"/>
    <w:rsid w:val="00C83D53"/>
    <w:rsid w:val="00C92F0A"/>
    <w:rsid w:val="00C97CE7"/>
    <w:rsid w:val="00CB3A4B"/>
    <w:rsid w:val="00CB4112"/>
    <w:rsid w:val="00CC600E"/>
    <w:rsid w:val="00CD189B"/>
    <w:rsid w:val="00CE7446"/>
    <w:rsid w:val="00CF0AAE"/>
    <w:rsid w:val="00CF1CBC"/>
    <w:rsid w:val="00CF289B"/>
    <w:rsid w:val="00D01F75"/>
    <w:rsid w:val="00D131F4"/>
    <w:rsid w:val="00D370A7"/>
    <w:rsid w:val="00D41B05"/>
    <w:rsid w:val="00D508E1"/>
    <w:rsid w:val="00D55873"/>
    <w:rsid w:val="00D979C1"/>
    <w:rsid w:val="00DB2897"/>
    <w:rsid w:val="00DC299E"/>
    <w:rsid w:val="00DC6AEB"/>
    <w:rsid w:val="00DD1D6F"/>
    <w:rsid w:val="00DF0D0C"/>
    <w:rsid w:val="00DF75B8"/>
    <w:rsid w:val="00E0788D"/>
    <w:rsid w:val="00E0793E"/>
    <w:rsid w:val="00E22466"/>
    <w:rsid w:val="00E705BA"/>
    <w:rsid w:val="00E855BD"/>
    <w:rsid w:val="00EA35C1"/>
    <w:rsid w:val="00EC5E96"/>
    <w:rsid w:val="00ED391C"/>
    <w:rsid w:val="00ED5349"/>
    <w:rsid w:val="00EE27B0"/>
    <w:rsid w:val="00EE48F9"/>
    <w:rsid w:val="00F05368"/>
    <w:rsid w:val="00F0772D"/>
    <w:rsid w:val="00F07F81"/>
    <w:rsid w:val="00F2359E"/>
    <w:rsid w:val="00F260D4"/>
    <w:rsid w:val="00F51975"/>
    <w:rsid w:val="00F6101C"/>
    <w:rsid w:val="00F64829"/>
    <w:rsid w:val="00F90E5E"/>
    <w:rsid w:val="00FB486A"/>
    <w:rsid w:val="00FC5F04"/>
    <w:rsid w:val="00FD1F63"/>
    <w:rsid w:val="00FE7A46"/>
    <w:rsid w:val="00FF2695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812FF"/>
  <w15:docId w15:val="{D055D954-3D5B-40C2-BD4E-AAABA8A3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A0C"/>
  </w:style>
  <w:style w:type="paragraph" w:styleId="Nadpis1">
    <w:name w:val="heading 1"/>
    <w:basedOn w:val="Normln"/>
    <w:next w:val="Normln"/>
    <w:link w:val="Nadpis1Char"/>
    <w:uiPriority w:val="9"/>
    <w:qFormat/>
    <w:rsid w:val="002E79E2"/>
    <w:pPr>
      <w:numPr>
        <w:numId w:val="1"/>
      </w:numPr>
      <w:spacing w:before="240" w:after="240" w:line="288" w:lineRule="auto"/>
      <w:ind w:left="709" w:hanging="709"/>
      <w:jc w:val="both"/>
      <w:outlineLvl w:val="0"/>
    </w:pPr>
    <w:rPr>
      <w:rFonts w:ascii="Verdana" w:eastAsiaTheme="majorEastAsia" w:hAnsi="Verdan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E79E2"/>
    <w:pPr>
      <w:numPr>
        <w:ilvl w:val="1"/>
        <w:numId w:val="1"/>
      </w:numPr>
      <w:spacing w:before="240" w:after="240" w:line="288" w:lineRule="auto"/>
      <w:jc w:val="both"/>
      <w:outlineLvl w:val="1"/>
    </w:pPr>
    <w:rPr>
      <w:rFonts w:ascii="Verdana" w:eastAsiaTheme="majorEastAsia" w:hAnsi="Verdana" w:cstheme="majorBidi"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79E2"/>
    <w:pPr>
      <w:numPr>
        <w:ilvl w:val="2"/>
        <w:numId w:val="1"/>
      </w:numPr>
      <w:spacing w:before="240" w:after="240" w:line="288" w:lineRule="auto"/>
      <w:jc w:val="both"/>
      <w:outlineLvl w:val="2"/>
    </w:pPr>
    <w:rPr>
      <w:rFonts w:ascii="Verdana" w:eastAsiaTheme="majorEastAsia" w:hAnsi="Verdana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04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304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304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304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304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304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79E2"/>
    <w:rPr>
      <w:rFonts w:ascii="Verdana" w:eastAsiaTheme="majorEastAsia" w:hAnsi="Verdana" w:cstheme="majorBidi"/>
      <w:sz w:val="2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E79E2"/>
    <w:rPr>
      <w:rFonts w:ascii="Verdana" w:eastAsiaTheme="majorEastAsia" w:hAnsi="Verdana" w:cstheme="majorBidi"/>
      <w:b/>
      <w:caps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2E79E2"/>
    <w:rPr>
      <w:rFonts w:ascii="Verdana" w:eastAsiaTheme="majorEastAsia" w:hAnsi="Verdana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0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304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30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304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30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30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62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5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5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5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53A"/>
    <w:rPr>
      <w:rFonts w:ascii="Segoe UI" w:hAnsi="Segoe UI" w:cs="Segoe UI"/>
      <w:sz w:val="18"/>
      <w:szCs w:val="18"/>
    </w:rPr>
  </w:style>
  <w:style w:type="paragraph" w:customStyle="1" w:styleId="Zkladntextslovan">
    <w:name w:val="Základní text číslovaný"/>
    <w:basedOn w:val="Zkladntext"/>
    <w:rsid w:val="008F797C"/>
    <w:pPr>
      <w:numPr>
        <w:numId w:val="2"/>
      </w:numPr>
      <w:tabs>
        <w:tab w:val="clear" w:pos="454"/>
      </w:tabs>
      <w:spacing w:before="12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F79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797C"/>
  </w:style>
  <w:style w:type="paragraph" w:styleId="Zhlav">
    <w:name w:val="header"/>
    <w:basedOn w:val="Normln"/>
    <w:link w:val="ZhlavChar"/>
    <w:uiPriority w:val="99"/>
    <w:unhideWhenUsed/>
    <w:rsid w:val="00A7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D81"/>
  </w:style>
  <w:style w:type="paragraph" w:styleId="Zpat">
    <w:name w:val="footer"/>
    <w:basedOn w:val="Normln"/>
    <w:link w:val="ZpatChar"/>
    <w:uiPriority w:val="99"/>
    <w:unhideWhenUsed/>
    <w:rsid w:val="00A7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D81"/>
  </w:style>
  <w:style w:type="paragraph" w:customStyle="1" w:styleId="Clanekcisl">
    <w:name w:val="Clanek cisl."/>
    <w:basedOn w:val="Normln"/>
    <w:rsid w:val="006E3A28"/>
    <w:pPr>
      <w:widowControl w:val="0"/>
      <w:spacing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Odstavecsodrkami">
    <w:name w:val="Odstavec s odrážkami"/>
    <w:basedOn w:val="Normln"/>
    <w:rsid w:val="006E3A28"/>
    <w:pPr>
      <w:numPr>
        <w:numId w:val="3"/>
      </w:numPr>
      <w:autoSpaceDE w:val="0"/>
      <w:autoSpaceDN w:val="0"/>
      <w:spacing w:before="40" w:after="4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3A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3A28"/>
  </w:style>
  <w:style w:type="paragraph" w:styleId="Odstavecseseznamem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ln"/>
    <w:link w:val="OdstavecseseznamemChar"/>
    <w:uiPriority w:val="34"/>
    <w:qFormat/>
    <w:rsid w:val="00DF75B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F75B8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75B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Default">
    <w:name w:val="Default"/>
    <w:rsid w:val="00DF7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F75B8"/>
    <w:rPr>
      <w:b/>
      <w:bCs/>
    </w:rPr>
  </w:style>
  <w:style w:type="paragraph" w:customStyle="1" w:styleId="Numbered">
    <w:name w:val="Numbered"/>
    <w:basedOn w:val="Normln"/>
    <w:autoRedefine/>
    <w:rsid w:val="00DF75B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10F1"/>
    <w:rPr>
      <w:color w:val="0000FF"/>
      <w:u w:val="single"/>
    </w:rPr>
  </w:style>
  <w:style w:type="table" w:styleId="Mkatabulky">
    <w:name w:val="Table Grid"/>
    <w:basedOn w:val="Normlntabulka"/>
    <w:uiPriority w:val="59"/>
    <w:rsid w:val="0033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712A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3E30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Bullet List Char,FooterText Char,numbered Char,List Paragraph1 Char,Paragraphe de liste1 Char,Bulletr List Paragraph Char,列出段落 Char,列出段落1 Char,List Paragraph2 Char,List Paragraph21 Char,Listeafsnit1 Char,Párrafo de lista1 Char"/>
    <w:basedOn w:val="Standardnpsmoodstavce"/>
    <w:link w:val="Odstavecseseznamem"/>
    <w:uiPriority w:val="34"/>
    <w:rsid w:val="00A6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vazky@np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ek.maca@npi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Objemsmlouvy_x0028_v_x010d_etn_x011b_DPH_x0029_ xmlns="2b70ef86-ed8d-4cfc-8ccf-fd895451f53b" xsi:nil="true"/>
    <N_x00e1_zevspole_x010d_nosti xmlns="2b70ef86-ed8d-4cfc-8ccf-fd895451f53b" xsi:nil="true"/>
    <I_x010c_O xmlns="2b70ef86-ed8d-4cfc-8ccf-fd895451f53b" xsi:nil="true"/>
    <_x010c__x00ed_slojednac_x00ed_ xmlns="2b70ef86-ed8d-4cfc-8ccf-fd895451f53b" xsi:nil="true"/>
    <Typsmlouvy xmlns="2b70ef86-ed8d-4cfc-8ccf-fd895451f53b" xsi:nil="true"/>
    <Pozn_x00e1_mka xmlns="2b70ef86-ed8d-4cfc-8ccf-fd895451f53b" xsi:nil="true"/>
    <Platnostod xmlns="2b70ef86-ed8d-4cfc-8ccf-fd895451f53b" xsi:nil="true"/>
    <lcf76f155ced4ddcb4097134ff3c332f xmlns="2b70ef86-ed8d-4cfc-8ccf-fd895451f53b">
      <Terms xmlns="http://schemas.microsoft.com/office/infopath/2007/PartnerControls"/>
    </lcf76f155ced4ddcb4097134ff3c332f>
    <Platnostdo xmlns="2b70ef86-ed8d-4cfc-8ccf-fd895451f5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A84ED804C7446910AF21769B72F1C" ma:contentTypeVersion="24" ma:contentTypeDescription="Vytvoří nový dokument" ma:contentTypeScope="" ma:versionID="ccef7dd6f918d4c86cd687b1dc4cc221">
  <xsd:schema xmlns:xsd="http://www.w3.org/2001/XMLSchema" xmlns:xs="http://www.w3.org/2001/XMLSchema" xmlns:p="http://schemas.microsoft.com/office/2006/metadata/properties" xmlns:ns2="2b70ef86-ed8d-4cfc-8ccf-fd895451f53b" xmlns:ns3="8a1c2036-36f5-4773-a353-a11a7cdf52ae" targetNamespace="http://schemas.microsoft.com/office/2006/metadata/properties" ma:root="true" ma:fieldsID="bfd7716bbc773faf05f64813198ee51a" ns2:_="" ns3:_="">
    <xsd:import namespace="2b70ef86-ed8d-4cfc-8ccf-fd895451f53b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_x010c__x00ed_slojednac_x00ed_" minOccurs="0"/>
                <xsd:element ref="ns2:Typsmlouvy" minOccurs="0"/>
                <xsd:element ref="ns2:Platnostod" minOccurs="0"/>
                <xsd:element ref="ns2:Platnostdo" minOccurs="0"/>
                <xsd:element ref="ns2:N_x00e1_zevspole_x010d_nosti" minOccurs="0"/>
                <xsd:element ref="ns2:Pozn_x00e1_mka" minOccurs="0"/>
                <xsd:element ref="ns2:Objemsmlouvy_x0028_v_x010d_etn_x011b_DPH_x0029_" minOccurs="0"/>
                <xsd:element ref="ns2:I_x010c_O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0ef86-ed8d-4cfc-8ccf-fd895451f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010c__x00ed_slojednac_x00ed_" ma:index="19" nillable="true" ma:displayName="Číslo jednací" ma:format="Dropdown" ma:internalName="_x010c__x00ed_slojednac_x00ed_">
      <xsd:simpleType>
        <xsd:restriction base="dms:Text">
          <xsd:maxLength value="255"/>
        </xsd:restriction>
      </xsd:simpleType>
    </xsd:element>
    <xsd:element name="Typsmlouvy" ma:index="20" nillable="true" ma:displayName="Typ smlouvy" ma:format="Dropdown" ma:internalName="Typsmlouvy">
      <xsd:simpleType>
        <xsd:restriction base="dms:Note">
          <xsd:maxLength value="255"/>
        </xsd:restriction>
      </xsd:simpleType>
    </xsd:element>
    <xsd:element name="Platnostod" ma:index="21" nillable="true" ma:displayName="Platnost od" ma:format="DateOnly" ma:internalName="Platnostod">
      <xsd:simpleType>
        <xsd:restriction base="dms:DateTime"/>
      </xsd:simpleType>
    </xsd:element>
    <xsd:element name="Platnostdo" ma:index="22" nillable="true" ma:displayName="Platnost do" ma:format="DateOnly" ma:internalName="Platnostdo">
      <xsd:simpleType>
        <xsd:restriction base="dms:DateTime"/>
      </xsd:simpleType>
    </xsd:element>
    <xsd:element name="N_x00e1_zevspole_x010d_nosti" ma:index="23" nillable="true" ma:displayName="Název společnosti" ma:format="Dropdown" ma:internalName="N_x00e1_zevspole_x010d_nosti">
      <xsd:simpleType>
        <xsd:restriction base="dms:Note">
          <xsd:maxLength value="255"/>
        </xsd:restriction>
      </xsd:simpleType>
    </xsd:element>
    <xsd:element name="Pozn_x00e1_mka" ma:index="24" nillable="true" ma:displayName="Poznámka" ma:format="Dropdown" ma:internalName="Pozn_x00e1_mka">
      <xsd:simpleType>
        <xsd:restriction base="dms:Note">
          <xsd:maxLength value="255"/>
        </xsd:restriction>
      </xsd:simpleType>
    </xsd:element>
    <xsd:element name="Objemsmlouvy_x0028_v_x010d_etn_x011b_DPH_x0029_" ma:index="25" nillable="true" ma:displayName="Objem smlouvy (včetně DPH)" ma:decimals="2" ma:format="Dropdown" ma:internalName="Objemsmlouvy_x0028_v_x010d_etn_x011b_DPH_x0029_" ma:percentage="FALSE">
      <xsd:simpleType>
        <xsd:restriction base="dms:Number"/>
      </xsd:simpleType>
    </xsd:element>
    <xsd:element name="I_x010c_O" ma:index="26" nillable="true" ma:displayName="IČO" ma:format="Dropdown" ma:internalName="I_x010c_O">
      <xsd:simpleType>
        <xsd:restriction base="dms:Text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2200-4D17-4E8E-A5EC-241BEFADFBBD}">
  <ds:schemaRefs>
    <ds:schemaRef ds:uri="http://schemas.microsoft.com/office/2006/metadata/properties"/>
    <ds:schemaRef ds:uri="http://schemas.microsoft.com/office/infopath/2007/PartnerControls"/>
    <ds:schemaRef ds:uri="8a1c2036-36f5-4773-a353-a11a7cdf52ae"/>
    <ds:schemaRef ds:uri="2b70ef86-ed8d-4cfc-8ccf-fd895451f53b"/>
  </ds:schemaRefs>
</ds:datastoreItem>
</file>

<file path=customXml/itemProps2.xml><?xml version="1.0" encoding="utf-8"?>
<ds:datastoreItem xmlns:ds="http://schemas.openxmlformats.org/officeDocument/2006/customXml" ds:itemID="{E558F25D-C4D1-4875-9012-E6588B66E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9F944-1DFF-4331-B2E1-445C4B716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0ef86-ed8d-4cfc-8ccf-fd895451f53b"/>
    <ds:schemaRef ds:uri="8a1c2036-36f5-4773-a353-a11a7cdf5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11388D-4863-47D7-80AB-4237063D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5862</Words>
  <Characters>34586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Eliška Růžičková</dc:creator>
  <cp:lastModifiedBy>Marta Horová</cp:lastModifiedBy>
  <cp:revision>4</cp:revision>
  <cp:lastPrinted>2022-11-11T13:39:00Z</cp:lastPrinted>
  <dcterms:created xsi:type="dcterms:W3CDTF">2023-02-28T13:17:00Z</dcterms:created>
  <dcterms:modified xsi:type="dcterms:W3CDTF">2023-02-28T13:21:00Z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0x010100C50A84ED804C7446910AF21769B72F1C</vt:lpwstr>
  </property>
</Properties>
</file>