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1BCC" w14:textId="6E46ECB7" w:rsidR="00B13385" w:rsidRPr="003774E7" w:rsidRDefault="00B13385" w:rsidP="00B13385">
      <w:pPr>
        <w:keepNext/>
        <w:spacing w:before="240" w:after="480"/>
        <w:jc w:val="center"/>
        <w:rPr>
          <w:rFonts w:ascii="Calibri" w:hAnsi="Calibri"/>
          <w:b/>
          <w:sz w:val="28"/>
          <w:szCs w:val="28"/>
          <w:lang w:val="cs-CZ" w:bidi="en-US"/>
        </w:rPr>
      </w:pPr>
      <w:r w:rsidRPr="003774E7">
        <w:rPr>
          <w:rFonts w:ascii="Calibri" w:hAnsi="Calibri"/>
          <w:b/>
          <w:bCs/>
          <w:color w:val="000000"/>
          <w:sz w:val="28"/>
          <w:szCs w:val="28"/>
          <w:lang w:val="cs-CZ" w:eastAsia="cs-CZ"/>
        </w:rPr>
        <w:t>Smlouva o poskytování služeb</w:t>
      </w:r>
    </w:p>
    <w:p w14:paraId="619E601C" w14:textId="77777777" w:rsidR="00B13385" w:rsidRPr="003774E7" w:rsidRDefault="00B13385" w:rsidP="000768B0">
      <w:pPr>
        <w:pStyle w:val="Odstavecseseznamem"/>
        <w:keepNext/>
        <w:numPr>
          <w:ilvl w:val="0"/>
          <w:numId w:val="3"/>
        </w:numPr>
        <w:jc w:val="center"/>
        <w:outlineLvl w:val="0"/>
        <w:rPr>
          <w:rFonts w:ascii="Calibri" w:hAnsi="Calibri"/>
          <w:b/>
          <w:sz w:val="22"/>
          <w:szCs w:val="22"/>
          <w:lang w:val="cs-CZ" w:eastAsia="ar-SA"/>
        </w:rPr>
      </w:pPr>
      <w:bookmarkStart w:id="0" w:name="_Toc383117509"/>
      <w:bookmarkStart w:id="1" w:name="_Ref448914002"/>
      <w:r w:rsidRPr="003774E7">
        <w:rPr>
          <w:rFonts w:ascii="Calibri" w:hAnsi="Calibri"/>
          <w:b/>
          <w:sz w:val="22"/>
          <w:szCs w:val="22"/>
          <w:lang w:val="cs-CZ" w:eastAsia="ar-SA"/>
        </w:rPr>
        <w:t>SMLUVNÍ STRANY</w:t>
      </w:r>
      <w:bookmarkEnd w:id="0"/>
      <w:bookmarkEnd w:id="1"/>
    </w:p>
    <w:p w14:paraId="13DA0DE2" w14:textId="77777777" w:rsidR="00B13385" w:rsidRPr="003774E7" w:rsidRDefault="00B13385" w:rsidP="00B13385">
      <w:pPr>
        <w:keepNext/>
        <w:rPr>
          <w:rFonts w:ascii="Calibri" w:hAnsi="Calibri"/>
          <w:sz w:val="22"/>
          <w:szCs w:val="22"/>
          <w:lang w:val="cs-CZ" w:eastAsia="cs-CZ"/>
        </w:rPr>
      </w:pPr>
    </w:p>
    <w:p w14:paraId="2F53464F" w14:textId="77777777" w:rsidR="00B13385" w:rsidRPr="003774E7" w:rsidRDefault="000768B0" w:rsidP="00B13385">
      <w:pPr>
        <w:keepNext/>
        <w:numPr>
          <w:ilvl w:val="0"/>
          <w:numId w:val="2"/>
        </w:numPr>
        <w:ind w:left="426" w:hanging="426"/>
        <w:contextualSpacing/>
        <w:rPr>
          <w:rFonts w:ascii="Calibri" w:hAnsi="Calibri"/>
          <w:b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b/>
          <w:color w:val="000000"/>
          <w:sz w:val="22"/>
          <w:szCs w:val="22"/>
          <w:lang w:val="cs-CZ" w:eastAsia="cs-CZ"/>
        </w:rPr>
        <w:t>Objednatel</w:t>
      </w:r>
    </w:p>
    <w:p w14:paraId="76CD0DDC" w14:textId="77777777" w:rsidR="00CB5A84" w:rsidRPr="003774E7" w:rsidRDefault="00CB5A84" w:rsidP="00B13385">
      <w:pPr>
        <w:keepNext/>
        <w:ind w:left="426"/>
        <w:contextualSpacing/>
        <w:rPr>
          <w:rFonts w:ascii="Calibri" w:hAnsi="Calibri"/>
          <w:b/>
          <w:color w:val="000000"/>
          <w:sz w:val="22"/>
          <w:szCs w:val="22"/>
          <w:lang w:val="cs-CZ" w:eastAsia="cs-CZ"/>
        </w:rPr>
      </w:pPr>
    </w:p>
    <w:p w14:paraId="7707CB4E" w14:textId="6DEF560D" w:rsidR="00B13385" w:rsidRPr="00551D7E" w:rsidRDefault="00CB5A84" w:rsidP="00592998">
      <w:pPr>
        <w:keepNext/>
        <w:ind w:left="426"/>
        <w:contextualSpacing/>
        <w:rPr>
          <w:rFonts w:ascii="Calibri" w:hAnsi="Calibri"/>
          <w:b/>
          <w:color w:val="000000"/>
          <w:sz w:val="22"/>
          <w:szCs w:val="22"/>
          <w:lang w:val="cs-CZ" w:eastAsia="cs-CZ"/>
        </w:rPr>
      </w:pPr>
      <w:proofErr w:type="spellStart"/>
      <w:r>
        <w:rPr>
          <w:rFonts w:ascii="Calibri" w:hAnsi="Calibri"/>
          <w:b/>
          <w:sz w:val="22"/>
          <w:szCs w:val="22"/>
          <w:lang w:val="cs-CZ"/>
        </w:rPr>
        <w:t>Thermal</w:t>
      </w:r>
      <w:proofErr w:type="spellEnd"/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CB5A84">
        <w:rPr>
          <w:rFonts w:ascii="Calibri" w:hAnsi="Calibri"/>
          <w:b/>
          <w:color w:val="000000"/>
          <w:sz w:val="22"/>
          <w:szCs w:val="22"/>
          <w:lang w:val="cs-CZ" w:eastAsia="cs-CZ"/>
        </w:rPr>
        <w:t>Pasohlávky a.s.</w:t>
      </w:r>
    </w:p>
    <w:p w14:paraId="2892736E" w14:textId="6F1279AC" w:rsidR="00CB5A84" w:rsidRDefault="00B13385" w:rsidP="00CB5A84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 xml:space="preserve">zastoupená: </w:t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CB5A84" w:rsidRPr="00CB5A84">
        <w:rPr>
          <w:rFonts w:ascii="Calibri" w:hAnsi="Calibri"/>
          <w:color w:val="000000"/>
          <w:sz w:val="22"/>
          <w:szCs w:val="22"/>
          <w:lang w:val="cs-CZ" w:eastAsia="cs-CZ"/>
        </w:rPr>
        <w:t>Ing. arch. J</w:t>
      </w:r>
      <w:r w:rsidR="00CB5A84">
        <w:rPr>
          <w:rFonts w:ascii="Calibri" w:hAnsi="Calibri"/>
          <w:color w:val="000000"/>
          <w:sz w:val="22"/>
          <w:szCs w:val="22"/>
          <w:lang w:val="cs-CZ" w:eastAsia="cs-CZ"/>
        </w:rPr>
        <w:t>aroslav Klaška, předseda představenstva</w:t>
      </w:r>
    </w:p>
    <w:p w14:paraId="010F74F0" w14:textId="11C52191" w:rsidR="00B13385" w:rsidRPr="00551D7E" w:rsidRDefault="00406BD6" w:rsidP="00CB5A84">
      <w:pPr>
        <w:ind w:left="426"/>
        <w:rPr>
          <w:rFonts w:ascii="Calibri" w:hAnsi="Calibri"/>
          <w:sz w:val="22"/>
          <w:szCs w:val="22"/>
          <w:lang w:val="cs-CZ" w:bidi="en-US"/>
        </w:rPr>
      </w:pP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CB5A84" w:rsidRPr="00CB5A84">
        <w:rPr>
          <w:rFonts w:ascii="Calibri" w:hAnsi="Calibri"/>
          <w:color w:val="000000"/>
          <w:sz w:val="22"/>
          <w:szCs w:val="22"/>
          <w:lang w:val="cs-CZ" w:eastAsia="cs-CZ"/>
        </w:rPr>
        <w:t>MUDr. R</w:t>
      </w:r>
      <w:r>
        <w:rPr>
          <w:rFonts w:ascii="Calibri" w:hAnsi="Calibri"/>
          <w:color w:val="000000"/>
          <w:sz w:val="22"/>
          <w:szCs w:val="22"/>
          <w:lang w:val="cs-CZ" w:eastAsia="cs-CZ"/>
        </w:rPr>
        <w:t xml:space="preserve">adovan </w:t>
      </w:r>
      <w:r w:rsidR="00CB5A84" w:rsidRPr="00CB5A84">
        <w:rPr>
          <w:rFonts w:ascii="Calibri" w:hAnsi="Calibri"/>
          <w:color w:val="000000"/>
          <w:sz w:val="22"/>
          <w:szCs w:val="22"/>
          <w:lang w:val="cs-CZ" w:eastAsia="cs-CZ"/>
        </w:rPr>
        <w:t>V</w:t>
      </w:r>
      <w:r>
        <w:rPr>
          <w:rFonts w:ascii="Calibri" w:hAnsi="Calibri"/>
          <w:color w:val="000000"/>
          <w:sz w:val="22"/>
          <w:szCs w:val="22"/>
          <w:lang w:val="cs-CZ" w:eastAsia="cs-CZ"/>
        </w:rPr>
        <w:t>álek</w:t>
      </w:r>
      <w:r w:rsidR="00CB5A84" w:rsidRPr="00CB5A84">
        <w:rPr>
          <w:rFonts w:ascii="Calibri" w:hAnsi="Calibri"/>
          <w:color w:val="000000"/>
          <w:sz w:val="22"/>
          <w:szCs w:val="22"/>
          <w:lang w:val="cs-CZ" w:eastAsia="cs-CZ"/>
        </w:rPr>
        <w:t xml:space="preserve">, </w:t>
      </w:r>
      <w:r>
        <w:rPr>
          <w:rFonts w:ascii="Calibri" w:hAnsi="Calibri"/>
          <w:color w:val="000000"/>
          <w:sz w:val="22"/>
          <w:szCs w:val="22"/>
          <w:lang w:val="cs-CZ" w:eastAsia="cs-CZ"/>
        </w:rPr>
        <w:t>člen představenstva</w:t>
      </w:r>
    </w:p>
    <w:p w14:paraId="4905C991" w14:textId="52A5806E" w:rsidR="00B13385" w:rsidRPr="00551D7E" w:rsidRDefault="00B13385" w:rsidP="00B13385">
      <w:pPr>
        <w:ind w:firstLine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 xml:space="preserve">se sídlem: </w:t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406BD6" w:rsidRPr="00406BD6">
        <w:rPr>
          <w:rFonts w:ascii="Calibri" w:hAnsi="Calibri"/>
          <w:color w:val="000000"/>
          <w:sz w:val="22"/>
          <w:szCs w:val="22"/>
          <w:lang w:val="cs-CZ" w:eastAsia="cs-CZ"/>
        </w:rPr>
        <w:t>Žerotínovo náměstí 449/3, Veveří, 602 00 Brno</w:t>
      </w:r>
    </w:p>
    <w:p w14:paraId="7E12AA39" w14:textId="323CE41D" w:rsidR="00B13385" w:rsidRPr="00551D7E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 xml:space="preserve">IČO: </w:t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406BD6" w:rsidRPr="00406BD6">
        <w:rPr>
          <w:rFonts w:ascii="Calibri" w:hAnsi="Calibri"/>
          <w:color w:val="000000"/>
          <w:sz w:val="22"/>
          <w:szCs w:val="22"/>
          <w:lang w:val="cs-CZ" w:eastAsia="cs-CZ"/>
        </w:rPr>
        <w:t>27714608</w:t>
      </w:r>
    </w:p>
    <w:p w14:paraId="2D193D40" w14:textId="6507F271" w:rsidR="00B13385" w:rsidRPr="00551D7E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 xml:space="preserve">DIČ: </w:t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406BD6">
        <w:rPr>
          <w:rFonts w:ascii="Calibri" w:hAnsi="Calibri"/>
          <w:color w:val="000000"/>
          <w:sz w:val="22"/>
          <w:szCs w:val="22"/>
          <w:lang w:val="cs-CZ" w:eastAsia="cs-CZ"/>
        </w:rPr>
        <w:t>CZ</w:t>
      </w:r>
      <w:r w:rsidR="00406BD6" w:rsidRPr="00406BD6">
        <w:rPr>
          <w:rFonts w:ascii="Calibri" w:hAnsi="Calibri"/>
          <w:color w:val="000000"/>
          <w:sz w:val="22"/>
          <w:szCs w:val="22"/>
          <w:lang w:val="cs-CZ" w:eastAsia="cs-CZ"/>
        </w:rPr>
        <w:t>27714608</w:t>
      </w:r>
    </w:p>
    <w:p w14:paraId="3C4F937F" w14:textId="7CECC4F2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>plátce DPH:</w:t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551D7E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406BD6">
        <w:rPr>
          <w:rFonts w:ascii="Calibri" w:hAnsi="Calibri"/>
          <w:sz w:val="22"/>
          <w:szCs w:val="22"/>
          <w:lang w:val="cs-CZ"/>
        </w:rPr>
        <w:t>Ano</w:t>
      </w:r>
    </w:p>
    <w:p w14:paraId="53DA4168" w14:textId="780F72D7" w:rsidR="00B13385" w:rsidRPr="00551D7E" w:rsidRDefault="00B13385" w:rsidP="00B13385">
      <w:pPr>
        <w:ind w:left="426"/>
        <w:rPr>
          <w:rFonts w:ascii="Calibri" w:hAnsi="Calibri"/>
          <w:sz w:val="22"/>
          <w:szCs w:val="22"/>
          <w:lang w:val="cs-CZ"/>
        </w:rPr>
      </w:pPr>
      <w:r w:rsidRPr="00551D7E">
        <w:rPr>
          <w:rFonts w:ascii="Calibri" w:hAnsi="Calibri"/>
          <w:sz w:val="22"/>
          <w:szCs w:val="22"/>
          <w:lang w:val="cs-CZ" w:eastAsia="cs-CZ"/>
        </w:rPr>
        <w:t>zapsána v </w:t>
      </w:r>
      <w:r w:rsidRPr="00592998">
        <w:rPr>
          <w:rFonts w:ascii="Calibri" w:hAnsi="Calibri"/>
          <w:sz w:val="22"/>
          <w:szCs w:val="22"/>
          <w:lang w:val="cs-CZ" w:eastAsia="cs-CZ"/>
        </w:rPr>
        <w:t>obchodním rejstříku</w:t>
      </w:r>
      <w:r w:rsidRPr="00551D7E">
        <w:rPr>
          <w:rFonts w:ascii="Calibri" w:hAnsi="Calibri"/>
          <w:sz w:val="22"/>
          <w:szCs w:val="22"/>
          <w:lang w:val="cs-CZ" w:eastAsia="cs-CZ"/>
        </w:rPr>
        <w:t xml:space="preserve"> vedeném </w:t>
      </w:r>
      <w:r w:rsidR="00406BD6">
        <w:rPr>
          <w:rFonts w:ascii="Calibri" w:hAnsi="Calibri"/>
          <w:sz w:val="22"/>
          <w:szCs w:val="22"/>
          <w:lang w:val="cs-CZ" w:eastAsia="cs-CZ"/>
        </w:rPr>
        <w:t xml:space="preserve">Krajským soudem v Brně </w:t>
      </w:r>
      <w:r w:rsidRPr="00551D7E">
        <w:rPr>
          <w:rFonts w:ascii="Calibri" w:hAnsi="Calibri"/>
          <w:sz w:val="22"/>
          <w:szCs w:val="22"/>
          <w:lang w:val="cs-CZ" w:eastAsia="cs-CZ"/>
        </w:rPr>
        <w:t xml:space="preserve">pod </w:t>
      </w:r>
      <w:proofErr w:type="spellStart"/>
      <w:r w:rsidRPr="00551D7E">
        <w:rPr>
          <w:rFonts w:ascii="Calibri" w:hAnsi="Calibri"/>
          <w:sz w:val="22"/>
          <w:szCs w:val="22"/>
          <w:lang w:val="cs-CZ" w:eastAsia="cs-CZ"/>
        </w:rPr>
        <w:t>sp</w:t>
      </w:r>
      <w:proofErr w:type="spellEnd"/>
      <w:r w:rsidRPr="00551D7E">
        <w:rPr>
          <w:rFonts w:ascii="Calibri" w:hAnsi="Calibri"/>
          <w:sz w:val="22"/>
          <w:szCs w:val="22"/>
          <w:lang w:val="cs-CZ" w:eastAsia="cs-CZ"/>
        </w:rPr>
        <w:t xml:space="preserve">. zn. </w:t>
      </w:r>
      <w:r w:rsidR="00406BD6">
        <w:rPr>
          <w:rFonts w:ascii="Calibri" w:hAnsi="Calibri"/>
          <w:sz w:val="22"/>
          <w:szCs w:val="22"/>
          <w:lang w:val="cs-CZ" w:eastAsia="cs-CZ"/>
        </w:rPr>
        <w:t>B 4822</w:t>
      </w:r>
    </w:p>
    <w:p w14:paraId="770C1D8D" w14:textId="60B71172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bankovní spojení (číslo účtu): 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</w:p>
    <w:p w14:paraId="26D6A435" w14:textId="0FFB8623" w:rsidR="00B13385" w:rsidRPr="003774E7" w:rsidRDefault="00B13385" w:rsidP="00B13385">
      <w:pPr>
        <w:ind w:left="426"/>
        <w:rPr>
          <w:rFonts w:ascii="Calibri" w:hAnsi="Calibri"/>
          <w:sz w:val="22"/>
          <w:szCs w:val="22"/>
          <w:lang w:val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telefon: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</w:p>
    <w:p w14:paraId="13665402" w14:textId="2F5FF0EE" w:rsidR="00B13385" w:rsidRPr="003774E7" w:rsidRDefault="00B13385" w:rsidP="00B13385">
      <w:pPr>
        <w:ind w:left="426"/>
        <w:rPr>
          <w:rFonts w:ascii="Calibri" w:hAnsi="Calibri"/>
          <w:sz w:val="22"/>
          <w:szCs w:val="22"/>
          <w:lang w:val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e-mail: 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8C5055" w:rsidRPr="008C5055">
        <w:rPr>
          <w:rFonts w:ascii="Calibri" w:hAnsi="Calibri"/>
          <w:color w:val="000000"/>
          <w:sz w:val="22"/>
          <w:szCs w:val="22"/>
          <w:lang w:val="cs-CZ" w:eastAsia="cs-CZ"/>
        </w:rPr>
        <w:t>office@thermalpasohlavky.cz</w:t>
      </w:r>
    </w:p>
    <w:p w14:paraId="57B18088" w14:textId="44EDC9FE" w:rsidR="00B13385" w:rsidRPr="003774E7" w:rsidRDefault="00B13385" w:rsidP="008C505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/>
        </w:rPr>
        <w:t>ID datové schránky:</w:t>
      </w:r>
      <w:r w:rsidRPr="003774E7">
        <w:rPr>
          <w:rFonts w:ascii="Calibri" w:hAnsi="Calibri"/>
          <w:sz w:val="22"/>
          <w:szCs w:val="22"/>
          <w:lang w:val="cs-CZ"/>
        </w:rPr>
        <w:tab/>
      </w:r>
      <w:r w:rsidR="008C5055">
        <w:rPr>
          <w:rFonts w:ascii="Calibri" w:hAnsi="Calibri"/>
          <w:sz w:val="22"/>
          <w:szCs w:val="22"/>
          <w:lang w:val="cs-CZ"/>
        </w:rPr>
        <w:tab/>
      </w:r>
      <w:r w:rsidR="008C5055">
        <w:rPr>
          <w:rFonts w:ascii="Calibri" w:hAnsi="Calibri"/>
          <w:sz w:val="22"/>
          <w:szCs w:val="22"/>
          <w:lang w:val="cs-CZ"/>
        </w:rPr>
        <w:tab/>
      </w:r>
      <w:proofErr w:type="spellStart"/>
      <w:r w:rsidR="008C5055" w:rsidRPr="008C5055">
        <w:rPr>
          <w:rFonts w:ascii="Calibri" w:hAnsi="Calibri"/>
          <w:sz w:val="22"/>
          <w:szCs w:val="22"/>
          <w:lang w:val="cs-CZ"/>
        </w:rPr>
        <w:t>kergnjx</w:t>
      </w:r>
      <w:proofErr w:type="spellEnd"/>
    </w:p>
    <w:p w14:paraId="4F9CB6E6" w14:textId="77777777" w:rsidR="00B13385" w:rsidRPr="003774E7" w:rsidRDefault="00B13385" w:rsidP="00B13385">
      <w:pPr>
        <w:ind w:left="426"/>
        <w:rPr>
          <w:rFonts w:ascii="Calibri" w:hAnsi="Calibri"/>
          <w:i/>
          <w:color w:val="000000"/>
          <w:sz w:val="22"/>
          <w:szCs w:val="22"/>
          <w:lang w:val="cs-CZ" w:eastAsia="cs-CZ"/>
        </w:rPr>
      </w:pPr>
    </w:p>
    <w:p w14:paraId="4A21790F" w14:textId="77777777" w:rsidR="00B13385" w:rsidRPr="003774E7" w:rsidRDefault="00B13385" w:rsidP="00B13385">
      <w:pPr>
        <w:ind w:left="426"/>
        <w:rPr>
          <w:rFonts w:ascii="Calibri" w:hAnsi="Calibri"/>
          <w:i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(dále jen „</w:t>
      </w:r>
      <w:r w:rsidR="000768B0" w:rsidRPr="003774E7">
        <w:rPr>
          <w:rFonts w:ascii="Calibri" w:hAnsi="Calibri"/>
          <w:b/>
          <w:i/>
          <w:color w:val="000000"/>
          <w:sz w:val="22"/>
          <w:szCs w:val="22"/>
          <w:lang w:val="cs-CZ" w:eastAsia="cs-CZ"/>
        </w:rPr>
        <w:t>Objednatel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“)</w:t>
      </w:r>
    </w:p>
    <w:p w14:paraId="012E16AF" w14:textId="77777777" w:rsidR="00B13385" w:rsidRPr="003774E7" w:rsidRDefault="00B13385" w:rsidP="00B13385">
      <w:pPr>
        <w:ind w:left="284" w:hanging="284"/>
        <w:rPr>
          <w:rFonts w:ascii="Calibri" w:hAnsi="Calibri"/>
          <w:b/>
          <w:bCs/>
          <w:color w:val="000000"/>
          <w:sz w:val="22"/>
          <w:szCs w:val="22"/>
          <w:lang w:val="cs-CZ" w:eastAsia="cs-CZ"/>
        </w:rPr>
      </w:pPr>
    </w:p>
    <w:p w14:paraId="6028F012" w14:textId="77777777" w:rsidR="00B13385" w:rsidRPr="003774E7" w:rsidRDefault="00B13385" w:rsidP="00B13385">
      <w:pPr>
        <w:ind w:left="284" w:hanging="284"/>
        <w:rPr>
          <w:rFonts w:ascii="Calibri" w:hAnsi="Calibri"/>
          <w:b/>
          <w:bCs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b/>
          <w:bCs/>
          <w:color w:val="000000"/>
          <w:sz w:val="22"/>
          <w:szCs w:val="22"/>
          <w:lang w:val="cs-CZ" w:eastAsia="cs-CZ"/>
        </w:rPr>
        <w:t>a</w:t>
      </w:r>
    </w:p>
    <w:p w14:paraId="1D8EBABC" w14:textId="77777777" w:rsidR="00B13385" w:rsidRPr="003774E7" w:rsidRDefault="00B13385" w:rsidP="00B13385">
      <w:pPr>
        <w:ind w:left="284" w:hanging="284"/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</w:p>
    <w:p w14:paraId="079E7539" w14:textId="77777777" w:rsidR="00B13385" w:rsidRPr="003774E7" w:rsidRDefault="000768B0" w:rsidP="00B13385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/>
          <w:b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b/>
          <w:color w:val="000000"/>
          <w:sz w:val="22"/>
          <w:szCs w:val="22"/>
          <w:lang w:val="cs-CZ" w:eastAsia="cs-CZ"/>
        </w:rPr>
        <w:t>Konzultant</w:t>
      </w:r>
    </w:p>
    <w:p w14:paraId="1B8C81F1" w14:textId="77777777" w:rsidR="00551D7E" w:rsidRPr="003774E7" w:rsidRDefault="00551D7E" w:rsidP="00B13385">
      <w:pPr>
        <w:ind w:left="426"/>
        <w:contextualSpacing/>
        <w:jc w:val="both"/>
        <w:rPr>
          <w:rFonts w:ascii="Calibri" w:hAnsi="Calibri"/>
          <w:b/>
          <w:color w:val="000000"/>
          <w:sz w:val="22"/>
          <w:szCs w:val="22"/>
          <w:lang w:val="cs-CZ" w:eastAsia="cs-CZ"/>
        </w:rPr>
      </w:pPr>
    </w:p>
    <w:p w14:paraId="3736E7AF" w14:textId="77777777" w:rsidR="00551D7E" w:rsidRPr="00551D7E" w:rsidRDefault="00551D7E" w:rsidP="00551D7E">
      <w:pPr>
        <w:ind w:left="426"/>
        <w:contextualSpacing/>
        <w:jc w:val="both"/>
        <w:rPr>
          <w:rFonts w:ascii="Calibri" w:hAnsi="Calibri"/>
          <w:b/>
          <w:color w:val="000000"/>
          <w:sz w:val="22"/>
          <w:szCs w:val="22"/>
          <w:lang w:val="cs-CZ" w:eastAsia="cs-CZ"/>
        </w:rPr>
      </w:pPr>
      <w:r w:rsidRPr="00551D7E">
        <w:rPr>
          <w:rFonts w:ascii="Calibri" w:hAnsi="Calibri"/>
          <w:b/>
          <w:color w:val="000000"/>
          <w:sz w:val="22"/>
          <w:szCs w:val="22"/>
          <w:lang w:val="cs-CZ" w:eastAsia="cs-CZ"/>
        </w:rPr>
        <w:t>INVIN s.r.o.</w:t>
      </w:r>
    </w:p>
    <w:p w14:paraId="6B108DCB" w14:textId="2BFCD8E2" w:rsidR="00B13385" w:rsidRPr="003774E7" w:rsidRDefault="00B13385" w:rsidP="00551D7E">
      <w:pPr>
        <w:ind w:left="426"/>
        <w:contextualSpacing/>
        <w:jc w:val="both"/>
        <w:rPr>
          <w:rFonts w:ascii="Calibri" w:hAnsi="Calibri"/>
          <w:b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zastoupená: </w:t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>Ing. M</w:t>
      </w:r>
      <w:r w:rsidR="00551D7E">
        <w:rPr>
          <w:rFonts w:ascii="Calibri" w:hAnsi="Calibri"/>
          <w:sz w:val="22"/>
          <w:szCs w:val="22"/>
          <w:lang w:val="cs-CZ" w:eastAsia="cs-CZ"/>
        </w:rPr>
        <w:t>artin</w:t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 xml:space="preserve"> M</w:t>
      </w:r>
      <w:r w:rsidR="00551D7E">
        <w:rPr>
          <w:rFonts w:ascii="Calibri" w:hAnsi="Calibri"/>
          <w:sz w:val="22"/>
          <w:szCs w:val="22"/>
          <w:lang w:val="cs-CZ" w:eastAsia="cs-CZ"/>
        </w:rPr>
        <w:t>lčoch, jednatel</w:t>
      </w:r>
    </w:p>
    <w:p w14:paraId="09BE1630" w14:textId="472E83C6" w:rsidR="00551D7E" w:rsidRDefault="00B13385" w:rsidP="00B13385">
      <w:pPr>
        <w:ind w:left="426"/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se sídlem:</w:t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>Sochorova 3262/23, Žabovřesky, 616 00 Brno</w:t>
      </w:r>
    </w:p>
    <w:p w14:paraId="4A23EF2C" w14:textId="77777777" w:rsidR="00551D7E" w:rsidRPr="00592998" w:rsidRDefault="00B13385" w:rsidP="00551D7E">
      <w:pPr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IČO: </w:t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="00551D7E" w:rsidRPr="00592998">
        <w:rPr>
          <w:rFonts w:ascii="Calibri" w:hAnsi="Calibri"/>
          <w:color w:val="000000"/>
          <w:sz w:val="22"/>
          <w:szCs w:val="22"/>
          <w:lang w:val="cs-CZ" w:eastAsia="cs-CZ"/>
        </w:rPr>
        <w:t>29211751</w:t>
      </w:r>
    </w:p>
    <w:p w14:paraId="28586BA2" w14:textId="422EB0E0" w:rsidR="00B13385" w:rsidRPr="003774E7" w:rsidRDefault="00B13385" w:rsidP="00B13385">
      <w:pPr>
        <w:ind w:left="426"/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DIČ: </w:t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="00551D7E">
        <w:rPr>
          <w:rFonts w:ascii="Calibri" w:hAnsi="Calibri"/>
          <w:sz w:val="22"/>
          <w:szCs w:val="22"/>
          <w:lang w:val="cs-CZ" w:eastAsia="cs-CZ"/>
        </w:rPr>
        <w:t>CZ</w:t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>29211751</w:t>
      </w:r>
    </w:p>
    <w:p w14:paraId="3411DA2F" w14:textId="1BE5303E" w:rsidR="00551D7E" w:rsidRDefault="00B13385" w:rsidP="00592998">
      <w:pPr>
        <w:ind w:left="426"/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plátce DPH:</w:t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sz w:val="22"/>
          <w:szCs w:val="22"/>
          <w:lang w:val="cs-CZ" w:eastAsia="cs-CZ"/>
        </w:rPr>
        <w:tab/>
      </w:r>
      <w:r w:rsidR="00551D7E">
        <w:rPr>
          <w:rFonts w:ascii="Calibri" w:hAnsi="Calibri"/>
          <w:sz w:val="22"/>
          <w:szCs w:val="22"/>
          <w:lang w:val="cs-CZ" w:eastAsia="cs-CZ"/>
        </w:rPr>
        <w:t>Ano</w:t>
      </w:r>
    </w:p>
    <w:p w14:paraId="42C966BE" w14:textId="01046C70" w:rsidR="00B13385" w:rsidRPr="003774E7" w:rsidRDefault="00B13385" w:rsidP="00592998">
      <w:pPr>
        <w:ind w:left="426"/>
        <w:rPr>
          <w:rFonts w:ascii="Calibri" w:hAnsi="Calibri"/>
          <w:sz w:val="22"/>
          <w:szCs w:val="22"/>
          <w:lang w:val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zapsána v </w:t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>zapsána v </w:t>
      </w:r>
      <w:r w:rsidR="00551D7E" w:rsidRPr="0093768A">
        <w:rPr>
          <w:rFonts w:ascii="Calibri" w:hAnsi="Calibri"/>
          <w:sz w:val="22"/>
          <w:szCs w:val="22"/>
          <w:lang w:val="cs-CZ" w:eastAsia="cs-CZ"/>
        </w:rPr>
        <w:t>obchodním rejstříku</w:t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 xml:space="preserve"> vedeném </w:t>
      </w:r>
      <w:r w:rsidR="00551D7E">
        <w:rPr>
          <w:rFonts w:ascii="Calibri" w:hAnsi="Calibri"/>
          <w:sz w:val="22"/>
          <w:szCs w:val="22"/>
          <w:lang w:val="cs-CZ" w:eastAsia="cs-CZ"/>
        </w:rPr>
        <w:t xml:space="preserve">Krajským soudem v Brně </w:t>
      </w:r>
      <w:r w:rsidR="00551D7E" w:rsidRPr="00551D7E">
        <w:rPr>
          <w:rFonts w:ascii="Calibri" w:hAnsi="Calibri"/>
          <w:sz w:val="22"/>
          <w:szCs w:val="22"/>
          <w:lang w:val="cs-CZ" w:eastAsia="cs-CZ"/>
        </w:rPr>
        <w:t xml:space="preserve">pod </w:t>
      </w:r>
      <w:proofErr w:type="spellStart"/>
      <w:r w:rsidR="00551D7E" w:rsidRPr="00551D7E">
        <w:rPr>
          <w:rFonts w:ascii="Calibri" w:hAnsi="Calibri"/>
          <w:sz w:val="22"/>
          <w:szCs w:val="22"/>
          <w:lang w:val="cs-CZ" w:eastAsia="cs-CZ"/>
        </w:rPr>
        <w:t>sp</w:t>
      </w:r>
      <w:proofErr w:type="spellEnd"/>
      <w:r w:rsidR="00551D7E" w:rsidRPr="00551D7E">
        <w:rPr>
          <w:rFonts w:ascii="Calibri" w:hAnsi="Calibri"/>
          <w:sz w:val="22"/>
          <w:szCs w:val="22"/>
          <w:lang w:val="cs-CZ" w:eastAsia="cs-CZ"/>
        </w:rPr>
        <w:t xml:space="preserve">. zn. </w:t>
      </w:r>
      <w:r w:rsidR="00551D7E">
        <w:rPr>
          <w:rFonts w:ascii="Calibri" w:hAnsi="Calibri"/>
          <w:sz w:val="22"/>
          <w:szCs w:val="22"/>
          <w:lang w:val="cs-CZ" w:eastAsia="cs-CZ"/>
        </w:rPr>
        <w:t xml:space="preserve">C 66033 </w:t>
      </w:r>
    </w:p>
    <w:p w14:paraId="437757CC" w14:textId="52708F78" w:rsidR="00B13385" w:rsidRPr="003774E7" w:rsidRDefault="00B13385" w:rsidP="00B13385">
      <w:pPr>
        <w:ind w:left="426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bankovní spojení (číslo účtu): 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</w:p>
    <w:p w14:paraId="67ADB69F" w14:textId="5734F16E" w:rsidR="00B13385" w:rsidRPr="003774E7" w:rsidRDefault="00B13385" w:rsidP="00B13385">
      <w:pPr>
        <w:ind w:left="426"/>
        <w:rPr>
          <w:rFonts w:ascii="Calibri" w:hAnsi="Calibri"/>
          <w:sz w:val="22"/>
          <w:szCs w:val="22"/>
          <w:lang w:val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telefon: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  <w:t xml:space="preserve">e-mail: 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ab/>
      </w:r>
      <w:r w:rsidR="00A454E8" w:rsidRPr="00A454E8">
        <w:rPr>
          <w:rFonts w:ascii="Calibri" w:hAnsi="Calibri"/>
          <w:color w:val="000000"/>
          <w:sz w:val="22"/>
          <w:szCs w:val="22"/>
          <w:lang w:val="cs-CZ" w:eastAsia="cs-CZ"/>
        </w:rPr>
        <w:t>invin@invin.cz</w:t>
      </w:r>
    </w:p>
    <w:p w14:paraId="0E43DF63" w14:textId="5C4260B8" w:rsidR="00B13385" w:rsidRPr="003774E7" w:rsidRDefault="00B13385" w:rsidP="00B13385">
      <w:pPr>
        <w:ind w:left="426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/>
        </w:rPr>
        <w:t>ID datové schránky:</w:t>
      </w:r>
      <w:r w:rsidRPr="003774E7">
        <w:rPr>
          <w:rFonts w:ascii="Calibri" w:hAnsi="Calibri"/>
          <w:sz w:val="22"/>
          <w:szCs w:val="22"/>
          <w:lang w:val="cs-CZ"/>
        </w:rPr>
        <w:tab/>
      </w:r>
      <w:r w:rsidRPr="003774E7">
        <w:rPr>
          <w:rFonts w:ascii="Calibri" w:hAnsi="Calibri"/>
          <w:sz w:val="22"/>
          <w:szCs w:val="22"/>
          <w:lang w:val="cs-CZ"/>
        </w:rPr>
        <w:tab/>
      </w:r>
      <w:r w:rsidRPr="003774E7">
        <w:rPr>
          <w:rFonts w:ascii="Calibri" w:hAnsi="Calibri"/>
          <w:sz w:val="22"/>
          <w:szCs w:val="22"/>
          <w:lang w:val="cs-CZ"/>
        </w:rPr>
        <w:tab/>
      </w:r>
      <w:r w:rsidR="00A454E8" w:rsidRPr="00A454E8">
        <w:rPr>
          <w:rFonts w:ascii="Calibri" w:hAnsi="Calibri"/>
          <w:sz w:val="22"/>
          <w:szCs w:val="22"/>
          <w:lang w:val="cs-CZ"/>
        </w:rPr>
        <w:t>eqmp5wz</w:t>
      </w:r>
    </w:p>
    <w:p w14:paraId="5CDD8279" w14:textId="77777777" w:rsidR="00B13385" w:rsidRPr="003774E7" w:rsidRDefault="00B13385" w:rsidP="00B13385">
      <w:pPr>
        <w:tabs>
          <w:tab w:val="left" w:pos="0"/>
        </w:tabs>
        <w:ind w:left="426"/>
        <w:rPr>
          <w:rFonts w:ascii="Calibri" w:hAnsi="Calibri"/>
          <w:bCs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bCs/>
          <w:color w:val="000000"/>
          <w:sz w:val="22"/>
          <w:szCs w:val="22"/>
          <w:lang w:val="cs-CZ" w:eastAsia="cs-CZ"/>
        </w:rPr>
        <w:tab/>
      </w:r>
    </w:p>
    <w:p w14:paraId="38E34DEC" w14:textId="77777777" w:rsidR="00B13385" w:rsidRPr="003774E7" w:rsidRDefault="00B13385" w:rsidP="00B13385">
      <w:pPr>
        <w:tabs>
          <w:tab w:val="left" w:pos="0"/>
        </w:tabs>
        <w:ind w:left="426" w:hanging="426"/>
        <w:rPr>
          <w:rFonts w:ascii="Calibri" w:hAnsi="Calibri"/>
          <w:bCs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bCs/>
          <w:color w:val="000000"/>
          <w:sz w:val="22"/>
          <w:szCs w:val="22"/>
          <w:lang w:val="cs-CZ" w:eastAsia="cs-CZ"/>
        </w:rPr>
        <w:tab/>
        <w:t>(dále jen „</w:t>
      </w:r>
      <w:r w:rsidR="000768B0" w:rsidRPr="003774E7">
        <w:rPr>
          <w:rFonts w:ascii="Calibri" w:hAnsi="Calibri"/>
          <w:b/>
          <w:bCs/>
          <w:i/>
          <w:color w:val="000000"/>
          <w:sz w:val="22"/>
          <w:szCs w:val="22"/>
          <w:lang w:val="cs-CZ" w:eastAsia="cs-CZ"/>
        </w:rPr>
        <w:t>Konzultant</w:t>
      </w:r>
      <w:r w:rsidRPr="003774E7">
        <w:rPr>
          <w:rFonts w:ascii="Calibri" w:hAnsi="Calibri"/>
          <w:bCs/>
          <w:color w:val="000000"/>
          <w:sz w:val="22"/>
          <w:szCs w:val="22"/>
          <w:lang w:val="cs-CZ" w:eastAsia="cs-CZ"/>
        </w:rPr>
        <w:t>“)</w:t>
      </w:r>
    </w:p>
    <w:p w14:paraId="03313B24" w14:textId="77777777" w:rsidR="00B13385" w:rsidRPr="003774E7" w:rsidRDefault="00B13385" w:rsidP="00B13385">
      <w:pPr>
        <w:ind w:left="284" w:hanging="284"/>
        <w:rPr>
          <w:rFonts w:ascii="Calibri" w:hAnsi="Calibri"/>
          <w:i/>
          <w:color w:val="000000"/>
          <w:sz w:val="22"/>
          <w:szCs w:val="22"/>
          <w:lang w:val="cs-CZ" w:eastAsia="cs-CZ"/>
        </w:rPr>
      </w:pPr>
    </w:p>
    <w:p w14:paraId="12B696D8" w14:textId="77777777" w:rsidR="00B13385" w:rsidRPr="003774E7" w:rsidRDefault="00B13385" w:rsidP="00B13385">
      <w:pPr>
        <w:ind w:left="284" w:firstLine="142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(</w:t>
      </w:r>
      <w:r w:rsidR="000768B0" w:rsidRPr="003774E7">
        <w:rPr>
          <w:rFonts w:ascii="Calibri" w:hAnsi="Calibri"/>
          <w:color w:val="000000"/>
          <w:sz w:val="22"/>
          <w:szCs w:val="22"/>
          <w:lang w:val="cs-CZ" w:eastAsia="cs-CZ"/>
        </w:rPr>
        <w:t>Objednatel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 a </w:t>
      </w:r>
      <w:r w:rsidR="000768B0" w:rsidRPr="003774E7">
        <w:rPr>
          <w:rFonts w:ascii="Calibri" w:hAnsi="Calibri"/>
          <w:color w:val="000000"/>
          <w:sz w:val="22"/>
          <w:szCs w:val="22"/>
          <w:lang w:val="cs-CZ" w:eastAsia="cs-CZ"/>
        </w:rPr>
        <w:t>Konzultant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 společně dále také jako „</w:t>
      </w:r>
      <w:r w:rsidRPr="003774E7">
        <w:rPr>
          <w:rFonts w:ascii="Calibri" w:hAnsi="Calibri"/>
          <w:b/>
          <w:i/>
          <w:color w:val="000000"/>
          <w:sz w:val="22"/>
          <w:szCs w:val="22"/>
          <w:lang w:val="cs-CZ" w:eastAsia="cs-CZ"/>
        </w:rPr>
        <w:t>Smluvní strany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“)</w:t>
      </w:r>
    </w:p>
    <w:p w14:paraId="01C589E2" w14:textId="77777777" w:rsidR="00B13385" w:rsidRPr="003774E7" w:rsidRDefault="00B13385" w:rsidP="00B13385">
      <w:pPr>
        <w:ind w:left="426"/>
        <w:rPr>
          <w:rFonts w:ascii="Calibri" w:hAnsi="Calibri"/>
          <w:sz w:val="22"/>
          <w:szCs w:val="22"/>
          <w:lang w:val="cs-CZ" w:eastAsia="cs-CZ"/>
        </w:rPr>
      </w:pPr>
    </w:p>
    <w:p w14:paraId="12474A11" w14:textId="6F219EBA" w:rsidR="00B13385" w:rsidRPr="003774E7" w:rsidRDefault="00B13385" w:rsidP="00B13385">
      <w:pPr>
        <w:ind w:left="426"/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uzavřeli </w:t>
      </w:r>
      <w:r w:rsidRPr="003774E7">
        <w:rPr>
          <w:rFonts w:ascii="Calibri" w:hAnsi="Calibri"/>
          <w:iCs/>
          <w:sz w:val="22"/>
          <w:szCs w:val="22"/>
          <w:lang w:val="cs-CZ" w:eastAsia="cs-CZ"/>
        </w:rPr>
        <w:t xml:space="preserve">v souladu s § </w:t>
      </w:r>
      <w:r w:rsidR="00CF3747">
        <w:rPr>
          <w:rFonts w:ascii="Calibri" w:hAnsi="Calibri"/>
          <w:iCs/>
          <w:sz w:val="22"/>
          <w:szCs w:val="22"/>
          <w:lang w:val="cs-CZ" w:eastAsia="cs-CZ"/>
        </w:rPr>
        <w:t>1746 odst. 2</w:t>
      </w:r>
      <w:r w:rsidRPr="003774E7">
        <w:rPr>
          <w:rFonts w:ascii="Calibri" w:hAnsi="Calibri"/>
          <w:iCs/>
          <w:sz w:val="22"/>
          <w:szCs w:val="22"/>
          <w:lang w:val="cs-CZ" w:eastAsia="cs-CZ"/>
        </w:rPr>
        <w:t xml:space="preserve"> zákona č. 89/2012 Sb., občanského zákoníku, ve znění pozdějších předpisů (dále jen „</w:t>
      </w:r>
      <w:r w:rsidRPr="003774E7">
        <w:rPr>
          <w:rFonts w:ascii="Calibri" w:hAnsi="Calibri"/>
          <w:b/>
          <w:i/>
          <w:iCs/>
          <w:sz w:val="22"/>
          <w:szCs w:val="22"/>
          <w:lang w:val="cs-CZ" w:eastAsia="cs-CZ"/>
        </w:rPr>
        <w:t>Občanský zákoník</w:t>
      </w:r>
      <w:r w:rsidRPr="003774E7">
        <w:rPr>
          <w:rFonts w:ascii="Calibri" w:hAnsi="Calibri"/>
          <w:iCs/>
          <w:sz w:val="22"/>
          <w:szCs w:val="22"/>
          <w:lang w:val="cs-CZ" w:eastAsia="cs-CZ"/>
        </w:rPr>
        <w:t xml:space="preserve">“), 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tuto </w:t>
      </w:r>
      <w:r w:rsidR="000768B0" w:rsidRPr="003774E7">
        <w:rPr>
          <w:rFonts w:ascii="Calibri" w:hAnsi="Calibri"/>
          <w:sz w:val="22"/>
          <w:szCs w:val="22"/>
          <w:lang w:val="cs-CZ" w:eastAsia="cs-CZ"/>
        </w:rPr>
        <w:t>smlouvu o poskytování služeb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 (dále jen „</w:t>
      </w:r>
      <w:r w:rsidR="000768B0" w:rsidRPr="003774E7">
        <w:rPr>
          <w:rFonts w:ascii="Calibri" w:hAnsi="Calibri"/>
          <w:b/>
          <w:i/>
          <w:sz w:val="22"/>
          <w:szCs w:val="22"/>
          <w:lang w:val="cs-CZ" w:eastAsia="cs-CZ"/>
        </w:rPr>
        <w:t>Smlouva o poskytování služeb</w:t>
      </w:r>
      <w:r w:rsidRPr="003774E7">
        <w:rPr>
          <w:rFonts w:ascii="Calibri" w:hAnsi="Calibri"/>
          <w:sz w:val="22"/>
          <w:szCs w:val="22"/>
          <w:lang w:val="cs-CZ" w:eastAsia="cs-CZ"/>
        </w:rPr>
        <w:t>“).</w:t>
      </w:r>
      <w:r w:rsidRPr="003774E7">
        <w:rPr>
          <w:rFonts w:ascii="Calibri" w:hAnsi="Calibri"/>
          <w:sz w:val="22"/>
          <w:szCs w:val="22"/>
          <w:lang w:val="cs-CZ" w:eastAsia="cs-CZ"/>
        </w:rPr>
        <w:br w:type="page"/>
      </w:r>
    </w:p>
    <w:p w14:paraId="53F13309" w14:textId="77777777" w:rsidR="00B13385" w:rsidRPr="003774E7" w:rsidRDefault="00B13385" w:rsidP="000768B0">
      <w:pPr>
        <w:pStyle w:val="Odstavecseseznamem"/>
        <w:keepNext/>
        <w:numPr>
          <w:ilvl w:val="0"/>
          <w:numId w:val="3"/>
        </w:numPr>
        <w:jc w:val="center"/>
        <w:outlineLvl w:val="0"/>
        <w:rPr>
          <w:rFonts w:ascii="Calibri" w:hAnsi="Calibri"/>
          <w:b/>
          <w:sz w:val="22"/>
          <w:szCs w:val="22"/>
          <w:lang w:val="cs-CZ" w:eastAsia="ar-SA"/>
        </w:rPr>
      </w:pPr>
      <w:bookmarkStart w:id="2" w:name="_Toc383117510"/>
      <w:r w:rsidRPr="003774E7">
        <w:rPr>
          <w:rFonts w:ascii="Calibri" w:hAnsi="Calibri"/>
          <w:b/>
          <w:sz w:val="22"/>
          <w:szCs w:val="22"/>
          <w:lang w:val="cs-CZ" w:eastAsia="ar-SA"/>
        </w:rPr>
        <w:lastRenderedPageBreak/>
        <w:t xml:space="preserve">ÚVODNÍ </w:t>
      </w:r>
      <w:bookmarkEnd w:id="2"/>
      <w:r w:rsidRPr="003774E7">
        <w:rPr>
          <w:rFonts w:ascii="Calibri" w:hAnsi="Calibri"/>
          <w:b/>
          <w:sz w:val="22"/>
          <w:szCs w:val="22"/>
          <w:lang w:val="cs-CZ" w:eastAsia="ar-SA"/>
        </w:rPr>
        <w:t>UJEDNÁNÍ</w:t>
      </w:r>
    </w:p>
    <w:p w14:paraId="673FCE56" w14:textId="77777777" w:rsidR="00D57BDC" w:rsidRPr="003774E7" w:rsidRDefault="00D57BDC" w:rsidP="00D57BDC">
      <w:pPr>
        <w:keepNext/>
        <w:ind w:left="567"/>
        <w:contextualSpacing/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</w:p>
    <w:p w14:paraId="15DBB2EE" w14:textId="68463AB6" w:rsidR="00B13385" w:rsidRPr="003774E7" w:rsidRDefault="000768B0" w:rsidP="00B13385">
      <w:pPr>
        <w:numPr>
          <w:ilvl w:val="0"/>
          <w:numId w:val="1"/>
        </w:numPr>
        <w:contextualSpacing/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Smlouva o poskytování služeb </w:t>
      </w:r>
      <w:r w:rsidR="00B13385" w:rsidRPr="003774E7">
        <w:rPr>
          <w:rFonts w:ascii="Calibri" w:hAnsi="Calibri"/>
          <w:color w:val="000000"/>
          <w:sz w:val="22"/>
          <w:szCs w:val="22"/>
          <w:lang w:val="cs-CZ" w:eastAsia="cs-CZ"/>
        </w:rPr>
        <w:t>je uzavřena na základě výsledků zadávacího řízení (dále jen „</w:t>
      </w:r>
      <w:r w:rsidR="00B13385" w:rsidRPr="003774E7">
        <w:rPr>
          <w:rFonts w:ascii="Calibri" w:hAnsi="Calibri"/>
          <w:b/>
          <w:i/>
          <w:color w:val="000000"/>
          <w:sz w:val="22"/>
          <w:szCs w:val="22"/>
          <w:lang w:val="cs-CZ" w:eastAsia="cs-CZ"/>
        </w:rPr>
        <w:t>Řízení veřejné zakázky</w:t>
      </w:r>
      <w:r w:rsidR="00B13385" w:rsidRPr="003774E7">
        <w:rPr>
          <w:rFonts w:ascii="Calibri" w:hAnsi="Calibri"/>
          <w:color w:val="000000"/>
          <w:sz w:val="22"/>
          <w:szCs w:val="22"/>
          <w:lang w:val="cs-CZ" w:eastAsia="cs-CZ"/>
        </w:rPr>
        <w:t>“) veřejné zakázky s názvem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 xml:space="preserve">: </w:t>
      </w:r>
      <w:r w:rsidR="00B17570" w:rsidRPr="00892373">
        <w:rPr>
          <w:rFonts w:ascii="Calibri" w:hAnsi="Calibri"/>
          <w:b/>
          <w:sz w:val="22"/>
          <w:szCs w:val="22"/>
          <w:lang w:val="cs-CZ" w:bidi="en-US"/>
        </w:rPr>
        <w:t>Sanatorium Pálava – Správce stavby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>, ev.</w:t>
      </w:r>
      <w:r w:rsidR="00C6677A" w:rsidRPr="00892373">
        <w:rPr>
          <w:rFonts w:ascii="Calibri" w:hAnsi="Calibri"/>
          <w:color w:val="000000"/>
          <w:sz w:val="22"/>
          <w:szCs w:val="22"/>
          <w:lang w:val="cs-CZ" w:eastAsia="cs-CZ"/>
        </w:rPr>
        <w:t> 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 xml:space="preserve">č. zakázky ve Věstníku veřejných zakázek: </w:t>
      </w:r>
      <w:r w:rsidR="00892373" w:rsidRPr="00892373">
        <w:rPr>
          <w:rFonts w:ascii="Calibri" w:hAnsi="Calibri"/>
          <w:color w:val="000000"/>
          <w:sz w:val="22"/>
          <w:szCs w:val="22"/>
          <w:lang w:val="cs-CZ" w:eastAsia="cs-CZ"/>
        </w:rPr>
        <w:t>Z2022-036185</w:t>
      </w:r>
      <w:r w:rsidR="00892373" w:rsidRPr="00892373">
        <w:rPr>
          <w:rFonts w:ascii="Calibri" w:hAnsi="Calibri"/>
          <w:b/>
          <w:sz w:val="22"/>
          <w:szCs w:val="22"/>
          <w:lang w:val="cs-CZ" w:bidi="en-US"/>
        </w:rPr>
        <w:t xml:space="preserve"> 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>(dále jen „</w:t>
      </w:r>
      <w:r w:rsidR="00B13385" w:rsidRPr="00892373">
        <w:rPr>
          <w:rFonts w:ascii="Calibri" w:hAnsi="Calibri"/>
          <w:b/>
          <w:i/>
          <w:color w:val="000000"/>
          <w:sz w:val="22"/>
          <w:szCs w:val="22"/>
          <w:lang w:val="cs-CZ" w:eastAsia="cs-CZ"/>
        </w:rPr>
        <w:t>Veřejná zakázka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 xml:space="preserve">“). Jednotlivá ujednání </w:t>
      </w:r>
      <w:r w:rsidRPr="00892373">
        <w:rPr>
          <w:rFonts w:ascii="Calibri" w:hAnsi="Calibri"/>
          <w:color w:val="000000"/>
          <w:sz w:val="22"/>
          <w:szCs w:val="22"/>
          <w:lang w:val="cs-CZ" w:eastAsia="cs-CZ"/>
        </w:rPr>
        <w:t>Smlouvy o poskytování služeb</w:t>
      </w:r>
      <w:r w:rsidR="00B13385" w:rsidRPr="00892373">
        <w:rPr>
          <w:rFonts w:ascii="Calibri" w:hAnsi="Calibri"/>
          <w:color w:val="000000"/>
          <w:sz w:val="22"/>
          <w:szCs w:val="22"/>
          <w:lang w:val="cs-CZ" w:eastAsia="cs-CZ"/>
        </w:rPr>
        <w:t xml:space="preserve"> tak budou vykládána</w:t>
      </w:r>
      <w:r w:rsidR="00B13385"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 v souladu se zadávacími podmínkami Veřejné zakázky a nabídkou </w:t>
      </w:r>
      <w:r w:rsidRPr="003774E7">
        <w:rPr>
          <w:rFonts w:ascii="Calibri" w:hAnsi="Calibri"/>
          <w:color w:val="000000"/>
          <w:sz w:val="22"/>
          <w:szCs w:val="22"/>
          <w:lang w:val="cs-CZ" w:eastAsia="cs-CZ"/>
        </w:rPr>
        <w:t>Konzultanta</w:t>
      </w:r>
      <w:r w:rsidR="00B13385"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 podanou na Veřejnou zakázku.</w:t>
      </w:r>
    </w:p>
    <w:p w14:paraId="286C0757" w14:textId="77777777" w:rsidR="00D57BDC" w:rsidRPr="003774E7" w:rsidRDefault="00D57BDC" w:rsidP="00D57BDC">
      <w:pPr>
        <w:ind w:left="567"/>
        <w:contextualSpacing/>
        <w:jc w:val="both"/>
        <w:rPr>
          <w:rFonts w:ascii="Calibri" w:hAnsi="Calibri"/>
          <w:color w:val="000000"/>
          <w:sz w:val="22"/>
          <w:szCs w:val="22"/>
          <w:lang w:val="cs-CZ" w:eastAsia="cs-CZ"/>
        </w:rPr>
      </w:pPr>
    </w:p>
    <w:p w14:paraId="7E706005" w14:textId="77777777" w:rsidR="003F29E1" w:rsidRDefault="00B13385" w:rsidP="00B13385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3774E7">
        <w:rPr>
          <w:rFonts w:ascii="Calibri" w:hAnsi="Calibri"/>
          <w:sz w:val="22"/>
          <w:szCs w:val="22"/>
          <w:lang w:val="cs-CZ" w:eastAsia="ar-SA"/>
        </w:rPr>
        <w:t xml:space="preserve">Účelem </w:t>
      </w:r>
      <w:r w:rsidR="000768B0"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Smlouvy o poskytování služeb </w:t>
      </w:r>
      <w:r w:rsidRPr="003774E7">
        <w:rPr>
          <w:rFonts w:ascii="Calibri" w:hAnsi="Calibri"/>
          <w:sz w:val="22"/>
          <w:szCs w:val="22"/>
          <w:lang w:val="cs-CZ" w:eastAsia="ar-SA"/>
        </w:rPr>
        <w:t xml:space="preserve">je </w:t>
      </w:r>
      <w:bookmarkStart w:id="3" w:name="_Hlk5634746"/>
      <w:r w:rsidRPr="003774E7">
        <w:rPr>
          <w:rFonts w:ascii="Calibri" w:hAnsi="Calibri"/>
          <w:sz w:val="22"/>
          <w:szCs w:val="22"/>
          <w:lang w:val="cs-CZ" w:eastAsia="ar-SA"/>
        </w:rPr>
        <w:t>zabezpečení</w:t>
      </w:r>
      <w:r w:rsidR="001704BA">
        <w:rPr>
          <w:rFonts w:ascii="Calibri" w:hAnsi="Calibri"/>
          <w:sz w:val="22"/>
          <w:szCs w:val="22"/>
          <w:lang w:val="cs-CZ" w:eastAsia="ar-SA"/>
        </w:rPr>
        <w:t>:</w:t>
      </w:r>
    </w:p>
    <w:p w14:paraId="1647C844" w14:textId="4D1374B0" w:rsidR="001704BA" w:rsidRDefault="00B13385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3774E7">
        <w:rPr>
          <w:rFonts w:ascii="Calibri" w:hAnsi="Calibri"/>
          <w:sz w:val="22"/>
          <w:szCs w:val="22"/>
          <w:lang w:val="cs-CZ" w:eastAsia="ar-SA"/>
        </w:rPr>
        <w:t xml:space="preserve"> </w:t>
      </w:r>
      <w:bookmarkEnd w:id="3"/>
    </w:p>
    <w:p w14:paraId="0DADCD79" w14:textId="556A972A" w:rsidR="001704BA" w:rsidRPr="00034766" w:rsidRDefault="00B17570" w:rsidP="007A77BD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 xml:space="preserve">výkonu činností správce stavby ve smyslu standardů </w:t>
      </w:r>
      <w:bookmarkStart w:id="4" w:name="_Hlk5631051"/>
      <w:r w:rsidRPr="00B17570">
        <w:rPr>
          <w:rFonts w:ascii="Calibri" w:hAnsi="Calibri"/>
          <w:sz w:val="22"/>
          <w:szCs w:val="22"/>
          <w:lang w:val="cs-CZ" w:eastAsia="ar-SA"/>
        </w:rPr>
        <w:t xml:space="preserve">Mezinárodní federace konzultačních inženýrů </w:t>
      </w:r>
      <w:bookmarkEnd w:id="4"/>
      <w:r w:rsidRPr="00B17570">
        <w:rPr>
          <w:rFonts w:ascii="Calibri" w:hAnsi="Calibri"/>
          <w:sz w:val="22"/>
          <w:szCs w:val="22"/>
          <w:lang w:val="cs-CZ" w:eastAsia="ar-SA"/>
        </w:rPr>
        <w:t>(dále jen</w:t>
      </w:r>
      <w:r w:rsidRPr="00B17570">
        <w:rPr>
          <w:rFonts w:ascii="Calibri" w:hAnsi="Calibri"/>
          <w:b/>
          <w:sz w:val="22"/>
          <w:szCs w:val="22"/>
          <w:lang w:val="cs-CZ" w:eastAsia="ar-SA"/>
        </w:rPr>
        <w:t xml:space="preserve"> </w:t>
      </w:r>
      <w:r w:rsidRPr="00B17570">
        <w:rPr>
          <w:rFonts w:ascii="Calibri" w:hAnsi="Calibri"/>
          <w:sz w:val="22"/>
          <w:szCs w:val="22"/>
          <w:lang w:val="cs-CZ" w:eastAsia="ar-SA"/>
        </w:rPr>
        <w:t>„</w:t>
      </w:r>
      <w:r w:rsidRPr="00B17570">
        <w:rPr>
          <w:rFonts w:ascii="Calibri" w:hAnsi="Calibri"/>
          <w:b/>
          <w:i/>
          <w:iCs/>
          <w:sz w:val="22"/>
          <w:szCs w:val="22"/>
          <w:lang w:val="cs-CZ" w:eastAsia="ar-SA"/>
        </w:rPr>
        <w:t>FIDIC</w:t>
      </w:r>
      <w:r w:rsidRPr="00B17570">
        <w:rPr>
          <w:rFonts w:ascii="Calibri" w:hAnsi="Calibri"/>
          <w:sz w:val="22"/>
          <w:szCs w:val="22"/>
          <w:lang w:val="cs-CZ" w:eastAsia="ar-SA"/>
        </w:rPr>
        <w:t xml:space="preserve">“) </w:t>
      </w:r>
      <w:r w:rsidRPr="00B17570">
        <w:rPr>
          <w:rFonts w:ascii="Calibri" w:hAnsi="Calibri"/>
          <w:i/>
          <w:iCs/>
          <w:sz w:val="22"/>
          <w:szCs w:val="22"/>
          <w:lang w:val="cs-CZ" w:eastAsia="ar-SA"/>
        </w:rPr>
        <w:t xml:space="preserve">Smluvní podmínky pro </w:t>
      </w:r>
      <w:r w:rsidRPr="00034766">
        <w:rPr>
          <w:rFonts w:ascii="Calibri" w:hAnsi="Calibri"/>
          <w:i/>
          <w:iCs/>
          <w:sz w:val="22"/>
          <w:szCs w:val="22"/>
          <w:lang w:val="cs-CZ" w:eastAsia="ar-SA"/>
        </w:rPr>
        <w:t>dodávku technologických zařízení a projektování a výstavbu elektro- a strojně-technologického díla a pozemních a inženýrských staveb projektovaných zhotovitelem</w:t>
      </w:r>
      <w:r w:rsidRPr="00034766">
        <w:rPr>
          <w:rFonts w:ascii="Calibri" w:hAnsi="Calibri"/>
          <w:sz w:val="22"/>
          <w:szCs w:val="22"/>
          <w:lang w:val="cs-CZ" w:eastAsia="ar-SA"/>
        </w:rPr>
        <w:t xml:space="preserve"> (dále jen „</w:t>
      </w:r>
      <w:r w:rsidRPr="00034766">
        <w:rPr>
          <w:rFonts w:ascii="Calibri" w:hAnsi="Calibri"/>
          <w:b/>
          <w:i/>
          <w:iCs/>
          <w:sz w:val="22"/>
          <w:szCs w:val="22"/>
          <w:lang w:val="cs-CZ" w:eastAsia="ar-SA"/>
        </w:rPr>
        <w:t>FIDIC YELLOW BOOK</w:t>
      </w:r>
      <w:r w:rsidRPr="00034766">
        <w:rPr>
          <w:rFonts w:ascii="Calibri" w:hAnsi="Calibri"/>
          <w:sz w:val="22"/>
          <w:szCs w:val="22"/>
          <w:lang w:val="cs-CZ" w:eastAsia="ar-SA"/>
        </w:rPr>
        <w:t>“),</w:t>
      </w:r>
    </w:p>
    <w:p w14:paraId="7535FBE6" w14:textId="77777777" w:rsidR="00C6677A" w:rsidRDefault="00C6677A" w:rsidP="00C6677A">
      <w:pPr>
        <w:widowControl w:val="0"/>
        <w:suppressAutoHyphens/>
        <w:overflowPunct w:val="0"/>
        <w:autoSpaceDE w:val="0"/>
        <w:ind w:left="1134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0933D035" w14:textId="22A465CC" w:rsidR="001704BA" w:rsidRDefault="00B17570" w:rsidP="007A77BD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iCs/>
          <w:sz w:val="22"/>
          <w:szCs w:val="22"/>
          <w:lang w:val="cs-CZ" w:eastAsia="ar-SA"/>
        </w:rPr>
      </w:pPr>
      <w:r w:rsidRPr="00B17570">
        <w:rPr>
          <w:rFonts w:ascii="Calibri" w:hAnsi="Calibri"/>
          <w:iCs/>
          <w:sz w:val="22"/>
          <w:szCs w:val="22"/>
          <w:lang w:val="cs-CZ" w:eastAsia="ar-SA"/>
        </w:rPr>
        <w:t>výkonu činností technického dozoru stavebníka (investora) nad prováděním stavby ve smyslu § 152 odst. 4 zákona č. 183/2006 Sb., o územním plánování a stavebním řádu (stavební zákon), ve znění pozdějších předpisů (dále jen „</w:t>
      </w:r>
      <w:r w:rsidR="00AD6AC8">
        <w:rPr>
          <w:rFonts w:ascii="Calibri" w:hAnsi="Calibri"/>
          <w:b/>
          <w:i/>
          <w:sz w:val="22"/>
          <w:szCs w:val="22"/>
          <w:lang w:val="cs-CZ" w:eastAsia="ar-SA"/>
        </w:rPr>
        <w:t>S</w:t>
      </w:r>
      <w:r w:rsidRPr="00B17570">
        <w:rPr>
          <w:rFonts w:ascii="Calibri" w:hAnsi="Calibri"/>
          <w:b/>
          <w:i/>
          <w:sz w:val="22"/>
          <w:szCs w:val="22"/>
          <w:lang w:val="cs-CZ" w:eastAsia="ar-SA"/>
        </w:rPr>
        <w:t>tavební zákon</w:t>
      </w:r>
      <w:r w:rsidRPr="00B17570">
        <w:rPr>
          <w:rFonts w:ascii="Calibri" w:hAnsi="Calibri"/>
          <w:iCs/>
          <w:sz w:val="22"/>
          <w:szCs w:val="22"/>
          <w:lang w:val="cs-CZ" w:eastAsia="ar-SA"/>
        </w:rPr>
        <w:t>“)</w:t>
      </w:r>
      <w:r w:rsidR="005B4549" w:rsidRPr="00B17570">
        <w:rPr>
          <w:rFonts w:ascii="Calibri" w:hAnsi="Calibri"/>
          <w:iCs/>
          <w:sz w:val="22"/>
          <w:szCs w:val="22"/>
          <w:lang w:val="cs-CZ" w:eastAsia="ar-SA"/>
        </w:rPr>
        <w:t>,</w:t>
      </w:r>
    </w:p>
    <w:p w14:paraId="5C722939" w14:textId="77777777" w:rsidR="00C6677A" w:rsidRDefault="00C6677A" w:rsidP="00C6677A">
      <w:pPr>
        <w:pStyle w:val="Odstavecseseznamem"/>
        <w:rPr>
          <w:rFonts w:ascii="Calibri" w:hAnsi="Calibri"/>
          <w:iCs/>
          <w:sz w:val="22"/>
          <w:szCs w:val="22"/>
          <w:lang w:val="cs-CZ" w:eastAsia="ar-SA"/>
        </w:rPr>
      </w:pPr>
    </w:p>
    <w:p w14:paraId="071CE111" w14:textId="6D5BEECC" w:rsidR="003F29E1" w:rsidRDefault="00B17570" w:rsidP="007A77BD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 xml:space="preserve">výkonu činností koordinátora bezpečnosti a ochrany zdraví při práci ve smyslu </w:t>
      </w:r>
      <w:r w:rsidR="00AF6388">
        <w:rPr>
          <w:rFonts w:ascii="Calibri" w:hAnsi="Calibri"/>
          <w:sz w:val="22"/>
          <w:szCs w:val="22"/>
          <w:lang w:val="cs-CZ" w:eastAsia="ar-SA"/>
        </w:rPr>
        <w:t>S</w:t>
      </w:r>
      <w:r w:rsidRPr="00B17570">
        <w:rPr>
          <w:rFonts w:ascii="Calibri" w:hAnsi="Calibri"/>
          <w:sz w:val="22"/>
          <w:szCs w:val="22"/>
          <w:lang w:val="cs-CZ" w:eastAsia="ar-SA"/>
        </w:rPr>
        <w:t>tavebního zákona</w:t>
      </w:r>
      <w:r w:rsidR="00AF6388">
        <w:rPr>
          <w:rFonts w:ascii="Calibri" w:hAnsi="Calibri"/>
          <w:sz w:val="22"/>
          <w:szCs w:val="22"/>
          <w:lang w:val="cs-CZ" w:eastAsia="ar-SA"/>
        </w:rPr>
        <w:t>,</w:t>
      </w:r>
      <w:r w:rsidRPr="00B17570">
        <w:rPr>
          <w:rFonts w:ascii="Calibri" w:hAnsi="Calibri"/>
          <w:sz w:val="22"/>
          <w:szCs w:val="22"/>
          <w:lang w:val="cs-CZ" w:eastAsia="ar-SA"/>
        </w:rPr>
        <w:t xml:space="preserve"> zákona č. 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„</w:t>
      </w:r>
      <w:r w:rsidR="00AD6AC8" w:rsidRPr="00AD6AC8">
        <w:rPr>
          <w:rFonts w:ascii="Calibri" w:hAnsi="Calibri"/>
          <w:b/>
          <w:bCs/>
          <w:i/>
          <w:iCs/>
          <w:sz w:val="22"/>
          <w:szCs w:val="22"/>
          <w:lang w:val="cs-CZ" w:eastAsia="ar-SA"/>
        </w:rPr>
        <w:t>Z</w:t>
      </w:r>
      <w:r w:rsidRPr="00B17570">
        <w:rPr>
          <w:rFonts w:ascii="Calibri" w:hAnsi="Calibri"/>
          <w:b/>
          <w:bCs/>
          <w:i/>
          <w:iCs/>
          <w:sz w:val="22"/>
          <w:szCs w:val="22"/>
          <w:lang w:val="cs-CZ" w:eastAsia="ar-SA"/>
        </w:rPr>
        <w:t>ákon o BOZP</w:t>
      </w:r>
      <w:r w:rsidRPr="00B17570">
        <w:rPr>
          <w:rFonts w:ascii="Calibri" w:hAnsi="Calibri"/>
          <w:sz w:val="22"/>
          <w:szCs w:val="22"/>
          <w:lang w:val="cs-CZ" w:eastAsia="ar-SA"/>
        </w:rPr>
        <w:t xml:space="preserve">“), </w:t>
      </w:r>
      <w:r w:rsidR="00AF6388">
        <w:rPr>
          <w:rFonts w:ascii="Calibri" w:hAnsi="Calibri"/>
          <w:sz w:val="22"/>
          <w:szCs w:val="22"/>
          <w:lang w:val="cs-CZ" w:eastAsia="ar-SA"/>
        </w:rPr>
        <w:t>a</w:t>
      </w:r>
      <w:r w:rsidRPr="00B17570">
        <w:rPr>
          <w:rFonts w:ascii="Calibri" w:hAnsi="Calibri"/>
          <w:sz w:val="22"/>
          <w:szCs w:val="22"/>
          <w:lang w:val="cs-CZ" w:eastAsia="ar-SA"/>
        </w:rPr>
        <w:t xml:space="preserve"> nařízení vlády č. 591/2006 Sb., o bližších minimálních požadavcích na bezpečnost a ochranu zdraví při práci na staveništích, ve znění pozdějších předpisů (dále jen „</w:t>
      </w:r>
      <w:r w:rsidRPr="00B17570">
        <w:rPr>
          <w:rFonts w:ascii="Calibri" w:hAnsi="Calibri"/>
          <w:b/>
          <w:bCs/>
          <w:i/>
          <w:iCs/>
          <w:sz w:val="22"/>
          <w:szCs w:val="22"/>
          <w:lang w:val="cs-CZ" w:eastAsia="ar-SA"/>
        </w:rPr>
        <w:t>nařízení vlády o BOZP</w:t>
      </w:r>
      <w:r w:rsidRPr="00B17570">
        <w:rPr>
          <w:rFonts w:ascii="Calibri" w:hAnsi="Calibri"/>
          <w:sz w:val="22"/>
          <w:szCs w:val="22"/>
          <w:lang w:val="cs-CZ" w:eastAsia="ar-SA"/>
        </w:rPr>
        <w:t>“)</w:t>
      </w:r>
      <w:r>
        <w:rPr>
          <w:rFonts w:ascii="Calibri" w:hAnsi="Calibri"/>
          <w:sz w:val="22"/>
          <w:szCs w:val="22"/>
          <w:lang w:val="cs-CZ" w:eastAsia="ar-SA"/>
        </w:rPr>
        <w:t>,</w:t>
      </w:r>
      <w:r w:rsidR="00AF6388">
        <w:rPr>
          <w:rFonts w:ascii="Calibri" w:hAnsi="Calibri"/>
          <w:sz w:val="22"/>
          <w:szCs w:val="22"/>
          <w:lang w:val="cs-CZ" w:eastAsia="ar-SA"/>
        </w:rPr>
        <w:t xml:space="preserve"> příp. dalších příslušných právních předpisů,</w:t>
      </w:r>
    </w:p>
    <w:p w14:paraId="669E27C7" w14:textId="77777777" w:rsidR="00C6677A" w:rsidRDefault="00C6677A" w:rsidP="00C6677A">
      <w:pPr>
        <w:widowControl w:val="0"/>
        <w:suppressAutoHyphens/>
        <w:overflowPunct w:val="0"/>
        <w:autoSpaceDE w:val="0"/>
        <w:ind w:left="1134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70912628" w14:textId="03FFFEDD" w:rsidR="00C6677A" w:rsidRPr="00BE5E31" w:rsidRDefault="00C6677A" w:rsidP="007A77BD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E5E31">
        <w:rPr>
          <w:rFonts w:ascii="Calibri" w:hAnsi="Calibri"/>
          <w:sz w:val="22"/>
          <w:szCs w:val="22"/>
          <w:lang w:val="cs-CZ" w:eastAsia="ar-SA"/>
        </w:rPr>
        <w:t>výkonu činností kontrolora jakosti,</w:t>
      </w:r>
    </w:p>
    <w:p w14:paraId="740127B9" w14:textId="77777777" w:rsidR="006E4EE2" w:rsidRPr="00BE5E31" w:rsidRDefault="006E4EE2" w:rsidP="006E4EE2">
      <w:pPr>
        <w:widowControl w:val="0"/>
        <w:suppressAutoHyphens/>
        <w:overflowPunct w:val="0"/>
        <w:autoSpaceDE w:val="0"/>
        <w:ind w:left="1134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658B03CC" w14:textId="77777777" w:rsidR="006E4EE2" w:rsidRPr="006E4EE2" w:rsidRDefault="006E4EE2" w:rsidP="006E4EE2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 w:eastAsia="ar-SA"/>
        </w:rPr>
      </w:pPr>
      <w:r w:rsidRPr="006E4EE2">
        <w:rPr>
          <w:rFonts w:asciiTheme="minorHAnsi" w:hAnsiTheme="minorHAnsi" w:cstheme="minorHAnsi"/>
          <w:sz w:val="22"/>
          <w:szCs w:val="22"/>
          <w:lang w:val="cs-CZ" w:eastAsia="ar-SA"/>
        </w:rPr>
        <w:t>poskytnutí konzultací a součinnosti při přípravě a provádění zadávacího řízení na stavební práce – realizaci stavby s názvem „Sanatorium Pálava“,</w:t>
      </w:r>
    </w:p>
    <w:p w14:paraId="29F24ABD" w14:textId="77777777" w:rsidR="006E4EE2" w:rsidRPr="006E4EE2" w:rsidRDefault="006E4EE2" w:rsidP="006E4EE2">
      <w:pPr>
        <w:widowControl w:val="0"/>
        <w:suppressAutoHyphens/>
        <w:overflowPunct w:val="0"/>
        <w:autoSpaceDE w:val="0"/>
        <w:ind w:left="1134"/>
        <w:jc w:val="both"/>
        <w:textAlignment w:val="baseline"/>
        <w:rPr>
          <w:rFonts w:asciiTheme="minorHAnsi" w:hAnsiTheme="minorHAnsi" w:cstheme="minorHAnsi"/>
          <w:sz w:val="22"/>
          <w:szCs w:val="22"/>
          <w:lang w:val="cs-CZ" w:eastAsia="ar-SA"/>
        </w:rPr>
      </w:pPr>
    </w:p>
    <w:p w14:paraId="1EC77973" w14:textId="7C82D07E" w:rsidR="006E4EE2" w:rsidRPr="00CA3D16" w:rsidRDefault="006E4EE2" w:rsidP="00916C63">
      <w:pPr>
        <w:pStyle w:val="Odstavecseseznamem"/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CA3D16">
        <w:rPr>
          <w:rFonts w:asciiTheme="minorHAnsi" w:hAnsiTheme="minorHAnsi" w:cstheme="minorHAnsi"/>
          <w:sz w:val="22"/>
          <w:szCs w:val="22"/>
          <w:lang w:val="cs-CZ" w:eastAsia="ar-SA"/>
        </w:rPr>
        <w:t>poskytnutí konzultací a součinnosti při přípravě žádostí o poskytnutí dotace</w:t>
      </w:r>
      <w:r w:rsidR="00CA3D16" w:rsidRPr="00CA3D16">
        <w:rPr>
          <w:rFonts w:asciiTheme="minorHAnsi" w:hAnsiTheme="minorHAnsi" w:cstheme="minorHAnsi"/>
          <w:sz w:val="22"/>
          <w:szCs w:val="22"/>
          <w:lang w:val="cs-CZ" w:eastAsia="ar-SA"/>
        </w:rPr>
        <w:t xml:space="preserve"> a udělení certifikace,</w:t>
      </w:r>
    </w:p>
    <w:p w14:paraId="6C4391D8" w14:textId="77777777" w:rsidR="00C6677A" w:rsidRPr="006E4EE2" w:rsidRDefault="00C6677A" w:rsidP="00C6677A">
      <w:pPr>
        <w:pStyle w:val="Odstavecseseznamem"/>
        <w:rPr>
          <w:rFonts w:ascii="Calibri" w:hAnsi="Calibri"/>
          <w:sz w:val="22"/>
          <w:szCs w:val="22"/>
          <w:lang w:val="cs-CZ" w:eastAsia="ar-SA"/>
        </w:rPr>
      </w:pPr>
    </w:p>
    <w:p w14:paraId="7AECE75F" w14:textId="643CB0BD" w:rsidR="00B17570" w:rsidRDefault="00B17570" w:rsidP="007A77BD">
      <w:pPr>
        <w:widowControl w:val="0"/>
        <w:numPr>
          <w:ilvl w:val="1"/>
          <w:numId w:val="1"/>
        </w:numPr>
        <w:suppressAutoHyphens/>
        <w:overflowPunct w:val="0"/>
        <w:autoSpaceDE w:val="0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>dalších souvisejících činností</w:t>
      </w:r>
      <w:r>
        <w:rPr>
          <w:rFonts w:ascii="Calibri" w:hAnsi="Calibri"/>
          <w:sz w:val="22"/>
          <w:szCs w:val="22"/>
          <w:lang w:val="cs-CZ" w:eastAsia="ar-SA"/>
        </w:rPr>
        <w:t>,</w:t>
      </w:r>
    </w:p>
    <w:p w14:paraId="1F82DEA5" w14:textId="6C2666BE" w:rsidR="00B17570" w:rsidRDefault="00B17570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541F981B" w14:textId="7C93458B" w:rsidR="00B17570" w:rsidRDefault="00B17570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 xml:space="preserve">a to při realizaci stavby s názvem: </w:t>
      </w:r>
      <w:r w:rsidRPr="00B17570">
        <w:rPr>
          <w:rFonts w:ascii="Calibri" w:hAnsi="Calibri"/>
          <w:b/>
          <w:sz w:val="22"/>
          <w:szCs w:val="22"/>
          <w:lang w:val="cs-CZ" w:eastAsia="ar-SA"/>
        </w:rPr>
        <w:t>Sanatorium Pálava</w:t>
      </w:r>
      <w:r>
        <w:rPr>
          <w:rFonts w:ascii="Calibri" w:hAnsi="Calibri"/>
          <w:b/>
          <w:sz w:val="22"/>
          <w:szCs w:val="22"/>
          <w:lang w:val="cs-CZ" w:eastAsia="ar-SA"/>
        </w:rPr>
        <w:t xml:space="preserve"> </w:t>
      </w:r>
      <w:r w:rsidRPr="003774E7">
        <w:rPr>
          <w:rFonts w:ascii="Calibri" w:hAnsi="Calibri"/>
          <w:sz w:val="22"/>
          <w:szCs w:val="22"/>
          <w:lang w:val="cs-CZ" w:eastAsia="ar-SA"/>
        </w:rPr>
        <w:t>(dále jen „</w:t>
      </w:r>
      <w:r w:rsidRPr="003774E7">
        <w:rPr>
          <w:rFonts w:ascii="Calibri" w:hAnsi="Calibri"/>
          <w:b/>
          <w:i/>
          <w:sz w:val="22"/>
          <w:szCs w:val="22"/>
          <w:lang w:val="cs-CZ" w:eastAsia="ar-SA"/>
        </w:rPr>
        <w:t>Stavba</w:t>
      </w:r>
      <w:r w:rsidRPr="003774E7">
        <w:rPr>
          <w:rFonts w:ascii="Calibri" w:hAnsi="Calibri"/>
          <w:sz w:val="22"/>
          <w:szCs w:val="22"/>
          <w:lang w:val="cs-CZ" w:eastAsia="ar-SA"/>
        </w:rPr>
        <w:t>“)</w:t>
      </w:r>
      <w:r w:rsidRPr="00B17570">
        <w:rPr>
          <w:rFonts w:ascii="Calibri" w:hAnsi="Calibri"/>
          <w:sz w:val="22"/>
          <w:szCs w:val="22"/>
          <w:lang w:val="cs-CZ" w:eastAsia="ar-SA"/>
        </w:rPr>
        <w:t>,</w:t>
      </w:r>
    </w:p>
    <w:p w14:paraId="01564DD0" w14:textId="77777777" w:rsidR="00B17570" w:rsidRDefault="00B17570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238A4F6B" w14:textId="51DA3049" w:rsidR="00B17570" w:rsidRDefault="00B17570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>to vše podle standardů FIDIC Vzorová smlouva o poskytnutí služeb mezi objednatelem a konzultantem (dále jen „</w:t>
      </w:r>
      <w:r w:rsidRPr="00B17570">
        <w:rPr>
          <w:rFonts w:ascii="Calibri" w:hAnsi="Calibri"/>
          <w:b/>
          <w:i/>
          <w:iCs/>
          <w:sz w:val="22"/>
          <w:szCs w:val="22"/>
          <w:lang w:val="cs-CZ" w:eastAsia="ar-SA"/>
        </w:rPr>
        <w:t>FIDIC WHITE BOOK</w:t>
      </w:r>
      <w:r w:rsidRPr="00B17570">
        <w:rPr>
          <w:rFonts w:ascii="Calibri" w:hAnsi="Calibri"/>
          <w:sz w:val="22"/>
          <w:szCs w:val="22"/>
          <w:lang w:val="cs-CZ" w:eastAsia="ar-SA"/>
        </w:rPr>
        <w:t>“).</w:t>
      </w:r>
    </w:p>
    <w:p w14:paraId="7C54677F" w14:textId="77777777" w:rsidR="003F29E1" w:rsidRDefault="003F29E1" w:rsidP="007A77BD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</w:p>
    <w:p w14:paraId="536254E5" w14:textId="1220E32E" w:rsidR="00B13385" w:rsidRPr="00B17570" w:rsidRDefault="001704BA" w:rsidP="00B17570">
      <w:pPr>
        <w:widowControl w:val="0"/>
        <w:suppressAutoHyphens/>
        <w:overflowPunct w:val="0"/>
        <w:autoSpaceDE w:val="0"/>
        <w:ind w:left="567"/>
        <w:jc w:val="both"/>
        <w:textAlignment w:val="baseline"/>
        <w:rPr>
          <w:rFonts w:ascii="Calibri" w:hAnsi="Calibri"/>
          <w:sz w:val="22"/>
          <w:szCs w:val="22"/>
          <w:lang w:val="cs-CZ" w:eastAsia="ar-SA"/>
        </w:rPr>
      </w:pPr>
      <w:r w:rsidRPr="00B17570">
        <w:rPr>
          <w:rFonts w:ascii="Calibri" w:hAnsi="Calibri"/>
          <w:sz w:val="22"/>
          <w:szCs w:val="22"/>
          <w:lang w:val="cs-CZ" w:eastAsia="ar-SA"/>
        </w:rPr>
        <w:t>(souhrnně dále jen „</w:t>
      </w:r>
      <w:r w:rsidRPr="00B17570">
        <w:rPr>
          <w:rFonts w:ascii="Calibri" w:hAnsi="Calibri"/>
          <w:b/>
          <w:bCs/>
          <w:i/>
          <w:iCs/>
          <w:sz w:val="22"/>
          <w:szCs w:val="22"/>
          <w:lang w:val="cs-CZ" w:eastAsia="ar-SA"/>
        </w:rPr>
        <w:t>Služby</w:t>
      </w:r>
      <w:r w:rsidRPr="00B17570">
        <w:rPr>
          <w:rFonts w:ascii="Calibri" w:hAnsi="Calibri"/>
          <w:sz w:val="22"/>
          <w:szCs w:val="22"/>
          <w:lang w:val="cs-CZ" w:eastAsia="ar-SA"/>
        </w:rPr>
        <w:t>“)</w:t>
      </w:r>
      <w:r w:rsidR="00B13385" w:rsidRPr="00B17570">
        <w:rPr>
          <w:rFonts w:ascii="Calibri" w:hAnsi="Calibri"/>
          <w:sz w:val="22"/>
          <w:szCs w:val="22"/>
          <w:lang w:val="cs-CZ" w:eastAsia="ar-SA"/>
        </w:rPr>
        <w:t>.</w:t>
      </w:r>
    </w:p>
    <w:p w14:paraId="7E5FA92F" w14:textId="77777777" w:rsidR="00B13385" w:rsidRPr="003774E7" w:rsidRDefault="00B13385" w:rsidP="00B13385">
      <w:pPr>
        <w:rPr>
          <w:rFonts w:ascii="Calibri" w:hAnsi="Calibri"/>
          <w:sz w:val="22"/>
          <w:szCs w:val="22"/>
          <w:lang w:val="cs-CZ" w:eastAsia="cs-CZ"/>
        </w:rPr>
      </w:pPr>
      <w:bookmarkStart w:id="5" w:name="_Toc380671100"/>
    </w:p>
    <w:p w14:paraId="36EA61AB" w14:textId="77777777" w:rsidR="000768B0" w:rsidRPr="003774E7" w:rsidRDefault="000768B0" w:rsidP="00B13385">
      <w:pPr>
        <w:rPr>
          <w:rFonts w:ascii="Calibri" w:hAnsi="Calibri"/>
          <w:sz w:val="22"/>
          <w:szCs w:val="22"/>
          <w:lang w:val="cs-CZ" w:eastAsia="cs-CZ"/>
        </w:rPr>
      </w:pPr>
    </w:p>
    <w:p w14:paraId="58B19EAF" w14:textId="77777777" w:rsidR="00B13385" w:rsidRPr="003774E7" w:rsidRDefault="00B13385" w:rsidP="000768B0">
      <w:pPr>
        <w:pStyle w:val="Odstavecseseznamem"/>
        <w:keepNext/>
        <w:numPr>
          <w:ilvl w:val="0"/>
          <w:numId w:val="3"/>
        </w:numPr>
        <w:jc w:val="center"/>
        <w:outlineLvl w:val="0"/>
        <w:rPr>
          <w:rFonts w:ascii="Calibri" w:hAnsi="Calibri"/>
          <w:b/>
          <w:sz w:val="22"/>
          <w:szCs w:val="22"/>
          <w:lang w:val="cs-CZ" w:eastAsia="ar-SA"/>
        </w:rPr>
      </w:pPr>
      <w:bookmarkStart w:id="6" w:name="_Toc383117511"/>
      <w:r w:rsidRPr="003774E7">
        <w:rPr>
          <w:rFonts w:ascii="Calibri" w:hAnsi="Calibri"/>
          <w:b/>
          <w:sz w:val="22"/>
          <w:szCs w:val="22"/>
          <w:lang w:val="cs-CZ" w:eastAsia="ar-SA"/>
        </w:rPr>
        <w:t xml:space="preserve">PŘEDMĚT </w:t>
      </w:r>
      <w:bookmarkEnd w:id="5"/>
      <w:bookmarkEnd w:id="6"/>
      <w:r w:rsidR="00E402DB" w:rsidRPr="003774E7">
        <w:rPr>
          <w:rFonts w:ascii="Calibri" w:hAnsi="Calibri"/>
          <w:b/>
          <w:sz w:val="22"/>
          <w:szCs w:val="22"/>
          <w:lang w:val="cs-CZ" w:eastAsia="ar-SA"/>
        </w:rPr>
        <w:t>SMLOUVY O POSKYTOVÁNÍ SLUŽEB</w:t>
      </w:r>
    </w:p>
    <w:p w14:paraId="312176F1" w14:textId="77777777" w:rsidR="00B13385" w:rsidRPr="003774E7" w:rsidRDefault="00B13385" w:rsidP="00B13385">
      <w:pPr>
        <w:keepNext/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6BDCCD72" w14:textId="46857028" w:rsidR="00E402DB" w:rsidRPr="003774E7" w:rsidRDefault="00E402DB" w:rsidP="00E402D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Objednatel má zájem, aby pro něho Konzultant vykonal </w:t>
      </w:r>
      <w:r w:rsidR="008A139C" w:rsidRPr="003774E7">
        <w:rPr>
          <w:rFonts w:ascii="Calibri" w:hAnsi="Calibri"/>
          <w:sz w:val="22"/>
          <w:szCs w:val="22"/>
          <w:lang w:val="cs-CZ" w:eastAsia="cs-CZ"/>
        </w:rPr>
        <w:t>S</w:t>
      </w:r>
      <w:r w:rsidRPr="003774E7">
        <w:rPr>
          <w:rFonts w:ascii="Calibri" w:hAnsi="Calibri"/>
          <w:sz w:val="22"/>
          <w:szCs w:val="22"/>
          <w:lang w:val="cs-CZ" w:eastAsia="cs-CZ"/>
        </w:rPr>
        <w:t>lužby</w:t>
      </w:r>
      <w:r w:rsidRPr="003774E7">
        <w:rPr>
          <w:rFonts w:ascii="Calibri" w:hAnsi="Calibri"/>
          <w:sz w:val="22"/>
          <w:szCs w:val="22"/>
          <w:lang w:val="cs-CZ" w:eastAsia="ar-SA"/>
        </w:rPr>
        <w:t xml:space="preserve"> </w:t>
      </w:r>
      <w:r w:rsidR="00623F7A" w:rsidRPr="003774E7">
        <w:rPr>
          <w:rFonts w:ascii="Calibri" w:hAnsi="Calibri"/>
          <w:sz w:val="22"/>
          <w:szCs w:val="22"/>
          <w:lang w:val="cs-CZ" w:eastAsia="ar-SA"/>
        </w:rPr>
        <w:t xml:space="preserve">při realizaci Stavby, </w:t>
      </w:r>
      <w:r w:rsidRPr="003774E7">
        <w:rPr>
          <w:rFonts w:ascii="Calibri" w:hAnsi="Calibri"/>
          <w:sz w:val="22"/>
          <w:szCs w:val="22"/>
          <w:lang w:val="cs-CZ" w:eastAsia="ar-SA"/>
        </w:rPr>
        <w:t>v rozsahu podle Smlouvy</w:t>
      </w:r>
      <w:r w:rsidR="00DB5695" w:rsidRPr="003774E7">
        <w:rPr>
          <w:rFonts w:ascii="Calibri" w:hAnsi="Calibri"/>
          <w:color w:val="000000"/>
          <w:sz w:val="22"/>
          <w:szCs w:val="22"/>
          <w:lang w:val="cs-CZ" w:eastAsia="cs-CZ"/>
        </w:rPr>
        <w:t xml:space="preserve"> o poskytování služeb</w:t>
      </w:r>
      <w:r w:rsidRPr="003774E7">
        <w:rPr>
          <w:rFonts w:ascii="Calibri" w:hAnsi="Calibri"/>
          <w:sz w:val="22"/>
          <w:szCs w:val="22"/>
          <w:lang w:val="cs-CZ" w:eastAsia="ar-SA"/>
        </w:rPr>
        <w:t>,</w:t>
      </w:r>
      <w:r w:rsidRPr="003774E7">
        <w:rPr>
          <w:lang w:val="cs-CZ"/>
        </w:rPr>
        <w:t xml:space="preserve"> </w:t>
      </w:r>
      <w:r w:rsidRPr="003774E7">
        <w:rPr>
          <w:rFonts w:ascii="Calibri" w:hAnsi="Calibri"/>
          <w:sz w:val="22"/>
          <w:szCs w:val="22"/>
          <w:lang w:val="cs-CZ" w:eastAsia="ar-SA"/>
        </w:rPr>
        <w:t>a přijal nabídku Konzultanta na poskytnutí Služeb</w:t>
      </w:r>
      <w:r w:rsidR="00D57BDC" w:rsidRPr="003774E7">
        <w:rPr>
          <w:rFonts w:ascii="Calibri" w:hAnsi="Calibri"/>
          <w:sz w:val="22"/>
          <w:szCs w:val="22"/>
          <w:lang w:val="cs-CZ" w:bidi="en-US"/>
        </w:rPr>
        <w:t>.</w:t>
      </w:r>
    </w:p>
    <w:p w14:paraId="10C27CB6" w14:textId="77777777" w:rsidR="00D57BDC" w:rsidRPr="003774E7" w:rsidRDefault="00D57BDC" w:rsidP="00D57BDC">
      <w:pPr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103713FB" w14:textId="77777777" w:rsidR="00D57BDC" w:rsidRPr="003774E7" w:rsidRDefault="00E402DB" w:rsidP="00C6677A">
      <w:pPr>
        <w:keepNext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lastRenderedPageBreak/>
        <w:t xml:space="preserve">Objednatel a Konzultant se dohodli </w:t>
      </w:r>
      <w:r w:rsidR="002D4F14" w:rsidRPr="003774E7">
        <w:rPr>
          <w:rFonts w:ascii="Calibri" w:hAnsi="Calibri"/>
          <w:sz w:val="22"/>
          <w:szCs w:val="22"/>
          <w:lang w:val="cs-CZ" w:eastAsia="cs-CZ"/>
        </w:rPr>
        <w:t>takto</w:t>
      </w:r>
      <w:r w:rsidRPr="003774E7">
        <w:rPr>
          <w:rFonts w:ascii="Calibri" w:hAnsi="Calibri"/>
          <w:sz w:val="22"/>
          <w:szCs w:val="22"/>
          <w:lang w:val="cs-CZ" w:eastAsia="cs-CZ"/>
        </w:rPr>
        <w:t>:</w:t>
      </w:r>
    </w:p>
    <w:p w14:paraId="2C065110" w14:textId="77777777" w:rsidR="00D57BDC" w:rsidRPr="003774E7" w:rsidRDefault="00D57BDC" w:rsidP="00C6677A">
      <w:pPr>
        <w:keepNext/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0960943B" w14:textId="47F68B42" w:rsidR="00E402DB" w:rsidRPr="003774E7" w:rsidRDefault="00E402DB" w:rsidP="00E402DB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Slova a výrazy 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>použité ve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 Smlouvě o poskytování </w:t>
      </w:r>
      <w:r w:rsidR="00193F89" w:rsidRPr="003774E7">
        <w:rPr>
          <w:rFonts w:ascii="Calibri" w:hAnsi="Calibri"/>
          <w:sz w:val="22"/>
          <w:szCs w:val="22"/>
          <w:lang w:val="cs-CZ" w:eastAsia="cs-CZ"/>
        </w:rPr>
        <w:t>s</w:t>
      </w:r>
      <w:r w:rsidRPr="003774E7">
        <w:rPr>
          <w:rFonts w:ascii="Calibri" w:hAnsi="Calibri"/>
          <w:sz w:val="22"/>
          <w:szCs w:val="22"/>
          <w:lang w:val="cs-CZ" w:eastAsia="cs-CZ"/>
        </w:rPr>
        <w:t>lužeb mají význam jim definovaný v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> </w:t>
      </w:r>
      <w:r w:rsidRPr="003774E7">
        <w:rPr>
          <w:rFonts w:ascii="Calibri" w:hAnsi="Calibri"/>
          <w:sz w:val="22"/>
          <w:szCs w:val="22"/>
          <w:lang w:val="cs-CZ" w:eastAsia="cs-CZ"/>
        </w:rPr>
        <w:t>Pod-čl</w:t>
      </w:r>
      <w:r w:rsidR="00080C06" w:rsidRPr="003774E7">
        <w:rPr>
          <w:rFonts w:ascii="Calibri" w:hAnsi="Calibri"/>
          <w:sz w:val="22"/>
          <w:szCs w:val="22"/>
          <w:lang w:val="cs-CZ" w:eastAsia="cs-CZ"/>
        </w:rPr>
        <w:t>ánku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 1.1 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>Vzorové smlouvy o poskytnutí služeb mezi objednatelem a</w:t>
      </w:r>
      <w:r w:rsidR="003F29E1">
        <w:rPr>
          <w:rFonts w:ascii="Calibri" w:hAnsi="Calibri"/>
          <w:sz w:val="22"/>
          <w:szCs w:val="22"/>
          <w:lang w:val="cs-CZ" w:eastAsia="cs-CZ"/>
        </w:rPr>
        <w:t> 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>konzultantem – Obecn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ých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 podmín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ek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 – FIDIC WHITE BOOK (</w:t>
      </w:r>
      <w:r w:rsidR="003F29E1">
        <w:rPr>
          <w:rFonts w:ascii="Calibri" w:hAnsi="Calibri"/>
          <w:sz w:val="22"/>
          <w:szCs w:val="22"/>
          <w:lang w:val="cs-CZ" w:eastAsia="cs-CZ"/>
        </w:rPr>
        <w:t>Páté vydání</w:t>
      </w:r>
      <w:r w:rsidR="00B17570">
        <w:rPr>
          <w:rFonts w:ascii="Calibri" w:hAnsi="Calibri"/>
          <w:sz w:val="22"/>
          <w:szCs w:val="22"/>
          <w:lang w:val="cs-CZ" w:eastAsia="cs-CZ"/>
        </w:rPr>
        <w:t>,</w:t>
      </w:r>
      <w:r w:rsidR="003F29E1">
        <w:rPr>
          <w:rFonts w:ascii="Calibri" w:hAnsi="Calibri"/>
          <w:sz w:val="22"/>
          <w:szCs w:val="22"/>
          <w:lang w:val="cs-CZ" w:eastAsia="cs-CZ"/>
        </w:rPr>
        <w:t xml:space="preserve"> 2017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>), (dále jen „</w:t>
      </w:r>
      <w:r w:rsidR="00623F7A" w:rsidRPr="003774E7">
        <w:rPr>
          <w:rFonts w:ascii="Calibri" w:hAnsi="Calibri"/>
          <w:b/>
          <w:i/>
          <w:sz w:val="22"/>
          <w:szCs w:val="22"/>
          <w:lang w:val="cs-CZ" w:eastAsia="cs-CZ"/>
        </w:rPr>
        <w:t>Obecné podmínky – FIDIC WHITE BOOK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“), </w:t>
      </w:r>
      <w:r w:rsidRPr="003774E7">
        <w:rPr>
          <w:rFonts w:ascii="Calibri" w:hAnsi="Calibri"/>
          <w:sz w:val="22"/>
          <w:szCs w:val="22"/>
          <w:lang w:val="cs-CZ" w:eastAsia="cs-CZ"/>
        </w:rPr>
        <w:t>ve znění Zvláštních podmínek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 ke Vzorové smlouvě o poskytnutí služeb mezi objednatelem a konzultantem – Obecn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ým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 podmínk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ám</w:t>
      </w:r>
      <w:r w:rsidR="00623F7A" w:rsidRPr="003774E7">
        <w:rPr>
          <w:rFonts w:ascii="Calibri" w:hAnsi="Calibri"/>
          <w:sz w:val="22"/>
          <w:szCs w:val="22"/>
          <w:lang w:val="cs-CZ" w:eastAsia="cs-CZ"/>
        </w:rPr>
        <w:t xml:space="preserve"> – FIDIC WHITE BOOK (</w:t>
      </w:r>
      <w:r w:rsidR="00B17570" w:rsidRPr="00B17570">
        <w:rPr>
          <w:rFonts w:ascii="Calibri" w:hAnsi="Calibri"/>
          <w:sz w:val="22"/>
          <w:szCs w:val="22"/>
          <w:lang w:val="cs-CZ" w:eastAsia="cs-CZ"/>
        </w:rPr>
        <w:t>Páté vydání, 2017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), (dále jen „</w:t>
      </w:r>
      <w:r w:rsidR="004E5AFF" w:rsidRPr="003774E7">
        <w:rPr>
          <w:rFonts w:ascii="Calibri" w:hAnsi="Calibri"/>
          <w:b/>
          <w:i/>
          <w:sz w:val="22"/>
          <w:szCs w:val="22"/>
          <w:lang w:val="cs-CZ" w:eastAsia="cs-CZ"/>
        </w:rPr>
        <w:t>Zvláštní podmínky – FIDIC WHITE BOOK</w:t>
      </w:r>
      <w:r w:rsidR="004E5AFF" w:rsidRPr="003774E7">
        <w:rPr>
          <w:rFonts w:ascii="Calibri" w:hAnsi="Calibri"/>
          <w:sz w:val="22"/>
          <w:szCs w:val="22"/>
          <w:lang w:val="cs-CZ" w:eastAsia="cs-CZ"/>
        </w:rPr>
        <w:t>“)</w:t>
      </w:r>
      <w:r w:rsidRPr="003774E7">
        <w:rPr>
          <w:rFonts w:ascii="Calibri" w:hAnsi="Calibri"/>
          <w:sz w:val="22"/>
          <w:szCs w:val="22"/>
          <w:lang w:val="cs-CZ" w:eastAsia="cs-CZ"/>
        </w:rPr>
        <w:t>;</w:t>
      </w:r>
    </w:p>
    <w:p w14:paraId="59233E80" w14:textId="77777777" w:rsidR="00D57BDC" w:rsidRPr="003774E7" w:rsidRDefault="00D57BDC" w:rsidP="00D57BDC">
      <w:pPr>
        <w:ind w:left="1134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38218EA4" w14:textId="76BAF51B" w:rsidR="00D57BDC" w:rsidRPr="003774E7" w:rsidRDefault="00E402DB" w:rsidP="00524615">
      <w:pPr>
        <w:pStyle w:val="Odstavecseseznamem"/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Platí, že za součást Smlouvy </w:t>
      </w:r>
      <w:r w:rsidR="00193F89" w:rsidRPr="003774E7">
        <w:rPr>
          <w:rFonts w:ascii="Calibri" w:hAnsi="Calibri"/>
          <w:sz w:val="22"/>
          <w:szCs w:val="22"/>
          <w:lang w:val="cs-CZ" w:eastAsia="cs-CZ"/>
        </w:rPr>
        <w:t xml:space="preserve">o poskytování služeb </w:t>
      </w:r>
      <w:r w:rsidRPr="003774E7">
        <w:rPr>
          <w:rFonts w:ascii="Calibri" w:hAnsi="Calibri"/>
          <w:sz w:val="22"/>
          <w:szCs w:val="22"/>
          <w:lang w:val="cs-CZ" w:eastAsia="cs-CZ"/>
        </w:rPr>
        <w:t>se pokládají a jako její součást musí být čteny a vykládány tyto dokumenty</w:t>
      </w:r>
      <w:r w:rsidR="003F29E1">
        <w:rPr>
          <w:rFonts w:ascii="Calibri" w:hAnsi="Calibri"/>
          <w:sz w:val="22"/>
          <w:szCs w:val="22"/>
          <w:lang w:val="cs-CZ" w:eastAsia="cs-CZ"/>
        </w:rPr>
        <w:t xml:space="preserve"> v následujícím pořadí závaznosti</w:t>
      </w:r>
      <w:r w:rsidR="00D57BDC" w:rsidRPr="003774E7">
        <w:rPr>
          <w:rFonts w:ascii="Calibri" w:hAnsi="Calibri"/>
          <w:sz w:val="22"/>
          <w:szCs w:val="22"/>
          <w:lang w:val="cs-CZ" w:eastAsia="cs-CZ"/>
        </w:rPr>
        <w:t>:</w:t>
      </w:r>
    </w:p>
    <w:p w14:paraId="7A69F0C2" w14:textId="77777777" w:rsidR="00D57BDC" w:rsidRPr="003774E7" w:rsidRDefault="00D57BDC" w:rsidP="00D57BDC">
      <w:pPr>
        <w:pStyle w:val="Odstavecseseznamem"/>
        <w:ind w:left="1134"/>
        <w:rPr>
          <w:rFonts w:ascii="Calibri" w:hAnsi="Calibri"/>
          <w:sz w:val="22"/>
          <w:szCs w:val="22"/>
          <w:lang w:val="cs-CZ" w:eastAsia="cs-CZ"/>
        </w:rPr>
      </w:pPr>
    </w:p>
    <w:p w14:paraId="4D4631BF" w14:textId="6F8F7C38" w:rsidR="00D57BDC" w:rsidRDefault="008B5BC3" w:rsidP="00D57BDC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>Smlouva o poskytování služeb</w:t>
      </w:r>
      <w:r w:rsidR="00D57BDC" w:rsidRPr="003774E7">
        <w:rPr>
          <w:rFonts w:ascii="Calibri" w:hAnsi="Calibri"/>
          <w:sz w:val="22"/>
          <w:szCs w:val="22"/>
          <w:lang w:val="cs-CZ" w:eastAsia="cs-CZ"/>
        </w:rPr>
        <w:t>,</w:t>
      </w:r>
    </w:p>
    <w:p w14:paraId="76C8BEFA" w14:textId="77777777" w:rsidR="008B5BC3" w:rsidRDefault="008B5BC3" w:rsidP="00B1757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21A4B9D8" w14:textId="77777777" w:rsidR="009B46A0" w:rsidRPr="00B17570" w:rsidRDefault="009B46A0" w:rsidP="009B46A0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B17570">
        <w:rPr>
          <w:rFonts w:ascii="Calibri" w:hAnsi="Calibri"/>
          <w:sz w:val="22"/>
          <w:szCs w:val="22"/>
          <w:lang w:val="cs-CZ" w:eastAsia="cs-CZ"/>
        </w:rPr>
        <w:t xml:space="preserve">Přílohy Zvláštních podmínek </w:t>
      </w:r>
      <w:r w:rsidRPr="00713E47">
        <w:rPr>
          <w:rFonts w:ascii="Calibri" w:hAnsi="Calibri"/>
          <w:sz w:val="22"/>
          <w:szCs w:val="22"/>
          <w:lang w:val="cs-CZ" w:eastAsia="cs-CZ"/>
        </w:rPr>
        <w:t>–</w:t>
      </w:r>
      <w:r w:rsidRPr="00B17570">
        <w:rPr>
          <w:rFonts w:ascii="Calibri" w:hAnsi="Calibri"/>
          <w:sz w:val="22"/>
          <w:szCs w:val="22"/>
          <w:lang w:val="cs-CZ" w:eastAsia="cs-CZ"/>
        </w:rPr>
        <w:t xml:space="preserve"> FIDIC WHITE BOOK,</w:t>
      </w:r>
    </w:p>
    <w:p w14:paraId="477A4705" w14:textId="77777777" w:rsidR="009B46A0" w:rsidRDefault="009B46A0" w:rsidP="009B46A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39036375" w14:textId="77777777" w:rsidR="009B46A0" w:rsidRDefault="009B46A0" w:rsidP="009B46A0">
      <w:pPr>
        <w:pStyle w:val="Odstavecseseznamem"/>
        <w:numPr>
          <w:ilvl w:val="3"/>
          <w:numId w:val="1"/>
        </w:numPr>
        <w:ind w:left="1985" w:firstLine="0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>Příloha č. 1 – Rozsah Služeb,</w:t>
      </w:r>
    </w:p>
    <w:p w14:paraId="520B54C6" w14:textId="77777777" w:rsidR="009B46A0" w:rsidRDefault="009B46A0" w:rsidP="009B46A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17BFFE88" w14:textId="77777777" w:rsidR="009B46A0" w:rsidRDefault="009B46A0" w:rsidP="009B46A0">
      <w:pPr>
        <w:pStyle w:val="Odstavecseseznamem"/>
        <w:numPr>
          <w:ilvl w:val="3"/>
          <w:numId w:val="1"/>
        </w:numPr>
        <w:ind w:left="1985" w:firstLine="0"/>
        <w:rPr>
          <w:rFonts w:ascii="Calibri" w:hAnsi="Calibri"/>
          <w:sz w:val="22"/>
          <w:szCs w:val="22"/>
          <w:lang w:val="cs-CZ" w:eastAsia="cs-CZ"/>
        </w:rPr>
      </w:pPr>
      <w:r w:rsidRPr="00B17570">
        <w:rPr>
          <w:rFonts w:ascii="Calibri" w:hAnsi="Calibri"/>
          <w:sz w:val="22"/>
          <w:szCs w:val="22"/>
          <w:lang w:val="cs-CZ" w:eastAsia="cs-CZ"/>
        </w:rPr>
        <w:t>Příloha č. 2 – Personál, vybavení, zařízení a služby třetích osob poskytované objednatelem</w:t>
      </w:r>
    </w:p>
    <w:p w14:paraId="3B946FA3" w14:textId="77777777" w:rsidR="009B46A0" w:rsidRPr="00B17570" w:rsidRDefault="009B46A0" w:rsidP="009B46A0">
      <w:pPr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488B9DF3" w14:textId="77777777" w:rsidR="009B46A0" w:rsidRDefault="009B46A0" w:rsidP="009B46A0">
      <w:pPr>
        <w:pStyle w:val="Odstavecseseznamem"/>
        <w:numPr>
          <w:ilvl w:val="3"/>
          <w:numId w:val="1"/>
        </w:numPr>
        <w:ind w:left="1985" w:firstLine="0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>Příloha č. 3 – Odměna a platba</w:t>
      </w:r>
    </w:p>
    <w:p w14:paraId="2F375609" w14:textId="77777777" w:rsidR="009B46A0" w:rsidRDefault="009B46A0" w:rsidP="009B46A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78EC5A2D" w14:textId="77777777" w:rsidR="009B46A0" w:rsidRDefault="009B46A0" w:rsidP="009B46A0">
      <w:pPr>
        <w:pStyle w:val="Odstavecseseznamem"/>
        <w:numPr>
          <w:ilvl w:val="3"/>
          <w:numId w:val="1"/>
        </w:numPr>
        <w:ind w:left="1985" w:firstLine="0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 xml:space="preserve">Příloha č. 4 – Harmonogram </w:t>
      </w:r>
    </w:p>
    <w:p w14:paraId="1E4C786B" w14:textId="77777777" w:rsidR="009B46A0" w:rsidRDefault="009B46A0" w:rsidP="009B46A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76B47550" w14:textId="77777777" w:rsidR="009B46A0" w:rsidRPr="00B17570" w:rsidRDefault="009B46A0" w:rsidP="009B46A0">
      <w:pPr>
        <w:pStyle w:val="Odstavecseseznamem"/>
        <w:numPr>
          <w:ilvl w:val="3"/>
          <w:numId w:val="1"/>
        </w:numPr>
        <w:ind w:left="1985" w:firstLine="0"/>
        <w:rPr>
          <w:rFonts w:ascii="Calibri" w:hAnsi="Calibri"/>
          <w:sz w:val="22"/>
          <w:szCs w:val="22"/>
          <w:lang w:val="cs-CZ" w:eastAsia="cs-CZ"/>
        </w:rPr>
      </w:pPr>
      <w:r w:rsidRPr="00B17570">
        <w:rPr>
          <w:rFonts w:ascii="Calibri" w:hAnsi="Calibri"/>
          <w:sz w:val="22"/>
          <w:szCs w:val="22"/>
          <w:lang w:val="cs-CZ" w:eastAsia="cs-CZ"/>
        </w:rPr>
        <w:t>Příloha č. 5 – Pravidla pro adjudikaci</w:t>
      </w:r>
    </w:p>
    <w:p w14:paraId="0405731B" w14:textId="77777777" w:rsidR="009B46A0" w:rsidRPr="00B17570" w:rsidRDefault="009B46A0" w:rsidP="009B46A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2D6A8A4D" w14:textId="77777777" w:rsidR="00B17570" w:rsidRPr="003774E7" w:rsidRDefault="00B17570" w:rsidP="00B17570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Zvláštní podmínky – FIDIC WHITE BOOK,</w:t>
      </w:r>
    </w:p>
    <w:p w14:paraId="6B486969" w14:textId="77777777" w:rsidR="00B17570" w:rsidRPr="003774E7" w:rsidRDefault="00B17570" w:rsidP="00B1757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4A576E29" w14:textId="14116A5C" w:rsidR="00B17570" w:rsidRDefault="00B17570" w:rsidP="00B17570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Obecné podmínky – FIDIC WHITE BOOK,</w:t>
      </w:r>
    </w:p>
    <w:p w14:paraId="184C4AE4" w14:textId="77777777" w:rsidR="00FC2409" w:rsidRPr="00FC2409" w:rsidRDefault="00FC2409" w:rsidP="00FC2409">
      <w:pPr>
        <w:pStyle w:val="Odstavecseseznamem"/>
        <w:rPr>
          <w:rFonts w:ascii="Calibri" w:hAnsi="Calibri"/>
          <w:sz w:val="22"/>
          <w:szCs w:val="22"/>
          <w:lang w:val="cs-CZ" w:eastAsia="cs-CZ"/>
        </w:rPr>
      </w:pPr>
    </w:p>
    <w:p w14:paraId="7B2A13F3" w14:textId="54F71C50" w:rsidR="00FC2409" w:rsidRPr="003774E7" w:rsidRDefault="00FC2409" w:rsidP="00B17570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>Příloha k nabídce,</w:t>
      </w:r>
    </w:p>
    <w:p w14:paraId="1729F3EA" w14:textId="77777777" w:rsidR="00B17570" w:rsidRPr="003774E7" w:rsidRDefault="00B17570" w:rsidP="00B1757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610C0EFE" w14:textId="77777777" w:rsidR="00B17570" w:rsidRPr="003774E7" w:rsidRDefault="00B17570" w:rsidP="00B17570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Dopis nabídky,</w:t>
      </w:r>
    </w:p>
    <w:p w14:paraId="26A80C54" w14:textId="77777777" w:rsidR="00B17570" w:rsidRPr="003774E7" w:rsidRDefault="00B17570" w:rsidP="00B1757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2CE4C213" w14:textId="17935DC6" w:rsidR="00D57BDC" w:rsidRDefault="00D57BDC" w:rsidP="00D57BDC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Dopis o přijetí nabídky,</w:t>
      </w:r>
    </w:p>
    <w:p w14:paraId="0B81311A" w14:textId="77777777" w:rsidR="008B5BC3" w:rsidRDefault="008B5BC3" w:rsidP="00B17570">
      <w:pPr>
        <w:pStyle w:val="Odstavecseseznamem"/>
        <w:ind w:left="1985"/>
        <w:rPr>
          <w:rFonts w:ascii="Calibri" w:hAnsi="Calibri"/>
          <w:sz w:val="22"/>
          <w:szCs w:val="22"/>
          <w:lang w:val="cs-CZ" w:eastAsia="cs-CZ"/>
        </w:rPr>
      </w:pPr>
    </w:p>
    <w:p w14:paraId="24FC7D7A" w14:textId="7920FD61" w:rsidR="00D57BDC" w:rsidRDefault="00D57BDC" w:rsidP="00D57BDC">
      <w:pPr>
        <w:pStyle w:val="Odstavecseseznamem"/>
        <w:numPr>
          <w:ilvl w:val="2"/>
          <w:numId w:val="1"/>
        </w:numPr>
        <w:ind w:left="1985" w:hanging="851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Zadávací dokumentace</w:t>
      </w:r>
      <w:r w:rsidR="008B5BC3">
        <w:rPr>
          <w:rFonts w:ascii="Calibri" w:hAnsi="Calibri"/>
          <w:sz w:val="22"/>
          <w:szCs w:val="22"/>
          <w:lang w:val="cs-CZ" w:eastAsia="cs-CZ"/>
        </w:rPr>
        <w:t xml:space="preserve"> Veřejné zakázky</w:t>
      </w:r>
      <w:r w:rsidRPr="003774E7">
        <w:rPr>
          <w:rFonts w:ascii="Calibri" w:hAnsi="Calibri"/>
          <w:sz w:val="22"/>
          <w:szCs w:val="22"/>
          <w:lang w:val="cs-CZ" w:eastAsia="cs-CZ"/>
        </w:rPr>
        <w:t>.</w:t>
      </w:r>
    </w:p>
    <w:p w14:paraId="056679BE" w14:textId="77777777" w:rsidR="00D57BDC" w:rsidRPr="003774E7" w:rsidRDefault="00D57BDC" w:rsidP="00D57BDC">
      <w:pPr>
        <w:ind w:left="1134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43D0A56E" w14:textId="3EF45107" w:rsidR="00AD6AC8" w:rsidRDefault="00AD6AC8" w:rsidP="00E402DB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>
        <w:rPr>
          <w:rFonts w:ascii="Calibri" w:hAnsi="Calibri"/>
          <w:sz w:val="22"/>
          <w:szCs w:val="22"/>
          <w:lang w:val="cs-CZ" w:eastAsia="cs-CZ"/>
        </w:rPr>
        <w:t>Jestliže se v dokumentech najde dvojznačnost nebo nesrovnalost, platí ustanovení dokumentu s vyšší prioritou.</w:t>
      </w:r>
    </w:p>
    <w:p w14:paraId="3DD5479E" w14:textId="77777777" w:rsidR="00AD6AC8" w:rsidRDefault="00AD6AC8" w:rsidP="00AD6AC8">
      <w:pPr>
        <w:ind w:left="1134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475923A2" w14:textId="77980011" w:rsidR="00E402DB" w:rsidRPr="003774E7" w:rsidRDefault="00D57BDC" w:rsidP="00E402DB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Za platby, které Objednatel uhradí Konzultantovi podle Smlouvy</w:t>
      </w:r>
      <w:r w:rsidR="00B66220" w:rsidRPr="003774E7">
        <w:rPr>
          <w:rFonts w:ascii="Calibri" w:hAnsi="Calibri"/>
          <w:sz w:val="22"/>
          <w:szCs w:val="22"/>
          <w:lang w:val="cs-CZ" w:eastAsia="cs-CZ"/>
        </w:rPr>
        <w:t xml:space="preserve"> o poskytování služeb</w:t>
      </w:r>
      <w:r w:rsidRPr="003774E7">
        <w:rPr>
          <w:rFonts w:ascii="Calibri" w:hAnsi="Calibri"/>
          <w:sz w:val="22"/>
          <w:szCs w:val="22"/>
          <w:lang w:val="cs-CZ" w:eastAsia="cs-CZ"/>
        </w:rPr>
        <w:t>, se Konzultant zavazuje Objednateli, že vykoná Služby v souladu s</w:t>
      </w:r>
      <w:r w:rsidR="00193F89" w:rsidRPr="003774E7">
        <w:rPr>
          <w:rFonts w:ascii="Calibri" w:hAnsi="Calibri"/>
          <w:sz w:val="22"/>
          <w:szCs w:val="22"/>
          <w:lang w:val="cs-CZ" w:eastAsia="cs-CZ"/>
        </w:rPr>
        <w:t>e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 Smlouv</w:t>
      </w:r>
      <w:r w:rsidR="00B66220" w:rsidRPr="003774E7">
        <w:rPr>
          <w:rFonts w:ascii="Calibri" w:hAnsi="Calibri"/>
          <w:sz w:val="22"/>
          <w:szCs w:val="22"/>
          <w:lang w:val="cs-CZ" w:eastAsia="cs-CZ"/>
        </w:rPr>
        <w:t>ou o</w:t>
      </w:r>
      <w:r w:rsidR="008B5BC3">
        <w:rPr>
          <w:rFonts w:ascii="Calibri" w:hAnsi="Calibri"/>
          <w:sz w:val="22"/>
          <w:szCs w:val="22"/>
          <w:lang w:val="cs-CZ" w:eastAsia="cs-CZ"/>
        </w:rPr>
        <w:t> </w:t>
      </w:r>
      <w:r w:rsidR="00B66220" w:rsidRPr="003774E7">
        <w:rPr>
          <w:rFonts w:ascii="Calibri" w:hAnsi="Calibri"/>
          <w:sz w:val="22"/>
          <w:szCs w:val="22"/>
          <w:lang w:val="cs-CZ" w:eastAsia="cs-CZ"/>
        </w:rPr>
        <w:t>poskytování služeb.</w:t>
      </w:r>
    </w:p>
    <w:p w14:paraId="41B8E97C" w14:textId="77777777" w:rsidR="00D57BDC" w:rsidRPr="003774E7" w:rsidRDefault="00D57BDC" w:rsidP="00D57BDC">
      <w:pPr>
        <w:ind w:left="1134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6DE2244B" w14:textId="77777777" w:rsidR="00D57BDC" w:rsidRPr="003774E7" w:rsidRDefault="00D57BDC" w:rsidP="00D57BDC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 xml:space="preserve">Za vykonání Služeb se Objednatel tímto zavazuje zaplatit Konzultantovi částky, které budou splatné podle Smlouvy </w:t>
      </w:r>
      <w:r w:rsidR="00B66220" w:rsidRPr="003774E7">
        <w:rPr>
          <w:rFonts w:ascii="Calibri" w:hAnsi="Calibri"/>
          <w:sz w:val="22"/>
          <w:szCs w:val="22"/>
          <w:lang w:val="cs-CZ" w:eastAsia="cs-CZ"/>
        </w:rPr>
        <w:t xml:space="preserve">o poskytování služeb </w:t>
      </w:r>
      <w:r w:rsidRPr="003774E7">
        <w:rPr>
          <w:rFonts w:ascii="Calibri" w:hAnsi="Calibri"/>
          <w:sz w:val="22"/>
          <w:szCs w:val="22"/>
          <w:lang w:val="cs-CZ" w:eastAsia="cs-CZ"/>
        </w:rPr>
        <w:t>v termínech a způsobem předepsaným ve Smlouvě</w:t>
      </w:r>
      <w:r w:rsidR="00B66220" w:rsidRPr="003774E7">
        <w:rPr>
          <w:rFonts w:ascii="Calibri" w:hAnsi="Calibri"/>
          <w:sz w:val="22"/>
          <w:szCs w:val="22"/>
          <w:lang w:val="cs-CZ" w:eastAsia="cs-CZ"/>
        </w:rPr>
        <w:t xml:space="preserve"> o poskytování služeb</w:t>
      </w:r>
      <w:r w:rsidRPr="003774E7">
        <w:rPr>
          <w:rFonts w:ascii="Calibri" w:hAnsi="Calibri"/>
          <w:sz w:val="22"/>
          <w:szCs w:val="22"/>
          <w:lang w:val="cs-CZ" w:eastAsia="cs-CZ"/>
        </w:rPr>
        <w:t>.</w:t>
      </w:r>
    </w:p>
    <w:p w14:paraId="179740D1" w14:textId="77777777" w:rsidR="00D57BDC" w:rsidRPr="003774E7" w:rsidRDefault="00D57BDC" w:rsidP="00D57BDC">
      <w:pPr>
        <w:rPr>
          <w:rFonts w:ascii="Calibri" w:hAnsi="Calibri"/>
          <w:sz w:val="22"/>
          <w:szCs w:val="22"/>
          <w:lang w:val="cs-CZ" w:eastAsia="cs-CZ"/>
        </w:rPr>
      </w:pPr>
    </w:p>
    <w:p w14:paraId="209E573D" w14:textId="77777777" w:rsidR="00D57BDC" w:rsidRPr="003774E7" w:rsidRDefault="00D57BDC" w:rsidP="00D57BDC">
      <w:pPr>
        <w:rPr>
          <w:rFonts w:ascii="Calibri" w:hAnsi="Calibri"/>
          <w:sz w:val="22"/>
          <w:szCs w:val="22"/>
          <w:lang w:val="cs-CZ" w:eastAsia="cs-CZ"/>
        </w:rPr>
      </w:pPr>
    </w:p>
    <w:p w14:paraId="7585734F" w14:textId="77777777" w:rsidR="00D57BDC" w:rsidRPr="003774E7" w:rsidRDefault="00D57BDC" w:rsidP="00D57BDC">
      <w:pPr>
        <w:pStyle w:val="Odstavecseseznamem"/>
        <w:keepNext/>
        <w:numPr>
          <w:ilvl w:val="0"/>
          <w:numId w:val="3"/>
        </w:numPr>
        <w:jc w:val="center"/>
        <w:outlineLvl w:val="0"/>
        <w:rPr>
          <w:rFonts w:ascii="Calibri" w:hAnsi="Calibri"/>
          <w:b/>
          <w:sz w:val="22"/>
          <w:szCs w:val="22"/>
          <w:lang w:val="cs-CZ" w:eastAsia="ar-SA"/>
        </w:rPr>
      </w:pPr>
      <w:r w:rsidRPr="003774E7">
        <w:rPr>
          <w:rFonts w:ascii="Calibri" w:hAnsi="Calibri"/>
          <w:b/>
          <w:sz w:val="22"/>
          <w:szCs w:val="22"/>
          <w:lang w:val="cs-CZ" w:eastAsia="ar-SA"/>
        </w:rPr>
        <w:lastRenderedPageBreak/>
        <w:t>ZÁVĚREČNÁ UJEDNÁNÍ</w:t>
      </w:r>
    </w:p>
    <w:p w14:paraId="1BA587BA" w14:textId="77777777" w:rsidR="00D57BDC" w:rsidRPr="003774E7" w:rsidRDefault="00D57BDC" w:rsidP="00D57BDC">
      <w:pPr>
        <w:keepNext/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38549EF2" w14:textId="22C35EDE" w:rsidR="00D57BDC" w:rsidRPr="00AD6AC8" w:rsidRDefault="00D57BDC" w:rsidP="00D57B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AD6AC8">
        <w:rPr>
          <w:rFonts w:ascii="Calibri" w:hAnsi="Calibri"/>
          <w:sz w:val="22"/>
          <w:szCs w:val="22"/>
          <w:lang w:val="cs-CZ" w:eastAsia="cs-CZ"/>
        </w:rPr>
        <w:t xml:space="preserve">Veškerá práva a povinnosti Smluvních stran vyplývající ze Smlouvy </w:t>
      </w:r>
      <w:r w:rsidR="00E63CA5" w:rsidRPr="00AD6AC8">
        <w:rPr>
          <w:rFonts w:ascii="Calibri" w:hAnsi="Calibri"/>
          <w:sz w:val="22"/>
          <w:szCs w:val="22"/>
          <w:lang w:val="cs-CZ" w:eastAsia="cs-CZ"/>
        </w:rPr>
        <w:t xml:space="preserve">o poskytování služeb </w:t>
      </w:r>
      <w:r w:rsidRPr="00AD6AC8">
        <w:rPr>
          <w:rFonts w:ascii="Calibri" w:hAnsi="Calibri"/>
          <w:sz w:val="22"/>
          <w:szCs w:val="22"/>
          <w:lang w:val="cs-CZ" w:eastAsia="cs-CZ"/>
        </w:rPr>
        <w:t>se řídí českým právním řádem</w:t>
      </w:r>
      <w:r w:rsidR="000972AE" w:rsidRPr="00AD6AC8">
        <w:rPr>
          <w:rFonts w:ascii="Calibri" w:hAnsi="Calibri"/>
          <w:sz w:val="22"/>
          <w:szCs w:val="22"/>
          <w:lang w:val="cs-CZ" w:eastAsia="cs-CZ"/>
        </w:rPr>
        <w:t>, zejména Občanským zákoníkem, Stavebním zákonem</w:t>
      </w:r>
      <w:r w:rsidR="00AD6AC8" w:rsidRPr="00AD6AC8">
        <w:rPr>
          <w:rFonts w:ascii="Calibri" w:hAnsi="Calibri"/>
          <w:sz w:val="22"/>
          <w:szCs w:val="22"/>
          <w:lang w:val="cs-CZ" w:eastAsia="cs-CZ"/>
        </w:rPr>
        <w:t>, Zákonem o BOZP</w:t>
      </w:r>
      <w:r w:rsidR="000972AE" w:rsidRPr="00AD6AC8">
        <w:rPr>
          <w:rFonts w:ascii="Calibri" w:hAnsi="Calibri"/>
          <w:sz w:val="22"/>
          <w:szCs w:val="22"/>
          <w:lang w:val="cs-CZ" w:eastAsia="cs-CZ"/>
        </w:rPr>
        <w:t xml:space="preserve"> a zákonem č.</w:t>
      </w:r>
      <w:r w:rsidR="00BB350C" w:rsidRPr="00AD6AC8">
        <w:rPr>
          <w:rFonts w:ascii="Calibri" w:hAnsi="Calibri"/>
          <w:sz w:val="22"/>
          <w:szCs w:val="22"/>
          <w:lang w:val="cs-CZ" w:eastAsia="cs-CZ"/>
        </w:rPr>
        <w:t> </w:t>
      </w:r>
      <w:r w:rsidR="000972AE" w:rsidRPr="00AD6AC8">
        <w:rPr>
          <w:rFonts w:ascii="Calibri" w:hAnsi="Calibri"/>
          <w:sz w:val="22"/>
          <w:szCs w:val="22"/>
          <w:lang w:val="cs-CZ" w:eastAsia="cs-CZ"/>
        </w:rPr>
        <w:t>134/2016 Sb., o zadávání veřejných zakázek, ve znění pozdějších předpisů</w:t>
      </w:r>
      <w:r w:rsidRPr="00AD6AC8">
        <w:rPr>
          <w:rFonts w:ascii="Calibri" w:hAnsi="Calibri"/>
          <w:sz w:val="22"/>
          <w:szCs w:val="22"/>
          <w:lang w:val="cs-CZ" w:eastAsia="cs-CZ"/>
        </w:rPr>
        <w:t xml:space="preserve">. Smluvní strany se dohodly, že ustanovení právních předpisů, která nemají donucující účinky, mají přednost před obchodními zvyklostmi, pokud Smlouva </w:t>
      </w:r>
      <w:r w:rsidR="00E63CA5" w:rsidRPr="00AD6AC8">
        <w:rPr>
          <w:rFonts w:ascii="Calibri" w:hAnsi="Calibri"/>
          <w:sz w:val="22"/>
          <w:szCs w:val="22"/>
          <w:lang w:val="cs-CZ" w:eastAsia="cs-CZ"/>
        </w:rPr>
        <w:t xml:space="preserve">o poskytování služeb </w:t>
      </w:r>
      <w:r w:rsidRPr="00AD6AC8">
        <w:rPr>
          <w:rFonts w:ascii="Calibri" w:hAnsi="Calibri"/>
          <w:sz w:val="22"/>
          <w:szCs w:val="22"/>
          <w:lang w:val="cs-CZ" w:eastAsia="cs-CZ"/>
        </w:rPr>
        <w:t>nestanoví jinak.</w:t>
      </w:r>
    </w:p>
    <w:p w14:paraId="2162827B" w14:textId="77777777" w:rsidR="00D57BDC" w:rsidRPr="00AD6AC8" w:rsidRDefault="00D57BDC" w:rsidP="00D57BDC">
      <w:pPr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5B3476FB" w14:textId="77777777" w:rsidR="00D57BDC" w:rsidRPr="00AD6AC8" w:rsidRDefault="00D57BDC" w:rsidP="00D57B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AD6AC8">
        <w:rPr>
          <w:rFonts w:ascii="Calibri" w:hAnsi="Calibri"/>
          <w:sz w:val="22"/>
          <w:szCs w:val="22"/>
          <w:lang w:val="cs-CZ" w:eastAsia="cs-CZ"/>
        </w:rPr>
        <w:t xml:space="preserve">Všechny spory vznikající ze Smlouvy </w:t>
      </w:r>
      <w:r w:rsidR="00E63CA5" w:rsidRPr="00AD6AC8">
        <w:rPr>
          <w:rFonts w:ascii="Calibri" w:hAnsi="Calibri"/>
          <w:sz w:val="22"/>
          <w:szCs w:val="22"/>
          <w:lang w:val="cs-CZ" w:eastAsia="cs-CZ"/>
        </w:rPr>
        <w:t xml:space="preserve">o poskytování služeb </w:t>
      </w:r>
      <w:r w:rsidRPr="00AD6AC8">
        <w:rPr>
          <w:rFonts w:ascii="Calibri" w:hAnsi="Calibri"/>
          <w:sz w:val="22"/>
          <w:szCs w:val="22"/>
          <w:lang w:val="cs-CZ" w:eastAsia="cs-CZ"/>
        </w:rPr>
        <w:t>a v souvislosti s ní budou podle vůle Smluvních stran rozhodovány soudy České republiky, jakožto soudy výlučně příslušnými.</w:t>
      </w:r>
    </w:p>
    <w:p w14:paraId="06C57446" w14:textId="77777777" w:rsidR="00D57BDC" w:rsidRPr="00AD6AC8" w:rsidRDefault="00D57BDC" w:rsidP="00D57BDC">
      <w:pPr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600A42EC" w14:textId="77777777" w:rsidR="009E28E3" w:rsidRPr="00AD6AC8" w:rsidRDefault="009E28E3" w:rsidP="00D57B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AD6AC8">
        <w:rPr>
          <w:rFonts w:ascii="Calibri" w:hAnsi="Calibri"/>
          <w:sz w:val="22"/>
          <w:szCs w:val="22"/>
          <w:lang w:val="cs-CZ" w:eastAsia="cs-CZ"/>
        </w:rPr>
        <w:t xml:space="preserve">Smluvní strany prohlašují, že Smlouva o poskytování služeb ani žádná její část nejsou obchodním tajemstvím </w:t>
      </w:r>
      <w:r w:rsidR="0064705E" w:rsidRPr="00AD6AC8">
        <w:rPr>
          <w:rFonts w:ascii="Calibri" w:hAnsi="Calibri"/>
          <w:sz w:val="22"/>
          <w:szCs w:val="22"/>
          <w:lang w:val="cs-CZ" w:eastAsia="cs-CZ"/>
        </w:rPr>
        <w:t>kterékoli</w:t>
      </w:r>
      <w:r w:rsidRPr="00AD6AC8">
        <w:rPr>
          <w:rFonts w:ascii="Calibri" w:hAnsi="Calibri"/>
          <w:sz w:val="22"/>
          <w:szCs w:val="22"/>
          <w:lang w:val="cs-CZ" w:eastAsia="cs-CZ"/>
        </w:rPr>
        <w:t xml:space="preserve"> Smluvní strany ve smyslu § 504 Občanského zákoníku.</w:t>
      </w:r>
    </w:p>
    <w:p w14:paraId="04B638FF" w14:textId="77777777" w:rsidR="003774E7" w:rsidRPr="00E94657" w:rsidRDefault="003774E7" w:rsidP="003774E7">
      <w:pPr>
        <w:pStyle w:val="Odstavecseseznamem"/>
        <w:rPr>
          <w:rFonts w:ascii="Calibri" w:hAnsi="Calibri"/>
          <w:sz w:val="22"/>
          <w:szCs w:val="22"/>
          <w:lang w:val="cs-CZ" w:eastAsia="cs-CZ"/>
        </w:rPr>
      </w:pPr>
    </w:p>
    <w:p w14:paraId="36908960" w14:textId="3105F30B" w:rsidR="007D2F65" w:rsidRPr="00AD6AC8" w:rsidRDefault="0045417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E94657">
        <w:rPr>
          <w:rFonts w:ascii="Calibri" w:hAnsi="Calibri"/>
          <w:sz w:val="22"/>
          <w:szCs w:val="22"/>
          <w:lang w:val="cs-CZ" w:eastAsia="cs-CZ"/>
        </w:rPr>
        <w:t xml:space="preserve">Konzultant </w:t>
      </w:r>
      <w:r w:rsidR="003774E7" w:rsidRPr="00E94657">
        <w:rPr>
          <w:rFonts w:ascii="Calibri" w:hAnsi="Calibri"/>
          <w:sz w:val="22"/>
          <w:szCs w:val="22"/>
          <w:lang w:val="cs-CZ" w:eastAsia="cs-CZ"/>
        </w:rPr>
        <w:t>si je vědom, že je ve smyslu § 2 písm. e) zákona č. 320/2001 Sb., o finanční kontrole ve veřejné správě a o změně některých zákonů, ve znění pozdějších předpisů</w:t>
      </w:r>
      <w:r w:rsidR="000E0B3F" w:rsidRPr="00E94657">
        <w:rPr>
          <w:rFonts w:ascii="Calibri" w:hAnsi="Calibri"/>
          <w:sz w:val="22"/>
          <w:szCs w:val="22"/>
          <w:lang w:val="cs-CZ" w:eastAsia="cs-CZ"/>
        </w:rPr>
        <w:t>,</w:t>
      </w:r>
      <w:r w:rsidR="003774E7" w:rsidRPr="00E94657">
        <w:rPr>
          <w:rFonts w:ascii="Calibri" w:hAnsi="Calibri"/>
          <w:sz w:val="22"/>
          <w:szCs w:val="22"/>
          <w:lang w:val="cs-CZ" w:eastAsia="cs-CZ"/>
        </w:rPr>
        <w:t xml:space="preserve"> povinen spolupůsobit při výkonu finanční kontroly. </w:t>
      </w:r>
    </w:p>
    <w:p w14:paraId="0C62F379" w14:textId="3BB3ACCE" w:rsidR="009E28E3" w:rsidRPr="00E94657" w:rsidRDefault="009E28E3" w:rsidP="00AD6AC8">
      <w:pPr>
        <w:rPr>
          <w:lang w:val="cs-CZ" w:eastAsia="cs-CZ"/>
        </w:rPr>
      </w:pPr>
    </w:p>
    <w:p w14:paraId="4B230F8B" w14:textId="29371028" w:rsidR="00D57BDC" w:rsidRPr="003774E7" w:rsidRDefault="00D57BDC" w:rsidP="00D57B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E94657">
        <w:rPr>
          <w:rFonts w:ascii="Calibri" w:hAnsi="Calibri"/>
          <w:sz w:val="22"/>
          <w:szCs w:val="22"/>
          <w:lang w:val="cs-CZ" w:eastAsia="cs-CZ"/>
        </w:rPr>
        <w:t>Smlouvu</w:t>
      </w:r>
      <w:r w:rsidR="00E63CA5" w:rsidRPr="00E94657">
        <w:rPr>
          <w:rFonts w:ascii="Calibri" w:hAnsi="Calibri"/>
          <w:sz w:val="22"/>
          <w:szCs w:val="22"/>
          <w:lang w:val="cs-CZ" w:eastAsia="cs-CZ"/>
        </w:rPr>
        <w:t xml:space="preserve"> o poskytování služeb</w:t>
      </w:r>
      <w:r w:rsidRPr="00E94657">
        <w:rPr>
          <w:rFonts w:ascii="Calibri" w:hAnsi="Calibri"/>
          <w:sz w:val="22"/>
          <w:szCs w:val="22"/>
          <w:lang w:val="cs-CZ" w:eastAsia="cs-CZ"/>
        </w:rPr>
        <w:t xml:space="preserve"> lze měnit pouze písemnými dodatky. Jakékoli změny Smlouvy</w:t>
      </w:r>
      <w:r w:rsidR="00AD6AC8">
        <w:rPr>
          <w:rFonts w:ascii="Calibri" w:hAnsi="Calibri"/>
          <w:sz w:val="22"/>
          <w:szCs w:val="22"/>
          <w:lang w:val="cs-CZ" w:eastAsia="cs-CZ"/>
        </w:rPr>
        <w:t xml:space="preserve"> </w:t>
      </w:r>
      <w:r w:rsidR="00E63CA5" w:rsidRPr="00E94657">
        <w:rPr>
          <w:rFonts w:ascii="Calibri" w:hAnsi="Calibri"/>
          <w:sz w:val="22"/>
          <w:szCs w:val="22"/>
          <w:lang w:val="cs-CZ" w:eastAsia="cs-CZ"/>
        </w:rPr>
        <w:t>o</w:t>
      </w:r>
      <w:r w:rsidR="00AD6AC8">
        <w:rPr>
          <w:rFonts w:ascii="Calibri" w:hAnsi="Calibri"/>
          <w:sz w:val="22"/>
          <w:szCs w:val="22"/>
          <w:lang w:val="cs-CZ" w:eastAsia="cs-CZ"/>
        </w:rPr>
        <w:t> </w:t>
      </w:r>
      <w:r w:rsidR="00E63CA5" w:rsidRPr="00E94657">
        <w:rPr>
          <w:rFonts w:ascii="Calibri" w:hAnsi="Calibri"/>
          <w:sz w:val="22"/>
          <w:szCs w:val="22"/>
          <w:lang w:val="cs-CZ" w:eastAsia="cs-CZ"/>
        </w:rPr>
        <w:t xml:space="preserve">poskytování služeb </w:t>
      </w:r>
      <w:r w:rsidRPr="00E94657">
        <w:rPr>
          <w:rFonts w:ascii="Calibri" w:hAnsi="Calibri"/>
          <w:sz w:val="22"/>
          <w:szCs w:val="22"/>
          <w:lang w:val="cs-CZ" w:eastAsia="cs-CZ"/>
        </w:rPr>
        <w:t>učiněné jinou</w:t>
      </w:r>
      <w:r w:rsidR="006042F5" w:rsidRPr="00E94657">
        <w:rPr>
          <w:rFonts w:ascii="Calibri" w:hAnsi="Calibri"/>
          <w:sz w:val="22"/>
          <w:szCs w:val="22"/>
          <w:lang w:val="cs-CZ" w:eastAsia="cs-CZ"/>
        </w:rPr>
        <w:t>,</w:t>
      </w:r>
      <w:r w:rsidRPr="00E94657">
        <w:rPr>
          <w:rFonts w:ascii="Calibri" w:hAnsi="Calibri"/>
          <w:sz w:val="22"/>
          <w:szCs w:val="22"/>
          <w:lang w:val="cs-CZ" w:eastAsia="cs-CZ"/>
        </w:rPr>
        <w:t xml:space="preserve"> než písemnou formou</w:t>
      </w:r>
      <w:r w:rsidRPr="003774E7">
        <w:rPr>
          <w:rFonts w:ascii="Calibri" w:hAnsi="Calibri"/>
          <w:sz w:val="22"/>
          <w:szCs w:val="22"/>
          <w:lang w:val="cs-CZ" w:eastAsia="cs-CZ"/>
        </w:rPr>
        <w:t xml:space="preserve"> jsou vyloučeny.</w:t>
      </w:r>
    </w:p>
    <w:p w14:paraId="1B18363E" w14:textId="77777777" w:rsidR="00D57BDC" w:rsidRPr="003774E7" w:rsidRDefault="00D57BDC" w:rsidP="00D57BDC">
      <w:pPr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0AE5ADD6" w14:textId="77777777" w:rsidR="00E63CA5" w:rsidRPr="003774E7" w:rsidRDefault="00E63CA5" w:rsidP="00E63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Smlouva o poskytování služeb je sepsána ve dvou vyhotoveních, po jednom pro každou Smluvní stranu</w:t>
      </w:r>
      <w:r w:rsidR="00D57BDC" w:rsidRPr="003774E7">
        <w:rPr>
          <w:rFonts w:ascii="Calibri" w:hAnsi="Calibri"/>
          <w:sz w:val="22"/>
          <w:szCs w:val="22"/>
          <w:lang w:val="cs-CZ" w:eastAsia="cs-CZ"/>
        </w:rPr>
        <w:t>.</w:t>
      </w:r>
    </w:p>
    <w:p w14:paraId="284A9EE5" w14:textId="77777777" w:rsidR="00E63CA5" w:rsidRPr="003774E7" w:rsidRDefault="00E63CA5" w:rsidP="00E63CA5">
      <w:pPr>
        <w:ind w:left="567"/>
        <w:jc w:val="both"/>
        <w:rPr>
          <w:rFonts w:ascii="Calibri" w:hAnsi="Calibri"/>
          <w:sz w:val="22"/>
          <w:szCs w:val="22"/>
          <w:lang w:val="cs-CZ" w:eastAsia="cs-CZ"/>
        </w:rPr>
      </w:pPr>
    </w:p>
    <w:p w14:paraId="51BE7ADA" w14:textId="01C584AE" w:rsidR="00E63CA5" w:rsidRPr="003774E7" w:rsidRDefault="00AD6AC8" w:rsidP="00D57B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cs-CZ" w:eastAsia="cs-CZ"/>
        </w:rPr>
      </w:pPr>
      <w:r w:rsidRPr="003774E7">
        <w:rPr>
          <w:rFonts w:ascii="Calibri" w:hAnsi="Calibri"/>
          <w:sz w:val="22"/>
          <w:szCs w:val="22"/>
          <w:lang w:val="cs-CZ" w:eastAsia="cs-CZ"/>
        </w:rPr>
        <w:t>Smlouva o poskytování služeb nabývá platnosti a účinnosti dnem jejího uzavření, nestanoví-li právní předpisy, zejména zákon č. 340/2015 Sb., o zvláštních podmínkách účinnosti některých smluv, uveřejňování těchto smluv a o registru smluv (zákon o registru smluv), ve znění pozdějších předpisů, den pozdější.</w:t>
      </w:r>
    </w:p>
    <w:p w14:paraId="698F94BC" w14:textId="5B2B4AAE" w:rsidR="00D57BDC" w:rsidRDefault="00D57BDC" w:rsidP="00AD6AC8">
      <w:pPr>
        <w:ind w:left="567"/>
        <w:jc w:val="both"/>
        <w:rPr>
          <w:rFonts w:asciiTheme="minorHAnsi" w:hAnsiTheme="minorHAnsi" w:cstheme="minorHAnsi"/>
          <w:sz w:val="22"/>
          <w:lang w:val="cs-CZ"/>
        </w:rPr>
      </w:pPr>
    </w:p>
    <w:p w14:paraId="26DCC8E8" w14:textId="77777777" w:rsidR="00AD6AC8" w:rsidRPr="00AD6AC8" w:rsidRDefault="00AD6AC8" w:rsidP="00AD6AC8">
      <w:pPr>
        <w:ind w:left="567"/>
        <w:jc w:val="both"/>
        <w:rPr>
          <w:rFonts w:asciiTheme="minorHAnsi" w:hAnsiTheme="minorHAnsi" w:cstheme="minorHAnsi"/>
          <w:sz w:val="22"/>
          <w:lang w:val="cs-CZ"/>
        </w:rPr>
      </w:pPr>
    </w:p>
    <w:p w14:paraId="4449E902" w14:textId="77777777" w:rsidR="0083163F" w:rsidRPr="003774E7" w:rsidRDefault="0083163F" w:rsidP="00E63CA5">
      <w:pPr>
        <w:rPr>
          <w:rFonts w:asciiTheme="minorHAnsi" w:hAnsiTheme="minorHAnsi" w:cstheme="minorHAnsi"/>
          <w:sz w:val="22"/>
          <w:lang w:val="cs-CZ"/>
        </w:rPr>
      </w:pPr>
      <w:r w:rsidRPr="003774E7">
        <w:rPr>
          <w:rFonts w:asciiTheme="minorHAnsi" w:hAnsiTheme="minorHAnsi" w:cstheme="minorHAnsi"/>
          <w:sz w:val="22"/>
          <w:lang w:val="cs-CZ"/>
        </w:rPr>
        <w:t xml:space="preserve">NA DŮKAZ TOHO </w:t>
      </w:r>
      <w:r w:rsidR="00E63CA5" w:rsidRPr="003774E7">
        <w:rPr>
          <w:rFonts w:asciiTheme="minorHAnsi" w:hAnsiTheme="minorHAnsi" w:cstheme="minorHAnsi"/>
          <w:sz w:val="22"/>
          <w:lang w:val="cs-CZ"/>
        </w:rPr>
        <w:t xml:space="preserve">Smluvní </w:t>
      </w:r>
      <w:r w:rsidRPr="003774E7">
        <w:rPr>
          <w:rFonts w:asciiTheme="minorHAnsi" w:hAnsiTheme="minorHAnsi" w:cstheme="minorHAnsi"/>
          <w:sz w:val="22"/>
          <w:lang w:val="cs-CZ"/>
        </w:rPr>
        <w:t>strany uzavírají Smlouvu</w:t>
      </w:r>
      <w:r w:rsidR="00E63CA5" w:rsidRPr="003774E7">
        <w:rPr>
          <w:rFonts w:ascii="Calibri" w:hAnsi="Calibri"/>
          <w:sz w:val="22"/>
          <w:szCs w:val="22"/>
          <w:lang w:val="cs-CZ" w:eastAsia="cs-CZ"/>
        </w:rPr>
        <w:t xml:space="preserve"> o poskytování služeb</w:t>
      </w:r>
      <w:r w:rsidRPr="003774E7">
        <w:rPr>
          <w:rFonts w:asciiTheme="minorHAnsi" w:hAnsiTheme="minorHAnsi" w:cstheme="minorHAnsi"/>
          <w:sz w:val="22"/>
          <w:lang w:val="cs-CZ"/>
        </w:rPr>
        <w:t>, která vstupuje v platnost výše</w:t>
      </w:r>
      <w:r w:rsidR="00B43F05" w:rsidRPr="003774E7">
        <w:rPr>
          <w:rFonts w:asciiTheme="minorHAnsi" w:hAnsiTheme="minorHAnsi" w:cstheme="minorHAnsi"/>
          <w:sz w:val="22"/>
          <w:lang w:val="cs-CZ"/>
        </w:rPr>
        <w:t xml:space="preserve"> </w:t>
      </w:r>
      <w:r w:rsidRPr="003774E7">
        <w:rPr>
          <w:rFonts w:asciiTheme="minorHAnsi" w:hAnsiTheme="minorHAnsi" w:cstheme="minorHAnsi"/>
          <w:sz w:val="22"/>
          <w:lang w:val="cs-CZ"/>
        </w:rPr>
        <w:t>uvedeného dne a roku v souladu s příslušným právem.</w:t>
      </w:r>
    </w:p>
    <w:p w14:paraId="627CBD1A" w14:textId="77777777" w:rsidR="00E63CA5" w:rsidRPr="003774E7" w:rsidRDefault="00E63CA5" w:rsidP="00E63CA5">
      <w:pPr>
        <w:rPr>
          <w:rFonts w:asciiTheme="minorHAnsi" w:hAnsiTheme="minorHAnsi" w:cstheme="minorHAnsi"/>
          <w:sz w:val="22"/>
          <w:lang w:val="cs-CZ"/>
        </w:rPr>
      </w:pPr>
    </w:p>
    <w:tbl>
      <w:tblPr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63CA5" w:rsidRPr="003774E7" w14:paraId="59A1064C" w14:textId="77777777" w:rsidTr="00592998">
        <w:trPr>
          <w:trHeight w:val="1134"/>
        </w:trPr>
        <w:tc>
          <w:tcPr>
            <w:tcW w:w="4606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08C6AE" w14:textId="7F1441FF" w:rsidR="00E63CA5" w:rsidRDefault="00E63CA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AD6A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Podpis(y) oprávněného zástupce Objednatele</w:t>
            </w:r>
            <w:r w:rsidR="008B5B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  <w:p w14:paraId="487AF302" w14:textId="77777777" w:rsidR="008B5BC3" w:rsidRDefault="008B5BC3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  <w:p w14:paraId="093F14C3" w14:textId="6AC1A5CC" w:rsidR="008B5BC3" w:rsidRDefault="008B5BC3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  <w:p w14:paraId="22027860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  <w:p w14:paraId="094752A7" w14:textId="77777777" w:rsidR="008B5BC3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Podpis: _______________________________</w:t>
            </w:r>
          </w:p>
          <w:p w14:paraId="1BE8E66A" w14:textId="7985494F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Jméno:  </w:t>
            </w:r>
            <w:r w:rsidR="00A454E8" w:rsidRPr="00A454E8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Ing. arch. Jaroslav Klaška</w:t>
            </w:r>
          </w:p>
          <w:p w14:paraId="0E648C5C" w14:textId="684B5845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Pozice: </w:t>
            </w:r>
            <w:r w:rsidR="00A71030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="00A71030" w:rsidRPr="00A71030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předseda představenstva</w:t>
            </w:r>
          </w:p>
          <w:p w14:paraId="666F844E" w14:textId="251F0040" w:rsidR="007D2F65" w:rsidRP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Datum: </w:t>
            </w:r>
            <w:r>
              <w:rPr>
                <w:rFonts w:asciiTheme="minorHAnsi" w:hAnsiTheme="minorHAnsi" w:cstheme="minorHAnsi"/>
                <w:sz w:val="22"/>
                <w:highlight w:val="lightGray"/>
                <w:lang w:val="cs-CZ"/>
              </w:rPr>
              <w:t xml:space="preserve"> </w:t>
            </w:r>
          </w:p>
        </w:tc>
        <w:tc>
          <w:tcPr>
            <w:tcW w:w="4606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9651FD" w14:textId="77777777" w:rsidR="00E63CA5" w:rsidRDefault="00E63CA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 w:rsidRPr="00AD6A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Podpis(y) oprávněného zástupce Konzultanta</w:t>
            </w:r>
            <w:r w:rsidR="007D2F65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:</w:t>
            </w:r>
          </w:p>
          <w:p w14:paraId="10B031D8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  <w:p w14:paraId="69E16CD7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  <w:p w14:paraId="52145D71" w14:textId="77777777" w:rsidR="007D2F65" w:rsidRDefault="007D2F65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  <w:p w14:paraId="29EBF760" w14:textId="77777777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Podpis: _______________________________</w:t>
            </w:r>
          </w:p>
          <w:p w14:paraId="5C7DEBA6" w14:textId="2D8639C4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Jméno:  </w:t>
            </w:r>
            <w:r w:rsidR="00A71030" w:rsidRPr="005929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>Ing. Martin Mlčoch</w:t>
            </w:r>
          </w:p>
          <w:p w14:paraId="65C62DF9" w14:textId="1959046F" w:rsidR="007D2F65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Pozice: </w:t>
            </w:r>
            <w:r w:rsidR="00A71030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="00A71030">
              <w:rPr>
                <w:rFonts w:asciiTheme="minorHAnsi" w:hAnsiTheme="minorHAnsi" w:cstheme="minorHAnsi"/>
                <w:sz w:val="22"/>
                <w:lang w:val="cs-CZ"/>
              </w:rPr>
              <w:t>jednatel</w:t>
            </w:r>
          </w:p>
          <w:p w14:paraId="5F3399D2" w14:textId="4A9187DC" w:rsidR="007D2F65" w:rsidRPr="003774E7" w:rsidRDefault="007D2F65" w:rsidP="007D2F65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Datum: </w:t>
            </w:r>
          </w:p>
        </w:tc>
      </w:tr>
      <w:tr w:rsidR="00A454E8" w:rsidRPr="003774E7" w14:paraId="77E2CD81" w14:textId="77777777" w:rsidTr="00592998">
        <w:trPr>
          <w:trHeight w:val="1134"/>
        </w:trPr>
        <w:tc>
          <w:tcPr>
            <w:tcW w:w="4606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4D444" w14:textId="77777777" w:rsidR="00A454E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  <w:p w14:paraId="488A3B8A" w14:textId="0EEFBC7B" w:rsidR="00A454E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ab/>
            </w:r>
          </w:p>
          <w:p w14:paraId="71D7797D" w14:textId="77777777" w:rsidR="00A454E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Podpis: _______________________________</w:t>
            </w:r>
          </w:p>
          <w:p w14:paraId="725CAC1D" w14:textId="7F09EBD8" w:rsidR="00A454E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Jméno:  </w:t>
            </w:r>
            <w:r w:rsidR="00A71030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MUDr. Radovan Válek</w:t>
            </w:r>
          </w:p>
          <w:p w14:paraId="6843D08A" w14:textId="3FFC716A" w:rsidR="00A454E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Pozice:  </w:t>
            </w:r>
            <w:r w:rsidR="00A71030" w:rsidRPr="00A71030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>člen představenstva</w:t>
            </w:r>
          </w:p>
          <w:p w14:paraId="60EFF667" w14:textId="00D69315" w:rsidR="00A454E8" w:rsidRPr="00AD6AC8" w:rsidRDefault="00A454E8" w:rsidP="00A454E8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t xml:space="preserve">Datum: </w:t>
            </w:r>
          </w:p>
        </w:tc>
        <w:tc>
          <w:tcPr>
            <w:tcW w:w="4606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CCB258" w14:textId="77777777" w:rsidR="00A454E8" w:rsidRPr="00AD6AC8" w:rsidRDefault="00A454E8" w:rsidP="005B4F24">
            <w:pPr>
              <w:tabs>
                <w:tab w:val="left" w:pos="3118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197581D9" w14:textId="77777777" w:rsidR="00E63CA5" w:rsidRPr="003774E7" w:rsidRDefault="00E63CA5" w:rsidP="000972AE">
      <w:pPr>
        <w:rPr>
          <w:rFonts w:asciiTheme="minorHAnsi" w:hAnsiTheme="minorHAnsi" w:cstheme="minorHAnsi"/>
          <w:sz w:val="22"/>
          <w:lang w:val="cs-CZ"/>
        </w:rPr>
      </w:pPr>
    </w:p>
    <w:sectPr w:rsidR="00E63CA5" w:rsidRPr="003774E7" w:rsidSect="005B4F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997E" w14:textId="77777777" w:rsidR="009123F7" w:rsidRDefault="009123F7" w:rsidP="0083163F">
      <w:r>
        <w:separator/>
      </w:r>
    </w:p>
  </w:endnote>
  <w:endnote w:type="continuationSeparator" w:id="0">
    <w:p w14:paraId="683746C5" w14:textId="77777777" w:rsidR="009123F7" w:rsidRDefault="009123F7" w:rsidP="008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36EA" w14:textId="77777777" w:rsidR="00592998" w:rsidRDefault="005929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8698" w14:textId="62351621" w:rsidR="00E63CA5" w:rsidRPr="00BA2C2F" w:rsidRDefault="00A71030">
    <w:pPr>
      <w:pStyle w:val="Zpat"/>
      <w:rPr>
        <w:lang w:val="cs-CZ"/>
      </w:rPr>
    </w:pPr>
    <w:r>
      <w:rPr>
        <w:rFonts w:ascii="Calibri" w:hAnsi="Calibri"/>
        <w:sz w:val="22"/>
        <w:lang w:val="cs-CZ"/>
      </w:rPr>
      <w:t xml:space="preserve">Smlouva o poskytování služeb – </w:t>
    </w:r>
    <w:r w:rsidR="00034766" w:rsidRPr="00034766">
      <w:rPr>
        <w:rFonts w:ascii="Calibri" w:hAnsi="Calibri"/>
        <w:sz w:val="22"/>
        <w:szCs w:val="22"/>
        <w:lang w:val="cs-CZ"/>
      </w:rPr>
      <w:t>Sanatorium Pálava – Správce stavby</w:t>
    </w:r>
    <w:r w:rsidR="00E63CA5" w:rsidRPr="00BA2C2F">
      <w:rPr>
        <w:rFonts w:ascii="Calibri" w:hAnsi="Calibri"/>
        <w:sz w:val="22"/>
        <w:szCs w:val="22"/>
        <w:lang w:val="cs-CZ"/>
      </w:rPr>
      <w:tab/>
      <w:t xml:space="preserve">Stránka </w: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begin"/>
    </w:r>
    <w:r w:rsidR="00E63CA5" w:rsidRPr="00BA2C2F">
      <w:rPr>
        <w:rFonts w:ascii="Calibri" w:hAnsi="Calibri"/>
        <w:b/>
        <w:bCs/>
        <w:sz w:val="22"/>
        <w:szCs w:val="22"/>
        <w:lang w:val="cs-CZ"/>
      </w:rPr>
      <w:instrText>PAGE</w:instrTex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separate"/>
    </w:r>
    <w:r w:rsidR="00592998">
      <w:rPr>
        <w:rFonts w:ascii="Calibri" w:hAnsi="Calibri"/>
        <w:b/>
        <w:bCs/>
        <w:noProof/>
        <w:sz w:val="22"/>
        <w:szCs w:val="22"/>
        <w:lang w:val="cs-CZ"/>
      </w:rPr>
      <w:t>1</w: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end"/>
    </w:r>
    <w:r w:rsidR="00E63CA5" w:rsidRPr="00BA2C2F">
      <w:rPr>
        <w:rFonts w:ascii="Calibri" w:hAnsi="Calibri"/>
        <w:sz w:val="22"/>
        <w:szCs w:val="22"/>
        <w:lang w:val="cs-CZ"/>
      </w:rPr>
      <w:t xml:space="preserve"> z </w: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begin"/>
    </w:r>
    <w:r w:rsidR="00E63CA5" w:rsidRPr="00BA2C2F">
      <w:rPr>
        <w:rFonts w:ascii="Calibri" w:hAnsi="Calibri"/>
        <w:b/>
        <w:bCs/>
        <w:sz w:val="22"/>
        <w:szCs w:val="22"/>
        <w:lang w:val="cs-CZ"/>
      </w:rPr>
      <w:instrText>NUMPAGES</w:instrTex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separate"/>
    </w:r>
    <w:r w:rsidR="00592998">
      <w:rPr>
        <w:rFonts w:ascii="Calibri" w:hAnsi="Calibri"/>
        <w:b/>
        <w:bCs/>
        <w:noProof/>
        <w:sz w:val="22"/>
        <w:szCs w:val="22"/>
        <w:lang w:val="cs-CZ"/>
      </w:rPr>
      <w:t>4</w:t>
    </w:r>
    <w:r w:rsidR="00E63CA5" w:rsidRPr="00BA2C2F">
      <w:rPr>
        <w:rFonts w:ascii="Calibri" w:hAnsi="Calibri"/>
        <w:b/>
        <w:bCs/>
        <w:sz w:val="22"/>
        <w:szCs w:val="22"/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4B78" w14:textId="77777777" w:rsidR="00592998" w:rsidRDefault="005929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0E39" w14:textId="77777777" w:rsidR="009123F7" w:rsidRDefault="009123F7" w:rsidP="0083163F">
      <w:r>
        <w:separator/>
      </w:r>
    </w:p>
  </w:footnote>
  <w:footnote w:type="continuationSeparator" w:id="0">
    <w:p w14:paraId="141DA448" w14:textId="77777777" w:rsidR="009123F7" w:rsidRDefault="009123F7" w:rsidP="0083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5620" w14:textId="77777777" w:rsidR="00592998" w:rsidRDefault="005929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69A7" w14:textId="77777777" w:rsidR="00592998" w:rsidRDefault="005929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EE43" w14:textId="77777777" w:rsidR="00592998" w:rsidRDefault="00592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C7B607B8"/>
    <w:lvl w:ilvl="0" w:tplc="778A4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200D"/>
    <w:multiLevelType w:val="multilevel"/>
    <w:tmpl w:val="78A02ED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8619A2"/>
    <w:multiLevelType w:val="hybridMultilevel"/>
    <w:tmpl w:val="E586FC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676882902">
    <w:abstractNumId w:val="3"/>
  </w:num>
  <w:num w:numId="2" w16cid:durableId="842091350">
    <w:abstractNumId w:val="0"/>
  </w:num>
  <w:num w:numId="3" w16cid:durableId="265356128">
    <w:abstractNumId w:val="2"/>
  </w:num>
  <w:num w:numId="4" w16cid:durableId="57686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3F"/>
    <w:rsid w:val="00034766"/>
    <w:rsid w:val="00062D53"/>
    <w:rsid w:val="000768B0"/>
    <w:rsid w:val="00080C06"/>
    <w:rsid w:val="000972AE"/>
    <w:rsid w:val="000E0B3F"/>
    <w:rsid w:val="000E4BA3"/>
    <w:rsid w:val="000E7D44"/>
    <w:rsid w:val="000F4FCF"/>
    <w:rsid w:val="00127772"/>
    <w:rsid w:val="001704BA"/>
    <w:rsid w:val="00193F89"/>
    <w:rsid w:val="001C0ED2"/>
    <w:rsid w:val="001F472B"/>
    <w:rsid w:val="002B3DEE"/>
    <w:rsid w:val="002D4F14"/>
    <w:rsid w:val="002D5F60"/>
    <w:rsid w:val="002E6604"/>
    <w:rsid w:val="002F597E"/>
    <w:rsid w:val="00305C10"/>
    <w:rsid w:val="00313DDB"/>
    <w:rsid w:val="00335152"/>
    <w:rsid w:val="003774E7"/>
    <w:rsid w:val="003A5293"/>
    <w:rsid w:val="003C031E"/>
    <w:rsid w:val="003E679C"/>
    <w:rsid w:val="003F29E1"/>
    <w:rsid w:val="00403246"/>
    <w:rsid w:val="00406BD6"/>
    <w:rsid w:val="00444BB4"/>
    <w:rsid w:val="004474AC"/>
    <w:rsid w:val="00454176"/>
    <w:rsid w:val="004C5516"/>
    <w:rsid w:val="004E5AFF"/>
    <w:rsid w:val="004E6949"/>
    <w:rsid w:val="00524615"/>
    <w:rsid w:val="00551D7E"/>
    <w:rsid w:val="00573E33"/>
    <w:rsid w:val="00592998"/>
    <w:rsid w:val="005B4549"/>
    <w:rsid w:val="005B4F24"/>
    <w:rsid w:val="005F50B7"/>
    <w:rsid w:val="006042F5"/>
    <w:rsid w:val="00623F7A"/>
    <w:rsid w:val="0064705E"/>
    <w:rsid w:val="006E4076"/>
    <w:rsid w:val="006E4EE2"/>
    <w:rsid w:val="007621D0"/>
    <w:rsid w:val="007A77BD"/>
    <w:rsid w:val="007C2EDB"/>
    <w:rsid w:val="007D2F65"/>
    <w:rsid w:val="00816C8D"/>
    <w:rsid w:val="0083163F"/>
    <w:rsid w:val="00890745"/>
    <w:rsid w:val="00892373"/>
    <w:rsid w:val="008A09CE"/>
    <w:rsid w:val="008A139C"/>
    <w:rsid w:val="008A6E4F"/>
    <w:rsid w:val="008B5BC3"/>
    <w:rsid w:val="008C5055"/>
    <w:rsid w:val="008C7781"/>
    <w:rsid w:val="008E5D03"/>
    <w:rsid w:val="0090173E"/>
    <w:rsid w:val="009123F7"/>
    <w:rsid w:val="00916C63"/>
    <w:rsid w:val="00961EA1"/>
    <w:rsid w:val="00981F80"/>
    <w:rsid w:val="009875A2"/>
    <w:rsid w:val="00993BAC"/>
    <w:rsid w:val="009B19EA"/>
    <w:rsid w:val="009B46A0"/>
    <w:rsid w:val="009D7CC5"/>
    <w:rsid w:val="009E28E3"/>
    <w:rsid w:val="00A13B24"/>
    <w:rsid w:val="00A13DC6"/>
    <w:rsid w:val="00A4370E"/>
    <w:rsid w:val="00A43DB4"/>
    <w:rsid w:val="00A454E8"/>
    <w:rsid w:val="00A50061"/>
    <w:rsid w:val="00A52DAA"/>
    <w:rsid w:val="00A66C00"/>
    <w:rsid w:val="00A71030"/>
    <w:rsid w:val="00A877C1"/>
    <w:rsid w:val="00AA0FAB"/>
    <w:rsid w:val="00AD6AC8"/>
    <w:rsid w:val="00AF6388"/>
    <w:rsid w:val="00B13385"/>
    <w:rsid w:val="00B17570"/>
    <w:rsid w:val="00B43F05"/>
    <w:rsid w:val="00B66220"/>
    <w:rsid w:val="00B72BBC"/>
    <w:rsid w:val="00BA2C2F"/>
    <w:rsid w:val="00BA3292"/>
    <w:rsid w:val="00BB350C"/>
    <w:rsid w:val="00BC7D32"/>
    <w:rsid w:val="00BE5E31"/>
    <w:rsid w:val="00C0590B"/>
    <w:rsid w:val="00C13E6B"/>
    <w:rsid w:val="00C1521C"/>
    <w:rsid w:val="00C31844"/>
    <w:rsid w:val="00C61E7D"/>
    <w:rsid w:val="00C6677A"/>
    <w:rsid w:val="00C94D0B"/>
    <w:rsid w:val="00CA3D16"/>
    <w:rsid w:val="00CB5A84"/>
    <w:rsid w:val="00CC76DE"/>
    <w:rsid w:val="00CD4237"/>
    <w:rsid w:val="00CF3747"/>
    <w:rsid w:val="00D327EC"/>
    <w:rsid w:val="00D57BDC"/>
    <w:rsid w:val="00DB207A"/>
    <w:rsid w:val="00DB5695"/>
    <w:rsid w:val="00DF677B"/>
    <w:rsid w:val="00E402DB"/>
    <w:rsid w:val="00E63CA5"/>
    <w:rsid w:val="00E94657"/>
    <w:rsid w:val="00ED3EA1"/>
    <w:rsid w:val="00F14B00"/>
    <w:rsid w:val="00F374E0"/>
    <w:rsid w:val="00F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E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63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8316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3F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768B0"/>
    <w:pPr>
      <w:ind w:left="720"/>
      <w:contextualSpacing/>
    </w:pPr>
  </w:style>
  <w:style w:type="paragraph" w:styleId="Bezmezer">
    <w:name w:val="No Spacing"/>
    <w:uiPriority w:val="1"/>
    <w:qFormat/>
    <w:rsid w:val="00E63CA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B24"/>
    <w:rPr>
      <w:rFonts w:ascii="Segoe UI" w:eastAsia="Times New Roman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C7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D3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D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D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7D2F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1nadpis">
    <w:name w:val="1nadpis"/>
    <w:basedOn w:val="Normln"/>
    <w:qFormat/>
    <w:rsid w:val="006E4EE2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  <w:lang w:val="cs-CZ" w:eastAsia="cs-CZ"/>
    </w:rPr>
  </w:style>
  <w:style w:type="paragraph" w:customStyle="1" w:styleId="2sltext">
    <w:name w:val="2čísl.text"/>
    <w:basedOn w:val="Zkladntext"/>
    <w:qFormat/>
    <w:rsid w:val="006E4EE2"/>
    <w:pPr>
      <w:numPr>
        <w:ilvl w:val="1"/>
        <w:numId w:val="4"/>
      </w:numPr>
      <w:tabs>
        <w:tab w:val="num" w:pos="360"/>
        <w:tab w:val="num" w:pos="851"/>
      </w:tabs>
      <w:spacing w:before="240" w:after="240"/>
      <w:ind w:left="1134" w:hanging="567"/>
      <w:jc w:val="both"/>
    </w:pPr>
    <w:rPr>
      <w:rFonts w:ascii="Calibri" w:hAnsi="Calibri"/>
      <w:sz w:val="22"/>
      <w:szCs w:val="22"/>
      <w:lang w:val="cs-CZ" w:eastAsia="cs-CZ"/>
    </w:rPr>
  </w:style>
  <w:style w:type="paragraph" w:customStyle="1" w:styleId="3seznam">
    <w:name w:val="3seznam"/>
    <w:basedOn w:val="Normln"/>
    <w:qFormat/>
    <w:rsid w:val="006E4EE2"/>
    <w:pPr>
      <w:numPr>
        <w:ilvl w:val="2"/>
        <w:numId w:val="4"/>
      </w:numPr>
      <w:spacing w:before="120" w:after="120"/>
      <w:jc w:val="both"/>
    </w:pPr>
    <w:rPr>
      <w:rFonts w:ascii="Calibri" w:eastAsia="Calibri" w:hAnsi="Calibri"/>
      <w:sz w:val="22"/>
      <w:szCs w:val="22"/>
      <w:lang w:val="cs-CZ"/>
    </w:rPr>
  </w:style>
  <w:style w:type="paragraph" w:customStyle="1" w:styleId="4seznam">
    <w:name w:val="4seznam"/>
    <w:basedOn w:val="Normln"/>
    <w:qFormat/>
    <w:rsid w:val="006E4EE2"/>
    <w:pPr>
      <w:numPr>
        <w:ilvl w:val="3"/>
        <w:numId w:val="4"/>
      </w:numPr>
      <w:spacing w:before="120" w:after="120"/>
      <w:jc w:val="both"/>
    </w:pPr>
    <w:rPr>
      <w:rFonts w:ascii="Calibri" w:eastAsia="Calibri" w:hAnsi="Calibri"/>
      <w:iCs/>
      <w:sz w:val="22"/>
      <w:szCs w:val="22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4E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4EE2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1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8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2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6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3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1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4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2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2786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9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4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5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7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6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7DD31-D9C1-454B-B8E7-600E7A413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FD62E-558A-4784-99C5-E08FD0361277}">
  <ds:schemaRefs>
    <ds:schemaRef ds:uri="http://schemas.microsoft.com/office/2006/metadata/properties"/>
    <ds:schemaRef ds:uri="http://schemas.microsoft.com/office/infopath/2007/PartnerControls"/>
    <ds:schemaRef ds:uri="96aa0ff9-406f-4473-839d-537e20e87b60"/>
    <ds:schemaRef ds:uri="26d40976-4bda-47c8-bed1-9004b4987e73"/>
  </ds:schemaRefs>
</ds:datastoreItem>
</file>

<file path=customXml/itemProps3.xml><?xml version="1.0" encoding="utf-8"?>
<ds:datastoreItem xmlns:ds="http://schemas.openxmlformats.org/officeDocument/2006/customXml" ds:itemID="{7C273F09-5B40-4531-9D10-CAB08661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2023-02-28T11:43:00Z</dcterms:created>
  <dcterms:modified xsi:type="dcterms:W3CDTF">2023-02-28T11:58:00Z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