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98ADB" w14:textId="485C9375" w:rsidR="00385956" w:rsidRDefault="00385956" w:rsidP="00385956">
      <w:pPr>
        <w:pStyle w:val="Zkladntext"/>
        <w:keepNext/>
        <w:jc w:val="center"/>
        <w:rPr>
          <w:rFonts w:cs="Arial"/>
          <w:b/>
          <w:sz w:val="20"/>
        </w:rPr>
      </w:pPr>
      <w:bookmarkStart w:id="0" w:name="_GoBack"/>
      <w:bookmarkEnd w:id="0"/>
      <w:r w:rsidRPr="0050546F">
        <w:rPr>
          <w:rFonts w:cs="Arial"/>
          <w:b/>
          <w:sz w:val="20"/>
        </w:rPr>
        <w:t>Smlouva č</w:t>
      </w:r>
      <w:r w:rsidRPr="005F3C57">
        <w:rPr>
          <w:rFonts w:cs="Arial"/>
          <w:b/>
          <w:sz w:val="20"/>
        </w:rPr>
        <w:t>.</w:t>
      </w:r>
      <w:r w:rsidR="006E7479" w:rsidRPr="005F3C57">
        <w:rPr>
          <w:rFonts w:cs="Arial"/>
          <w:b/>
          <w:sz w:val="20"/>
        </w:rPr>
        <w:t xml:space="preserve"> 2200414</w:t>
      </w:r>
      <w:r w:rsidR="005F3C57">
        <w:rPr>
          <w:rFonts w:cs="Arial"/>
          <w:b/>
          <w:sz w:val="20"/>
        </w:rPr>
        <w:t xml:space="preserve"> </w:t>
      </w:r>
      <w:r w:rsidR="006E7479" w:rsidRPr="005F3C57">
        <w:rPr>
          <w:rFonts w:cs="Arial"/>
          <w:b/>
          <w:sz w:val="20"/>
        </w:rPr>
        <w:t>/</w:t>
      </w:r>
      <w:r w:rsidR="00001F3A" w:rsidRPr="005F3C57">
        <w:rPr>
          <w:rFonts w:cs="Arial"/>
          <w:b/>
          <w:sz w:val="20"/>
        </w:rPr>
        <w:t xml:space="preserve"> </w:t>
      </w:r>
      <w:r w:rsidR="006E7479" w:rsidRPr="005F3C57">
        <w:rPr>
          <w:rFonts w:cs="Arial"/>
          <w:b/>
          <w:sz w:val="20"/>
        </w:rPr>
        <w:t>4100060577</w:t>
      </w:r>
      <w:r w:rsidR="006E7479" w:rsidRPr="005F3C57">
        <w:rPr>
          <w:rFonts w:cs="Arial"/>
          <w:i/>
          <w:sz w:val="20"/>
        </w:rPr>
        <w:t xml:space="preserve"> </w:t>
      </w:r>
      <w:r w:rsidRPr="0050546F">
        <w:rPr>
          <w:rFonts w:cs="Arial"/>
          <w:b/>
          <w:sz w:val="20"/>
        </w:rPr>
        <w:t>o zabezpečení služeb rozšířené technické podpory Oracle ACS – Advanced Customer Services</w:t>
      </w:r>
    </w:p>
    <w:p w14:paraId="6090C9E0" w14:textId="77777777" w:rsidR="00385956" w:rsidRDefault="00385956" w:rsidP="00FB365B">
      <w:pPr>
        <w:pStyle w:val="Zkladntext"/>
        <w:keepNext/>
        <w:spacing w:before="120" w:line="276" w:lineRule="auto"/>
        <w:ind w:left="426"/>
        <w:jc w:val="center"/>
        <w:rPr>
          <w:rFonts w:cs="Arial"/>
          <w:sz w:val="20"/>
          <w:szCs w:val="20"/>
        </w:rPr>
      </w:pPr>
    </w:p>
    <w:p w14:paraId="2D9D79CE" w14:textId="1DAB663D" w:rsidR="00385956" w:rsidRPr="00385956" w:rsidRDefault="00385956" w:rsidP="00FB365B">
      <w:pPr>
        <w:pStyle w:val="Zkladntext"/>
        <w:keepNext/>
        <w:spacing w:before="120" w:line="276" w:lineRule="auto"/>
        <w:ind w:left="426"/>
        <w:jc w:val="center"/>
        <w:rPr>
          <w:rFonts w:cs="Arial"/>
          <w:sz w:val="20"/>
          <w:szCs w:val="20"/>
        </w:rPr>
      </w:pPr>
      <w:r w:rsidRPr="00385956">
        <w:rPr>
          <w:rFonts w:cs="Arial"/>
          <w:sz w:val="20"/>
          <w:szCs w:val="20"/>
        </w:rPr>
        <w:t xml:space="preserve">uzavřená </w:t>
      </w:r>
      <w:r w:rsidR="00F37EF3">
        <w:rPr>
          <w:rFonts w:cs="Arial"/>
          <w:sz w:val="20"/>
          <w:szCs w:val="20"/>
        </w:rPr>
        <w:t>dle ustanovení § 1746 odst. 2</w:t>
      </w:r>
      <w:r w:rsidRPr="00385956">
        <w:rPr>
          <w:rFonts w:cs="Arial"/>
          <w:sz w:val="20"/>
          <w:szCs w:val="20"/>
        </w:rPr>
        <w:t xml:space="preserve"> zákona č. 89/2012 Sb., občansk</w:t>
      </w:r>
      <w:r w:rsidR="004A4064">
        <w:rPr>
          <w:rFonts w:cs="Arial"/>
          <w:sz w:val="20"/>
          <w:szCs w:val="20"/>
        </w:rPr>
        <w:t>ý</w:t>
      </w:r>
      <w:r w:rsidRPr="00385956">
        <w:rPr>
          <w:rFonts w:cs="Arial"/>
          <w:sz w:val="20"/>
          <w:szCs w:val="20"/>
        </w:rPr>
        <w:t xml:space="preserve"> zákoník, ve znění pozdějších předpisů</w:t>
      </w:r>
    </w:p>
    <w:p w14:paraId="0D56AF1A" w14:textId="77777777" w:rsidR="00C92756" w:rsidRPr="00C66EB8" w:rsidRDefault="00C92756" w:rsidP="00FB365B">
      <w:pPr>
        <w:pStyle w:val="Zkladntext"/>
        <w:keepNext/>
        <w:spacing w:before="120" w:line="276" w:lineRule="auto"/>
        <w:ind w:left="426"/>
        <w:jc w:val="center"/>
        <w:rPr>
          <w:rFonts w:cs="Arial"/>
          <w:b/>
          <w:sz w:val="20"/>
          <w:szCs w:val="20"/>
        </w:rPr>
      </w:pPr>
      <w:r w:rsidRPr="00C66EB8">
        <w:rPr>
          <w:rFonts w:cs="Arial"/>
          <w:b/>
          <w:sz w:val="20"/>
          <w:szCs w:val="20"/>
        </w:rPr>
        <w:t>ID VZ</w:t>
      </w:r>
      <w:r w:rsidR="00572AF7">
        <w:rPr>
          <w:rFonts w:cs="Arial"/>
          <w:b/>
          <w:sz w:val="20"/>
          <w:szCs w:val="20"/>
        </w:rPr>
        <w:t xml:space="preserve">: </w:t>
      </w:r>
      <w:r w:rsidR="00E2174B" w:rsidRPr="00E2174B">
        <w:rPr>
          <w:rFonts w:cs="Arial"/>
          <w:b/>
          <w:sz w:val="20"/>
          <w:szCs w:val="20"/>
        </w:rPr>
        <w:t>2200414</w:t>
      </w:r>
    </w:p>
    <w:p w14:paraId="51883510" w14:textId="77777777" w:rsidR="00C92756" w:rsidRDefault="00C92756" w:rsidP="00FB365B">
      <w:pPr>
        <w:pStyle w:val="Zkladntext"/>
        <w:keepNext/>
        <w:spacing w:before="120" w:line="276" w:lineRule="auto"/>
        <w:ind w:left="425"/>
        <w:jc w:val="center"/>
        <w:rPr>
          <w:rFonts w:cs="Arial"/>
          <w:b/>
          <w:sz w:val="20"/>
          <w:szCs w:val="20"/>
        </w:rPr>
      </w:pPr>
      <w:r>
        <w:rPr>
          <w:rFonts w:cs="Arial"/>
          <w:b/>
          <w:sz w:val="20"/>
          <w:szCs w:val="20"/>
        </w:rPr>
        <w:t>(dále jen „S</w:t>
      </w:r>
      <w:r w:rsidRPr="00C66EB8">
        <w:rPr>
          <w:rFonts w:cs="Arial"/>
          <w:b/>
          <w:sz w:val="20"/>
          <w:szCs w:val="20"/>
        </w:rPr>
        <w:t>mlouva“)</w:t>
      </w:r>
    </w:p>
    <w:p w14:paraId="71687EA0" w14:textId="77777777" w:rsidR="00284B30" w:rsidRPr="00C66EB8" w:rsidRDefault="00284B30" w:rsidP="00FB365B">
      <w:pPr>
        <w:pStyle w:val="Zkladntext"/>
        <w:keepNext/>
        <w:spacing w:before="120" w:line="276" w:lineRule="auto"/>
        <w:ind w:left="425"/>
        <w:jc w:val="center"/>
        <w:rPr>
          <w:rFonts w:cs="Arial"/>
          <w:b/>
          <w:sz w:val="20"/>
          <w:szCs w:val="20"/>
        </w:rPr>
      </w:pPr>
    </w:p>
    <w:p w14:paraId="50CEBBD5" w14:textId="77777777" w:rsidR="00117658" w:rsidRPr="00C66EB8" w:rsidRDefault="00117658" w:rsidP="00FB365B">
      <w:pPr>
        <w:pStyle w:val="Zkladntext"/>
        <w:keepNext/>
        <w:spacing w:before="120" w:line="276" w:lineRule="auto"/>
        <w:ind w:left="426" w:hanging="426"/>
        <w:rPr>
          <w:rFonts w:cs="Arial"/>
          <w:b/>
          <w:sz w:val="20"/>
          <w:szCs w:val="20"/>
        </w:rPr>
      </w:pPr>
      <w:r w:rsidRPr="00C66EB8">
        <w:rPr>
          <w:rFonts w:cs="Arial"/>
          <w:b/>
          <w:sz w:val="20"/>
          <w:szCs w:val="20"/>
        </w:rPr>
        <w:t>Smluvní strany:</w:t>
      </w:r>
    </w:p>
    <w:p w14:paraId="2608B006" w14:textId="77777777" w:rsidR="00501683" w:rsidRPr="00D45FB4" w:rsidRDefault="00501683" w:rsidP="00FB365B">
      <w:pPr>
        <w:tabs>
          <w:tab w:val="left" w:pos="1701"/>
        </w:tabs>
        <w:spacing w:before="120" w:line="276" w:lineRule="auto"/>
        <w:ind w:left="425" w:hanging="425"/>
        <w:contextualSpacing/>
        <w:rPr>
          <w:rFonts w:cs="Arial"/>
          <w:b/>
          <w:sz w:val="20"/>
          <w:szCs w:val="20"/>
        </w:rPr>
      </w:pPr>
      <w:r w:rsidRPr="00D45FB4">
        <w:rPr>
          <w:rFonts w:cs="Arial"/>
          <w:b/>
          <w:sz w:val="20"/>
          <w:szCs w:val="20"/>
        </w:rPr>
        <w:t>Všeobecná zdravotní pojišťovna České republiky</w:t>
      </w:r>
    </w:p>
    <w:p w14:paraId="3655A142" w14:textId="77777777" w:rsidR="00501683" w:rsidRPr="00D45FB4" w:rsidRDefault="00501683" w:rsidP="00FB365B">
      <w:pPr>
        <w:tabs>
          <w:tab w:val="left" w:pos="1701"/>
        </w:tabs>
        <w:spacing w:before="120" w:line="276" w:lineRule="auto"/>
        <w:ind w:left="425" w:hanging="425"/>
        <w:contextualSpacing/>
        <w:rPr>
          <w:rFonts w:cs="Arial"/>
          <w:sz w:val="20"/>
          <w:szCs w:val="20"/>
        </w:rPr>
      </w:pPr>
      <w:r w:rsidRPr="00D45FB4">
        <w:rPr>
          <w:rFonts w:cs="Arial"/>
          <w:sz w:val="20"/>
          <w:szCs w:val="20"/>
        </w:rPr>
        <w:t>se sídlem:</w:t>
      </w:r>
      <w:r w:rsidRPr="00D45FB4">
        <w:rPr>
          <w:rFonts w:cs="Arial"/>
          <w:sz w:val="20"/>
          <w:szCs w:val="20"/>
        </w:rPr>
        <w:tab/>
        <w:t xml:space="preserve"> </w:t>
      </w:r>
      <w:r w:rsidRPr="00D45FB4">
        <w:rPr>
          <w:rFonts w:cs="Arial"/>
          <w:sz w:val="20"/>
          <w:szCs w:val="20"/>
        </w:rPr>
        <w:tab/>
        <w:t>Orlická 2020/4, 130 000 Praha 3</w:t>
      </w:r>
    </w:p>
    <w:p w14:paraId="0E183AF8" w14:textId="77777777" w:rsidR="00501683" w:rsidRPr="00D45FB4" w:rsidRDefault="00501683" w:rsidP="00FB365B">
      <w:pPr>
        <w:tabs>
          <w:tab w:val="left" w:pos="1701"/>
        </w:tabs>
        <w:spacing w:before="120" w:line="276" w:lineRule="auto"/>
        <w:ind w:left="425" w:hanging="425"/>
        <w:contextualSpacing/>
        <w:rPr>
          <w:rFonts w:cs="Arial"/>
          <w:sz w:val="20"/>
          <w:szCs w:val="20"/>
        </w:rPr>
      </w:pPr>
      <w:r w:rsidRPr="00D45FB4">
        <w:rPr>
          <w:rFonts w:cs="Arial"/>
          <w:sz w:val="20"/>
          <w:szCs w:val="20"/>
        </w:rPr>
        <w:t xml:space="preserve">kterou zastupuje: </w:t>
      </w:r>
      <w:r w:rsidRPr="00D45FB4">
        <w:rPr>
          <w:rFonts w:cs="Arial"/>
          <w:sz w:val="20"/>
          <w:szCs w:val="20"/>
        </w:rPr>
        <w:tab/>
      </w:r>
      <w:r w:rsidRPr="00D45FB4">
        <w:rPr>
          <w:rFonts w:cs="Arial"/>
          <w:sz w:val="20"/>
          <w:szCs w:val="20"/>
        </w:rPr>
        <w:tab/>
        <w:t>Ing. Zdeněk Kabátek, ředitel VZP ČR</w:t>
      </w:r>
    </w:p>
    <w:p w14:paraId="529AF557" w14:textId="77777777" w:rsidR="00501683" w:rsidRPr="00D45FB4" w:rsidRDefault="00501683" w:rsidP="00FB365B">
      <w:pPr>
        <w:tabs>
          <w:tab w:val="left" w:pos="1701"/>
        </w:tabs>
        <w:spacing w:before="120" w:line="276" w:lineRule="auto"/>
        <w:ind w:left="425" w:hanging="425"/>
        <w:contextualSpacing/>
        <w:rPr>
          <w:rFonts w:cs="Arial"/>
          <w:sz w:val="20"/>
          <w:szCs w:val="20"/>
        </w:rPr>
      </w:pPr>
      <w:r w:rsidRPr="00D45FB4">
        <w:rPr>
          <w:rFonts w:cs="Arial"/>
          <w:sz w:val="20"/>
          <w:szCs w:val="20"/>
        </w:rPr>
        <w:t xml:space="preserve">IČO: </w:t>
      </w:r>
      <w:r w:rsidRPr="00D45FB4">
        <w:rPr>
          <w:rFonts w:cs="Arial"/>
          <w:sz w:val="20"/>
          <w:szCs w:val="20"/>
        </w:rPr>
        <w:tab/>
      </w:r>
      <w:r w:rsidRPr="00D45FB4">
        <w:rPr>
          <w:rFonts w:cs="Arial"/>
          <w:sz w:val="20"/>
          <w:szCs w:val="20"/>
        </w:rPr>
        <w:tab/>
        <w:t>411</w:t>
      </w:r>
      <w:r w:rsidR="00284B30">
        <w:rPr>
          <w:rFonts w:cs="Arial"/>
          <w:sz w:val="20"/>
          <w:szCs w:val="20"/>
        </w:rPr>
        <w:t xml:space="preserve"> </w:t>
      </w:r>
      <w:r w:rsidRPr="00D45FB4">
        <w:rPr>
          <w:rFonts w:cs="Arial"/>
          <w:sz w:val="20"/>
          <w:szCs w:val="20"/>
        </w:rPr>
        <w:t>97</w:t>
      </w:r>
      <w:r w:rsidR="00284B30">
        <w:rPr>
          <w:rFonts w:cs="Arial"/>
          <w:sz w:val="20"/>
          <w:szCs w:val="20"/>
        </w:rPr>
        <w:t xml:space="preserve"> </w:t>
      </w:r>
      <w:r w:rsidRPr="00D45FB4">
        <w:rPr>
          <w:rFonts w:cs="Arial"/>
          <w:sz w:val="20"/>
          <w:szCs w:val="20"/>
        </w:rPr>
        <w:t>518</w:t>
      </w:r>
    </w:p>
    <w:p w14:paraId="1DC2DBC1" w14:textId="77777777" w:rsidR="00501683" w:rsidRPr="00D45FB4" w:rsidRDefault="00501683" w:rsidP="00FB365B">
      <w:pPr>
        <w:tabs>
          <w:tab w:val="left" w:pos="1701"/>
        </w:tabs>
        <w:spacing w:before="120" w:line="276" w:lineRule="auto"/>
        <w:ind w:left="425" w:hanging="425"/>
        <w:contextualSpacing/>
        <w:rPr>
          <w:rFonts w:cs="Arial"/>
          <w:sz w:val="20"/>
          <w:szCs w:val="20"/>
        </w:rPr>
      </w:pPr>
      <w:r w:rsidRPr="00D45FB4">
        <w:rPr>
          <w:rFonts w:cs="Arial"/>
          <w:sz w:val="20"/>
          <w:szCs w:val="20"/>
        </w:rPr>
        <w:t>DIČ:</w:t>
      </w:r>
      <w:r w:rsidRPr="00D45FB4">
        <w:rPr>
          <w:rFonts w:cs="Arial"/>
          <w:sz w:val="20"/>
          <w:szCs w:val="20"/>
        </w:rPr>
        <w:tab/>
      </w:r>
      <w:r w:rsidRPr="00D45FB4">
        <w:rPr>
          <w:rFonts w:cs="Arial"/>
          <w:sz w:val="20"/>
          <w:szCs w:val="20"/>
        </w:rPr>
        <w:tab/>
      </w:r>
      <w:r w:rsidR="00251D33">
        <w:rPr>
          <w:rFonts w:cs="Arial"/>
          <w:sz w:val="20"/>
          <w:szCs w:val="20"/>
        </w:rPr>
        <w:tab/>
      </w:r>
      <w:r w:rsidRPr="00D45FB4">
        <w:rPr>
          <w:rFonts w:cs="Arial"/>
          <w:color w:val="000000"/>
          <w:sz w:val="20"/>
          <w:szCs w:val="20"/>
        </w:rPr>
        <w:t>CZ</w:t>
      </w:r>
      <w:r w:rsidRPr="00D45FB4">
        <w:rPr>
          <w:rFonts w:cs="Arial"/>
          <w:sz w:val="20"/>
          <w:szCs w:val="20"/>
        </w:rPr>
        <w:t>41197518</w:t>
      </w:r>
    </w:p>
    <w:p w14:paraId="57754A16" w14:textId="77777777" w:rsidR="00501683" w:rsidRPr="00D45FB4" w:rsidRDefault="00501683" w:rsidP="00FB365B">
      <w:pPr>
        <w:tabs>
          <w:tab w:val="left" w:pos="1701"/>
        </w:tabs>
        <w:spacing w:before="120" w:line="276" w:lineRule="auto"/>
        <w:ind w:left="425" w:hanging="425"/>
        <w:contextualSpacing/>
        <w:rPr>
          <w:rFonts w:cs="Arial"/>
          <w:sz w:val="20"/>
          <w:szCs w:val="22"/>
        </w:rPr>
      </w:pPr>
      <w:r w:rsidRPr="00D45FB4">
        <w:rPr>
          <w:rFonts w:cs="Arial"/>
          <w:sz w:val="20"/>
          <w:szCs w:val="20"/>
        </w:rPr>
        <w:t xml:space="preserve">Bankovní spojení: </w:t>
      </w:r>
      <w:r w:rsidRPr="00D45FB4">
        <w:rPr>
          <w:rFonts w:cs="Arial"/>
          <w:sz w:val="20"/>
          <w:szCs w:val="20"/>
        </w:rPr>
        <w:tab/>
      </w:r>
      <w:r w:rsidRPr="00D45FB4">
        <w:rPr>
          <w:rFonts w:cs="Arial"/>
          <w:sz w:val="20"/>
          <w:szCs w:val="20"/>
        </w:rPr>
        <w:tab/>
      </w:r>
      <w:r w:rsidRPr="00D45FB4">
        <w:rPr>
          <w:rFonts w:cs="Arial"/>
          <w:sz w:val="20"/>
          <w:szCs w:val="22"/>
        </w:rPr>
        <w:t>Česká národní banka, Praha 1, Na Příkopě 28</w:t>
      </w:r>
    </w:p>
    <w:p w14:paraId="49A81910" w14:textId="77777777" w:rsidR="00501683" w:rsidRPr="00D45FB4" w:rsidRDefault="00501683" w:rsidP="00FB365B">
      <w:pPr>
        <w:tabs>
          <w:tab w:val="left" w:pos="1701"/>
        </w:tabs>
        <w:spacing w:before="120" w:line="276" w:lineRule="auto"/>
        <w:ind w:left="425" w:hanging="425"/>
        <w:contextualSpacing/>
        <w:rPr>
          <w:rFonts w:cs="Arial"/>
          <w:sz w:val="20"/>
          <w:szCs w:val="22"/>
        </w:rPr>
      </w:pPr>
      <w:r w:rsidRPr="00D45FB4">
        <w:rPr>
          <w:rFonts w:cs="Arial"/>
          <w:sz w:val="20"/>
          <w:szCs w:val="20"/>
        </w:rPr>
        <w:t>Číslo účtů:</w:t>
      </w:r>
      <w:r w:rsidRPr="00D45FB4">
        <w:rPr>
          <w:rFonts w:cs="Arial"/>
          <w:sz w:val="20"/>
          <w:szCs w:val="20"/>
        </w:rPr>
        <w:tab/>
      </w:r>
      <w:r w:rsidRPr="00D45FB4">
        <w:rPr>
          <w:rFonts w:cs="Arial"/>
          <w:sz w:val="20"/>
          <w:szCs w:val="20"/>
        </w:rPr>
        <w:tab/>
      </w:r>
      <w:r w:rsidRPr="00D45FB4">
        <w:rPr>
          <w:rFonts w:cs="Arial"/>
          <w:sz w:val="20"/>
          <w:szCs w:val="22"/>
        </w:rPr>
        <w:t>1110205001/0710, 1110504001/0710</w:t>
      </w:r>
    </w:p>
    <w:p w14:paraId="50D66A4E" w14:textId="77777777" w:rsidR="00501683" w:rsidRPr="00CF5CBE" w:rsidRDefault="00501683" w:rsidP="00FB365B">
      <w:pPr>
        <w:tabs>
          <w:tab w:val="left" w:pos="1701"/>
        </w:tabs>
        <w:spacing w:before="120" w:line="276" w:lineRule="auto"/>
        <w:rPr>
          <w:rFonts w:cs="Arial"/>
          <w:sz w:val="20"/>
          <w:szCs w:val="22"/>
        </w:rPr>
      </w:pPr>
      <w:r w:rsidRPr="00CF5CBE">
        <w:rPr>
          <w:rFonts w:cs="Arial"/>
          <w:sz w:val="20"/>
          <w:szCs w:val="22"/>
        </w:rPr>
        <w:t>Zřízena zákonem č. 551/1991 Sb., o Všeobecné zdravotní pojišťovně České republiky, ve znění pozdějších předpisů</w:t>
      </w:r>
    </w:p>
    <w:p w14:paraId="4CB916F7" w14:textId="77777777" w:rsidR="00501683" w:rsidRPr="00D45FB4" w:rsidRDefault="00501683" w:rsidP="00FB365B">
      <w:pPr>
        <w:tabs>
          <w:tab w:val="left" w:pos="1701"/>
        </w:tabs>
        <w:spacing w:before="120" w:line="276" w:lineRule="auto"/>
        <w:ind w:left="425" w:hanging="425"/>
        <w:rPr>
          <w:rFonts w:cs="Arial"/>
          <w:sz w:val="20"/>
          <w:szCs w:val="20"/>
        </w:rPr>
      </w:pPr>
      <w:r w:rsidRPr="00D45FB4">
        <w:rPr>
          <w:rFonts w:cs="Arial"/>
          <w:sz w:val="20"/>
          <w:szCs w:val="20"/>
        </w:rPr>
        <w:t>(dále též</w:t>
      </w:r>
      <w:r>
        <w:rPr>
          <w:rFonts w:cs="Arial"/>
          <w:sz w:val="20"/>
          <w:szCs w:val="20"/>
        </w:rPr>
        <w:t xml:space="preserve"> „</w:t>
      </w:r>
      <w:r w:rsidR="00A03402">
        <w:rPr>
          <w:rFonts w:cs="Arial"/>
          <w:b/>
          <w:sz w:val="20"/>
          <w:szCs w:val="20"/>
        </w:rPr>
        <w:t>Uživatel</w:t>
      </w:r>
      <w:r>
        <w:rPr>
          <w:rFonts w:cs="Arial"/>
          <w:sz w:val="20"/>
          <w:szCs w:val="20"/>
        </w:rPr>
        <w:t xml:space="preserve">“ nebo </w:t>
      </w:r>
      <w:r w:rsidRPr="00D45FB4">
        <w:rPr>
          <w:rFonts w:cs="Arial"/>
          <w:sz w:val="20"/>
          <w:szCs w:val="20"/>
        </w:rPr>
        <w:t>„</w:t>
      </w:r>
      <w:r w:rsidRPr="00CF5CBE">
        <w:rPr>
          <w:rFonts w:cs="Arial"/>
          <w:b/>
          <w:sz w:val="20"/>
          <w:szCs w:val="20"/>
        </w:rPr>
        <w:t>VZP ČR</w:t>
      </w:r>
      <w:r w:rsidRPr="00D45FB4">
        <w:rPr>
          <w:rFonts w:cs="Arial"/>
          <w:sz w:val="20"/>
          <w:szCs w:val="20"/>
        </w:rPr>
        <w:t>“)</w:t>
      </w:r>
    </w:p>
    <w:p w14:paraId="73B2D965" w14:textId="77777777" w:rsidR="00117658" w:rsidRPr="00C66EB8" w:rsidRDefault="00117658" w:rsidP="00FB365B">
      <w:pPr>
        <w:keepNext/>
        <w:spacing w:before="120" w:line="276" w:lineRule="auto"/>
        <w:ind w:left="426" w:hanging="426"/>
        <w:rPr>
          <w:rFonts w:cs="Arial"/>
          <w:sz w:val="20"/>
          <w:szCs w:val="20"/>
        </w:rPr>
      </w:pPr>
      <w:r w:rsidRPr="00C66EB8">
        <w:rPr>
          <w:rFonts w:cs="Arial"/>
          <w:sz w:val="20"/>
          <w:szCs w:val="20"/>
        </w:rPr>
        <w:t>a</w:t>
      </w:r>
    </w:p>
    <w:p w14:paraId="2F4AE576" w14:textId="24FBA15F" w:rsidR="00501683" w:rsidRPr="00A62594" w:rsidRDefault="00543267" w:rsidP="00FB365B">
      <w:pPr>
        <w:pStyle w:val="Barevnseznamzvraznn11"/>
        <w:spacing w:before="120" w:after="120" w:line="276" w:lineRule="auto"/>
        <w:ind w:left="425" w:hanging="425"/>
        <w:rPr>
          <w:rFonts w:ascii="Arial" w:hAnsi="Arial" w:cs="Arial"/>
          <w:b/>
          <w:u w:val="single"/>
        </w:rPr>
      </w:pPr>
      <w:r w:rsidRPr="00A62594">
        <w:rPr>
          <w:rFonts w:ascii="Arial" w:hAnsi="Arial" w:cs="Arial"/>
          <w:b/>
        </w:rPr>
        <w:t>Neit Consulting s.r.o.</w:t>
      </w:r>
    </w:p>
    <w:p w14:paraId="6751BDC0" w14:textId="1169F53C" w:rsidR="00501683" w:rsidRPr="00C66EB8" w:rsidRDefault="00501683" w:rsidP="00FB365B">
      <w:pPr>
        <w:tabs>
          <w:tab w:val="left" w:pos="1701"/>
        </w:tabs>
        <w:spacing w:before="120" w:line="276" w:lineRule="auto"/>
        <w:ind w:left="425" w:hanging="425"/>
        <w:contextualSpacing/>
        <w:rPr>
          <w:rFonts w:cs="Arial"/>
          <w:sz w:val="20"/>
          <w:szCs w:val="20"/>
        </w:rPr>
      </w:pPr>
      <w:r>
        <w:rPr>
          <w:rFonts w:cs="Arial"/>
          <w:sz w:val="20"/>
          <w:szCs w:val="20"/>
        </w:rPr>
        <w:t>se sídlem:</w:t>
      </w:r>
      <w:r>
        <w:rPr>
          <w:rFonts w:cs="Arial"/>
          <w:sz w:val="20"/>
          <w:szCs w:val="20"/>
        </w:rPr>
        <w:tab/>
      </w:r>
      <w:r>
        <w:rPr>
          <w:rFonts w:cs="Arial"/>
          <w:sz w:val="20"/>
          <w:szCs w:val="20"/>
        </w:rPr>
        <w:tab/>
      </w:r>
      <w:r w:rsidR="00543267">
        <w:rPr>
          <w:rFonts w:cs="Arial"/>
          <w:sz w:val="20"/>
          <w:szCs w:val="20"/>
        </w:rPr>
        <w:t>Washingtonova 1624/5</w:t>
      </w:r>
      <w:r w:rsidR="00463019">
        <w:rPr>
          <w:rFonts w:cs="Arial"/>
          <w:sz w:val="20"/>
          <w:szCs w:val="20"/>
        </w:rPr>
        <w:t>,</w:t>
      </w:r>
      <w:r w:rsidR="00AB5821">
        <w:rPr>
          <w:rFonts w:cs="Arial"/>
          <w:sz w:val="20"/>
          <w:szCs w:val="20"/>
        </w:rPr>
        <w:t xml:space="preserve"> </w:t>
      </w:r>
      <w:r w:rsidR="00AB5821" w:rsidRPr="00FB0CC8">
        <w:rPr>
          <w:rFonts w:cs="Arial"/>
          <w:sz w:val="20"/>
          <w:szCs w:val="20"/>
          <w:lang w:eastAsia="en-US"/>
        </w:rPr>
        <w:t xml:space="preserve">Nové </w:t>
      </w:r>
      <w:r w:rsidR="00AB5821">
        <w:rPr>
          <w:rFonts w:cs="Arial"/>
          <w:sz w:val="20"/>
          <w:szCs w:val="20"/>
          <w:lang w:eastAsia="en-US"/>
        </w:rPr>
        <w:t>M</w:t>
      </w:r>
      <w:r w:rsidR="00AB5821" w:rsidRPr="00FB0CC8">
        <w:rPr>
          <w:rFonts w:cs="Arial"/>
          <w:sz w:val="20"/>
          <w:szCs w:val="20"/>
          <w:lang w:eastAsia="en-US"/>
        </w:rPr>
        <w:t>ěsto</w:t>
      </w:r>
      <w:r w:rsidR="00AB5821">
        <w:rPr>
          <w:rFonts w:cs="Arial"/>
          <w:sz w:val="20"/>
          <w:szCs w:val="20"/>
          <w:lang w:eastAsia="en-US"/>
        </w:rPr>
        <w:t>,</w:t>
      </w:r>
      <w:r w:rsidR="00463019">
        <w:rPr>
          <w:rFonts w:cs="Arial"/>
          <w:sz w:val="20"/>
          <w:szCs w:val="20"/>
        </w:rPr>
        <w:t xml:space="preserve"> </w:t>
      </w:r>
      <w:r w:rsidR="00E318AF" w:rsidRPr="00FB0CC8">
        <w:rPr>
          <w:rFonts w:cs="Arial"/>
          <w:sz w:val="20"/>
          <w:szCs w:val="20"/>
          <w:lang w:eastAsia="en-US"/>
        </w:rPr>
        <w:t>110 00 Praha 1</w:t>
      </w:r>
    </w:p>
    <w:p w14:paraId="45E95F71" w14:textId="5F08C4A1" w:rsidR="00501683" w:rsidRPr="00C66EB8" w:rsidRDefault="00501683" w:rsidP="00FB365B">
      <w:pPr>
        <w:tabs>
          <w:tab w:val="left" w:pos="1701"/>
        </w:tabs>
        <w:spacing w:before="120" w:line="276" w:lineRule="auto"/>
        <w:ind w:left="425" w:hanging="425"/>
        <w:contextualSpacing/>
        <w:rPr>
          <w:rFonts w:cs="Arial"/>
          <w:sz w:val="20"/>
          <w:szCs w:val="20"/>
        </w:rPr>
      </w:pPr>
      <w:r>
        <w:rPr>
          <w:rFonts w:cs="Arial"/>
          <w:sz w:val="20"/>
          <w:szCs w:val="20"/>
        </w:rPr>
        <w:t>kterou zastupuje/jí</w:t>
      </w:r>
      <w:r w:rsidRPr="00C66EB8">
        <w:rPr>
          <w:rFonts w:cs="Arial"/>
          <w:sz w:val="20"/>
          <w:szCs w:val="20"/>
        </w:rPr>
        <w:t>:</w:t>
      </w:r>
      <w:r w:rsidRPr="00C66EB8">
        <w:rPr>
          <w:rFonts w:cs="Arial"/>
          <w:sz w:val="20"/>
          <w:szCs w:val="20"/>
        </w:rPr>
        <w:tab/>
      </w:r>
      <w:r>
        <w:rPr>
          <w:rFonts w:cs="Arial"/>
          <w:sz w:val="20"/>
          <w:szCs w:val="20"/>
        </w:rPr>
        <w:tab/>
      </w:r>
      <w:r w:rsidR="00543267">
        <w:rPr>
          <w:rFonts w:cs="Arial"/>
          <w:sz w:val="20"/>
          <w:szCs w:val="20"/>
        </w:rPr>
        <w:t>Ing. Radek Vojta</w:t>
      </w:r>
    </w:p>
    <w:p w14:paraId="24FF5316" w14:textId="278FD22C" w:rsidR="00501683" w:rsidRPr="00C66EB8" w:rsidRDefault="00501683" w:rsidP="00FB365B">
      <w:pPr>
        <w:tabs>
          <w:tab w:val="left" w:pos="1701"/>
        </w:tabs>
        <w:spacing w:before="120" w:line="276" w:lineRule="auto"/>
        <w:ind w:left="425" w:hanging="425"/>
        <w:contextualSpacing/>
        <w:rPr>
          <w:rFonts w:cs="Arial"/>
          <w:sz w:val="20"/>
          <w:szCs w:val="20"/>
        </w:rPr>
      </w:pPr>
      <w:r>
        <w:rPr>
          <w:rFonts w:cs="Arial"/>
          <w:sz w:val="20"/>
          <w:szCs w:val="20"/>
        </w:rPr>
        <w:t>IČO:</w:t>
      </w:r>
      <w:r>
        <w:rPr>
          <w:rFonts w:cs="Arial"/>
          <w:sz w:val="20"/>
          <w:szCs w:val="20"/>
        </w:rPr>
        <w:tab/>
      </w:r>
      <w:r>
        <w:rPr>
          <w:rFonts w:cs="Arial"/>
          <w:sz w:val="20"/>
          <w:szCs w:val="20"/>
        </w:rPr>
        <w:tab/>
      </w:r>
      <w:r w:rsidR="00251D33">
        <w:rPr>
          <w:rFonts w:cs="Arial"/>
          <w:sz w:val="20"/>
          <w:szCs w:val="20"/>
        </w:rPr>
        <w:tab/>
      </w:r>
      <w:r w:rsidR="00543267">
        <w:rPr>
          <w:rFonts w:cs="Arial"/>
          <w:sz w:val="20"/>
          <w:szCs w:val="20"/>
        </w:rPr>
        <w:t>27369871</w:t>
      </w:r>
    </w:p>
    <w:p w14:paraId="72232F15" w14:textId="245EEE17" w:rsidR="00501683" w:rsidRPr="00C66EB8" w:rsidRDefault="00501683" w:rsidP="00FB365B">
      <w:pPr>
        <w:tabs>
          <w:tab w:val="left" w:pos="1701"/>
        </w:tabs>
        <w:spacing w:before="120" w:line="276" w:lineRule="auto"/>
        <w:ind w:left="425" w:hanging="425"/>
        <w:contextualSpacing/>
        <w:rPr>
          <w:rFonts w:cs="Arial"/>
          <w:sz w:val="20"/>
          <w:szCs w:val="20"/>
        </w:rPr>
      </w:pPr>
      <w:r>
        <w:rPr>
          <w:rFonts w:cs="Arial"/>
          <w:sz w:val="20"/>
          <w:szCs w:val="20"/>
        </w:rPr>
        <w:t>DIČ:</w:t>
      </w:r>
      <w:r>
        <w:rPr>
          <w:rFonts w:cs="Arial"/>
          <w:sz w:val="20"/>
          <w:szCs w:val="20"/>
        </w:rPr>
        <w:tab/>
      </w:r>
      <w:r>
        <w:rPr>
          <w:rFonts w:cs="Arial"/>
          <w:sz w:val="20"/>
          <w:szCs w:val="20"/>
        </w:rPr>
        <w:tab/>
      </w:r>
      <w:r w:rsidR="00251D33">
        <w:rPr>
          <w:rFonts w:cs="Arial"/>
          <w:sz w:val="20"/>
          <w:szCs w:val="20"/>
        </w:rPr>
        <w:tab/>
      </w:r>
      <w:r w:rsidR="00543267">
        <w:rPr>
          <w:rFonts w:cs="Arial"/>
          <w:sz w:val="20"/>
          <w:szCs w:val="20"/>
        </w:rPr>
        <w:t>CZ27369871</w:t>
      </w:r>
    </w:p>
    <w:p w14:paraId="314F07FF" w14:textId="77777777" w:rsidR="00202316" w:rsidRDefault="00501683" w:rsidP="00202316">
      <w:pPr>
        <w:tabs>
          <w:tab w:val="left" w:pos="1701"/>
        </w:tabs>
        <w:spacing w:before="120" w:line="276" w:lineRule="auto"/>
        <w:ind w:left="425" w:hanging="425"/>
        <w:contextualSpacing/>
        <w:rPr>
          <w:rFonts w:cs="Arial"/>
          <w:sz w:val="20"/>
          <w:szCs w:val="20"/>
        </w:rPr>
      </w:pPr>
      <w:r w:rsidRPr="00C66EB8">
        <w:rPr>
          <w:rFonts w:cs="Arial"/>
          <w:sz w:val="20"/>
          <w:szCs w:val="20"/>
        </w:rPr>
        <w:t>Bankovní spojení:</w:t>
      </w:r>
      <w:r w:rsidRPr="00C66EB8">
        <w:rPr>
          <w:rFonts w:cs="Arial"/>
          <w:sz w:val="20"/>
          <w:szCs w:val="20"/>
        </w:rPr>
        <w:tab/>
      </w:r>
      <w:r>
        <w:rPr>
          <w:rFonts w:cs="Arial"/>
          <w:sz w:val="20"/>
          <w:szCs w:val="20"/>
        </w:rPr>
        <w:tab/>
      </w:r>
      <w:r w:rsidR="00202316" w:rsidRPr="00202316">
        <w:rPr>
          <w:rFonts w:cs="Arial"/>
          <w:sz w:val="20"/>
          <w:szCs w:val="20"/>
        </w:rPr>
        <w:t>Raiffeisenbank a.s.</w:t>
      </w:r>
    </w:p>
    <w:p w14:paraId="31C6760F" w14:textId="269EB33E" w:rsidR="00202316" w:rsidRDefault="00501683" w:rsidP="00202316">
      <w:pPr>
        <w:tabs>
          <w:tab w:val="left" w:pos="1701"/>
        </w:tabs>
        <w:spacing w:before="120" w:line="276" w:lineRule="auto"/>
        <w:ind w:left="425" w:hanging="425"/>
        <w:contextualSpacing/>
        <w:rPr>
          <w:rFonts w:cs="Arial"/>
          <w:sz w:val="20"/>
          <w:szCs w:val="20"/>
        </w:rPr>
      </w:pPr>
      <w:r>
        <w:rPr>
          <w:rFonts w:cs="Arial"/>
          <w:sz w:val="20"/>
          <w:szCs w:val="20"/>
        </w:rPr>
        <w:t>Číslo účtu:</w:t>
      </w:r>
      <w:r>
        <w:rPr>
          <w:rFonts w:cs="Arial"/>
          <w:sz w:val="20"/>
          <w:szCs w:val="20"/>
        </w:rPr>
        <w:tab/>
      </w:r>
      <w:r>
        <w:rPr>
          <w:rFonts w:cs="Arial"/>
          <w:sz w:val="20"/>
          <w:szCs w:val="20"/>
        </w:rPr>
        <w:tab/>
      </w:r>
      <w:r w:rsidR="00202316" w:rsidRPr="00202316">
        <w:rPr>
          <w:rFonts w:cs="Arial"/>
          <w:sz w:val="20"/>
          <w:szCs w:val="20"/>
        </w:rPr>
        <w:t>27369879/5500</w:t>
      </w:r>
    </w:p>
    <w:p w14:paraId="571DA322" w14:textId="0DAED68C" w:rsidR="00501683" w:rsidRDefault="00501683" w:rsidP="00202316">
      <w:pPr>
        <w:tabs>
          <w:tab w:val="left" w:pos="1701"/>
        </w:tabs>
        <w:spacing w:before="120" w:line="276" w:lineRule="auto"/>
        <w:ind w:left="425" w:hanging="425"/>
        <w:contextualSpacing/>
        <w:rPr>
          <w:rFonts w:cs="Arial"/>
          <w:sz w:val="20"/>
          <w:szCs w:val="22"/>
        </w:rPr>
      </w:pPr>
      <w:r>
        <w:rPr>
          <w:rFonts w:cs="Arial"/>
          <w:sz w:val="20"/>
          <w:szCs w:val="22"/>
        </w:rPr>
        <w:t xml:space="preserve">Zapsaná v </w:t>
      </w:r>
      <w:r w:rsidR="00202316">
        <w:rPr>
          <w:rFonts w:cs="Arial"/>
          <w:sz w:val="20"/>
          <w:szCs w:val="22"/>
        </w:rPr>
        <w:t>Obchodním</w:t>
      </w:r>
      <w:r>
        <w:rPr>
          <w:rFonts w:cs="Arial"/>
          <w:sz w:val="20"/>
          <w:szCs w:val="22"/>
        </w:rPr>
        <w:t xml:space="preserve"> rejstříku vedeném </w:t>
      </w:r>
      <w:r w:rsidR="00202316">
        <w:rPr>
          <w:rFonts w:cs="Arial"/>
          <w:sz w:val="20"/>
          <w:szCs w:val="22"/>
        </w:rPr>
        <w:t>Městským</w:t>
      </w:r>
      <w:r>
        <w:rPr>
          <w:rFonts w:cs="Arial"/>
          <w:sz w:val="20"/>
          <w:szCs w:val="22"/>
        </w:rPr>
        <w:t xml:space="preserve"> soudem </w:t>
      </w:r>
      <w:r w:rsidR="00202316">
        <w:rPr>
          <w:rFonts w:cs="Arial"/>
          <w:sz w:val="20"/>
          <w:szCs w:val="22"/>
        </w:rPr>
        <w:t>v Praze</w:t>
      </w:r>
      <w:r>
        <w:rPr>
          <w:rFonts w:cs="Arial"/>
          <w:sz w:val="20"/>
          <w:szCs w:val="22"/>
        </w:rPr>
        <w:t xml:space="preserve">, </w:t>
      </w:r>
      <w:r w:rsidRPr="00A62594">
        <w:rPr>
          <w:rFonts w:cs="Arial"/>
          <w:sz w:val="20"/>
          <w:szCs w:val="22"/>
        </w:rPr>
        <w:t xml:space="preserve">oddíl </w:t>
      </w:r>
      <w:r w:rsidR="00202316" w:rsidRPr="00A62594">
        <w:rPr>
          <w:rFonts w:cs="Arial"/>
          <w:sz w:val="20"/>
          <w:szCs w:val="22"/>
        </w:rPr>
        <w:t>C</w:t>
      </w:r>
      <w:r>
        <w:rPr>
          <w:rFonts w:cs="Arial"/>
          <w:sz w:val="20"/>
          <w:szCs w:val="22"/>
        </w:rPr>
        <w:t xml:space="preserve">, vložka </w:t>
      </w:r>
      <w:r w:rsidR="00A62594">
        <w:rPr>
          <w:rFonts w:cs="Arial"/>
          <w:sz w:val="20"/>
          <w:szCs w:val="22"/>
        </w:rPr>
        <w:t>108964</w:t>
      </w:r>
    </w:p>
    <w:p w14:paraId="270827FE" w14:textId="77777777" w:rsidR="00117658" w:rsidRPr="00C66EB8" w:rsidRDefault="00117658" w:rsidP="00FB365B">
      <w:pPr>
        <w:tabs>
          <w:tab w:val="left" w:pos="1701"/>
        </w:tabs>
        <w:spacing w:before="120" w:line="276" w:lineRule="auto"/>
        <w:ind w:left="426" w:hanging="426"/>
        <w:rPr>
          <w:rFonts w:cs="Arial"/>
          <w:sz w:val="20"/>
          <w:szCs w:val="20"/>
        </w:rPr>
      </w:pPr>
      <w:r>
        <w:rPr>
          <w:rFonts w:cs="Arial"/>
          <w:sz w:val="20"/>
          <w:szCs w:val="20"/>
        </w:rPr>
        <w:t>(dále jen „</w:t>
      </w:r>
      <w:r w:rsidR="00C92756">
        <w:rPr>
          <w:rFonts w:cs="Arial"/>
          <w:b/>
          <w:sz w:val="20"/>
          <w:szCs w:val="20"/>
        </w:rPr>
        <w:t>Poskytovatel</w:t>
      </w:r>
      <w:r w:rsidRPr="00C66EB8">
        <w:rPr>
          <w:rFonts w:cs="Arial"/>
          <w:sz w:val="20"/>
          <w:szCs w:val="20"/>
        </w:rPr>
        <w:t>“)</w:t>
      </w:r>
    </w:p>
    <w:p w14:paraId="7EF3108A" w14:textId="77777777" w:rsidR="00117658" w:rsidRDefault="00117658" w:rsidP="00FB365B">
      <w:pPr>
        <w:tabs>
          <w:tab w:val="left" w:pos="1701"/>
        </w:tabs>
        <w:spacing w:before="120" w:line="276" w:lineRule="auto"/>
        <w:ind w:left="426" w:hanging="426"/>
        <w:rPr>
          <w:rFonts w:cs="Arial"/>
          <w:sz w:val="20"/>
          <w:szCs w:val="20"/>
        </w:rPr>
      </w:pPr>
      <w:r w:rsidRPr="00C66EB8">
        <w:rPr>
          <w:rFonts w:cs="Arial"/>
          <w:sz w:val="20"/>
          <w:szCs w:val="20"/>
        </w:rPr>
        <w:t>(</w:t>
      </w:r>
      <w:r w:rsidR="009E3C50">
        <w:rPr>
          <w:rFonts w:cs="Arial"/>
          <w:sz w:val="20"/>
          <w:szCs w:val="20"/>
        </w:rPr>
        <w:t>jednotlivě též „</w:t>
      </w:r>
      <w:r w:rsidR="009E3C50" w:rsidRPr="00CF5CBE">
        <w:rPr>
          <w:rFonts w:cs="Arial"/>
          <w:b/>
          <w:sz w:val="20"/>
          <w:szCs w:val="20"/>
        </w:rPr>
        <w:t>Smluvní strana</w:t>
      </w:r>
      <w:r w:rsidR="009E3C50">
        <w:rPr>
          <w:rFonts w:cs="Arial"/>
          <w:sz w:val="20"/>
          <w:szCs w:val="20"/>
        </w:rPr>
        <w:t xml:space="preserve">“, </w:t>
      </w:r>
      <w:r w:rsidRPr="00C66EB8">
        <w:rPr>
          <w:rFonts w:cs="Arial"/>
          <w:sz w:val="20"/>
          <w:szCs w:val="20"/>
        </w:rPr>
        <w:t xml:space="preserve">společně též </w:t>
      </w:r>
      <w:r w:rsidRPr="00C66EB8">
        <w:rPr>
          <w:rFonts w:cs="Arial"/>
          <w:i/>
          <w:sz w:val="20"/>
          <w:szCs w:val="20"/>
        </w:rPr>
        <w:t>„</w:t>
      </w:r>
      <w:r w:rsidRPr="00BF1ADB">
        <w:rPr>
          <w:rFonts w:cs="Arial"/>
          <w:b/>
          <w:sz w:val="20"/>
          <w:szCs w:val="20"/>
        </w:rPr>
        <w:t>Smluvní strany</w:t>
      </w:r>
      <w:r w:rsidRPr="00C66EB8">
        <w:rPr>
          <w:rFonts w:cs="Arial"/>
          <w:sz w:val="20"/>
          <w:szCs w:val="20"/>
        </w:rPr>
        <w:t>“)</w:t>
      </w:r>
      <w:r w:rsidR="00FB365B">
        <w:rPr>
          <w:rFonts w:cs="Arial"/>
          <w:sz w:val="20"/>
          <w:szCs w:val="20"/>
        </w:rPr>
        <w:t>.</w:t>
      </w:r>
      <w:r w:rsidRPr="00C66EB8">
        <w:rPr>
          <w:rFonts w:cs="Arial"/>
          <w:sz w:val="20"/>
          <w:szCs w:val="20"/>
        </w:rPr>
        <w:t xml:space="preserve"> </w:t>
      </w:r>
    </w:p>
    <w:p w14:paraId="4DCE7318" w14:textId="77777777" w:rsidR="00172077" w:rsidRPr="00FC495A" w:rsidRDefault="00172077" w:rsidP="00FB365B">
      <w:pPr>
        <w:tabs>
          <w:tab w:val="left" w:pos="1701"/>
        </w:tabs>
        <w:spacing w:before="120" w:line="276" w:lineRule="auto"/>
        <w:ind w:left="426" w:hanging="426"/>
        <w:rPr>
          <w:sz w:val="20"/>
        </w:rPr>
      </w:pPr>
    </w:p>
    <w:p w14:paraId="04224E64" w14:textId="77777777" w:rsidR="00FB365B" w:rsidRPr="00FC495A" w:rsidRDefault="00FB365B" w:rsidP="00012069">
      <w:pPr>
        <w:tabs>
          <w:tab w:val="left" w:pos="1701"/>
        </w:tabs>
        <w:spacing w:before="120" w:line="276" w:lineRule="auto"/>
        <w:ind w:left="426" w:hanging="426"/>
        <w:rPr>
          <w:sz w:val="20"/>
        </w:rPr>
      </w:pPr>
    </w:p>
    <w:p w14:paraId="332610AB" w14:textId="77777777" w:rsidR="00117658" w:rsidRPr="00117658" w:rsidRDefault="00117658" w:rsidP="0016645F">
      <w:pPr>
        <w:spacing w:before="120" w:line="276" w:lineRule="auto"/>
        <w:jc w:val="center"/>
        <w:outlineLvl w:val="0"/>
        <w:rPr>
          <w:rFonts w:cs="Arial"/>
          <w:b/>
          <w:bCs/>
          <w:sz w:val="20"/>
          <w:szCs w:val="20"/>
        </w:rPr>
      </w:pPr>
      <w:r w:rsidRPr="00117658">
        <w:rPr>
          <w:rFonts w:cs="Arial"/>
          <w:b/>
          <w:bCs/>
          <w:sz w:val="20"/>
          <w:szCs w:val="20"/>
        </w:rPr>
        <w:t>Preambule</w:t>
      </w:r>
    </w:p>
    <w:p w14:paraId="565A4EC1" w14:textId="32BEE812" w:rsidR="00172077" w:rsidRPr="00172077" w:rsidRDefault="00172077" w:rsidP="0025606E">
      <w:pPr>
        <w:numPr>
          <w:ilvl w:val="1"/>
          <w:numId w:val="16"/>
        </w:numPr>
        <w:spacing w:before="120" w:line="276" w:lineRule="auto"/>
        <w:ind w:left="425" w:hanging="425"/>
        <w:jc w:val="both"/>
        <w:rPr>
          <w:rFonts w:cs="Arial"/>
          <w:sz w:val="20"/>
          <w:szCs w:val="20"/>
        </w:rPr>
      </w:pPr>
      <w:r w:rsidRPr="00172077">
        <w:rPr>
          <w:rFonts w:cs="Arial"/>
          <w:sz w:val="20"/>
          <w:szCs w:val="20"/>
        </w:rPr>
        <w:t xml:space="preserve">Tato Smlouva upravuje vztah mezi </w:t>
      </w:r>
      <w:r w:rsidR="00A03402">
        <w:rPr>
          <w:rFonts w:cs="Arial"/>
          <w:sz w:val="20"/>
          <w:szCs w:val="20"/>
        </w:rPr>
        <w:t xml:space="preserve">Uživatelem </w:t>
      </w:r>
      <w:r w:rsidRPr="00172077">
        <w:rPr>
          <w:rFonts w:cs="Arial"/>
          <w:sz w:val="20"/>
          <w:szCs w:val="20"/>
        </w:rPr>
        <w:t>a Poskytovatelem, který vzešel z výsledku otevřeného zadávacího řízení na nadlimitní veřejnou zakázku</w:t>
      </w:r>
      <w:r w:rsidR="00504D13">
        <w:rPr>
          <w:rFonts w:cs="Arial"/>
          <w:sz w:val="20"/>
          <w:szCs w:val="20"/>
        </w:rPr>
        <w:t xml:space="preserve"> s názvem</w:t>
      </w:r>
      <w:r w:rsidRPr="00172077">
        <w:rPr>
          <w:rFonts w:cs="Arial"/>
          <w:sz w:val="20"/>
          <w:szCs w:val="20"/>
        </w:rPr>
        <w:t xml:space="preserve"> „</w:t>
      </w:r>
      <w:r w:rsidR="00385956" w:rsidRPr="00385956">
        <w:rPr>
          <w:rFonts w:cs="Arial"/>
          <w:b/>
          <w:sz w:val="20"/>
          <w:szCs w:val="20"/>
        </w:rPr>
        <w:t xml:space="preserve">Podpora programového vybavení </w:t>
      </w:r>
      <w:r w:rsidR="00DD48AF" w:rsidRPr="00DD48AF">
        <w:rPr>
          <w:rFonts w:cs="Arial"/>
          <w:b/>
          <w:sz w:val="20"/>
          <w:szCs w:val="20"/>
        </w:rPr>
        <w:t>Oracle ACS</w:t>
      </w:r>
      <w:r w:rsidRPr="00172077">
        <w:rPr>
          <w:rFonts w:cs="Arial"/>
          <w:sz w:val="20"/>
          <w:szCs w:val="20"/>
        </w:rPr>
        <w:t>“, ID VZ</w:t>
      </w:r>
      <w:r w:rsidR="008D757E">
        <w:rPr>
          <w:rFonts w:cs="Arial"/>
          <w:sz w:val="20"/>
          <w:szCs w:val="20"/>
        </w:rPr>
        <w:t>:</w:t>
      </w:r>
      <w:r w:rsidR="00E2174B">
        <w:rPr>
          <w:rFonts w:cs="Arial"/>
          <w:sz w:val="20"/>
          <w:szCs w:val="20"/>
        </w:rPr>
        <w:t xml:space="preserve"> </w:t>
      </w:r>
      <w:r w:rsidR="00E2174B" w:rsidRPr="00E2174B">
        <w:rPr>
          <w:rFonts w:cs="Arial"/>
          <w:b/>
          <w:sz w:val="20"/>
          <w:szCs w:val="20"/>
        </w:rPr>
        <w:t>2200414</w:t>
      </w:r>
      <w:r w:rsidRPr="00172077">
        <w:rPr>
          <w:rFonts w:cs="Arial"/>
          <w:sz w:val="20"/>
          <w:szCs w:val="20"/>
        </w:rPr>
        <w:t>, jež byla zahájena odesláním „Oznámení o zahájení zadávacího řízení“ do Věstníku veřejných zakázek a Úředního věstníku Evropské unie dne</w:t>
      </w:r>
      <w:r w:rsidR="00BA6B52">
        <w:rPr>
          <w:rFonts w:cs="Arial"/>
          <w:sz w:val="20"/>
          <w:szCs w:val="20"/>
        </w:rPr>
        <w:t xml:space="preserve"> </w:t>
      </w:r>
      <w:r w:rsidR="00B740D9" w:rsidRPr="00B740D9">
        <w:rPr>
          <w:rFonts w:cs="Arial"/>
          <w:sz w:val="20"/>
          <w:szCs w:val="20"/>
        </w:rPr>
        <w:t>7.</w:t>
      </w:r>
      <w:r w:rsidR="00B740D9">
        <w:rPr>
          <w:rFonts w:cs="Arial"/>
          <w:sz w:val="20"/>
          <w:szCs w:val="20"/>
        </w:rPr>
        <w:t> </w:t>
      </w:r>
      <w:r w:rsidR="00B740D9" w:rsidRPr="00B740D9">
        <w:rPr>
          <w:rFonts w:cs="Arial"/>
          <w:sz w:val="20"/>
          <w:szCs w:val="20"/>
        </w:rPr>
        <w:t>12.</w:t>
      </w:r>
      <w:r w:rsidR="00B740D9">
        <w:rPr>
          <w:rFonts w:cs="Arial"/>
          <w:sz w:val="20"/>
          <w:szCs w:val="20"/>
        </w:rPr>
        <w:t> </w:t>
      </w:r>
      <w:r w:rsidR="00B740D9" w:rsidRPr="00B740D9">
        <w:rPr>
          <w:rFonts w:cs="Arial"/>
          <w:sz w:val="20"/>
          <w:szCs w:val="20"/>
        </w:rPr>
        <w:t>2022</w:t>
      </w:r>
      <w:r w:rsidR="00B740D9" w:rsidRPr="00172077">
        <w:rPr>
          <w:rFonts w:cs="Arial"/>
          <w:sz w:val="20"/>
          <w:szCs w:val="20"/>
        </w:rPr>
        <w:t xml:space="preserve"> </w:t>
      </w:r>
      <w:r w:rsidRPr="00172077">
        <w:rPr>
          <w:rFonts w:cs="Arial"/>
          <w:sz w:val="20"/>
          <w:szCs w:val="20"/>
        </w:rPr>
        <w:t>(dále jen „</w:t>
      </w:r>
      <w:r w:rsidRPr="009C5233">
        <w:rPr>
          <w:rFonts w:cs="Arial"/>
          <w:b/>
          <w:sz w:val="20"/>
          <w:szCs w:val="20"/>
        </w:rPr>
        <w:t>veřejná zakázka</w:t>
      </w:r>
      <w:r w:rsidRPr="00172077">
        <w:rPr>
          <w:rFonts w:cs="Arial"/>
          <w:sz w:val="20"/>
          <w:szCs w:val="20"/>
        </w:rPr>
        <w:t>“). Poskytovatel byl vybrán k uzavření této Smlouvy v souladu s § 122 zákona č. 134/2016 Sb., o zadávání veřejných zakázek, ve znění pozdějších předpisů (dále jen „</w:t>
      </w:r>
      <w:r w:rsidRPr="00AB2DCE">
        <w:rPr>
          <w:rFonts w:cs="Arial"/>
          <w:b/>
          <w:sz w:val="20"/>
          <w:szCs w:val="20"/>
        </w:rPr>
        <w:t>ZZVZ</w:t>
      </w:r>
      <w:r w:rsidRPr="00172077">
        <w:rPr>
          <w:rFonts w:cs="Arial"/>
          <w:sz w:val="20"/>
          <w:szCs w:val="20"/>
        </w:rPr>
        <w:t xml:space="preserve">“) rozhodnutím ředitele VZP ČR ze dne </w:t>
      </w:r>
      <w:r w:rsidR="00B740D9">
        <w:rPr>
          <w:rFonts w:cs="Arial"/>
          <w:sz w:val="20"/>
          <w:szCs w:val="20"/>
        </w:rPr>
        <w:t>6. 2. 2023.</w:t>
      </w:r>
    </w:p>
    <w:p w14:paraId="618C2BC3" w14:textId="77777777" w:rsidR="00172077" w:rsidRDefault="00172077" w:rsidP="0025606E">
      <w:pPr>
        <w:numPr>
          <w:ilvl w:val="1"/>
          <w:numId w:val="16"/>
        </w:numPr>
        <w:spacing w:before="120" w:line="276" w:lineRule="auto"/>
        <w:ind w:left="425" w:hanging="425"/>
        <w:jc w:val="both"/>
        <w:rPr>
          <w:rFonts w:cs="Arial"/>
          <w:sz w:val="20"/>
          <w:szCs w:val="20"/>
        </w:rPr>
      </w:pPr>
      <w:r w:rsidRPr="00E34940">
        <w:rPr>
          <w:rFonts w:cs="Arial"/>
          <w:sz w:val="20"/>
          <w:szCs w:val="20"/>
        </w:rPr>
        <w:t xml:space="preserve">Tato Smlouva stanovuje základní obsah právního vztahu na poskytování požadovaného předmětu plnění mezi </w:t>
      </w:r>
      <w:r>
        <w:rPr>
          <w:rFonts w:cs="Arial"/>
          <w:sz w:val="20"/>
          <w:szCs w:val="20"/>
        </w:rPr>
        <w:t>S</w:t>
      </w:r>
      <w:r w:rsidRPr="00E34940">
        <w:rPr>
          <w:rFonts w:cs="Arial"/>
          <w:sz w:val="20"/>
          <w:szCs w:val="20"/>
        </w:rPr>
        <w:t>mluvními stranami. Ustanovení této Smlouvy je třeba vykládat v souladu se zadávacími podmínkami výše uvedené veřejné zakázky</w:t>
      </w:r>
      <w:r>
        <w:rPr>
          <w:rFonts w:cs="Arial"/>
          <w:sz w:val="20"/>
          <w:szCs w:val="20"/>
        </w:rPr>
        <w:t>.</w:t>
      </w:r>
    </w:p>
    <w:p w14:paraId="5977B606" w14:textId="77777777" w:rsidR="00172077" w:rsidRDefault="00172077" w:rsidP="0025606E">
      <w:pPr>
        <w:numPr>
          <w:ilvl w:val="1"/>
          <w:numId w:val="16"/>
        </w:numPr>
        <w:spacing w:before="120" w:line="276" w:lineRule="auto"/>
        <w:ind w:left="425" w:hanging="425"/>
        <w:jc w:val="both"/>
        <w:rPr>
          <w:rFonts w:cs="Arial"/>
          <w:sz w:val="20"/>
          <w:szCs w:val="20"/>
        </w:rPr>
      </w:pPr>
      <w:r>
        <w:rPr>
          <w:rFonts w:cs="Arial"/>
          <w:sz w:val="20"/>
          <w:szCs w:val="20"/>
        </w:rPr>
        <w:lastRenderedPageBreak/>
        <w:t>Poskytovatel</w:t>
      </w:r>
      <w:r w:rsidRPr="00E34940">
        <w:rPr>
          <w:rFonts w:cs="Arial"/>
          <w:sz w:val="20"/>
          <w:szCs w:val="20"/>
        </w:rPr>
        <w:t xml:space="preserve"> výslovně prohlašuje, že se náležitě seznámil se všemi podklady, které byly součástí zadávací dokumentace předmětné veřejné zakázky, že jsou mu známé veškeré technické, kvalitativní a jiné podmínky plnění, a že disponuje takovými kapacitami a odbornými znalostmi, </w:t>
      </w:r>
      <w:r w:rsidRPr="00FA1DA7">
        <w:rPr>
          <w:rFonts w:cs="Arial"/>
          <w:sz w:val="20"/>
          <w:szCs w:val="20"/>
        </w:rPr>
        <w:t>které jsou nezbytné pro poskytnutí plnění za dohodnut</w:t>
      </w:r>
      <w:r>
        <w:rPr>
          <w:rFonts w:cs="Arial"/>
          <w:sz w:val="20"/>
          <w:szCs w:val="20"/>
        </w:rPr>
        <w:t>ou</w:t>
      </w:r>
      <w:r w:rsidRPr="00FA1DA7">
        <w:rPr>
          <w:rFonts w:cs="Arial"/>
          <w:sz w:val="20"/>
          <w:szCs w:val="20"/>
        </w:rPr>
        <w:t xml:space="preserve"> cen</w:t>
      </w:r>
      <w:r>
        <w:rPr>
          <w:rFonts w:cs="Arial"/>
          <w:sz w:val="20"/>
          <w:szCs w:val="20"/>
        </w:rPr>
        <w:t>u</w:t>
      </w:r>
      <w:r w:rsidRPr="00FA1DA7">
        <w:rPr>
          <w:rFonts w:cs="Arial"/>
          <w:sz w:val="20"/>
          <w:szCs w:val="20"/>
        </w:rPr>
        <w:t xml:space="preserve"> uveden</w:t>
      </w:r>
      <w:r>
        <w:rPr>
          <w:rFonts w:cs="Arial"/>
          <w:sz w:val="20"/>
          <w:szCs w:val="20"/>
        </w:rPr>
        <w:t>ou</w:t>
      </w:r>
      <w:r w:rsidRPr="00FA1DA7">
        <w:rPr>
          <w:rFonts w:cs="Arial"/>
          <w:sz w:val="20"/>
          <w:szCs w:val="20"/>
        </w:rPr>
        <w:t xml:space="preserve"> v této </w:t>
      </w:r>
      <w:r>
        <w:rPr>
          <w:rFonts w:cs="Arial"/>
          <w:sz w:val="20"/>
          <w:szCs w:val="20"/>
        </w:rPr>
        <w:t>Smlouvě</w:t>
      </w:r>
      <w:r w:rsidRPr="00E34940">
        <w:rPr>
          <w:rFonts w:cs="Arial"/>
          <w:sz w:val="20"/>
          <w:szCs w:val="20"/>
        </w:rPr>
        <w:t xml:space="preserve"> a že je způsobilý ke splnění všech svých závazků podle této Smlouvy.</w:t>
      </w:r>
      <w:bookmarkStart w:id="1" w:name="_Hlk68698183"/>
    </w:p>
    <w:p w14:paraId="608EEA61" w14:textId="537E022F" w:rsidR="001C7ABF" w:rsidRDefault="000F76DF" w:rsidP="003B009B">
      <w:pPr>
        <w:numPr>
          <w:ilvl w:val="1"/>
          <w:numId w:val="16"/>
        </w:numPr>
        <w:spacing w:before="120" w:line="276" w:lineRule="auto"/>
        <w:ind w:left="425" w:hanging="425"/>
        <w:jc w:val="both"/>
        <w:rPr>
          <w:rFonts w:cs="Arial"/>
          <w:sz w:val="20"/>
          <w:szCs w:val="20"/>
        </w:rPr>
      </w:pPr>
      <w:r w:rsidRPr="00C7259E">
        <w:rPr>
          <w:rFonts w:cs="Arial"/>
          <w:sz w:val="20"/>
          <w:szCs w:val="20"/>
        </w:rPr>
        <w:t xml:space="preserve">Tato Smlouva je uzavírána za účelem zabezpečení </w:t>
      </w:r>
      <w:r w:rsidR="00AD2E56">
        <w:rPr>
          <w:rFonts w:cs="Arial"/>
          <w:sz w:val="20"/>
          <w:szCs w:val="20"/>
        </w:rPr>
        <w:t xml:space="preserve">spolehlivé činnosti </w:t>
      </w:r>
      <w:r w:rsidRPr="00C7259E">
        <w:rPr>
          <w:rFonts w:cs="Arial"/>
          <w:sz w:val="20"/>
          <w:szCs w:val="20"/>
        </w:rPr>
        <w:t xml:space="preserve">softwarových produktů společnosti Oracle užívaných ve VZP ČR v rámci </w:t>
      </w:r>
      <w:r w:rsidR="00B12C86">
        <w:rPr>
          <w:rFonts w:cs="Arial"/>
          <w:sz w:val="20"/>
          <w:szCs w:val="20"/>
        </w:rPr>
        <w:t>informačního systému VZP ČR (dále</w:t>
      </w:r>
      <w:r w:rsidR="00516C3F">
        <w:rPr>
          <w:rFonts w:cs="Arial"/>
          <w:sz w:val="20"/>
          <w:szCs w:val="20"/>
        </w:rPr>
        <w:t xml:space="preserve"> také</w:t>
      </w:r>
      <w:r w:rsidR="00B12C86">
        <w:rPr>
          <w:rFonts w:cs="Arial"/>
          <w:sz w:val="20"/>
          <w:szCs w:val="20"/>
        </w:rPr>
        <w:t xml:space="preserve"> jen „</w:t>
      </w:r>
      <w:r w:rsidRPr="003C02BE">
        <w:rPr>
          <w:b/>
          <w:sz w:val="20"/>
        </w:rPr>
        <w:t>IS VZP ČR</w:t>
      </w:r>
      <w:r w:rsidR="00B12C86">
        <w:rPr>
          <w:rFonts w:cs="Arial"/>
          <w:sz w:val="20"/>
          <w:szCs w:val="20"/>
        </w:rPr>
        <w:t>“)</w:t>
      </w:r>
      <w:r w:rsidR="003B009B">
        <w:rPr>
          <w:rFonts w:cs="Arial"/>
          <w:sz w:val="20"/>
          <w:szCs w:val="20"/>
        </w:rPr>
        <w:t xml:space="preserve">. </w:t>
      </w:r>
    </w:p>
    <w:p w14:paraId="65C28226" w14:textId="24269E9E" w:rsidR="000F76DF" w:rsidRPr="003B009B" w:rsidRDefault="000F76DF" w:rsidP="003B009B">
      <w:pPr>
        <w:numPr>
          <w:ilvl w:val="1"/>
          <w:numId w:val="16"/>
        </w:numPr>
        <w:spacing w:before="120" w:line="276" w:lineRule="auto"/>
        <w:ind w:left="425" w:hanging="425"/>
        <w:jc w:val="both"/>
        <w:rPr>
          <w:rFonts w:cs="Arial"/>
          <w:sz w:val="20"/>
          <w:szCs w:val="20"/>
        </w:rPr>
      </w:pPr>
      <w:r w:rsidRPr="003B009B">
        <w:rPr>
          <w:rFonts w:cs="Arial"/>
          <w:sz w:val="20"/>
          <w:szCs w:val="20"/>
        </w:rPr>
        <w:t>Účel této Smlouvy bude naplněn poskytováním originální podpory výrobce pomocí služby „Oracle Advanced Customer Services“, která souvisí se službou „Oracle Premier Support</w:t>
      </w:r>
      <w:r w:rsidRPr="003B009B">
        <w:rPr>
          <w:sz w:val="20"/>
          <w:szCs w:val="20"/>
        </w:rPr>
        <w:t>“</w:t>
      </w:r>
      <w:r w:rsidR="003B009B">
        <w:rPr>
          <w:sz w:val="20"/>
          <w:szCs w:val="20"/>
        </w:rPr>
        <w:t xml:space="preserve">, kterou </w:t>
      </w:r>
      <w:r w:rsidR="00711E86">
        <w:rPr>
          <w:sz w:val="20"/>
          <w:szCs w:val="20"/>
        </w:rPr>
        <w:t>VZP ČR čerpá</w:t>
      </w:r>
      <w:r w:rsidR="00516248">
        <w:rPr>
          <w:sz w:val="20"/>
          <w:szCs w:val="20"/>
        </w:rPr>
        <w:t xml:space="preserve"> na základě </w:t>
      </w:r>
      <w:r w:rsidR="0039559F">
        <w:rPr>
          <w:sz w:val="20"/>
          <w:szCs w:val="20"/>
        </w:rPr>
        <w:t>jiných</w:t>
      </w:r>
      <w:r w:rsidR="00516248">
        <w:rPr>
          <w:sz w:val="20"/>
          <w:szCs w:val="20"/>
        </w:rPr>
        <w:t xml:space="preserve"> </w:t>
      </w:r>
      <w:r w:rsidR="0039559F">
        <w:rPr>
          <w:sz w:val="20"/>
          <w:szCs w:val="20"/>
        </w:rPr>
        <w:t>smluv</w:t>
      </w:r>
      <w:r w:rsidR="003E6343">
        <w:rPr>
          <w:sz w:val="20"/>
          <w:szCs w:val="20"/>
        </w:rPr>
        <w:t>,</w:t>
      </w:r>
      <w:r w:rsidRPr="003B009B">
        <w:rPr>
          <w:rFonts w:cs="Arial"/>
          <w:sz w:val="20"/>
          <w:szCs w:val="20"/>
        </w:rPr>
        <w:t xml:space="preserve"> a</w:t>
      </w:r>
      <w:r w:rsidR="003E6343">
        <w:rPr>
          <w:rFonts w:cs="Arial"/>
          <w:sz w:val="20"/>
          <w:szCs w:val="20"/>
        </w:rPr>
        <w:t xml:space="preserve"> která</w:t>
      </w:r>
      <w:r w:rsidRPr="003B009B">
        <w:rPr>
          <w:rFonts w:cs="Arial"/>
          <w:sz w:val="20"/>
          <w:szCs w:val="20"/>
        </w:rPr>
        <w:t xml:space="preserve"> tuto službu v potřebném rozsahu doplňuje.</w:t>
      </w:r>
    </w:p>
    <w:bookmarkEnd w:id="1"/>
    <w:p w14:paraId="7207CFC2" w14:textId="77777777" w:rsidR="00172077" w:rsidRDefault="00172077" w:rsidP="0025606E">
      <w:pPr>
        <w:numPr>
          <w:ilvl w:val="1"/>
          <w:numId w:val="16"/>
        </w:numPr>
        <w:spacing w:before="120" w:line="276" w:lineRule="auto"/>
        <w:ind w:left="425" w:hanging="425"/>
        <w:jc w:val="both"/>
        <w:rPr>
          <w:rFonts w:cs="Arial"/>
          <w:sz w:val="20"/>
          <w:szCs w:val="20"/>
        </w:rPr>
      </w:pPr>
      <w:r>
        <w:rPr>
          <w:rFonts w:cs="Arial"/>
          <w:sz w:val="20"/>
          <w:szCs w:val="20"/>
        </w:rPr>
        <w:t>Poskytovatel</w:t>
      </w:r>
      <w:r w:rsidRPr="00E34940">
        <w:rPr>
          <w:rFonts w:cs="Arial"/>
          <w:sz w:val="20"/>
          <w:szCs w:val="20"/>
        </w:rPr>
        <w:t xml:space="preserve"> tímto prohlašuje, že je oprávněn poskytovat/zajistit poskytování plnění dle této Smlouvy</w:t>
      </w:r>
      <w:r w:rsidR="00FB365B">
        <w:rPr>
          <w:rFonts w:cs="Arial"/>
          <w:sz w:val="20"/>
          <w:szCs w:val="20"/>
        </w:rPr>
        <w:t>.</w:t>
      </w:r>
    </w:p>
    <w:p w14:paraId="30BA2B28" w14:textId="77777777" w:rsidR="00FB365B" w:rsidRPr="00172077" w:rsidRDefault="00FB365B" w:rsidP="0016645F">
      <w:pPr>
        <w:spacing w:before="120" w:line="276" w:lineRule="auto"/>
        <w:ind w:left="425"/>
        <w:jc w:val="both"/>
        <w:rPr>
          <w:rFonts w:cs="Arial"/>
          <w:sz w:val="20"/>
          <w:szCs w:val="20"/>
        </w:rPr>
      </w:pPr>
    </w:p>
    <w:p w14:paraId="711663BD" w14:textId="77777777" w:rsidR="00117658" w:rsidRDefault="00117658" w:rsidP="00811FBE">
      <w:pPr>
        <w:spacing w:before="120" w:line="276" w:lineRule="auto"/>
        <w:jc w:val="center"/>
        <w:outlineLvl w:val="0"/>
        <w:rPr>
          <w:rFonts w:cs="Arial"/>
          <w:b/>
          <w:bCs/>
          <w:sz w:val="20"/>
          <w:szCs w:val="20"/>
        </w:rPr>
      </w:pPr>
      <w:r w:rsidRPr="00BB39AA">
        <w:rPr>
          <w:rFonts w:cs="Arial"/>
          <w:b/>
          <w:bCs/>
          <w:sz w:val="20"/>
          <w:szCs w:val="20"/>
        </w:rPr>
        <w:t xml:space="preserve">Článek I. </w:t>
      </w:r>
      <w:r>
        <w:rPr>
          <w:rFonts w:cs="Arial"/>
          <w:b/>
          <w:bCs/>
          <w:sz w:val="20"/>
          <w:szCs w:val="20"/>
        </w:rPr>
        <w:t>Předmět</w:t>
      </w:r>
      <w:r w:rsidR="00580654">
        <w:rPr>
          <w:rFonts w:cs="Arial"/>
          <w:b/>
          <w:bCs/>
          <w:sz w:val="20"/>
          <w:szCs w:val="20"/>
        </w:rPr>
        <w:t xml:space="preserve"> </w:t>
      </w:r>
      <w:r>
        <w:rPr>
          <w:rFonts w:cs="Arial"/>
          <w:b/>
          <w:bCs/>
          <w:sz w:val="20"/>
          <w:szCs w:val="20"/>
        </w:rPr>
        <w:t>plnění</w:t>
      </w:r>
    </w:p>
    <w:p w14:paraId="02FD2B12" w14:textId="0587906E" w:rsidR="000F76DF" w:rsidRPr="0050546F" w:rsidRDefault="000F76DF" w:rsidP="0025606E">
      <w:pPr>
        <w:pStyle w:val="Zkladntextodsazen"/>
        <w:numPr>
          <w:ilvl w:val="0"/>
          <w:numId w:val="21"/>
        </w:numPr>
        <w:spacing w:before="120" w:line="276" w:lineRule="auto"/>
        <w:ind w:left="357" w:hanging="357"/>
        <w:jc w:val="both"/>
        <w:rPr>
          <w:rFonts w:cs="Arial"/>
          <w:sz w:val="20"/>
          <w:szCs w:val="20"/>
        </w:rPr>
      </w:pPr>
      <w:r w:rsidRPr="0050546F">
        <w:rPr>
          <w:rFonts w:cs="Arial"/>
          <w:sz w:val="20"/>
          <w:szCs w:val="20"/>
        </w:rPr>
        <w:t>Poskytovatel se zavazuje poskytovat/zajistit poskytování (dále jen „</w:t>
      </w:r>
      <w:r w:rsidRPr="003B1828">
        <w:rPr>
          <w:rFonts w:cs="Arial"/>
          <w:b/>
          <w:sz w:val="20"/>
          <w:szCs w:val="20"/>
        </w:rPr>
        <w:t>poskytovat</w:t>
      </w:r>
      <w:r w:rsidRPr="0050546F">
        <w:rPr>
          <w:rFonts w:cs="Arial"/>
          <w:sz w:val="20"/>
          <w:szCs w:val="20"/>
        </w:rPr>
        <w:t>“) Uživateli rozšířenou technickou podporu softwarových produktů obch</w:t>
      </w:r>
      <w:r>
        <w:rPr>
          <w:rFonts w:cs="Arial"/>
          <w:sz w:val="20"/>
          <w:szCs w:val="20"/>
        </w:rPr>
        <w:t>odní</w:t>
      </w:r>
      <w:r w:rsidRPr="0050546F">
        <w:rPr>
          <w:rFonts w:cs="Arial"/>
          <w:sz w:val="20"/>
          <w:szCs w:val="20"/>
        </w:rPr>
        <w:t xml:space="preserve"> společnosti ORACLE</w:t>
      </w:r>
      <w:r w:rsidR="00070E26">
        <w:rPr>
          <w:rFonts w:cs="Arial"/>
          <w:sz w:val="20"/>
          <w:szCs w:val="20"/>
        </w:rPr>
        <w:t>,</w:t>
      </w:r>
      <w:r w:rsidRPr="0050546F">
        <w:rPr>
          <w:rFonts w:cs="Arial"/>
          <w:sz w:val="20"/>
          <w:szCs w:val="20"/>
        </w:rPr>
        <w:t xml:space="preserve"> právem užívaných a provozovaných Uživatelem na základě </w:t>
      </w:r>
      <w:r w:rsidR="00091FD2">
        <w:rPr>
          <w:rFonts w:cs="Arial"/>
          <w:sz w:val="20"/>
          <w:szCs w:val="20"/>
        </w:rPr>
        <w:t>jiných smluv</w:t>
      </w:r>
      <w:r w:rsidRPr="0050546F">
        <w:rPr>
          <w:rFonts w:cs="Arial"/>
          <w:sz w:val="20"/>
          <w:szCs w:val="20"/>
        </w:rPr>
        <w:t xml:space="preserve"> (dále vše jen „</w:t>
      </w:r>
      <w:r w:rsidRPr="00A03402">
        <w:rPr>
          <w:rFonts w:cs="Arial"/>
          <w:b/>
          <w:sz w:val="20"/>
          <w:szCs w:val="20"/>
        </w:rPr>
        <w:t>softwarové produkty</w:t>
      </w:r>
      <w:r w:rsidRPr="0050546F">
        <w:rPr>
          <w:rFonts w:cs="Arial"/>
          <w:sz w:val="20"/>
          <w:szCs w:val="20"/>
        </w:rPr>
        <w:t>“)</w:t>
      </w:r>
      <w:r w:rsidR="00180E7B">
        <w:rPr>
          <w:rFonts w:cs="Arial"/>
          <w:sz w:val="20"/>
          <w:szCs w:val="20"/>
        </w:rPr>
        <w:t>,</w:t>
      </w:r>
      <w:r w:rsidRPr="0050546F">
        <w:rPr>
          <w:rFonts w:cs="Arial"/>
          <w:sz w:val="20"/>
          <w:szCs w:val="20"/>
        </w:rPr>
        <w:t xml:space="preserve"> a to pomocí služby „ACS – Advanced Customer Services“, která je podporou „výrobce“ softwarových produktů (dále </w:t>
      </w:r>
      <w:r w:rsidR="001C021B">
        <w:rPr>
          <w:rFonts w:cs="Arial"/>
          <w:sz w:val="20"/>
          <w:szCs w:val="20"/>
        </w:rPr>
        <w:t xml:space="preserve">též </w:t>
      </w:r>
      <w:r w:rsidRPr="0050546F">
        <w:rPr>
          <w:rFonts w:cs="Arial"/>
          <w:sz w:val="20"/>
          <w:szCs w:val="20"/>
        </w:rPr>
        <w:t>jen „</w:t>
      </w:r>
      <w:r w:rsidRPr="00FC495A">
        <w:rPr>
          <w:b/>
          <w:sz w:val="20"/>
        </w:rPr>
        <w:t>Služba ACS</w:t>
      </w:r>
      <w:r w:rsidRPr="0050546F">
        <w:rPr>
          <w:rFonts w:cs="Arial"/>
          <w:sz w:val="20"/>
          <w:szCs w:val="20"/>
        </w:rPr>
        <w:t xml:space="preserve">“ nebo </w:t>
      </w:r>
      <w:r w:rsidR="001C021B">
        <w:rPr>
          <w:rFonts w:cs="Arial"/>
          <w:sz w:val="20"/>
          <w:szCs w:val="20"/>
        </w:rPr>
        <w:t>jednotlivě též jen</w:t>
      </w:r>
      <w:r w:rsidR="003B1828">
        <w:rPr>
          <w:rFonts w:cs="Arial"/>
          <w:sz w:val="20"/>
          <w:szCs w:val="20"/>
        </w:rPr>
        <w:t xml:space="preserve"> </w:t>
      </w:r>
      <w:r w:rsidRPr="0050546F">
        <w:rPr>
          <w:rFonts w:cs="Arial"/>
          <w:sz w:val="20"/>
          <w:szCs w:val="20"/>
        </w:rPr>
        <w:t>„</w:t>
      </w:r>
      <w:r w:rsidR="00122A59">
        <w:rPr>
          <w:rFonts w:cs="Arial"/>
          <w:b/>
          <w:sz w:val="20"/>
          <w:szCs w:val="20"/>
        </w:rPr>
        <w:t>s</w:t>
      </w:r>
      <w:r w:rsidRPr="00632FC4">
        <w:rPr>
          <w:rFonts w:cs="Arial"/>
          <w:b/>
          <w:sz w:val="20"/>
          <w:szCs w:val="20"/>
        </w:rPr>
        <w:t>lužby</w:t>
      </w:r>
      <w:r w:rsidRPr="00FC495A">
        <w:rPr>
          <w:b/>
          <w:sz w:val="20"/>
        </w:rPr>
        <w:t xml:space="preserve"> ACS</w:t>
      </w:r>
      <w:r w:rsidRPr="0050546F">
        <w:rPr>
          <w:rFonts w:cs="Arial"/>
          <w:sz w:val="20"/>
          <w:szCs w:val="20"/>
        </w:rPr>
        <w:t>“) a za podmínek stanovených touto Smlouvou.</w:t>
      </w:r>
    </w:p>
    <w:p w14:paraId="456A0A1C" w14:textId="77777777" w:rsidR="000F76DF" w:rsidRPr="005954E4" w:rsidRDefault="000F76DF" w:rsidP="0025606E">
      <w:pPr>
        <w:pStyle w:val="Zkladntextodsazen"/>
        <w:numPr>
          <w:ilvl w:val="0"/>
          <w:numId w:val="21"/>
        </w:numPr>
        <w:spacing w:before="120" w:line="276" w:lineRule="auto"/>
        <w:ind w:left="357" w:hanging="357"/>
        <w:jc w:val="both"/>
        <w:rPr>
          <w:rFonts w:cs="Arial"/>
          <w:sz w:val="20"/>
          <w:szCs w:val="20"/>
        </w:rPr>
      </w:pPr>
      <w:r w:rsidRPr="005954E4">
        <w:rPr>
          <w:rFonts w:cs="Arial"/>
          <w:sz w:val="20"/>
          <w:szCs w:val="20"/>
        </w:rPr>
        <w:t>Rozsah a obsah Služby ACS, tj. výčet jednotlivých dílčích služeb</w:t>
      </w:r>
      <w:r w:rsidR="006F4823">
        <w:rPr>
          <w:rFonts w:cs="Arial"/>
          <w:sz w:val="20"/>
          <w:szCs w:val="20"/>
        </w:rPr>
        <w:t xml:space="preserve"> ACS</w:t>
      </w:r>
      <w:r w:rsidRPr="005954E4">
        <w:rPr>
          <w:rFonts w:cs="Arial"/>
          <w:sz w:val="20"/>
          <w:szCs w:val="20"/>
        </w:rPr>
        <w:t xml:space="preserve"> spadajících pod Službu ACS, jejich obsah, jakož i počet Uživatelem určených souvisejících prostředí (systémů) Uživatele, které jsou provozovány na softwarových produktech</w:t>
      </w:r>
      <w:r w:rsidR="00180E7B">
        <w:rPr>
          <w:rFonts w:cs="Arial"/>
          <w:sz w:val="20"/>
          <w:szCs w:val="20"/>
        </w:rPr>
        <w:t>,</w:t>
      </w:r>
      <w:r w:rsidRPr="005954E4">
        <w:rPr>
          <w:rFonts w:cs="Arial"/>
          <w:sz w:val="20"/>
          <w:szCs w:val="20"/>
        </w:rPr>
        <w:t xml:space="preserve"> a pro které budou Služby ACS poskytovány, je blíže specifikován v Příloze č. </w:t>
      </w:r>
      <w:r w:rsidR="00A16152">
        <w:rPr>
          <w:rFonts w:cs="Arial"/>
          <w:sz w:val="20"/>
          <w:szCs w:val="20"/>
        </w:rPr>
        <w:t>1</w:t>
      </w:r>
      <w:r w:rsidRPr="005954E4">
        <w:rPr>
          <w:rFonts w:cs="Arial"/>
          <w:sz w:val="20"/>
          <w:szCs w:val="20"/>
        </w:rPr>
        <w:t xml:space="preserve"> této Smlouvy.</w:t>
      </w:r>
    </w:p>
    <w:p w14:paraId="1012B356" w14:textId="77777777" w:rsidR="00A03402" w:rsidRDefault="00A03402" w:rsidP="0016645F">
      <w:pPr>
        <w:spacing w:before="120" w:line="276" w:lineRule="auto"/>
        <w:ind w:left="426"/>
        <w:jc w:val="center"/>
        <w:outlineLvl w:val="0"/>
        <w:rPr>
          <w:rFonts w:cs="Arial"/>
          <w:b/>
          <w:bCs/>
          <w:sz w:val="20"/>
          <w:szCs w:val="20"/>
        </w:rPr>
      </w:pPr>
    </w:p>
    <w:p w14:paraId="3876A895" w14:textId="77777777" w:rsidR="00117658" w:rsidRPr="00BB39AA" w:rsidRDefault="00117658" w:rsidP="00811FBE">
      <w:pPr>
        <w:spacing w:before="120" w:line="276" w:lineRule="auto"/>
        <w:ind w:left="426"/>
        <w:jc w:val="center"/>
        <w:outlineLvl w:val="0"/>
        <w:rPr>
          <w:rFonts w:cs="Arial"/>
          <w:b/>
          <w:bCs/>
          <w:sz w:val="20"/>
          <w:szCs w:val="20"/>
        </w:rPr>
      </w:pPr>
      <w:r>
        <w:rPr>
          <w:rFonts w:cs="Arial"/>
          <w:b/>
          <w:bCs/>
          <w:sz w:val="20"/>
          <w:szCs w:val="20"/>
        </w:rPr>
        <w:t>Článek I</w:t>
      </w:r>
      <w:r w:rsidR="00A03402">
        <w:rPr>
          <w:rFonts w:cs="Arial"/>
          <w:b/>
          <w:bCs/>
          <w:sz w:val="20"/>
          <w:szCs w:val="20"/>
        </w:rPr>
        <w:t>I</w:t>
      </w:r>
      <w:r>
        <w:rPr>
          <w:rFonts w:cs="Arial"/>
          <w:b/>
          <w:bCs/>
          <w:sz w:val="20"/>
          <w:szCs w:val="20"/>
        </w:rPr>
        <w:t xml:space="preserve">. </w:t>
      </w:r>
      <w:r w:rsidRPr="00BB39AA">
        <w:rPr>
          <w:rFonts w:cs="Arial"/>
          <w:b/>
          <w:bCs/>
          <w:sz w:val="20"/>
          <w:szCs w:val="20"/>
        </w:rPr>
        <w:t>Cena plnění</w:t>
      </w:r>
    </w:p>
    <w:p w14:paraId="3B2E3AC4" w14:textId="77777777" w:rsidR="00117658" w:rsidRPr="00AF7A39" w:rsidRDefault="00A03402" w:rsidP="0025606E">
      <w:pPr>
        <w:numPr>
          <w:ilvl w:val="0"/>
          <w:numId w:val="15"/>
        </w:numPr>
        <w:spacing w:before="120" w:line="276" w:lineRule="auto"/>
        <w:jc w:val="both"/>
        <w:rPr>
          <w:rFonts w:cs="Arial"/>
          <w:sz w:val="20"/>
          <w:szCs w:val="20"/>
        </w:rPr>
      </w:pPr>
      <w:r>
        <w:rPr>
          <w:rFonts w:cs="Arial"/>
          <w:sz w:val="20"/>
          <w:szCs w:val="20"/>
        </w:rPr>
        <w:t xml:space="preserve">Uživatel </w:t>
      </w:r>
      <w:r w:rsidR="00117658" w:rsidRPr="00AF7A39">
        <w:rPr>
          <w:rFonts w:cs="Arial"/>
          <w:sz w:val="20"/>
          <w:szCs w:val="20"/>
        </w:rPr>
        <w:t xml:space="preserve">se </w:t>
      </w:r>
      <w:r w:rsidR="00117658" w:rsidRPr="000D6192">
        <w:rPr>
          <w:rFonts w:cs="Arial"/>
          <w:sz w:val="20"/>
          <w:szCs w:val="20"/>
        </w:rPr>
        <w:t>zavazuje</w:t>
      </w:r>
      <w:r w:rsidR="00117658" w:rsidRPr="00AF7A39">
        <w:rPr>
          <w:rFonts w:cs="Arial"/>
          <w:sz w:val="20"/>
          <w:szCs w:val="20"/>
        </w:rPr>
        <w:t xml:space="preserve"> zaplatit </w:t>
      </w:r>
      <w:r w:rsidR="00C92756">
        <w:rPr>
          <w:rFonts w:cs="Arial"/>
          <w:sz w:val="20"/>
          <w:szCs w:val="20"/>
        </w:rPr>
        <w:t>Poskytovatel</w:t>
      </w:r>
      <w:r w:rsidR="00117658" w:rsidRPr="00AF7A39">
        <w:rPr>
          <w:rFonts w:cs="Arial"/>
          <w:sz w:val="20"/>
          <w:szCs w:val="20"/>
        </w:rPr>
        <w:t>i za řádné a včasné poskytování předmětu plnění dle</w:t>
      </w:r>
      <w:r w:rsidR="00FA18DF">
        <w:rPr>
          <w:rFonts w:cs="Arial"/>
          <w:sz w:val="20"/>
          <w:szCs w:val="20"/>
        </w:rPr>
        <w:t> </w:t>
      </w:r>
      <w:r w:rsidR="00117658" w:rsidRPr="00AF7A39">
        <w:rPr>
          <w:rFonts w:cs="Arial"/>
          <w:sz w:val="20"/>
          <w:szCs w:val="20"/>
        </w:rPr>
        <w:t xml:space="preserve">této </w:t>
      </w:r>
      <w:r w:rsidR="00117658">
        <w:rPr>
          <w:rFonts w:cs="Arial"/>
          <w:sz w:val="20"/>
          <w:szCs w:val="20"/>
        </w:rPr>
        <w:t>S</w:t>
      </w:r>
      <w:r w:rsidR="00117658" w:rsidRPr="00AF7A39">
        <w:rPr>
          <w:rFonts w:cs="Arial"/>
          <w:sz w:val="20"/>
          <w:szCs w:val="20"/>
        </w:rPr>
        <w:t>mlouvy dohodnutou cenu v dohodnuté výši a v dohodnutých lhůtách splatnosti.</w:t>
      </w:r>
    </w:p>
    <w:p w14:paraId="7791347C" w14:textId="3CBC910C" w:rsidR="00A03402" w:rsidRDefault="00A03402" w:rsidP="0025606E">
      <w:pPr>
        <w:numPr>
          <w:ilvl w:val="0"/>
          <w:numId w:val="15"/>
        </w:numPr>
        <w:spacing w:before="120" w:line="276" w:lineRule="auto"/>
        <w:jc w:val="both"/>
        <w:rPr>
          <w:rFonts w:cs="Arial"/>
          <w:sz w:val="20"/>
          <w:szCs w:val="20"/>
        </w:rPr>
      </w:pPr>
      <w:r w:rsidRPr="0050546F">
        <w:rPr>
          <w:rFonts w:cs="Arial"/>
          <w:sz w:val="20"/>
          <w:szCs w:val="20"/>
        </w:rPr>
        <w:t>Celková cena plnění bez daně z přidané hodnoty (dále jen „</w:t>
      </w:r>
      <w:r w:rsidRPr="00AB2DCE">
        <w:rPr>
          <w:rFonts w:cs="Arial"/>
          <w:b/>
          <w:sz w:val="20"/>
          <w:szCs w:val="20"/>
        </w:rPr>
        <w:t>DPH</w:t>
      </w:r>
      <w:r w:rsidRPr="0050546F">
        <w:rPr>
          <w:rFonts w:cs="Arial"/>
          <w:sz w:val="20"/>
          <w:szCs w:val="20"/>
        </w:rPr>
        <w:t xml:space="preserve">“) je stanovena v souladu se zákonem č. 526/1990 Sb., o cenách, ve znění pozdějších předpisů, a to na základě cenové nabídky Poskytovatele předložené v rámci </w:t>
      </w:r>
      <w:r w:rsidR="00E2174B">
        <w:rPr>
          <w:rFonts w:cs="Arial"/>
          <w:sz w:val="20"/>
          <w:szCs w:val="20"/>
        </w:rPr>
        <w:t>V</w:t>
      </w:r>
      <w:r w:rsidRPr="0050546F">
        <w:rPr>
          <w:rFonts w:cs="Arial"/>
          <w:sz w:val="20"/>
          <w:szCs w:val="20"/>
        </w:rPr>
        <w:t>eřejné zakázky</w:t>
      </w:r>
      <w:r w:rsidR="0031575E">
        <w:rPr>
          <w:rFonts w:cs="Arial"/>
          <w:sz w:val="20"/>
          <w:szCs w:val="20"/>
        </w:rPr>
        <w:t>.</w:t>
      </w:r>
      <w:r w:rsidRPr="0050546F">
        <w:rPr>
          <w:rFonts w:cs="Arial"/>
          <w:sz w:val="20"/>
          <w:szCs w:val="20"/>
        </w:rPr>
        <w:t xml:space="preserve"> </w:t>
      </w:r>
    </w:p>
    <w:p w14:paraId="18977D99" w14:textId="77777777" w:rsidR="00C066BD" w:rsidRPr="00C066BD" w:rsidRDefault="0090783B" w:rsidP="0025606E">
      <w:pPr>
        <w:numPr>
          <w:ilvl w:val="0"/>
          <w:numId w:val="15"/>
        </w:numPr>
        <w:spacing w:before="120" w:line="276" w:lineRule="auto"/>
        <w:jc w:val="both"/>
        <w:rPr>
          <w:rFonts w:cs="Arial"/>
          <w:b/>
          <w:sz w:val="20"/>
          <w:szCs w:val="20"/>
        </w:rPr>
      </w:pPr>
      <w:r>
        <w:rPr>
          <w:rFonts w:cs="Arial"/>
          <w:b/>
          <w:sz w:val="20"/>
          <w:szCs w:val="20"/>
        </w:rPr>
        <w:t>Celková c</w:t>
      </w:r>
      <w:r w:rsidR="00C066BD" w:rsidRPr="00C066BD">
        <w:rPr>
          <w:rFonts w:cs="Arial"/>
          <w:b/>
          <w:sz w:val="20"/>
          <w:szCs w:val="20"/>
        </w:rPr>
        <w:t>ena plnění</w:t>
      </w:r>
      <w:r w:rsidR="004C4278">
        <w:rPr>
          <w:rFonts w:cs="Arial"/>
          <w:b/>
          <w:sz w:val="20"/>
          <w:szCs w:val="20"/>
        </w:rPr>
        <w:t>:</w:t>
      </w:r>
    </w:p>
    <w:p w14:paraId="06BA1680" w14:textId="5A4A0F60" w:rsidR="00A03402" w:rsidRPr="0090783B" w:rsidRDefault="00C066BD" w:rsidP="00D1016A">
      <w:pPr>
        <w:spacing w:before="120" w:line="276" w:lineRule="auto"/>
        <w:ind w:left="426"/>
        <w:jc w:val="both"/>
        <w:rPr>
          <w:rFonts w:cs="Arial"/>
          <w:sz w:val="20"/>
          <w:szCs w:val="20"/>
        </w:rPr>
      </w:pPr>
      <w:r w:rsidRPr="0090783B">
        <w:rPr>
          <w:rFonts w:cs="Arial"/>
          <w:sz w:val="20"/>
          <w:szCs w:val="20"/>
        </w:rPr>
        <w:t>C</w:t>
      </w:r>
      <w:r w:rsidR="00A03402" w:rsidRPr="0090783B">
        <w:rPr>
          <w:rFonts w:cs="Arial"/>
          <w:sz w:val="20"/>
          <w:szCs w:val="20"/>
        </w:rPr>
        <w:t xml:space="preserve">elková cena plnění </w:t>
      </w:r>
      <w:r w:rsidRPr="0090783B">
        <w:rPr>
          <w:rFonts w:cs="Arial"/>
          <w:sz w:val="20"/>
          <w:szCs w:val="20"/>
        </w:rPr>
        <w:t xml:space="preserve">za 48 kalendářních měsíců </w:t>
      </w:r>
      <w:r w:rsidR="00A03402" w:rsidRPr="0090783B">
        <w:rPr>
          <w:rFonts w:cs="Arial"/>
          <w:sz w:val="20"/>
          <w:szCs w:val="20"/>
        </w:rPr>
        <w:t>bez DPH činí</w:t>
      </w:r>
      <w:r w:rsidR="00693E29">
        <w:rPr>
          <w:rFonts w:cs="Arial"/>
          <w:sz w:val="20"/>
          <w:szCs w:val="20"/>
        </w:rPr>
        <w:t xml:space="preserve"> </w:t>
      </w:r>
      <w:r w:rsidR="00693E29" w:rsidRPr="00693E29">
        <w:rPr>
          <w:rFonts w:cs="Arial"/>
          <w:b/>
          <w:sz w:val="20"/>
          <w:szCs w:val="20"/>
        </w:rPr>
        <w:t>50 731 584,</w:t>
      </w:r>
      <w:r w:rsidR="00693E29">
        <w:rPr>
          <w:rFonts w:cs="Arial"/>
          <w:b/>
          <w:sz w:val="20"/>
          <w:szCs w:val="20"/>
        </w:rPr>
        <w:t>-</w:t>
      </w:r>
      <w:r w:rsidR="00A03402" w:rsidRPr="00693E29">
        <w:rPr>
          <w:rFonts w:cs="Arial"/>
          <w:b/>
          <w:sz w:val="20"/>
          <w:szCs w:val="20"/>
        </w:rPr>
        <w:t xml:space="preserve"> </w:t>
      </w:r>
      <w:proofErr w:type="gramStart"/>
      <w:r w:rsidR="00A03402" w:rsidRPr="00693E29">
        <w:rPr>
          <w:rFonts w:cs="Arial"/>
          <w:b/>
          <w:sz w:val="20"/>
          <w:szCs w:val="20"/>
        </w:rPr>
        <w:t>Kč</w:t>
      </w:r>
      <w:r w:rsidR="00A03402" w:rsidRPr="0090783B">
        <w:rPr>
          <w:rFonts w:cs="Arial"/>
          <w:sz w:val="20"/>
          <w:szCs w:val="20"/>
        </w:rPr>
        <w:t xml:space="preserve">  (</w:t>
      </w:r>
      <w:proofErr w:type="gramEnd"/>
      <w:r w:rsidR="00A03402" w:rsidRPr="0090783B">
        <w:rPr>
          <w:rFonts w:cs="Arial"/>
          <w:sz w:val="20"/>
          <w:szCs w:val="20"/>
        </w:rPr>
        <w:t xml:space="preserve">slovy: </w:t>
      </w:r>
      <w:r w:rsidR="00693E29">
        <w:rPr>
          <w:rFonts w:cs="Arial"/>
          <w:sz w:val="20"/>
          <w:szCs w:val="20"/>
        </w:rPr>
        <w:t xml:space="preserve">padesát milionů sedm set třicet jedna tisíc pět set osmdesát čtyři </w:t>
      </w:r>
      <w:r w:rsidR="00937DDB" w:rsidRPr="0090783B">
        <w:rPr>
          <w:rFonts w:cs="Arial"/>
          <w:sz w:val="20"/>
          <w:szCs w:val="20"/>
        </w:rPr>
        <w:t>korun českých)</w:t>
      </w:r>
      <w:r w:rsidR="00A03402" w:rsidRPr="0090783B">
        <w:rPr>
          <w:rFonts w:cs="Arial"/>
          <w:sz w:val="20"/>
          <w:szCs w:val="20"/>
        </w:rPr>
        <w:t>.</w:t>
      </w:r>
    </w:p>
    <w:p w14:paraId="2BFDDDA8" w14:textId="77777777" w:rsidR="00562AE8" w:rsidRPr="00D45FB4" w:rsidRDefault="0090783B" w:rsidP="0025606E">
      <w:pPr>
        <w:numPr>
          <w:ilvl w:val="0"/>
          <w:numId w:val="15"/>
        </w:numPr>
        <w:spacing w:before="120" w:line="276" w:lineRule="auto"/>
        <w:jc w:val="both"/>
        <w:rPr>
          <w:rFonts w:cs="Arial"/>
          <w:sz w:val="20"/>
          <w:szCs w:val="20"/>
        </w:rPr>
      </w:pPr>
      <w:r>
        <w:rPr>
          <w:rFonts w:cs="Arial"/>
          <w:sz w:val="20"/>
          <w:szCs w:val="20"/>
        </w:rPr>
        <w:t>Celková c</w:t>
      </w:r>
      <w:r w:rsidR="00D97135" w:rsidRPr="00562AE8">
        <w:rPr>
          <w:rFonts w:cs="Arial"/>
          <w:sz w:val="20"/>
          <w:szCs w:val="20"/>
        </w:rPr>
        <w:t>en</w:t>
      </w:r>
      <w:r w:rsidR="00A03402">
        <w:rPr>
          <w:rFonts w:cs="Arial"/>
          <w:sz w:val="20"/>
          <w:szCs w:val="20"/>
        </w:rPr>
        <w:t>a</w:t>
      </w:r>
      <w:r w:rsidR="00D97135" w:rsidRPr="00562AE8">
        <w:rPr>
          <w:rFonts w:cs="Arial"/>
          <w:sz w:val="20"/>
          <w:szCs w:val="20"/>
        </w:rPr>
        <w:t xml:space="preserve"> </w:t>
      </w:r>
      <w:r w:rsidR="00117658" w:rsidRPr="00562AE8">
        <w:rPr>
          <w:rFonts w:cs="Arial"/>
          <w:sz w:val="20"/>
          <w:szCs w:val="20"/>
        </w:rPr>
        <w:t xml:space="preserve">plnění </w:t>
      </w:r>
      <w:r w:rsidR="000A5457">
        <w:rPr>
          <w:rFonts w:cs="Arial"/>
          <w:sz w:val="20"/>
          <w:szCs w:val="20"/>
        </w:rPr>
        <w:t>(</w:t>
      </w:r>
      <w:r w:rsidR="00FA18DF" w:rsidRPr="00C429B1">
        <w:rPr>
          <w:rFonts w:cs="Arial"/>
          <w:iCs/>
          <w:sz w:val="20"/>
          <w:szCs w:val="20"/>
          <w:lang w:eastAsia="x-none"/>
        </w:rPr>
        <w:t>bez</w:t>
      </w:r>
      <w:r w:rsidR="00FA18DF" w:rsidRPr="00562AE8">
        <w:rPr>
          <w:rFonts w:cs="Arial"/>
          <w:sz w:val="20"/>
          <w:szCs w:val="20"/>
        </w:rPr>
        <w:t xml:space="preserve"> DPH</w:t>
      </w:r>
      <w:r w:rsidR="000A5457">
        <w:rPr>
          <w:rFonts w:cs="Arial"/>
          <w:sz w:val="20"/>
          <w:szCs w:val="20"/>
        </w:rPr>
        <w:t>)</w:t>
      </w:r>
      <w:r w:rsidR="00FA18DF" w:rsidRPr="00562AE8">
        <w:rPr>
          <w:rFonts w:cs="Arial"/>
          <w:sz w:val="20"/>
          <w:szCs w:val="20"/>
        </w:rPr>
        <w:t xml:space="preserve"> </w:t>
      </w:r>
      <w:r w:rsidR="00D97135" w:rsidRPr="00562AE8">
        <w:rPr>
          <w:rFonts w:cs="Arial"/>
          <w:sz w:val="20"/>
          <w:szCs w:val="20"/>
        </w:rPr>
        <w:t>uveden</w:t>
      </w:r>
      <w:r w:rsidR="00A03402">
        <w:rPr>
          <w:rFonts w:cs="Arial"/>
          <w:sz w:val="20"/>
          <w:szCs w:val="20"/>
        </w:rPr>
        <w:t>á</w:t>
      </w:r>
      <w:r w:rsidR="00D97135" w:rsidRPr="00562AE8">
        <w:rPr>
          <w:rFonts w:cs="Arial"/>
          <w:sz w:val="20"/>
          <w:szCs w:val="20"/>
        </w:rPr>
        <w:t xml:space="preserve"> </w:t>
      </w:r>
      <w:r w:rsidR="00117658" w:rsidRPr="00562AE8">
        <w:rPr>
          <w:rFonts w:cs="Arial"/>
          <w:sz w:val="20"/>
          <w:szCs w:val="20"/>
        </w:rPr>
        <w:t>v odst. 3.</w:t>
      </w:r>
      <w:r w:rsidR="0031575E">
        <w:rPr>
          <w:rFonts w:cs="Arial"/>
          <w:sz w:val="20"/>
          <w:szCs w:val="20"/>
        </w:rPr>
        <w:t xml:space="preserve"> </w:t>
      </w:r>
      <w:r w:rsidR="00117658" w:rsidRPr="00562AE8">
        <w:rPr>
          <w:rFonts w:cs="Arial"/>
          <w:sz w:val="20"/>
          <w:szCs w:val="20"/>
        </w:rPr>
        <w:t xml:space="preserve">tohoto článku </w:t>
      </w:r>
      <w:r w:rsidR="00D97135" w:rsidRPr="00562AE8">
        <w:rPr>
          <w:rFonts w:cs="Arial"/>
          <w:sz w:val="20"/>
          <w:szCs w:val="20"/>
        </w:rPr>
        <w:t>j</w:t>
      </w:r>
      <w:r w:rsidR="00A03402">
        <w:rPr>
          <w:rFonts w:cs="Arial"/>
          <w:sz w:val="20"/>
          <w:szCs w:val="20"/>
        </w:rPr>
        <w:t>e</w:t>
      </w:r>
      <w:r w:rsidR="00D97135" w:rsidRPr="00562AE8">
        <w:rPr>
          <w:rFonts w:cs="Arial"/>
          <w:sz w:val="20"/>
          <w:szCs w:val="20"/>
        </w:rPr>
        <w:t xml:space="preserve"> konečn</w:t>
      </w:r>
      <w:r w:rsidR="00A03402">
        <w:rPr>
          <w:rFonts w:cs="Arial"/>
          <w:sz w:val="20"/>
          <w:szCs w:val="20"/>
        </w:rPr>
        <w:t>á</w:t>
      </w:r>
      <w:r w:rsidR="00D97135" w:rsidRPr="00562AE8">
        <w:rPr>
          <w:rFonts w:cs="Arial"/>
          <w:sz w:val="20"/>
          <w:szCs w:val="20"/>
        </w:rPr>
        <w:t xml:space="preserve"> </w:t>
      </w:r>
      <w:r w:rsidR="00117658" w:rsidRPr="00562AE8">
        <w:rPr>
          <w:rFonts w:cs="Arial"/>
          <w:sz w:val="20"/>
          <w:szCs w:val="20"/>
        </w:rPr>
        <w:t xml:space="preserve">a </w:t>
      </w:r>
      <w:r w:rsidR="00D97135" w:rsidRPr="00562AE8">
        <w:rPr>
          <w:rFonts w:cs="Arial"/>
          <w:sz w:val="20"/>
          <w:szCs w:val="20"/>
        </w:rPr>
        <w:t>nepřekročiteln</w:t>
      </w:r>
      <w:r w:rsidR="00A03402">
        <w:rPr>
          <w:rFonts w:cs="Arial"/>
          <w:sz w:val="20"/>
          <w:szCs w:val="20"/>
        </w:rPr>
        <w:t>á</w:t>
      </w:r>
      <w:r w:rsidR="00D97135" w:rsidRPr="00562AE8">
        <w:rPr>
          <w:rFonts w:cs="Arial"/>
          <w:sz w:val="20"/>
          <w:szCs w:val="20"/>
        </w:rPr>
        <w:t xml:space="preserve"> </w:t>
      </w:r>
      <w:r w:rsidR="00117658" w:rsidRPr="00562AE8">
        <w:rPr>
          <w:rFonts w:cs="Arial"/>
          <w:sz w:val="20"/>
          <w:szCs w:val="20"/>
        </w:rPr>
        <w:t>a zahrnuj</w:t>
      </w:r>
      <w:r w:rsidR="00A03402">
        <w:rPr>
          <w:rFonts w:cs="Arial"/>
          <w:sz w:val="20"/>
          <w:szCs w:val="20"/>
        </w:rPr>
        <w:t>e</w:t>
      </w:r>
      <w:r w:rsidR="00117658" w:rsidRPr="00562AE8">
        <w:rPr>
          <w:rFonts w:cs="Arial"/>
          <w:sz w:val="20"/>
          <w:szCs w:val="20"/>
        </w:rPr>
        <w:t xml:space="preserve"> </w:t>
      </w:r>
      <w:r w:rsidR="00562AE8" w:rsidRPr="00D45FB4">
        <w:rPr>
          <w:rFonts w:cs="Arial"/>
          <w:sz w:val="20"/>
          <w:szCs w:val="20"/>
        </w:rPr>
        <w:t>úhradu za veškeré plnění dle této Smlouvy</w:t>
      </w:r>
      <w:r w:rsidR="00562AE8">
        <w:rPr>
          <w:rFonts w:cs="Arial"/>
          <w:sz w:val="20"/>
          <w:szCs w:val="20"/>
        </w:rPr>
        <w:t xml:space="preserve">. </w:t>
      </w:r>
      <w:r w:rsidR="000A5457">
        <w:rPr>
          <w:rFonts w:cs="Arial"/>
          <w:sz w:val="20"/>
          <w:szCs w:val="20"/>
        </w:rPr>
        <w:t>T</w:t>
      </w:r>
      <w:r w:rsidR="00AD6A63">
        <w:rPr>
          <w:rFonts w:cs="Arial"/>
          <w:sz w:val="20"/>
          <w:szCs w:val="20"/>
        </w:rPr>
        <w:t>a</w:t>
      </w:r>
      <w:r w:rsidR="000A5457">
        <w:rPr>
          <w:rFonts w:cs="Arial"/>
          <w:sz w:val="20"/>
          <w:szCs w:val="20"/>
        </w:rPr>
        <w:t>to cen</w:t>
      </w:r>
      <w:r w:rsidR="00AD6A63">
        <w:rPr>
          <w:rFonts w:cs="Arial"/>
          <w:sz w:val="20"/>
          <w:szCs w:val="20"/>
        </w:rPr>
        <w:t>a</w:t>
      </w:r>
      <w:r w:rsidR="000A5457">
        <w:rPr>
          <w:rFonts w:cs="Arial"/>
          <w:sz w:val="20"/>
          <w:szCs w:val="20"/>
        </w:rPr>
        <w:t xml:space="preserve"> zahrnu</w:t>
      </w:r>
      <w:r w:rsidR="007F7B36">
        <w:rPr>
          <w:rFonts w:cs="Arial"/>
          <w:sz w:val="20"/>
          <w:szCs w:val="20"/>
        </w:rPr>
        <w:t>j</w:t>
      </w:r>
      <w:r w:rsidR="00AD6A63">
        <w:rPr>
          <w:rFonts w:cs="Arial"/>
          <w:sz w:val="20"/>
          <w:szCs w:val="20"/>
        </w:rPr>
        <w:t>e</w:t>
      </w:r>
      <w:r w:rsidR="00562AE8" w:rsidRPr="00D45FB4">
        <w:rPr>
          <w:rFonts w:cs="Arial"/>
          <w:sz w:val="20"/>
          <w:szCs w:val="20"/>
        </w:rPr>
        <w:t xml:space="preserve"> i veškeré </w:t>
      </w:r>
      <w:r w:rsidR="000A5457">
        <w:rPr>
          <w:rFonts w:cs="Arial"/>
          <w:sz w:val="20"/>
          <w:szCs w:val="20"/>
        </w:rPr>
        <w:t xml:space="preserve">další </w:t>
      </w:r>
      <w:r w:rsidR="00562AE8" w:rsidRPr="00D45FB4">
        <w:rPr>
          <w:rFonts w:cs="Arial"/>
          <w:sz w:val="20"/>
          <w:szCs w:val="20"/>
        </w:rPr>
        <w:t xml:space="preserve">náklady </w:t>
      </w:r>
      <w:r w:rsidR="00562AE8">
        <w:rPr>
          <w:rFonts w:cs="Arial"/>
          <w:sz w:val="20"/>
          <w:szCs w:val="20"/>
        </w:rPr>
        <w:t xml:space="preserve">Poskytovatele </w:t>
      </w:r>
      <w:r w:rsidR="00562AE8" w:rsidRPr="00D45FB4">
        <w:rPr>
          <w:rFonts w:cs="Arial"/>
          <w:sz w:val="20"/>
          <w:szCs w:val="20"/>
        </w:rPr>
        <w:t xml:space="preserve">spojené s poskytováním plnění dle této Smlouvy, které nejsou ve Smlouvě výslovně uvedeny, ale </w:t>
      </w:r>
      <w:r w:rsidR="00562AE8">
        <w:rPr>
          <w:rFonts w:cs="Arial"/>
          <w:sz w:val="20"/>
          <w:szCs w:val="20"/>
        </w:rPr>
        <w:t>Poskytovatel</w:t>
      </w:r>
      <w:r w:rsidR="00562AE8" w:rsidRPr="00D45FB4">
        <w:rPr>
          <w:rFonts w:cs="Arial"/>
          <w:sz w:val="20"/>
          <w:szCs w:val="20"/>
        </w:rPr>
        <w:t xml:space="preserve"> jakožto odborník o nich ví nebo má vědět, že jsou nezbytné pro řádné poskytnutí plnění. </w:t>
      </w:r>
    </w:p>
    <w:p w14:paraId="452D2F80" w14:textId="77777777" w:rsidR="00117658" w:rsidRDefault="00B74B05" w:rsidP="0025606E">
      <w:pPr>
        <w:numPr>
          <w:ilvl w:val="0"/>
          <w:numId w:val="15"/>
        </w:numPr>
        <w:spacing w:before="120" w:line="276" w:lineRule="auto"/>
        <w:jc w:val="both"/>
        <w:rPr>
          <w:rFonts w:cs="Arial"/>
          <w:sz w:val="20"/>
          <w:szCs w:val="20"/>
        </w:rPr>
      </w:pPr>
      <w:r>
        <w:rPr>
          <w:rFonts w:cs="Arial"/>
          <w:sz w:val="20"/>
          <w:szCs w:val="20"/>
        </w:rPr>
        <w:t>Bude-li ke dni uskutečnění zdanitelného plnění Poskytovatel plátcem DPH, bude k</w:t>
      </w:r>
      <w:r w:rsidR="00751C11">
        <w:rPr>
          <w:rFonts w:cs="Arial"/>
          <w:sz w:val="20"/>
          <w:szCs w:val="20"/>
        </w:rPr>
        <w:t> </w:t>
      </w:r>
      <w:r w:rsidR="00512217">
        <w:rPr>
          <w:rFonts w:cs="Arial"/>
          <w:sz w:val="20"/>
          <w:szCs w:val="20"/>
        </w:rPr>
        <w:t>účtované</w:t>
      </w:r>
      <w:r w:rsidR="00EB3CD7">
        <w:rPr>
          <w:rFonts w:cs="Arial"/>
          <w:sz w:val="20"/>
          <w:szCs w:val="20"/>
        </w:rPr>
        <w:t xml:space="preserve"> </w:t>
      </w:r>
      <w:r w:rsidR="00FC01D5" w:rsidRPr="00994A8B">
        <w:rPr>
          <w:rFonts w:cs="Arial"/>
          <w:sz w:val="20"/>
          <w:szCs w:val="20"/>
        </w:rPr>
        <w:t>cen</w:t>
      </w:r>
      <w:r w:rsidR="00FC01D5">
        <w:rPr>
          <w:rFonts w:cs="Arial"/>
          <w:sz w:val="20"/>
          <w:szCs w:val="20"/>
        </w:rPr>
        <w:t>ě</w:t>
      </w:r>
      <w:r w:rsidR="00751C11">
        <w:rPr>
          <w:rFonts w:cs="Arial"/>
          <w:sz w:val="20"/>
          <w:szCs w:val="20"/>
        </w:rPr>
        <w:t xml:space="preserve"> plnění</w:t>
      </w:r>
      <w:r w:rsidR="00C6420E">
        <w:rPr>
          <w:rFonts w:cs="Arial"/>
          <w:sz w:val="20"/>
          <w:szCs w:val="20"/>
        </w:rPr>
        <w:t xml:space="preserve"> </w:t>
      </w:r>
      <w:r w:rsidR="000A5457" w:rsidRPr="00994A8B">
        <w:rPr>
          <w:rFonts w:cs="Arial"/>
          <w:sz w:val="20"/>
          <w:szCs w:val="20"/>
        </w:rPr>
        <w:t xml:space="preserve">bez DPH </w:t>
      </w:r>
      <w:r w:rsidR="000A5457">
        <w:rPr>
          <w:rFonts w:cs="Arial"/>
          <w:sz w:val="20"/>
          <w:szCs w:val="20"/>
        </w:rPr>
        <w:t>Poskytovatel</w:t>
      </w:r>
      <w:r w:rsidR="000A5457" w:rsidRPr="00994A8B">
        <w:rPr>
          <w:rFonts w:cs="Arial"/>
          <w:sz w:val="20"/>
          <w:szCs w:val="20"/>
        </w:rPr>
        <w:t xml:space="preserve">em účtována </w:t>
      </w:r>
      <w:r w:rsidR="00E10AA0">
        <w:rPr>
          <w:rFonts w:cs="Arial"/>
          <w:sz w:val="20"/>
          <w:szCs w:val="20"/>
        </w:rPr>
        <w:t xml:space="preserve">i </w:t>
      </w:r>
      <w:r w:rsidR="000A5457">
        <w:rPr>
          <w:rFonts w:cs="Arial"/>
          <w:sz w:val="20"/>
          <w:szCs w:val="20"/>
        </w:rPr>
        <w:t>daň z přidané hodnoty</w:t>
      </w:r>
      <w:r w:rsidR="000A5457" w:rsidRPr="00994A8B">
        <w:rPr>
          <w:rFonts w:cs="Arial"/>
          <w:sz w:val="20"/>
          <w:szCs w:val="20"/>
        </w:rPr>
        <w:t xml:space="preserve"> ve výši </w:t>
      </w:r>
      <w:r w:rsidR="000A5457">
        <w:rPr>
          <w:rFonts w:cs="Arial"/>
          <w:sz w:val="20"/>
          <w:szCs w:val="20"/>
        </w:rPr>
        <w:t xml:space="preserve">dle sazby </w:t>
      </w:r>
      <w:r w:rsidR="000A5457" w:rsidRPr="00994A8B">
        <w:rPr>
          <w:rFonts w:cs="Arial"/>
          <w:sz w:val="20"/>
          <w:szCs w:val="20"/>
        </w:rPr>
        <w:t>stanovené příslušnými právními předpisy</w:t>
      </w:r>
      <w:r w:rsidR="005F0FE6">
        <w:rPr>
          <w:rFonts w:cs="Arial"/>
          <w:sz w:val="20"/>
          <w:szCs w:val="20"/>
        </w:rPr>
        <w:t>,</w:t>
      </w:r>
      <w:r w:rsidR="000A5457" w:rsidRPr="00994A8B">
        <w:rPr>
          <w:rFonts w:cs="Arial"/>
          <w:sz w:val="20"/>
          <w:szCs w:val="20"/>
        </w:rPr>
        <w:t xml:space="preserve"> platnými a</w:t>
      </w:r>
      <w:r w:rsidR="000A5457">
        <w:rPr>
          <w:rFonts w:cs="Arial"/>
          <w:sz w:val="20"/>
          <w:szCs w:val="20"/>
        </w:rPr>
        <w:t> </w:t>
      </w:r>
      <w:r w:rsidR="000A5457" w:rsidRPr="00994A8B">
        <w:rPr>
          <w:rFonts w:cs="Arial"/>
          <w:sz w:val="20"/>
          <w:szCs w:val="20"/>
        </w:rPr>
        <w:t>účinnými ke dni uskutečnění zdanitelného plnění. Za</w:t>
      </w:r>
      <w:r w:rsidR="000A5457">
        <w:rPr>
          <w:rFonts w:cs="Arial"/>
          <w:sz w:val="20"/>
          <w:szCs w:val="20"/>
        </w:rPr>
        <w:t> </w:t>
      </w:r>
      <w:r w:rsidR="000A5457" w:rsidRPr="00994A8B">
        <w:rPr>
          <w:rFonts w:cs="Arial"/>
          <w:sz w:val="20"/>
          <w:szCs w:val="20"/>
        </w:rPr>
        <w:t>správnost stanovení sazby DPH a vyčíslení výše DPH odpovídá</w:t>
      </w:r>
      <w:r w:rsidR="000A5457" w:rsidRPr="00CF51B5">
        <w:rPr>
          <w:rFonts w:cs="Arial"/>
          <w:sz w:val="20"/>
          <w:szCs w:val="20"/>
        </w:rPr>
        <w:t xml:space="preserve"> </w:t>
      </w:r>
      <w:r w:rsidR="000A5457">
        <w:rPr>
          <w:rFonts w:cs="Arial"/>
          <w:sz w:val="20"/>
          <w:szCs w:val="20"/>
        </w:rPr>
        <w:t>Poskytovatel</w:t>
      </w:r>
      <w:r w:rsidR="000A5457" w:rsidRPr="00CF51B5">
        <w:rPr>
          <w:rFonts w:cs="Arial"/>
          <w:sz w:val="20"/>
          <w:szCs w:val="20"/>
        </w:rPr>
        <w:t>.</w:t>
      </w:r>
    </w:p>
    <w:p w14:paraId="7184278D" w14:textId="77777777" w:rsidR="003F31E7" w:rsidRDefault="003F31E7" w:rsidP="0025606E">
      <w:pPr>
        <w:numPr>
          <w:ilvl w:val="0"/>
          <w:numId w:val="15"/>
        </w:numPr>
        <w:spacing w:before="120" w:line="276" w:lineRule="auto"/>
        <w:jc w:val="both"/>
        <w:rPr>
          <w:rFonts w:cs="Arial"/>
          <w:sz w:val="20"/>
          <w:szCs w:val="20"/>
        </w:rPr>
      </w:pPr>
      <w:r>
        <w:rPr>
          <w:rFonts w:cs="Arial"/>
          <w:sz w:val="20"/>
          <w:szCs w:val="20"/>
        </w:rPr>
        <w:lastRenderedPageBreak/>
        <w:t xml:space="preserve">Poskytovatel, který ke dni uskutečnění zdanitelného plnění nebude plátcem DPH, bude </w:t>
      </w:r>
      <w:r w:rsidR="00AD6A63">
        <w:rPr>
          <w:rFonts w:cs="Arial"/>
          <w:sz w:val="20"/>
          <w:szCs w:val="20"/>
        </w:rPr>
        <w:t>Uživatel</w:t>
      </w:r>
      <w:r w:rsidR="00FC01D5">
        <w:rPr>
          <w:rFonts w:cs="Arial"/>
          <w:sz w:val="20"/>
          <w:szCs w:val="20"/>
        </w:rPr>
        <w:t>i</w:t>
      </w:r>
      <w:r w:rsidR="00AD6A63">
        <w:rPr>
          <w:rFonts w:cs="Arial"/>
          <w:sz w:val="20"/>
          <w:szCs w:val="20"/>
        </w:rPr>
        <w:t xml:space="preserve"> </w:t>
      </w:r>
      <w:r>
        <w:rPr>
          <w:rFonts w:cs="Arial"/>
          <w:sz w:val="20"/>
          <w:szCs w:val="20"/>
        </w:rPr>
        <w:t>účtovat cen</w:t>
      </w:r>
      <w:r w:rsidR="00FC01D5">
        <w:rPr>
          <w:rFonts w:cs="Arial"/>
          <w:sz w:val="20"/>
          <w:szCs w:val="20"/>
        </w:rPr>
        <w:t>u</w:t>
      </w:r>
      <w:r>
        <w:rPr>
          <w:rFonts w:cs="Arial"/>
          <w:sz w:val="20"/>
          <w:szCs w:val="20"/>
        </w:rPr>
        <w:t xml:space="preserve"> uveden</w:t>
      </w:r>
      <w:r w:rsidR="00FC01D5">
        <w:rPr>
          <w:rFonts w:cs="Arial"/>
          <w:sz w:val="20"/>
          <w:szCs w:val="20"/>
        </w:rPr>
        <w:t>ou</w:t>
      </w:r>
      <w:r>
        <w:rPr>
          <w:rFonts w:cs="Arial"/>
          <w:sz w:val="20"/>
          <w:szCs w:val="20"/>
        </w:rPr>
        <w:t xml:space="preserve"> v odst. 3. tohoto článku jako </w:t>
      </w:r>
      <w:r w:rsidR="00FC01D5">
        <w:rPr>
          <w:rFonts w:cs="Arial"/>
          <w:sz w:val="20"/>
          <w:szCs w:val="20"/>
        </w:rPr>
        <w:t xml:space="preserve">cenu </w:t>
      </w:r>
      <w:r>
        <w:rPr>
          <w:rFonts w:cs="Arial"/>
          <w:sz w:val="20"/>
          <w:szCs w:val="20"/>
        </w:rPr>
        <w:t>konečn</w:t>
      </w:r>
      <w:r w:rsidR="00FC01D5">
        <w:rPr>
          <w:rFonts w:cs="Arial"/>
          <w:sz w:val="20"/>
          <w:szCs w:val="20"/>
        </w:rPr>
        <w:t>ou</w:t>
      </w:r>
      <w:r>
        <w:rPr>
          <w:rFonts w:cs="Arial"/>
          <w:sz w:val="20"/>
          <w:szCs w:val="20"/>
        </w:rPr>
        <w:t>.</w:t>
      </w:r>
    </w:p>
    <w:p w14:paraId="75EE3532" w14:textId="77777777" w:rsidR="00AD6A63" w:rsidRDefault="00AD6A63" w:rsidP="0016645F">
      <w:pPr>
        <w:spacing w:before="120" w:line="276" w:lineRule="auto"/>
        <w:jc w:val="both"/>
        <w:rPr>
          <w:rFonts w:cs="Arial"/>
          <w:sz w:val="20"/>
          <w:szCs w:val="20"/>
        </w:rPr>
      </w:pPr>
    </w:p>
    <w:p w14:paraId="4E7BAB6F" w14:textId="77777777" w:rsidR="00AD6A63" w:rsidRDefault="00AD6A63" w:rsidP="00811FBE">
      <w:pPr>
        <w:spacing w:before="120" w:line="276" w:lineRule="auto"/>
        <w:jc w:val="center"/>
        <w:outlineLvl w:val="0"/>
        <w:rPr>
          <w:rFonts w:cs="Arial"/>
          <w:b/>
          <w:bCs/>
          <w:sz w:val="20"/>
          <w:szCs w:val="20"/>
        </w:rPr>
      </w:pPr>
      <w:r w:rsidRPr="0050546F">
        <w:rPr>
          <w:rFonts w:cs="Arial"/>
          <w:b/>
          <w:bCs/>
          <w:sz w:val="20"/>
          <w:szCs w:val="20"/>
        </w:rPr>
        <w:t>Článek III. Doba a místo plnění, způsob plnění</w:t>
      </w:r>
    </w:p>
    <w:p w14:paraId="796CAD4B" w14:textId="29153EF8" w:rsidR="00AE76A8" w:rsidRPr="004C4278" w:rsidRDefault="00AD6A63" w:rsidP="004C4278">
      <w:pPr>
        <w:numPr>
          <w:ilvl w:val="0"/>
          <w:numId w:val="23"/>
        </w:numPr>
        <w:spacing w:before="120" w:line="276" w:lineRule="auto"/>
        <w:ind w:left="425" w:hanging="426"/>
        <w:jc w:val="both"/>
        <w:rPr>
          <w:rFonts w:cs="Arial"/>
          <w:sz w:val="20"/>
          <w:szCs w:val="20"/>
        </w:rPr>
      </w:pPr>
      <w:r w:rsidRPr="00FD06C7">
        <w:rPr>
          <w:rFonts w:cs="Arial"/>
          <w:sz w:val="20"/>
          <w:szCs w:val="20"/>
        </w:rPr>
        <w:t xml:space="preserve">Poskytovatel </w:t>
      </w:r>
      <w:r w:rsidR="00F1708E" w:rsidRPr="00FD06C7">
        <w:rPr>
          <w:rFonts w:cs="Arial"/>
          <w:sz w:val="20"/>
          <w:szCs w:val="20"/>
        </w:rPr>
        <w:t xml:space="preserve">se zavazuje </w:t>
      </w:r>
      <w:r w:rsidR="00AE76A8" w:rsidRPr="00FD06C7">
        <w:rPr>
          <w:rFonts w:cs="Arial"/>
          <w:sz w:val="20"/>
          <w:szCs w:val="20"/>
        </w:rPr>
        <w:t>poskytov</w:t>
      </w:r>
      <w:r w:rsidR="00E60AEB" w:rsidRPr="00FD06C7">
        <w:rPr>
          <w:rFonts w:cs="Arial"/>
          <w:sz w:val="20"/>
          <w:szCs w:val="20"/>
        </w:rPr>
        <w:t>at</w:t>
      </w:r>
      <w:r w:rsidR="00AE76A8" w:rsidRPr="00FD06C7">
        <w:rPr>
          <w:rFonts w:cs="Arial"/>
          <w:sz w:val="20"/>
          <w:szCs w:val="20"/>
        </w:rPr>
        <w:t xml:space="preserve"> </w:t>
      </w:r>
      <w:r w:rsidRPr="00FD06C7">
        <w:rPr>
          <w:rFonts w:cs="Arial"/>
          <w:sz w:val="20"/>
          <w:szCs w:val="20"/>
        </w:rPr>
        <w:t>Služb</w:t>
      </w:r>
      <w:r w:rsidR="00800A22">
        <w:rPr>
          <w:rFonts w:cs="Arial"/>
          <w:sz w:val="20"/>
          <w:szCs w:val="20"/>
        </w:rPr>
        <w:t>u</w:t>
      </w:r>
      <w:r w:rsidRPr="00FD06C7">
        <w:rPr>
          <w:rFonts w:cs="Arial"/>
          <w:sz w:val="20"/>
          <w:szCs w:val="20"/>
        </w:rPr>
        <w:t xml:space="preserve"> ACS</w:t>
      </w:r>
      <w:r w:rsidRPr="00AE76A8">
        <w:rPr>
          <w:rFonts w:cs="Arial"/>
          <w:b/>
          <w:sz w:val="20"/>
          <w:szCs w:val="20"/>
        </w:rPr>
        <w:t xml:space="preserve"> </w:t>
      </w:r>
      <w:r w:rsidR="00F1708E">
        <w:rPr>
          <w:rFonts w:cs="Arial"/>
          <w:b/>
          <w:sz w:val="20"/>
          <w:szCs w:val="20"/>
        </w:rPr>
        <w:t xml:space="preserve">po </w:t>
      </w:r>
      <w:r w:rsidR="00F1708E" w:rsidRPr="00FC495A">
        <w:rPr>
          <w:b/>
          <w:sz w:val="20"/>
        </w:rPr>
        <w:t xml:space="preserve">dobu 48 </w:t>
      </w:r>
      <w:r w:rsidR="00F1708E">
        <w:rPr>
          <w:rFonts w:cs="Arial"/>
          <w:b/>
          <w:sz w:val="20"/>
          <w:szCs w:val="20"/>
        </w:rPr>
        <w:t xml:space="preserve">kalendářních </w:t>
      </w:r>
      <w:r w:rsidR="00F1708E" w:rsidRPr="00FC495A">
        <w:rPr>
          <w:b/>
          <w:sz w:val="20"/>
        </w:rPr>
        <w:t>měsíců</w:t>
      </w:r>
      <w:r w:rsidR="00F1708E">
        <w:rPr>
          <w:rFonts w:cs="Arial"/>
          <w:b/>
          <w:sz w:val="20"/>
          <w:szCs w:val="20"/>
        </w:rPr>
        <w:t xml:space="preserve">, </w:t>
      </w:r>
      <w:r w:rsidR="00F1708E" w:rsidRPr="00FD06C7">
        <w:rPr>
          <w:rFonts w:cs="Arial"/>
          <w:sz w:val="20"/>
          <w:szCs w:val="20"/>
        </w:rPr>
        <w:t>a to</w:t>
      </w:r>
      <w:r w:rsidR="00F1708E" w:rsidRPr="00FC495A">
        <w:rPr>
          <w:sz w:val="20"/>
        </w:rPr>
        <w:t xml:space="preserve"> </w:t>
      </w:r>
      <w:r w:rsidR="00AE76A8" w:rsidRPr="00FC495A">
        <w:rPr>
          <w:sz w:val="20"/>
        </w:rPr>
        <w:t xml:space="preserve">od prvního dne kalendářního měsíce následujícího </w:t>
      </w:r>
      <w:r w:rsidR="00AE76A8" w:rsidRPr="00DB0752">
        <w:rPr>
          <w:sz w:val="20"/>
        </w:rPr>
        <w:t>po nabytí účinnosti této Smlouvy</w:t>
      </w:r>
      <w:r w:rsidR="004C4278">
        <w:rPr>
          <w:rFonts w:cs="Arial"/>
          <w:sz w:val="20"/>
          <w:szCs w:val="20"/>
        </w:rPr>
        <w:t xml:space="preserve">; tento den je také </w:t>
      </w:r>
      <w:r w:rsidR="004C4278" w:rsidRPr="003E6343">
        <w:rPr>
          <w:rFonts w:cs="Arial"/>
          <w:b/>
          <w:sz w:val="20"/>
          <w:szCs w:val="20"/>
        </w:rPr>
        <w:t>dnem zahájení</w:t>
      </w:r>
      <w:r w:rsidR="004C4278">
        <w:rPr>
          <w:rFonts w:cs="Arial"/>
          <w:sz w:val="20"/>
          <w:szCs w:val="20"/>
        </w:rPr>
        <w:t xml:space="preserve"> poskytování Služ</w:t>
      </w:r>
      <w:r w:rsidR="004C4278" w:rsidRPr="004C4278">
        <w:rPr>
          <w:rFonts w:cs="Arial"/>
          <w:sz w:val="20"/>
          <w:szCs w:val="20"/>
        </w:rPr>
        <w:t>by ACS</w:t>
      </w:r>
      <w:r w:rsidR="00FD06C7" w:rsidRPr="004C4278">
        <w:rPr>
          <w:rFonts w:cs="Arial"/>
          <w:sz w:val="20"/>
          <w:szCs w:val="20"/>
        </w:rPr>
        <w:t>.</w:t>
      </w:r>
    </w:p>
    <w:p w14:paraId="59410CA2" w14:textId="77777777" w:rsidR="00AD6A63" w:rsidRPr="00AE76A8" w:rsidRDefault="00800A22" w:rsidP="0025606E">
      <w:pPr>
        <w:numPr>
          <w:ilvl w:val="0"/>
          <w:numId w:val="23"/>
        </w:numPr>
        <w:spacing w:before="120" w:line="276" w:lineRule="auto"/>
        <w:ind w:left="425" w:hanging="426"/>
        <w:jc w:val="both"/>
        <w:rPr>
          <w:rFonts w:cs="Arial"/>
          <w:sz w:val="20"/>
          <w:szCs w:val="20"/>
        </w:rPr>
      </w:pPr>
      <w:r>
        <w:rPr>
          <w:rFonts w:cs="Arial"/>
          <w:sz w:val="20"/>
          <w:szCs w:val="20"/>
        </w:rPr>
        <w:t xml:space="preserve">Jednotlivé </w:t>
      </w:r>
      <w:r w:rsidR="003E6343">
        <w:rPr>
          <w:rFonts w:cs="Arial"/>
          <w:sz w:val="20"/>
          <w:szCs w:val="20"/>
        </w:rPr>
        <w:t>s</w:t>
      </w:r>
      <w:r w:rsidR="00AD6A63" w:rsidRPr="00AE76A8">
        <w:rPr>
          <w:rFonts w:cs="Arial"/>
          <w:sz w:val="20"/>
          <w:szCs w:val="20"/>
        </w:rPr>
        <w:t xml:space="preserve">lužby ACS budou poskytovány prostřednictvím přístupu Uživatele na internetový portál </w:t>
      </w:r>
      <w:hyperlink r:id="rId11" w:history="1">
        <w:r w:rsidR="00AD6A63" w:rsidRPr="00AE76A8">
          <w:rPr>
            <w:rStyle w:val="Hypertextovodkaz"/>
            <w:rFonts w:cs="Arial"/>
            <w:b/>
            <w:sz w:val="20"/>
            <w:szCs w:val="20"/>
          </w:rPr>
          <w:t>http://support.oracle.com</w:t>
        </w:r>
      </w:hyperlink>
      <w:r w:rsidR="00AD6A63" w:rsidRPr="00AE76A8">
        <w:rPr>
          <w:rFonts w:eastAsiaTheme="minorEastAsia" w:cs="Arial"/>
          <w:b/>
          <w:sz w:val="20"/>
          <w:szCs w:val="20"/>
        </w:rPr>
        <w:t xml:space="preserve">, </w:t>
      </w:r>
      <w:r w:rsidR="00AD6A63" w:rsidRPr="00AE76A8">
        <w:rPr>
          <w:rFonts w:cs="Arial"/>
          <w:sz w:val="20"/>
          <w:szCs w:val="20"/>
        </w:rPr>
        <w:t xml:space="preserve">kde bude Uživatel zadávat incidenty s požadavkem na využití prioritní </w:t>
      </w:r>
      <w:r w:rsidR="0026722C">
        <w:rPr>
          <w:rFonts w:cs="Arial"/>
          <w:sz w:val="20"/>
          <w:szCs w:val="20"/>
        </w:rPr>
        <w:t xml:space="preserve">plnění </w:t>
      </w:r>
      <w:r w:rsidR="00AD6A63" w:rsidRPr="00AE76A8">
        <w:rPr>
          <w:rFonts w:cs="Arial"/>
          <w:sz w:val="20"/>
          <w:szCs w:val="20"/>
        </w:rPr>
        <w:t xml:space="preserve">určené pouze uživatelům </w:t>
      </w:r>
      <w:r w:rsidR="0026722C">
        <w:rPr>
          <w:rFonts w:cs="Arial"/>
          <w:sz w:val="20"/>
          <w:szCs w:val="20"/>
        </w:rPr>
        <w:t xml:space="preserve">Služby </w:t>
      </w:r>
      <w:r w:rsidR="00AD6A63" w:rsidRPr="00AE76A8">
        <w:rPr>
          <w:rFonts w:cs="Arial"/>
          <w:sz w:val="20"/>
          <w:szCs w:val="20"/>
        </w:rPr>
        <w:t xml:space="preserve">ACS. </w:t>
      </w:r>
      <w:r w:rsidR="003B0B23">
        <w:rPr>
          <w:rFonts w:cs="Arial"/>
          <w:sz w:val="20"/>
          <w:szCs w:val="20"/>
        </w:rPr>
        <w:t xml:space="preserve">Tento postup </w:t>
      </w:r>
      <w:r w:rsidR="003E6343">
        <w:rPr>
          <w:rFonts w:cs="Arial"/>
          <w:sz w:val="20"/>
          <w:szCs w:val="20"/>
        </w:rPr>
        <w:t xml:space="preserve">ale </w:t>
      </w:r>
      <w:r w:rsidR="003B0B23">
        <w:rPr>
          <w:rFonts w:cs="Arial"/>
          <w:sz w:val="20"/>
          <w:szCs w:val="20"/>
        </w:rPr>
        <w:t xml:space="preserve">nezbavuje Poskytovatele </w:t>
      </w:r>
      <w:r w:rsidR="00921841">
        <w:rPr>
          <w:rFonts w:cs="Arial"/>
          <w:sz w:val="20"/>
          <w:szCs w:val="20"/>
        </w:rPr>
        <w:t xml:space="preserve">odpovědnosti za </w:t>
      </w:r>
      <w:r w:rsidR="0026722C">
        <w:rPr>
          <w:rFonts w:cs="Arial"/>
          <w:sz w:val="20"/>
          <w:szCs w:val="20"/>
        </w:rPr>
        <w:t>poskytování Služby ACS po</w:t>
      </w:r>
      <w:r w:rsidR="00AA465F">
        <w:rPr>
          <w:rFonts w:cs="Arial"/>
          <w:sz w:val="20"/>
          <w:szCs w:val="20"/>
        </w:rPr>
        <w:t>d</w:t>
      </w:r>
      <w:r w:rsidR="0026722C">
        <w:rPr>
          <w:rFonts w:cs="Arial"/>
          <w:sz w:val="20"/>
          <w:szCs w:val="20"/>
        </w:rPr>
        <w:t>le této Smlouvy (§</w:t>
      </w:r>
      <w:r w:rsidR="00572D5E">
        <w:rPr>
          <w:rFonts w:cs="Arial"/>
          <w:sz w:val="20"/>
          <w:szCs w:val="20"/>
        </w:rPr>
        <w:t xml:space="preserve"> </w:t>
      </w:r>
      <w:r w:rsidR="0026722C">
        <w:rPr>
          <w:rFonts w:cs="Arial"/>
          <w:sz w:val="20"/>
          <w:szCs w:val="20"/>
        </w:rPr>
        <w:t>1935 obč</w:t>
      </w:r>
      <w:r w:rsidR="00E0531D">
        <w:rPr>
          <w:rFonts w:cs="Arial"/>
          <w:sz w:val="20"/>
          <w:szCs w:val="20"/>
        </w:rPr>
        <w:t xml:space="preserve">anského </w:t>
      </w:r>
      <w:r w:rsidR="0026722C">
        <w:rPr>
          <w:rFonts w:cs="Arial"/>
          <w:sz w:val="20"/>
          <w:szCs w:val="20"/>
        </w:rPr>
        <w:t>zák</w:t>
      </w:r>
      <w:r w:rsidR="00E0531D">
        <w:rPr>
          <w:rFonts w:cs="Arial"/>
          <w:sz w:val="20"/>
          <w:szCs w:val="20"/>
        </w:rPr>
        <w:t>oníku</w:t>
      </w:r>
      <w:r w:rsidR="0026722C">
        <w:rPr>
          <w:rFonts w:cs="Arial"/>
          <w:sz w:val="20"/>
          <w:szCs w:val="20"/>
        </w:rPr>
        <w:t>)</w:t>
      </w:r>
      <w:r w:rsidR="00171BDD">
        <w:rPr>
          <w:rFonts w:cs="Arial"/>
          <w:sz w:val="20"/>
          <w:szCs w:val="20"/>
        </w:rPr>
        <w:t>, včetně související odpovědn</w:t>
      </w:r>
      <w:r w:rsidR="00572D5E">
        <w:rPr>
          <w:rFonts w:cs="Arial"/>
          <w:sz w:val="20"/>
          <w:szCs w:val="20"/>
        </w:rPr>
        <w:t>o</w:t>
      </w:r>
      <w:r w:rsidR="00171BDD">
        <w:rPr>
          <w:rFonts w:cs="Arial"/>
          <w:sz w:val="20"/>
          <w:szCs w:val="20"/>
        </w:rPr>
        <w:t>sti za újmu</w:t>
      </w:r>
      <w:r w:rsidR="00171BDD" w:rsidRPr="00171BDD">
        <w:rPr>
          <w:rFonts w:cs="Arial"/>
          <w:sz w:val="20"/>
          <w:szCs w:val="20"/>
        </w:rPr>
        <w:t xml:space="preserve"> </w:t>
      </w:r>
      <w:r w:rsidR="00171BDD">
        <w:rPr>
          <w:rFonts w:cs="Arial"/>
          <w:sz w:val="20"/>
          <w:szCs w:val="20"/>
        </w:rPr>
        <w:t>vzniklou v souvislosti s</w:t>
      </w:r>
      <w:r w:rsidR="00FD469D">
        <w:rPr>
          <w:rFonts w:cs="Arial"/>
          <w:sz w:val="20"/>
          <w:szCs w:val="20"/>
        </w:rPr>
        <w:t> </w:t>
      </w:r>
      <w:r w:rsidR="00171BDD">
        <w:rPr>
          <w:rFonts w:cs="Arial"/>
          <w:sz w:val="20"/>
          <w:szCs w:val="20"/>
        </w:rPr>
        <w:t>p</w:t>
      </w:r>
      <w:r w:rsidR="00FD469D">
        <w:rPr>
          <w:rFonts w:cs="Arial"/>
          <w:sz w:val="20"/>
          <w:szCs w:val="20"/>
        </w:rPr>
        <w:t>ředmětným plněním.</w:t>
      </w:r>
    </w:p>
    <w:p w14:paraId="2F8E7C64" w14:textId="77777777" w:rsidR="00AD6A63" w:rsidRPr="0050546F" w:rsidRDefault="00AD6A63" w:rsidP="0025606E">
      <w:pPr>
        <w:numPr>
          <w:ilvl w:val="0"/>
          <w:numId w:val="23"/>
        </w:numPr>
        <w:spacing w:before="120" w:line="276" w:lineRule="auto"/>
        <w:ind w:left="425" w:hanging="426"/>
        <w:jc w:val="both"/>
        <w:rPr>
          <w:rFonts w:cs="Arial"/>
          <w:sz w:val="20"/>
          <w:szCs w:val="20"/>
        </w:rPr>
      </w:pPr>
      <w:r w:rsidRPr="0050546F">
        <w:rPr>
          <w:rFonts w:cs="Arial"/>
          <w:sz w:val="20"/>
          <w:szCs w:val="20"/>
        </w:rPr>
        <w:t xml:space="preserve">Pravidla pro zasílání servisních požadavků Uživatele a podrobný popis dohodnuté komunikace </w:t>
      </w:r>
      <w:r w:rsidR="00951738">
        <w:rPr>
          <w:rFonts w:cs="Arial"/>
          <w:sz w:val="20"/>
          <w:szCs w:val="20"/>
        </w:rPr>
        <w:t xml:space="preserve">v rámci poskytování Služby ACS </w:t>
      </w:r>
      <w:r w:rsidRPr="0050546F">
        <w:rPr>
          <w:rFonts w:cs="Arial"/>
          <w:sz w:val="20"/>
          <w:szCs w:val="20"/>
        </w:rPr>
        <w:t xml:space="preserve">v průběhu vyřizování jednotlivých servisních požadavků je uveden v Příloze č. </w:t>
      </w:r>
      <w:r w:rsidR="00C02B84">
        <w:rPr>
          <w:rFonts w:cs="Arial"/>
          <w:sz w:val="20"/>
          <w:szCs w:val="20"/>
        </w:rPr>
        <w:t>1</w:t>
      </w:r>
      <w:r w:rsidRPr="0050546F">
        <w:rPr>
          <w:rFonts w:cs="Arial"/>
          <w:sz w:val="20"/>
          <w:szCs w:val="20"/>
        </w:rPr>
        <w:t xml:space="preserve"> této Smlouvy.</w:t>
      </w:r>
    </w:p>
    <w:p w14:paraId="0846E47E" w14:textId="77777777" w:rsidR="00AD6A63" w:rsidRPr="0050546F" w:rsidRDefault="00AD6A63" w:rsidP="0025606E">
      <w:pPr>
        <w:numPr>
          <w:ilvl w:val="0"/>
          <w:numId w:val="23"/>
        </w:numPr>
        <w:spacing w:before="120" w:line="276" w:lineRule="auto"/>
        <w:ind w:left="425" w:hanging="426"/>
        <w:jc w:val="both"/>
        <w:rPr>
          <w:rFonts w:cs="Arial"/>
          <w:sz w:val="20"/>
          <w:szCs w:val="20"/>
        </w:rPr>
      </w:pPr>
      <w:r w:rsidRPr="0050546F">
        <w:rPr>
          <w:rFonts w:cs="Arial"/>
          <w:sz w:val="20"/>
          <w:szCs w:val="20"/>
        </w:rPr>
        <w:t>Místem plnění je Ústředí VZP ČR, Orlická 4/2020, 130 00 Praha 3.</w:t>
      </w:r>
    </w:p>
    <w:p w14:paraId="22B87949" w14:textId="77777777" w:rsidR="00117658" w:rsidRPr="00027C3B" w:rsidRDefault="00117658" w:rsidP="0016645F">
      <w:pPr>
        <w:spacing w:before="120" w:line="276" w:lineRule="auto"/>
        <w:ind w:left="426"/>
        <w:jc w:val="both"/>
        <w:rPr>
          <w:rFonts w:cs="Arial"/>
          <w:sz w:val="20"/>
          <w:szCs w:val="20"/>
        </w:rPr>
      </w:pPr>
    </w:p>
    <w:p w14:paraId="1A11B240" w14:textId="77777777" w:rsidR="00117658" w:rsidRPr="00BB39AA" w:rsidRDefault="00117658" w:rsidP="0016645F">
      <w:pPr>
        <w:spacing w:before="120" w:line="276" w:lineRule="auto"/>
        <w:ind w:left="426"/>
        <w:jc w:val="center"/>
        <w:outlineLvl w:val="0"/>
        <w:rPr>
          <w:rFonts w:cs="Arial"/>
          <w:b/>
          <w:bCs/>
          <w:sz w:val="20"/>
          <w:szCs w:val="20"/>
        </w:rPr>
      </w:pPr>
      <w:r w:rsidRPr="00BB39AA">
        <w:rPr>
          <w:rFonts w:cs="Arial"/>
          <w:b/>
          <w:bCs/>
          <w:sz w:val="20"/>
          <w:szCs w:val="20"/>
        </w:rPr>
        <w:t xml:space="preserve">Článek </w:t>
      </w:r>
      <w:r w:rsidR="000E52FF">
        <w:rPr>
          <w:rFonts w:cs="Arial"/>
          <w:b/>
          <w:bCs/>
          <w:sz w:val="20"/>
          <w:szCs w:val="20"/>
        </w:rPr>
        <w:t>I</w:t>
      </w:r>
      <w:r w:rsidRPr="00BB39AA">
        <w:rPr>
          <w:rFonts w:cs="Arial"/>
          <w:b/>
          <w:bCs/>
          <w:sz w:val="20"/>
          <w:szCs w:val="20"/>
        </w:rPr>
        <w:t>V. Fakturační a platební podmínky</w:t>
      </w:r>
    </w:p>
    <w:p w14:paraId="33EFF4BA" w14:textId="77777777" w:rsidR="00EA73F2" w:rsidRPr="00C066BD" w:rsidRDefault="00392B2E" w:rsidP="00C066BD">
      <w:pPr>
        <w:numPr>
          <w:ilvl w:val="0"/>
          <w:numId w:val="7"/>
        </w:numPr>
        <w:tabs>
          <w:tab w:val="clear" w:pos="927"/>
          <w:tab w:val="num" w:pos="426"/>
        </w:tabs>
        <w:spacing w:before="120" w:line="276" w:lineRule="auto"/>
        <w:ind w:left="426" w:hanging="426"/>
        <w:jc w:val="both"/>
        <w:rPr>
          <w:rFonts w:cs="Arial"/>
          <w:sz w:val="20"/>
          <w:szCs w:val="20"/>
        </w:rPr>
      </w:pPr>
      <w:r w:rsidRPr="00392B2E">
        <w:rPr>
          <w:rFonts w:cs="Arial"/>
          <w:sz w:val="20"/>
          <w:szCs w:val="20"/>
        </w:rPr>
        <w:t xml:space="preserve">Úhrady za plnění </w:t>
      </w:r>
      <w:r w:rsidR="00021DEA">
        <w:rPr>
          <w:rFonts w:cs="Arial"/>
          <w:sz w:val="20"/>
          <w:szCs w:val="20"/>
        </w:rPr>
        <w:t xml:space="preserve">poskytnutá </w:t>
      </w:r>
      <w:r w:rsidRPr="00392B2E">
        <w:rPr>
          <w:rFonts w:cs="Arial"/>
          <w:sz w:val="20"/>
          <w:szCs w:val="20"/>
        </w:rPr>
        <w:t xml:space="preserve">dle této Smlouvy budou </w:t>
      </w:r>
      <w:r w:rsidR="00AE76A8">
        <w:rPr>
          <w:rFonts w:cs="Arial"/>
          <w:sz w:val="20"/>
          <w:szCs w:val="20"/>
        </w:rPr>
        <w:t xml:space="preserve">Uživatelem </w:t>
      </w:r>
      <w:r w:rsidRPr="00392B2E">
        <w:rPr>
          <w:rFonts w:cs="Arial"/>
          <w:sz w:val="20"/>
          <w:szCs w:val="20"/>
        </w:rPr>
        <w:t xml:space="preserve">prováděny bezhotovostním převodem na bankovní účet Poskytovatele, uvedený v záhlaví této Smlouvy, a to na základě daňových dokladů – faktur </w:t>
      </w:r>
      <w:r w:rsidR="00021DEA" w:rsidRPr="00F40EB5">
        <w:rPr>
          <w:rFonts w:cs="Arial"/>
          <w:sz w:val="20"/>
          <w:szCs w:val="20"/>
        </w:rPr>
        <w:t>vystavených Poskytovatelem (dále jen „</w:t>
      </w:r>
      <w:r w:rsidR="00021DEA" w:rsidRPr="0031575E">
        <w:rPr>
          <w:rFonts w:cs="Arial"/>
          <w:b/>
          <w:sz w:val="20"/>
          <w:szCs w:val="20"/>
        </w:rPr>
        <w:t>faktura</w:t>
      </w:r>
      <w:r w:rsidR="00021DEA" w:rsidRPr="00F40EB5">
        <w:rPr>
          <w:rFonts w:cs="Arial"/>
          <w:sz w:val="20"/>
          <w:szCs w:val="20"/>
        </w:rPr>
        <w:t>“) a zaslaných</w:t>
      </w:r>
      <w:r w:rsidR="00021DEA">
        <w:rPr>
          <w:rFonts w:cs="Arial"/>
          <w:sz w:val="20"/>
          <w:szCs w:val="20"/>
        </w:rPr>
        <w:t xml:space="preserve"> </w:t>
      </w:r>
      <w:r w:rsidR="007C5165">
        <w:rPr>
          <w:rFonts w:cs="Arial"/>
          <w:sz w:val="20"/>
          <w:szCs w:val="20"/>
        </w:rPr>
        <w:t>Uživateli</w:t>
      </w:r>
      <w:r w:rsidR="005954E4">
        <w:rPr>
          <w:rFonts w:cs="Arial"/>
          <w:sz w:val="20"/>
          <w:szCs w:val="20"/>
        </w:rPr>
        <w:t>.</w:t>
      </w:r>
      <w:r w:rsidR="00021DEA">
        <w:rPr>
          <w:rFonts w:cs="Arial"/>
          <w:sz w:val="20"/>
          <w:szCs w:val="20"/>
        </w:rPr>
        <w:t xml:space="preserve"> </w:t>
      </w:r>
    </w:p>
    <w:p w14:paraId="178C553F" w14:textId="77777777" w:rsidR="00392B2E" w:rsidRDefault="00392B2E" w:rsidP="0016645F">
      <w:pPr>
        <w:numPr>
          <w:ilvl w:val="0"/>
          <w:numId w:val="7"/>
        </w:numPr>
        <w:tabs>
          <w:tab w:val="clear" w:pos="927"/>
          <w:tab w:val="num" w:pos="426"/>
        </w:tabs>
        <w:spacing w:before="120" w:line="276" w:lineRule="auto"/>
        <w:ind w:left="426" w:hanging="426"/>
        <w:jc w:val="both"/>
        <w:rPr>
          <w:rFonts w:cs="Arial"/>
          <w:sz w:val="20"/>
          <w:szCs w:val="20"/>
        </w:rPr>
      </w:pPr>
      <w:r w:rsidRPr="00392B2E">
        <w:rPr>
          <w:rFonts w:cs="Arial"/>
          <w:sz w:val="20"/>
          <w:szCs w:val="20"/>
        </w:rPr>
        <w:t>Smluvní strany se dohodly, že bankovní účty uvedené u jejich identifikačních údajů v záhlaví této Smlouvy mohou být měněny pouze formou písemných smluvních dodatků k této Smlouvě, podepsaných oprávněnými zástupci Smluvních stran.</w:t>
      </w:r>
    </w:p>
    <w:p w14:paraId="7DAF04E9" w14:textId="77777777" w:rsidR="00C066BD" w:rsidRDefault="00C066BD" w:rsidP="0016645F">
      <w:pPr>
        <w:numPr>
          <w:ilvl w:val="0"/>
          <w:numId w:val="7"/>
        </w:numPr>
        <w:tabs>
          <w:tab w:val="clear" w:pos="927"/>
          <w:tab w:val="num" w:pos="426"/>
        </w:tabs>
        <w:spacing w:before="120" w:line="276" w:lineRule="auto"/>
        <w:ind w:left="426" w:hanging="426"/>
        <w:jc w:val="both"/>
        <w:rPr>
          <w:rFonts w:cs="Arial"/>
          <w:sz w:val="20"/>
          <w:szCs w:val="20"/>
        </w:rPr>
      </w:pPr>
      <w:r w:rsidRPr="005954E4">
        <w:rPr>
          <w:rFonts w:cs="Arial"/>
          <w:b/>
          <w:sz w:val="20"/>
          <w:szCs w:val="20"/>
        </w:rPr>
        <w:t>Úhrada ceny plnění</w:t>
      </w:r>
      <w:r>
        <w:rPr>
          <w:rFonts w:cs="Arial"/>
          <w:sz w:val="20"/>
          <w:szCs w:val="20"/>
        </w:rPr>
        <w:t xml:space="preserve"> dle čl.</w:t>
      </w:r>
      <w:r w:rsidR="005954E4">
        <w:rPr>
          <w:rFonts w:cs="Arial"/>
          <w:sz w:val="20"/>
          <w:szCs w:val="20"/>
        </w:rPr>
        <w:t xml:space="preserve"> I. této Smlouvy:</w:t>
      </w:r>
    </w:p>
    <w:p w14:paraId="3E5C533C" w14:textId="77777777" w:rsidR="005954E4" w:rsidRDefault="005954E4" w:rsidP="0025606E">
      <w:pPr>
        <w:pStyle w:val="Odstavecseseznamem"/>
        <w:numPr>
          <w:ilvl w:val="0"/>
          <w:numId w:val="40"/>
        </w:numPr>
        <w:tabs>
          <w:tab w:val="clear" w:pos="927"/>
          <w:tab w:val="num" w:pos="993"/>
        </w:tabs>
        <w:spacing w:before="120" w:line="276" w:lineRule="auto"/>
        <w:ind w:left="993" w:hanging="426"/>
        <w:jc w:val="both"/>
        <w:rPr>
          <w:rFonts w:cs="Arial"/>
          <w:sz w:val="20"/>
          <w:szCs w:val="20"/>
        </w:rPr>
      </w:pPr>
      <w:r w:rsidRPr="005954E4">
        <w:rPr>
          <w:rFonts w:cs="Arial"/>
          <w:sz w:val="20"/>
          <w:szCs w:val="20"/>
        </w:rPr>
        <w:t xml:space="preserve">Smluvní strany se dohodly, že úhrada </w:t>
      </w:r>
      <w:r w:rsidR="007F5266">
        <w:rPr>
          <w:rFonts w:cs="Arial"/>
          <w:sz w:val="20"/>
          <w:szCs w:val="20"/>
        </w:rPr>
        <w:t xml:space="preserve">Celkové </w:t>
      </w:r>
      <w:r w:rsidRPr="005954E4">
        <w:rPr>
          <w:rFonts w:cs="Arial"/>
          <w:sz w:val="20"/>
          <w:szCs w:val="20"/>
        </w:rPr>
        <w:t xml:space="preserve">ceny plnění </w:t>
      </w:r>
      <w:r w:rsidR="007F5266">
        <w:rPr>
          <w:rFonts w:cs="Arial"/>
          <w:sz w:val="20"/>
          <w:szCs w:val="20"/>
        </w:rPr>
        <w:t xml:space="preserve">uvedené v </w:t>
      </w:r>
      <w:r w:rsidRPr="005954E4">
        <w:rPr>
          <w:rFonts w:cs="Arial"/>
          <w:b/>
          <w:sz w:val="20"/>
          <w:szCs w:val="20"/>
        </w:rPr>
        <w:t xml:space="preserve">čl. II., odst. </w:t>
      </w:r>
      <w:r w:rsidR="00811FBE">
        <w:rPr>
          <w:rFonts w:cs="Arial"/>
          <w:b/>
          <w:sz w:val="20"/>
          <w:szCs w:val="20"/>
        </w:rPr>
        <w:t>3</w:t>
      </w:r>
      <w:r w:rsidR="007F5266">
        <w:rPr>
          <w:rFonts w:cs="Arial"/>
          <w:b/>
          <w:sz w:val="20"/>
          <w:szCs w:val="20"/>
        </w:rPr>
        <w:t>.</w:t>
      </w:r>
      <w:r w:rsidRPr="005954E4">
        <w:rPr>
          <w:rFonts w:cs="Arial"/>
          <w:sz w:val="20"/>
          <w:szCs w:val="20"/>
        </w:rPr>
        <w:t xml:space="preserve"> této Smlouvy bude prováděna </w:t>
      </w:r>
      <w:r w:rsidR="007F5266">
        <w:rPr>
          <w:rFonts w:cs="Arial"/>
          <w:sz w:val="20"/>
          <w:szCs w:val="20"/>
        </w:rPr>
        <w:t xml:space="preserve">postupně </w:t>
      </w:r>
      <w:r w:rsidRPr="005954E4">
        <w:rPr>
          <w:rFonts w:cs="Arial"/>
          <w:sz w:val="20"/>
          <w:szCs w:val="20"/>
        </w:rPr>
        <w:t>na základě faktur vystaven</w:t>
      </w:r>
      <w:r w:rsidR="007F5266">
        <w:rPr>
          <w:rFonts w:cs="Arial"/>
          <w:sz w:val="20"/>
          <w:szCs w:val="20"/>
        </w:rPr>
        <w:t>ých</w:t>
      </w:r>
      <w:r w:rsidRPr="005954E4">
        <w:rPr>
          <w:rFonts w:cs="Arial"/>
          <w:sz w:val="20"/>
          <w:szCs w:val="20"/>
        </w:rPr>
        <w:t xml:space="preserve"> vždy </w:t>
      </w:r>
      <w:r w:rsidRPr="005954E4">
        <w:rPr>
          <w:rFonts w:cs="Arial"/>
          <w:b/>
          <w:sz w:val="20"/>
          <w:szCs w:val="20"/>
        </w:rPr>
        <w:t xml:space="preserve">předem </w:t>
      </w:r>
      <w:r w:rsidRPr="005954E4">
        <w:rPr>
          <w:rFonts w:cs="Arial"/>
          <w:sz w:val="20"/>
          <w:szCs w:val="20"/>
        </w:rPr>
        <w:t>za příslušn</w:t>
      </w:r>
      <w:r>
        <w:rPr>
          <w:rFonts w:cs="Arial"/>
          <w:sz w:val="20"/>
          <w:szCs w:val="20"/>
        </w:rPr>
        <w:t xml:space="preserve">é tři </w:t>
      </w:r>
      <w:r w:rsidRPr="005954E4">
        <w:rPr>
          <w:rFonts w:cs="Arial"/>
          <w:sz w:val="20"/>
          <w:szCs w:val="20"/>
        </w:rPr>
        <w:t>kalendářní měsíc</w:t>
      </w:r>
      <w:r>
        <w:rPr>
          <w:rFonts w:cs="Arial"/>
          <w:sz w:val="20"/>
          <w:szCs w:val="20"/>
        </w:rPr>
        <w:t>e</w:t>
      </w:r>
      <w:r w:rsidRPr="005954E4">
        <w:rPr>
          <w:rFonts w:cs="Arial"/>
          <w:sz w:val="20"/>
          <w:szCs w:val="20"/>
        </w:rPr>
        <w:t xml:space="preserve"> (v této Smlouvě též</w:t>
      </w:r>
      <w:r w:rsidR="007F5266">
        <w:rPr>
          <w:rFonts w:cs="Arial"/>
          <w:sz w:val="20"/>
          <w:szCs w:val="20"/>
        </w:rPr>
        <w:t xml:space="preserve"> jen</w:t>
      </w:r>
      <w:r w:rsidRPr="005954E4">
        <w:rPr>
          <w:rFonts w:cs="Arial"/>
          <w:sz w:val="20"/>
          <w:szCs w:val="20"/>
        </w:rPr>
        <w:t xml:space="preserve"> „</w:t>
      </w:r>
      <w:r w:rsidRPr="005954E4">
        <w:rPr>
          <w:rFonts w:cs="Arial"/>
          <w:b/>
          <w:sz w:val="20"/>
          <w:szCs w:val="20"/>
        </w:rPr>
        <w:t>tříměsíční období</w:t>
      </w:r>
      <w:r w:rsidRPr="005954E4">
        <w:rPr>
          <w:rFonts w:cs="Arial"/>
          <w:sz w:val="20"/>
          <w:szCs w:val="20"/>
        </w:rPr>
        <w:t>“).</w:t>
      </w:r>
    </w:p>
    <w:p w14:paraId="76F1F08C" w14:textId="77777777" w:rsidR="0031575E" w:rsidRPr="0031575E" w:rsidRDefault="0031575E" w:rsidP="0025606E">
      <w:pPr>
        <w:pStyle w:val="Odstavecseseznamem"/>
        <w:numPr>
          <w:ilvl w:val="0"/>
          <w:numId w:val="40"/>
        </w:numPr>
        <w:tabs>
          <w:tab w:val="clear" w:pos="927"/>
          <w:tab w:val="num" w:pos="993"/>
        </w:tabs>
        <w:spacing w:before="120" w:line="276" w:lineRule="auto"/>
        <w:ind w:left="993" w:hanging="426"/>
        <w:jc w:val="both"/>
        <w:rPr>
          <w:rFonts w:cs="Arial"/>
          <w:sz w:val="20"/>
          <w:szCs w:val="20"/>
        </w:rPr>
      </w:pPr>
      <w:r>
        <w:rPr>
          <w:rFonts w:cs="Arial"/>
          <w:sz w:val="20"/>
          <w:szCs w:val="20"/>
        </w:rPr>
        <w:t xml:space="preserve">Tříměsíčním </w:t>
      </w:r>
      <w:r w:rsidRPr="0031575E">
        <w:rPr>
          <w:rFonts w:cs="Arial"/>
          <w:sz w:val="20"/>
          <w:szCs w:val="20"/>
        </w:rPr>
        <w:t xml:space="preserve">obdobím se rozumí období </w:t>
      </w:r>
      <w:r>
        <w:rPr>
          <w:rFonts w:cs="Arial"/>
          <w:sz w:val="20"/>
          <w:szCs w:val="20"/>
        </w:rPr>
        <w:t xml:space="preserve">tří </w:t>
      </w:r>
      <w:r w:rsidRPr="0031575E">
        <w:rPr>
          <w:rFonts w:cs="Arial"/>
          <w:sz w:val="20"/>
          <w:szCs w:val="20"/>
        </w:rPr>
        <w:t xml:space="preserve">kalendářních měsíců po sobě jdoucích. Počátkem prvního </w:t>
      </w:r>
      <w:r>
        <w:rPr>
          <w:rFonts w:cs="Arial"/>
          <w:sz w:val="20"/>
          <w:szCs w:val="20"/>
        </w:rPr>
        <w:t>tříměsíčního</w:t>
      </w:r>
      <w:r w:rsidRPr="0031575E">
        <w:rPr>
          <w:rFonts w:cs="Arial"/>
          <w:sz w:val="20"/>
          <w:szCs w:val="20"/>
        </w:rPr>
        <w:t xml:space="preserve"> období je den </w:t>
      </w:r>
      <w:r w:rsidR="00951738">
        <w:rPr>
          <w:rFonts w:cs="Arial"/>
          <w:sz w:val="20"/>
          <w:szCs w:val="20"/>
        </w:rPr>
        <w:t xml:space="preserve">zahájení </w:t>
      </w:r>
      <w:r w:rsidRPr="0031575E">
        <w:rPr>
          <w:rFonts w:cs="Arial"/>
          <w:sz w:val="20"/>
          <w:szCs w:val="20"/>
        </w:rPr>
        <w:t xml:space="preserve">poskytování </w:t>
      </w:r>
      <w:r w:rsidR="00951738">
        <w:rPr>
          <w:rFonts w:cs="Arial"/>
          <w:sz w:val="20"/>
          <w:szCs w:val="20"/>
        </w:rPr>
        <w:t xml:space="preserve">Služby ACS </w:t>
      </w:r>
      <w:r w:rsidRPr="0031575E">
        <w:rPr>
          <w:rFonts w:cs="Arial"/>
          <w:sz w:val="20"/>
          <w:szCs w:val="20"/>
        </w:rPr>
        <w:t xml:space="preserve">dle této Smlouvy (srov. čl. </w:t>
      </w:r>
      <w:r>
        <w:rPr>
          <w:rFonts w:cs="Arial"/>
          <w:sz w:val="20"/>
          <w:szCs w:val="20"/>
        </w:rPr>
        <w:t>II</w:t>
      </w:r>
      <w:r w:rsidR="00A70501">
        <w:rPr>
          <w:rFonts w:cs="Arial"/>
          <w:sz w:val="20"/>
          <w:szCs w:val="20"/>
        </w:rPr>
        <w:t>I</w:t>
      </w:r>
      <w:r w:rsidRPr="0031575E">
        <w:rPr>
          <w:rFonts w:cs="Arial"/>
          <w:sz w:val="20"/>
          <w:szCs w:val="20"/>
        </w:rPr>
        <w:t>., odst.</w:t>
      </w:r>
      <w:r>
        <w:rPr>
          <w:rFonts w:cs="Arial"/>
          <w:sz w:val="20"/>
          <w:szCs w:val="20"/>
        </w:rPr>
        <w:t xml:space="preserve"> 1.</w:t>
      </w:r>
      <w:r w:rsidRPr="0031575E">
        <w:rPr>
          <w:rFonts w:cs="Arial"/>
          <w:sz w:val="20"/>
          <w:szCs w:val="20"/>
        </w:rPr>
        <w:t xml:space="preserve">) a posledním dnem tohoto období je poslední den navazujícího </w:t>
      </w:r>
      <w:r>
        <w:rPr>
          <w:rFonts w:cs="Arial"/>
          <w:sz w:val="20"/>
          <w:szCs w:val="20"/>
        </w:rPr>
        <w:t xml:space="preserve">třetího </w:t>
      </w:r>
      <w:r w:rsidRPr="0031575E">
        <w:rPr>
          <w:rFonts w:cs="Arial"/>
          <w:sz w:val="20"/>
          <w:szCs w:val="20"/>
        </w:rPr>
        <w:t xml:space="preserve">kalendářního měsíce; následující </w:t>
      </w:r>
      <w:r>
        <w:rPr>
          <w:rFonts w:cs="Arial"/>
          <w:sz w:val="20"/>
          <w:szCs w:val="20"/>
        </w:rPr>
        <w:t xml:space="preserve">tříměsíční </w:t>
      </w:r>
      <w:r w:rsidRPr="0031575E">
        <w:rPr>
          <w:rFonts w:cs="Arial"/>
          <w:sz w:val="20"/>
          <w:szCs w:val="20"/>
        </w:rPr>
        <w:t>období navazuje vždy na období předešlé a jeho běh je obdobný.</w:t>
      </w:r>
    </w:p>
    <w:p w14:paraId="3AA61D33" w14:textId="77777777" w:rsidR="0031575E" w:rsidRPr="0031575E" w:rsidRDefault="0031575E" w:rsidP="0025606E">
      <w:pPr>
        <w:pStyle w:val="Odstavecseseznamem"/>
        <w:numPr>
          <w:ilvl w:val="0"/>
          <w:numId w:val="40"/>
        </w:numPr>
        <w:tabs>
          <w:tab w:val="clear" w:pos="927"/>
          <w:tab w:val="num" w:pos="993"/>
        </w:tabs>
        <w:spacing w:before="120" w:line="276" w:lineRule="auto"/>
        <w:ind w:left="993" w:hanging="426"/>
        <w:jc w:val="both"/>
        <w:rPr>
          <w:rFonts w:cs="Arial"/>
          <w:sz w:val="20"/>
          <w:szCs w:val="20"/>
        </w:rPr>
      </w:pPr>
      <w:r w:rsidRPr="0031575E">
        <w:rPr>
          <w:rFonts w:cs="Arial"/>
          <w:sz w:val="20"/>
          <w:szCs w:val="20"/>
        </w:rPr>
        <w:t xml:space="preserve">Dnem uskutečnění předmětného zdanitelného plnění je vždy první den příslušného </w:t>
      </w:r>
      <w:r>
        <w:rPr>
          <w:rFonts w:cs="Arial"/>
          <w:sz w:val="20"/>
          <w:szCs w:val="20"/>
        </w:rPr>
        <w:t xml:space="preserve">tříměsíčního </w:t>
      </w:r>
      <w:r w:rsidRPr="0031575E">
        <w:rPr>
          <w:rFonts w:cs="Arial"/>
          <w:sz w:val="20"/>
          <w:szCs w:val="20"/>
        </w:rPr>
        <w:t xml:space="preserve">období. </w:t>
      </w:r>
    </w:p>
    <w:p w14:paraId="11BB0E90" w14:textId="4CDAE35D" w:rsidR="0031575E" w:rsidRPr="0031575E" w:rsidRDefault="0031575E" w:rsidP="0025606E">
      <w:pPr>
        <w:pStyle w:val="Odstavecseseznamem"/>
        <w:numPr>
          <w:ilvl w:val="0"/>
          <w:numId w:val="40"/>
        </w:numPr>
        <w:tabs>
          <w:tab w:val="clear" w:pos="927"/>
          <w:tab w:val="num" w:pos="993"/>
        </w:tabs>
        <w:spacing w:before="120" w:line="276" w:lineRule="auto"/>
        <w:ind w:left="993" w:hanging="426"/>
        <w:jc w:val="both"/>
        <w:rPr>
          <w:rFonts w:cs="Arial"/>
          <w:sz w:val="20"/>
          <w:szCs w:val="20"/>
        </w:rPr>
      </w:pPr>
      <w:r w:rsidRPr="0031575E">
        <w:rPr>
          <w:rFonts w:cs="Arial"/>
          <w:sz w:val="20"/>
          <w:szCs w:val="20"/>
        </w:rPr>
        <w:t xml:space="preserve">Jednotlivé faktury budou vystaveny na cenu plnění za každé </w:t>
      </w:r>
      <w:r>
        <w:rPr>
          <w:rFonts w:cs="Arial"/>
          <w:sz w:val="20"/>
          <w:szCs w:val="20"/>
        </w:rPr>
        <w:t xml:space="preserve">tříměsíční </w:t>
      </w:r>
      <w:r w:rsidRPr="0031575E">
        <w:rPr>
          <w:rFonts w:cs="Arial"/>
          <w:sz w:val="20"/>
          <w:szCs w:val="20"/>
        </w:rPr>
        <w:t xml:space="preserve">období vždy ve výši </w:t>
      </w:r>
      <w:r w:rsidR="008D224F" w:rsidRPr="008D224F">
        <w:rPr>
          <w:rFonts w:cs="Arial"/>
          <w:b/>
          <w:sz w:val="20"/>
          <w:szCs w:val="20"/>
        </w:rPr>
        <w:t>3 170 724,-</w:t>
      </w:r>
      <w:r w:rsidR="008D224F">
        <w:rPr>
          <w:rFonts w:cs="Arial"/>
          <w:sz w:val="20"/>
          <w:szCs w:val="20"/>
        </w:rPr>
        <w:t xml:space="preserve"> </w:t>
      </w:r>
      <w:r w:rsidRPr="0031575E">
        <w:rPr>
          <w:rFonts w:cs="Arial"/>
          <w:sz w:val="20"/>
          <w:szCs w:val="20"/>
        </w:rPr>
        <w:t xml:space="preserve">Kč.  </w:t>
      </w:r>
    </w:p>
    <w:p w14:paraId="502A6668" w14:textId="77777777" w:rsidR="009B39A2" w:rsidRPr="00B5584C" w:rsidRDefault="009B39A2" w:rsidP="0016645F">
      <w:pPr>
        <w:numPr>
          <w:ilvl w:val="0"/>
          <w:numId w:val="7"/>
        </w:numPr>
        <w:spacing w:before="120" w:line="276" w:lineRule="auto"/>
        <w:ind w:left="426" w:hanging="426"/>
        <w:jc w:val="both"/>
        <w:rPr>
          <w:rFonts w:cs="Arial"/>
          <w:sz w:val="20"/>
          <w:szCs w:val="20"/>
        </w:rPr>
      </w:pPr>
      <w:r w:rsidRPr="00B5584C">
        <w:rPr>
          <w:rFonts w:cs="Arial"/>
          <w:sz w:val="20"/>
          <w:szCs w:val="20"/>
        </w:rPr>
        <w:t xml:space="preserve">Jednotlivé faktury bude Poskytovatel zasílat </w:t>
      </w:r>
      <w:r w:rsidR="007C5165">
        <w:rPr>
          <w:rFonts w:cs="Arial"/>
          <w:sz w:val="20"/>
          <w:szCs w:val="20"/>
        </w:rPr>
        <w:t xml:space="preserve">Uživateli </w:t>
      </w:r>
      <w:r w:rsidRPr="00B5584C">
        <w:rPr>
          <w:rFonts w:cs="Arial"/>
          <w:sz w:val="20"/>
          <w:szCs w:val="20"/>
        </w:rPr>
        <w:t xml:space="preserve">v listinné podobě na adresu sídla </w:t>
      </w:r>
      <w:r w:rsidR="007C5165">
        <w:rPr>
          <w:rFonts w:cs="Arial"/>
          <w:sz w:val="20"/>
          <w:szCs w:val="20"/>
        </w:rPr>
        <w:t xml:space="preserve">Uživatele </w:t>
      </w:r>
      <w:r w:rsidRPr="00B5584C">
        <w:rPr>
          <w:rFonts w:cs="Arial"/>
          <w:sz w:val="20"/>
          <w:szCs w:val="20"/>
        </w:rPr>
        <w:t xml:space="preserve">uvedenou v záhlaví této Smlouvy nebo v elektronické podobě do jeho datové schránky nebo e-mailem zaslaným na adresu </w:t>
      </w:r>
      <w:hyperlink r:id="rId12" w:history="1">
        <w:r w:rsidRPr="00021DEA">
          <w:rPr>
            <w:rFonts w:cs="Arial"/>
            <w:b/>
            <w:sz w:val="20"/>
            <w:szCs w:val="20"/>
          </w:rPr>
          <w:t>podatelna@vzp.cz</w:t>
        </w:r>
      </w:hyperlink>
      <w:r w:rsidRPr="00B5584C">
        <w:rPr>
          <w:rFonts w:cs="Arial"/>
          <w:sz w:val="20"/>
          <w:szCs w:val="20"/>
        </w:rPr>
        <w:t>, přičemž předmět (název) e-mailu musí začínat slovem „</w:t>
      </w:r>
      <w:r w:rsidRPr="00C7345A">
        <w:rPr>
          <w:rFonts w:cs="Arial"/>
          <w:b/>
          <w:sz w:val="20"/>
          <w:szCs w:val="20"/>
        </w:rPr>
        <w:t>Faktura</w:t>
      </w:r>
      <w:r w:rsidRPr="00B5584C">
        <w:rPr>
          <w:rFonts w:cs="Arial"/>
          <w:sz w:val="20"/>
          <w:szCs w:val="20"/>
        </w:rPr>
        <w:t xml:space="preserve">“. </w:t>
      </w:r>
    </w:p>
    <w:p w14:paraId="05A77130" w14:textId="77777777" w:rsidR="009B39A2" w:rsidRDefault="009B39A2" w:rsidP="0016645F">
      <w:pPr>
        <w:spacing w:before="120" w:line="276" w:lineRule="auto"/>
        <w:ind w:left="426"/>
        <w:jc w:val="both"/>
        <w:rPr>
          <w:rFonts w:cs="Arial"/>
          <w:sz w:val="20"/>
          <w:szCs w:val="20"/>
        </w:rPr>
      </w:pPr>
      <w:r w:rsidRPr="00B5584C">
        <w:rPr>
          <w:rFonts w:cs="Arial"/>
          <w:sz w:val="20"/>
          <w:szCs w:val="20"/>
        </w:rPr>
        <w:t>Jako odběratel musí být na veškerých fakturách vždy uvedena Všeobecná zdravotní pojišťovna České republiky, Orlická 2020/4, 130 00 Praha 3</w:t>
      </w:r>
      <w:r>
        <w:rPr>
          <w:rFonts w:cs="Arial"/>
          <w:sz w:val="20"/>
          <w:szCs w:val="20"/>
        </w:rPr>
        <w:t>.</w:t>
      </w:r>
    </w:p>
    <w:p w14:paraId="03ADE3E8" w14:textId="77777777" w:rsidR="009B39A2" w:rsidRDefault="00021DEA" w:rsidP="0016645F">
      <w:pPr>
        <w:numPr>
          <w:ilvl w:val="0"/>
          <w:numId w:val="7"/>
        </w:numPr>
        <w:spacing w:before="120" w:line="276" w:lineRule="auto"/>
        <w:ind w:left="426" w:hanging="426"/>
        <w:jc w:val="both"/>
        <w:rPr>
          <w:rFonts w:cs="Arial"/>
          <w:sz w:val="20"/>
          <w:szCs w:val="20"/>
        </w:rPr>
      </w:pPr>
      <w:r w:rsidRPr="00F40EB5">
        <w:rPr>
          <w:rFonts w:cs="Arial"/>
          <w:sz w:val="20"/>
          <w:szCs w:val="20"/>
        </w:rPr>
        <w:lastRenderedPageBreak/>
        <w:t xml:space="preserve">Smluvní strany se dohodly, že splatnost každé faktury </w:t>
      </w:r>
      <w:r>
        <w:rPr>
          <w:rFonts w:cs="Arial"/>
          <w:sz w:val="20"/>
          <w:szCs w:val="20"/>
        </w:rPr>
        <w:t>j</w:t>
      </w:r>
      <w:r w:rsidR="009B39A2" w:rsidRPr="001C3D05">
        <w:rPr>
          <w:rFonts w:cs="Arial"/>
          <w:sz w:val="20"/>
          <w:szCs w:val="20"/>
        </w:rPr>
        <w:t xml:space="preserve">e 30 kalendářních dnů ode dne jejich řádného doručení </w:t>
      </w:r>
      <w:r w:rsidR="007C5165">
        <w:rPr>
          <w:rFonts w:cs="Arial"/>
          <w:sz w:val="20"/>
          <w:szCs w:val="20"/>
        </w:rPr>
        <w:t>Uživateli</w:t>
      </w:r>
      <w:r w:rsidR="009B39A2" w:rsidRPr="001C3D05">
        <w:rPr>
          <w:rFonts w:cs="Arial"/>
          <w:sz w:val="20"/>
          <w:szCs w:val="20"/>
        </w:rPr>
        <w:t>.</w:t>
      </w:r>
    </w:p>
    <w:p w14:paraId="410CE7DD" w14:textId="77777777" w:rsidR="009B39A2" w:rsidRPr="00B5584C" w:rsidRDefault="00021DEA" w:rsidP="0016645F">
      <w:pPr>
        <w:numPr>
          <w:ilvl w:val="0"/>
          <w:numId w:val="7"/>
        </w:numPr>
        <w:spacing w:before="120" w:line="276" w:lineRule="auto"/>
        <w:ind w:left="426" w:hanging="426"/>
        <w:jc w:val="both"/>
        <w:rPr>
          <w:rFonts w:cs="Arial"/>
          <w:sz w:val="20"/>
          <w:szCs w:val="20"/>
        </w:rPr>
      </w:pPr>
      <w:r>
        <w:rPr>
          <w:rFonts w:cs="Arial"/>
          <w:sz w:val="20"/>
          <w:szCs w:val="20"/>
        </w:rPr>
        <w:t>Ú</w:t>
      </w:r>
      <w:r w:rsidR="009B39A2" w:rsidRPr="00B5584C">
        <w:rPr>
          <w:rFonts w:cs="Arial"/>
          <w:sz w:val="20"/>
          <w:szCs w:val="20"/>
        </w:rPr>
        <w:t xml:space="preserve">hrady za plnění budou prováděny v českých korunách. Peněžitá částka se považuje za zaplacenou (tj. peněžitý závazek se považuje za splněný) okamžikem jejího odepsání z účtu </w:t>
      </w:r>
      <w:r w:rsidR="007C5165">
        <w:rPr>
          <w:rFonts w:cs="Arial"/>
          <w:sz w:val="20"/>
          <w:szCs w:val="20"/>
        </w:rPr>
        <w:t>Uživatele</w:t>
      </w:r>
      <w:r w:rsidR="009B39A2" w:rsidRPr="00B5584C">
        <w:rPr>
          <w:rFonts w:cs="Arial"/>
          <w:sz w:val="20"/>
          <w:szCs w:val="20"/>
        </w:rPr>
        <w:t xml:space="preserve"> ve prospěch účtu Poskytovatele. Poskytovatel není oprávněn nárokovat bankovní poplatky nebo jiné náklady vztahující se k převodu poukazovaných částek mezi Smluvními stranami na základě této Smlouvy.</w:t>
      </w:r>
    </w:p>
    <w:p w14:paraId="2727E60C" w14:textId="2291BE2E" w:rsidR="009B39A2" w:rsidRPr="005F3C57" w:rsidRDefault="009B39A2" w:rsidP="0016645F">
      <w:pPr>
        <w:numPr>
          <w:ilvl w:val="0"/>
          <w:numId w:val="7"/>
        </w:numPr>
        <w:spacing w:before="120" w:line="276" w:lineRule="auto"/>
        <w:ind w:left="426" w:hanging="426"/>
        <w:jc w:val="both"/>
        <w:rPr>
          <w:rFonts w:cs="Arial"/>
          <w:sz w:val="20"/>
          <w:szCs w:val="20"/>
        </w:rPr>
      </w:pPr>
      <w:r w:rsidRPr="00B5584C">
        <w:rPr>
          <w:rFonts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též obsahovat celé číslo této Smlouvy, tj. </w:t>
      </w:r>
      <w:r w:rsidRPr="005F3C57">
        <w:rPr>
          <w:rFonts w:cs="Arial"/>
          <w:sz w:val="20"/>
          <w:szCs w:val="20"/>
        </w:rPr>
        <w:t>číslo</w:t>
      </w:r>
      <w:r w:rsidR="0031575E" w:rsidRPr="005F3C57">
        <w:rPr>
          <w:rFonts w:cs="Arial"/>
          <w:sz w:val="20"/>
          <w:szCs w:val="20"/>
        </w:rPr>
        <w:t xml:space="preserve"> </w:t>
      </w:r>
      <w:r w:rsidR="00001F3A" w:rsidRPr="005F3C57">
        <w:rPr>
          <w:rFonts w:cs="Arial"/>
          <w:b/>
          <w:sz w:val="20"/>
        </w:rPr>
        <w:t>2200414</w:t>
      </w:r>
      <w:r w:rsidR="005F3C57" w:rsidRPr="005F3C57">
        <w:rPr>
          <w:rFonts w:cs="Arial"/>
          <w:b/>
          <w:sz w:val="20"/>
        </w:rPr>
        <w:t xml:space="preserve"> </w:t>
      </w:r>
      <w:r w:rsidR="00001F3A" w:rsidRPr="005F3C57">
        <w:rPr>
          <w:rFonts w:cs="Arial"/>
          <w:b/>
          <w:sz w:val="20"/>
        </w:rPr>
        <w:t>/ 4100060577.</w:t>
      </w:r>
    </w:p>
    <w:p w14:paraId="40B12F41" w14:textId="77777777" w:rsidR="00021DEA" w:rsidRPr="00D95E17" w:rsidRDefault="00021DEA" w:rsidP="00021DEA">
      <w:pPr>
        <w:numPr>
          <w:ilvl w:val="0"/>
          <w:numId w:val="7"/>
        </w:numPr>
        <w:tabs>
          <w:tab w:val="num" w:pos="426"/>
        </w:tabs>
        <w:spacing w:before="120" w:line="276" w:lineRule="auto"/>
        <w:ind w:left="426" w:hanging="426"/>
        <w:jc w:val="both"/>
        <w:rPr>
          <w:rFonts w:cs="Arial"/>
          <w:sz w:val="20"/>
          <w:szCs w:val="20"/>
        </w:rPr>
      </w:pPr>
      <w:r w:rsidRPr="00D95E17">
        <w:rPr>
          <w:rFonts w:cs="Arial"/>
          <w:sz w:val="20"/>
          <w:szCs w:val="20"/>
        </w:rPr>
        <w:t xml:space="preserve">V případě, že faktura nebude mít veškeré náležitosti podle výše uvedených a dalších souvisejících právních předpisů nebo podle této Smlouvy, je </w:t>
      </w:r>
      <w:r w:rsidR="007C5165">
        <w:rPr>
          <w:rFonts w:cs="Arial"/>
          <w:sz w:val="20"/>
          <w:szCs w:val="20"/>
        </w:rPr>
        <w:t>Uživatel</w:t>
      </w:r>
      <w:r w:rsidRPr="00021DEA">
        <w:rPr>
          <w:rFonts w:cs="Arial"/>
          <w:sz w:val="20"/>
          <w:szCs w:val="20"/>
        </w:rPr>
        <w:t xml:space="preserve"> </w:t>
      </w:r>
      <w:r w:rsidRPr="00D95E17">
        <w:rPr>
          <w:rFonts w:cs="Arial"/>
          <w:sz w:val="20"/>
          <w:szCs w:val="20"/>
        </w:rPr>
        <w:t xml:space="preserve">oprávněn před uplynutím doby splatnosti fakturu vrátit </w:t>
      </w:r>
      <w:r>
        <w:rPr>
          <w:rFonts w:cs="Arial"/>
          <w:sz w:val="20"/>
          <w:szCs w:val="20"/>
        </w:rPr>
        <w:t>Poskytovatel</w:t>
      </w:r>
      <w:r w:rsidRPr="00D95E17">
        <w:rPr>
          <w:rFonts w:cs="Arial"/>
          <w:sz w:val="20"/>
          <w:szCs w:val="20"/>
        </w:rPr>
        <w:t>i. V</w:t>
      </w:r>
      <w:r>
        <w:rPr>
          <w:rFonts w:cs="Arial"/>
          <w:sz w:val="20"/>
          <w:szCs w:val="20"/>
        </w:rPr>
        <w:t> průvodním dopise ke</w:t>
      </w:r>
      <w:r w:rsidRPr="00D95E17">
        <w:rPr>
          <w:rFonts w:cs="Arial"/>
          <w:sz w:val="20"/>
          <w:szCs w:val="20"/>
        </w:rPr>
        <w:t xml:space="preserve"> vrácené faktuře musí uvést důvod vrácení. </w:t>
      </w:r>
      <w:r>
        <w:rPr>
          <w:rFonts w:cs="Arial"/>
          <w:sz w:val="20"/>
          <w:szCs w:val="20"/>
        </w:rPr>
        <w:t>Poskytovatel</w:t>
      </w:r>
      <w:r w:rsidRPr="00D95E17">
        <w:rPr>
          <w:rFonts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opravené </w:t>
      </w:r>
      <w:r>
        <w:rPr>
          <w:rFonts w:cs="Arial"/>
          <w:sz w:val="20"/>
          <w:szCs w:val="20"/>
        </w:rPr>
        <w:t xml:space="preserve">nebo nově vyhotovené </w:t>
      </w:r>
      <w:r w:rsidRPr="00D95E17">
        <w:rPr>
          <w:rFonts w:cs="Arial"/>
          <w:sz w:val="20"/>
          <w:szCs w:val="20"/>
        </w:rPr>
        <w:t xml:space="preserve">faktury </w:t>
      </w:r>
      <w:r w:rsidR="007C5165">
        <w:rPr>
          <w:rFonts w:cs="Arial"/>
          <w:sz w:val="20"/>
          <w:szCs w:val="20"/>
        </w:rPr>
        <w:t>Uživateli</w:t>
      </w:r>
      <w:r>
        <w:rPr>
          <w:rFonts w:cs="Arial"/>
          <w:sz w:val="20"/>
          <w:szCs w:val="20"/>
        </w:rPr>
        <w:t>.</w:t>
      </w:r>
      <w:r w:rsidRPr="00D95E17">
        <w:rPr>
          <w:rFonts w:cs="Arial"/>
          <w:sz w:val="20"/>
          <w:szCs w:val="20"/>
        </w:rPr>
        <w:t xml:space="preserve"> </w:t>
      </w:r>
    </w:p>
    <w:p w14:paraId="686EA2BC" w14:textId="19C8D871" w:rsidR="00021DEA" w:rsidRDefault="009B39A2" w:rsidP="00021DEA">
      <w:pPr>
        <w:numPr>
          <w:ilvl w:val="0"/>
          <w:numId w:val="7"/>
        </w:numPr>
        <w:tabs>
          <w:tab w:val="num" w:pos="426"/>
        </w:tabs>
        <w:spacing w:before="120" w:line="276" w:lineRule="auto"/>
        <w:ind w:left="426" w:hanging="426"/>
        <w:jc w:val="both"/>
        <w:rPr>
          <w:rFonts w:cs="Arial"/>
          <w:sz w:val="20"/>
          <w:szCs w:val="20"/>
        </w:rPr>
      </w:pPr>
      <w:r w:rsidRPr="00724337">
        <w:rPr>
          <w:rFonts w:cs="Arial"/>
          <w:sz w:val="20"/>
          <w:szCs w:val="20"/>
        </w:rPr>
        <w:t>Poskytovatel</w:t>
      </w:r>
      <w:r>
        <w:rPr>
          <w:rFonts w:cs="Arial"/>
          <w:sz w:val="20"/>
          <w:szCs w:val="20"/>
        </w:rPr>
        <w:t xml:space="preserve">, </w:t>
      </w:r>
      <w:r w:rsidR="00021DEA">
        <w:rPr>
          <w:rFonts w:cs="Arial"/>
          <w:sz w:val="20"/>
          <w:szCs w:val="20"/>
        </w:rPr>
        <w:t xml:space="preserve">pokud je v den uzavření </w:t>
      </w:r>
      <w:r>
        <w:rPr>
          <w:rFonts w:cs="Arial"/>
          <w:sz w:val="20"/>
          <w:szCs w:val="20"/>
        </w:rPr>
        <w:t>této Smlouvy plátcem DPH,</w:t>
      </w:r>
      <w:r w:rsidRPr="00724337">
        <w:rPr>
          <w:rFonts w:cs="Arial"/>
          <w:sz w:val="20"/>
          <w:szCs w:val="20"/>
        </w:rPr>
        <w:t xml:space="preserve">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w:t>
      </w:r>
      <w:r w:rsidR="007C5165">
        <w:rPr>
          <w:rFonts w:cs="Arial"/>
          <w:sz w:val="20"/>
          <w:szCs w:val="20"/>
        </w:rPr>
        <w:t xml:space="preserve">Uživatel </w:t>
      </w:r>
      <w:r w:rsidRPr="00724337">
        <w:rPr>
          <w:rFonts w:cs="Arial"/>
          <w:sz w:val="20"/>
          <w:szCs w:val="20"/>
        </w:rPr>
        <w:t xml:space="preserve">Poskytovateli v dohodnutém termínu splatnosti příslušné faktury pouze částku představující dohodnutou cenu plnění bez DPH. Částku rovnající se výši DPH z Poskytovatelem fakturované ceny plnění uhradí </w:t>
      </w:r>
      <w:r w:rsidR="007C5165">
        <w:rPr>
          <w:rFonts w:cs="Arial"/>
          <w:sz w:val="20"/>
          <w:szCs w:val="20"/>
        </w:rPr>
        <w:t>Uživatel</w:t>
      </w:r>
      <w:r w:rsidRPr="00724337">
        <w:rPr>
          <w:rFonts w:cs="Arial"/>
          <w:sz w:val="20"/>
          <w:szCs w:val="20"/>
        </w:rPr>
        <w:t xml:space="preserve">, v souladu s § 109a zákona o DPH, finančnímu úřadu místně příslušnému Poskytovateli. Poskytovatel výslovně prohlašuje, že příslušnou cenu plnění bude považovat tímto za zaplacenou. </w:t>
      </w:r>
      <w:r w:rsidR="00021DEA" w:rsidRPr="00871454">
        <w:rPr>
          <w:rFonts w:cs="Arial"/>
          <w:sz w:val="20"/>
          <w:szCs w:val="20"/>
        </w:rPr>
        <w:t xml:space="preserve">Smluvní strany se dohodly, že podle tohoto ustanovení bude postupováno též v případě, pokud se </w:t>
      </w:r>
      <w:r w:rsidR="00AA5C4D">
        <w:rPr>
          <w:rFonts w:cs="Arial"/>
          <w:sz w:val="20"/>
          <w:szCs w:val="20"/>
        </w:rPr>
        <w:t>Poskytovatel</w:t>
      </w:r>
      <w:r w:rsidR="00AA5C4D" w:rsidRPr="00871454">
        <w:rPr>
          <w:rFonts w:cs="Arial"/>
          <w:sz w:val="20"/>
          <w:szCs w:val="20"/>
        </w:rPr>
        <w:t xml:space="preserve"> </w:t>
      </w:r>
      <w:r w:rsidR="00021DEA" w:rsidRPr="00871454">
        <w:rPr>
          <w:rFonts w:cs="Arial"/>
          <w:sz w:val="20"/>
          <w:szCs w:val="20"/>
        </w:rPr>
        <w:t>v době poskytování plnění dle této Smlouvy plátcem DPH stane.</w:t>
      </w:r>
    </w:p>
    <w:p w14:paraId="7765E321" w14:textId="77777777" w:rsidR="009B39A2" w:rsidRPr="00724337" w:rsidRDefault="009B39A2" w:rsidP="00021DEA">
      <w:pPr>
        <w:numPr>
          <w:ilvl w:val="0"/>
          <w:numId w:val="7"/>
        </w:numPr>
        <w:tabs>
          <w:tab w:val="num" w:pos="426"/>
        </w:tabs>
        <w:spacing w:before="120" w:line="276" w:lineRule="auto"/>
        <w:ind w:left="426" w:hanging="426"/>
        <w:jc w:val="both"/>
        <w:rPr>
          <w:rFonts w:cs="Arial"/>
          <w:sz w:val="20"/>
          <w:szCs w:val="20"/>
        </w:rPr>
      </w:pPr>
      <w:r w:rsidRPr="00724337">
        <w:rPr>
          <w:rFonts w:cs="Arial"/>
          <w:sz w:val="20"/>
          <w:szCs w:val="20"/>
        </w:rPr>
        <w:t xml:space="preserve">Pokud v době uskutečnění příslušného zdanitelného plnění bude </w:t>
      </w:r>
      <w:r>
        <w:rPr>
          <w:rFonts w:cs="Arial"/>
          <w:sz w:val="20"/>
          <w:szCs w:val="20"/>
        </w:rPr>
        <w:t xml:space="preserve">Poskytovatel </w:t>
      </w:r>
      <w:r w:rsidRPr="00724337">
        <w:rPr>
          <w:rFonts w:cs="Arial"/>
          <w:sz w:val="20"/>
          <w:szCs w:val="20"/>
        </w:rPr>
        <w:t xml:space="preserve">uveden v aplikaci „Registr plátců DPH“ jako Nespolehlivý plátce, dohodly se Smluvní strany, že </w:t>
      </w:r>
      <w:r w:rsidR="007C5165">
        <w:rPr>
          <w:rFonts w:cs="Arial"/>
          <w:sz w:val="20"/>
          <w:szCs w:val="20"/>
        </w:rPr>
        <w:t xml:space="preserve">Uživatel </w:t>
      </w:r>
      <w:r w:rsidRPr="00724337">
        <w:rPr>
          <w:rFonts w:cs="Arial"/>
          <w:sz w:val="20"/>
          <w:szCs w:val="20"/>
        </w:rPr>
        <w:t xml:space="preserve">bude postupovat při úhradě ceny příslušného plnění způsobem uvedeným v odst. </w:t>
      </w:r>
      <w:r w:rsidR="00FA5BE1">
        <w:rPr>
          <w:rFonts w:cs="Arial"/>
          <w:sz w:val="20"/>
          <w:szCs w:val="20"/>
        </w:rPr>
        <w:t>9</w:t>
      </w:r>
      <w:r w:rsidRPr="00724337">
        <w:rPr>
          <w:rFonts w:cs="Arial"/>
          <w:sz w:val="20"/>
          <w:szCs w:val="20"/>
        </w:rPr>
        <w:t>. tohoto článku.</w:t>
      </w:r>
    </w:p>
    <w:p w14:paraId="1AC76B37" w14:textId="77777777" w:rsidR="009B39A2" w:rsidRPr="00724337" w:rsidRDefault="009B39A2" w:rsidP="00021DEA">
      <w:pPr>
        <w:numPr>
          <w:ilvl w:val="0"/>
          <w:numId w:val="7"/>
        </w:numPr>
        <w:tabs>
          <w:tab w:val="num" w:pos="426"/>
        </w:tabs>
        <w:spacing w:before="120" w:line="276" w:lineRule="auto"/>
        <w:ind w:left="426" w:hanging="426"/>
        <w:jc w:val="both"/>
        <w:rPr>
          <w:rFonts w:cs="Arial"/>
          <w:sz w:val="20"/>
          <w:szCs w:val="20"/>
        </w:rPr>
      </w:pPr>
      <w:r w:rsidRPr="00724337">
        <w:rPr>
          <w:rFonts w:cs="Arial"/>
          <w:sz w:val="20"/>
          <w:szCs w:val="20"/>
        </w:rPr>
        <w:t xml:space="preserve">Poskytovatel se zavazuje poskytnout </w:t>
      </w:r>
      <w:r w:rsidR="007C5165">
        <w:rPr>
          <w:rFonts w:cs="Arial"/>
          <w:sz w:val="20"/>
          <w:szCs w:val="20"/>
        </w:rPr>
        <w:t xml:space="preserve">Uživateli </w:t>
      </w:r>
      <w:r w:rsidRPr="00724337">
        <w:rPr>
          <w:rFonts w:cs="Arial"/>
          <w:sz w:val="20"/>
          <w:szCs w:val="20"/>
        </w:rPr>
        <w:t>potřebnou součinnost při výkonu finanční kontroly dle zákona č. 320/2001 Sb., o finanční kontrole ve veřejné správě a o změně některých zákonů (zákon o finanční kontrole), ve znění pozdějších předpisů.</w:t>
      </w:r>
    </w:p>
    <w:p w14:paraId="6F68EB21" w14:textId="77777777" w:rsidR="00562AE8" w:rsidRDefault="007C5165" w:rsidP="00021DEA">
      <w:pPr>
        <w:numPr>
          <w:ilvl w:val="0"/>
          <w:numId w:val="7"/>
        </w:numPr>
        <w:tabs>
          <w:tab w:val="num" w:pos="426"/>
        </w:tabs>
        <w:spacing w:before="120" w:line="276" w:lineRule="auto"/>
        <w:ind w:left="426" w:hanging="426"/>
        <w:jc w:val="both"/>
        <w:rPr>
          <w:rFonts w:cs="Arial"/>
          <w:sz w:val="20"/>
          <w:szCs w:val="20"/>
        </w:rPr>
      </w:pPr>
      <w:r>
        <w:rPr>
          <w:rFonts w:cs="Arial"/>
          <w:sz w:val="20"/>
          <w:szCs w:val="20"/>
        </w:rPr>
        <w:t xml:space="preserve">Uživatel </w:t>
      </w:r>
      <w:r w:rsidR="00562AE8" w:rsidRPr="00D45FB4">
        <w:rPr>
          <w:rFonts w:cs="Arial"/>
          <w:sz w:val="20"/>
          <w:szCs w:val="20"/>
        </w:rPr>
        <w:t xml:space="preserve">neposkytuje </w:t>
      </w:r>
      <w:r w:rsidR="00D84359">
        <w:rPr>
          <w:rFonts w:cs="Arial"/>
          <w:sz w:val="20"/>
          <w:szCs w:val="20"/>
        </w:rPr>
        <w:t>Poskytovatel</w:t>
      </w:r>
      <w:r w:rsidR="00562AE8" w:rsidRPr="00D45FB4">
        <w:rPr>
          <w:rFonts w:cs="Arial"/>
          <w:sz w:val="20"/>
          <w:szCs w:val="20"/>
        </w:rPr>
        <w:t>i na předmět plnění této</w:t>
      </w:r>
      <w:r w:rsidR="00AB2DCE">
        <w:rPr>
          <w:rFonts w:cs="Arial"/>
          <w:sz w:val="20"/>
          <w:szCs w:val="20"/>
        </w:rPr>
        <w:t xml:space="preserve"> </w:t>
      </w:r>
      <w:r w:rsidR="00562AE8" w:rsidRPr="00D45FB4">
        <w:rPr>
          <w:rFonts w:cs="Arial"/>
          <w:sz w:val="20"/>
          <w:szCs w:val="20"/>
        </w:rPr>
        <w:t>Smlouvy jakékoliv zálohy.</w:t>
      </w:r>
    </w:p>
    <w:p w14:paraId="27113C23" w14:textId="77777777" w:rsidR="00565D6B" w:rsidRPr="00D45FB4" w:rsidRDefault="00565D6B" w:rsidP="0016645F">
      <w:pPr>
        <w:spacing w:before="120" w:line="276" w:lineRule="auto"/>
        <w:ind w:left="426"/>
        <w:jc w:val="both"/>
        <w:rPr>
          <w:rFonts w:cs="Arial"/>
          <w:sz w:val="20"/>
          <w:szCs w:val="20"/>
        </w:rPr>
      </w:pPr>
    </w:p>
    <w:p w14:paraId="5B3CDAF6" w14:textId="77777777" w:rsidR="00117658" w:rsidRPr="00285EF7" w:rsidRDefault="00117658" w:rsidP="00FC495A">
      <w:pPr>
        <w:spacing w:before="120" w:line="276" w:lineRule="auto"/>
        <w:jc w:val="center"/>
        <w:outlineLvl w:val="0"/>
        <w:rPr>
          <w:rFonts w:cs="Arial"/>
          <w:b/>
          <w:bCs/>
          <w:sz w:val="20"/>
          <w:szCs w:val="20"/>
        </w:rPr>
      </w:pPr>
      <w:r w:rsidRPr="00285EF7">
        <w:rPr>
          <w:rFonts w:cs="Arial"/>
          <w:b/>
          <w:bCs/>
          <w:sz w:val="20"/>
          <w:szCs w:val="20"/>
        </w:rPr>
        <w:t>Čl. V</w:t>
      </w:r>
      <w:r>
        <w:rPr>
          <w:rFonts w:cs="Arial"/>
          <w:b/>
          <w:bCs/>
          <w:sz w:val="20"/>
          <w:szCs w:val="20"/>
        </w:rPr>
        <w:t xml:space="preserve">. </w:t>
      </w:r>
      <w:r w:rsidRPr="00285EF7">
        <w:rPr>
          <w:rFonts w:cs="Arial"/>
          <w:b/>
          <w:bCs/>
          <w:sz w:val="20"/>
          <w:szCs w:val="20"/>
        </w:rPr>
        <w:t xml:space="preserve">Odpovědnost za </w:t>
      </w:r>
      <w:r w:rsidR="006C49C1">
        <w:rPr>
          <w:rFonts w:cs="Arial"/>
          <w:b/>
          <w:bCs/>
          <w:sz w:val="20"/>
          <w:szCs w:val="20"/>
        </w:rPr>
        <w:t>vady, záruka, náhrada škody</w:t>
      </w:r>
    </w:p>
    <w:p w14:paraId="48A8FDD0" w14:textId="77777777" w:rsidR="00AF3879" w:rsidRDefault="00C92756" w:rsidP="0025606E">
      <w:pPr>
        <w:numPr>
          <w:ilvl w:val="0"/>
          <w:numId w:val="14"/>
        </w:numPr>
        <w:spacing w:before="120" w:line="276" w:lineRule="auto"/>
        <w:ind w:left="426" w:hanging="426"/>
        <w:jc w:val="both"/>
        <w:rPr>
          <w:rFonts w:cs="Arial"/>
          <w:sz w:val="20"/>
          <w:szCs w:val="20"/>
        </w:rPr>
      </w:pPr>
      <w:r w:rsidRPr="00AF3879">
        <w:rPr>
          <w:rFonts w:cs="Arial"/>
          <w:sz w:val="20"/>
          <w:szCs w:val="20"/>
        </w:rPr>
        <w:t>Poskytovatel</w:t>
      </w:r>
      <w:r w:rsidR="00117658" w:rsidRPr="00AF3879">
        <w:rPr>
          <w:rFonts w:cs="Arial"/>
          <w:sz w:val="20"/>
          <w:szCs w:val="20"/>
        </w:rPr>
        <w:t xml:space="preserve"> se zavazuje</w:t>
      </w:r>
      <w:r w:rsidR="00A824C3">
        <w:rPr>
          <w:rFonts w:cs="Arial"/>
          <w:sz w:val="20"/>
          <w:szCs w:val="20"/>
        </w:rPr>
        <w:t xml:space="preserve">, že </w:t>
      </w:r>
      <w:r w:rsidR="00117658" w:rsidRPr="00AF3879">
        <w:rPr>
          <w:rFonts w:cs="Arial"/>
          <w:sz w:val="20"/>
          <w:szCs w:val="20"/>
        </w:rPr>
        <w:t xml:space="preserve">plnění </w:t>
      </w:r>
      <w:r w:rsidR="00534603">
        <w:rPr>
          <w:rFonts w:cs="Arial"/>
          <w:sz w:val="20"/>
          <w:szCs w:val="20"/>
        </w:rPr>
        <w:t xml:space="preserve">dle </w:t>
      </w:r>
      <w:r w:rsidR="00117658" w:rsidRPr="00AF3879">
        <w:rPr>
          <w:rFonts w:cs="Arial"/>
          <w:sz w:val="20"/>
          <w:szCs w:val="20"/>
        </w:rPr>
        <w:t>této Smlouvy</w:t>
      </w:r>
      <w:r w:rsidR="00534603">
        <w:rPr>
          <w:rFonts w:cs="Arial"/>
          <w:sz w:val="20"/>
          <w:szCs w:val="20"/>
        </w:rPr>
        <w:t xml:space="preserve"> bude</w:t>
      </w:r>
      <w:r w:rsidR="003B0B23">
        <w:rPr>
          <w:rFonts w:cs="Arial"/>
          <w:sz w:val="20"/>
          <w:szCs w:val="20"/>
        </w:rPr>
        <w:t xml:space="preserve"> </w:t>
      </w:r>
      <w:r w:rsidR="00534603">
        <w:rPr>
          <w:rFonts w:cs="Arial"/>
          <w:sz w:val="20"/>
          <w:szCs w:val="20"/>
        </w:rPr>
        <w:t>realizováno</w:t>
      </w:r>
      <w:r w:rsidR="00117658" w:rsidRPr="00AF3879">
        <w:rPr>
          <w:rFonts w:cs="Arial"/>
          <w:sz w:val="20"/>
          <w:szCs w:val="20"/>
        </w:rPr>
        <w:t xml:space="preserve"> v souladu s příslušnými právními předpisy a podle podmínek této Smlouvy s maximální odbornou péčí, v kvalitě odpovídající požadavkům této Smlouvy a jeho odborným znalostem a</w:t>
      </w:r>
      <w:r w:rsidR="00FA18DF" w:rsidRPr="00AF3879">
        <w:rPr>
          <w:rFonts w:cs="Arial"/>
          <w:sz w:val="20"/>
          <w:szCs w:val="20"/>
        </w:rPr>
        <w:t> </w:t>
      </w:r>
      <w:r w:rsidR="00117658" w:rsidRPr="00AF3879">
        <w:rPr>
          <w:rFonts w:cs="Arial"/>
          <w:sz w:val="20"/>
          <w:szCs w:val="20"/>
        </w:rPr>
        <w:t xml:space="preserve">zkušenostem, kterou lze od něj vzhledem k jeho předmětu podnikání právem očekávat. </w:t>
      </w:r>
    </w:p>
    <w:p w14:paraId="161DE45D" w14:textId="77777777" w:rsidR="006C49C1" w:rsidRPr="006C49C1" w:rsidRDefault="006C49C1" w:rsidP="0025606E">
      <w:pPr>
        <w:numPr>
          <w:ilvl w:val="0"/>
          <w:numId w:val="14"/>
        </w:numPr>
        <w:spacing w:before="120" w:line="276" w:lineRule="auto"/>
        <w:ind w:left="426" w:hanging="426"/>
        <w:jc w:val="both"/>
        <w:rPr>
          <w:rFonts w:cs="Arial"/>
          <w:sz w:val="20"/>
          <w:szCs w:val="20"/>
        </w:rPr>
      </w:pPr>
      <w:r w:rsidRPr="00AB1893">
        <w:rPr>
          <w:rFonts w:cs="Arial"/>
          <w:sz w:val="20"/>
          <w:szCs w:val="20"/>
        </w:rPr>
        <w:t>Náhrada škody se řídí ustanovením § 2894 a násl. občanského zákoníku, zejména pak ustanovením § 2913 občanského zákoníku.</w:t>
      </w:r>
    </w:p>
    <w:p w14:paraId="13CE886C" w14:textId="77777777" w:rsidR="006C49C1" w:rsidRPr="006C49C1" w:rsidRDefault="006C49C1" w:rsidP="0025606E">
      <w:pPr>
        <w:numPr>
          <w:ilvl w:val="0"/>
          <w:numId w:val="14"/>
        </w:numPr>
        <w:spacing w:before="120" w:line="276" w:lineRule="auto"/>
        <w:ind w:left="426" w:hanging="426"/>
        <w:jc w:val="both"/>
        <w:rPr>
          <w:rFonts w:cs="Arial"/>
          <w:sz w:val="20"/>
          <w:szCs w:val="20"/>
        </w:rPr>
      </w:pPr>
      <w:r w:rsidRPr="00AB1893">
        <w:rPr>
          <w:rFonts w:cs="Arial"/>
          <w:sz w:val="20"/>
          <w:szCs w:val="20"/>
        </w:rPr>
        <w:t xml:space="preserve">Poskytovatel prohlašuje, že vždy ručí za splnění povinnosti </w:t>
      </w:r>
      <w:r>
        <w:rPr>
          <w:rFonts w:cs="Arial"/>
          <w:sz w:val="20"/>
          <w:szCs w:val="20"/>
        </w:rPr>
        <w:t>jeho poddodavatele</w:t>
      </w:r>
      <w:r w:rsidRPr="00AB1893">
        <w:rPr>
          <w:rFonts w:cs="Arial"/>
          <w:sz w:val="20"/>
          <w:szCs w:val="20"/>
        </w:rPr>
        <w:t xml:space="preserve"> k náhradě škody, pokud by </w:t>
      </w:r>
      <w:r>
        <w:rPr>
          <w:rFonts w:cs="Arial"/>
          <w:sz w:val="20"/>
          <w:szCs w:val="20"/>
        </w:rPr>
        <w:t>poddodavatel</w:t>
      </w:r>
      <w:r w:rsidRPr="00AB1893">
        <w:rPr>
          <w:rFonts w:cs="Arial"/>
          <w:sz w:val="20"/>
          <w:szCs w:val="20"/>
        </w:rPr>
        <w:t xml:space="preserve"> za škodu vzniklou </w:t>
      </w:r>
      <w:r>
        <w:rPr>
          <w:rFonts w:cs="Arial"/>
          <w:sz w:val="20"/>
          <w:szCs w:val="20"/>
        </w:rPr>
        <w:t xml:space="preserve">Uživateli </w:t>
      </w:r>
      <w:r w:rsidRPr="00AB1893">
        <w:rPr>
          <w:rFonts w:cs="Arial"/>
          <w:sz w:val="20"/>
          <w:szCs w:val="20"/>
        </w:rPr>
        <w:t xml:space="preserve">při realizaci plnění dle této Smlouvy odpovídal, </w:t>
      </w:r>
      <w:r w:rsidRPr="00AB1893">
        <w:rPr>
          <w:rFonts w:cs="Arial"/>
          <w:sz w:val="20"/>
          <w:szCs w:val="20"/>
        </w:rPr>
        <w:lastRenderedPageBreak/>
        <w:t xml:space="preserve">tj. že uspokojí </w:t>
      </w:r>
      <w:r>
        <w:rPr>
          <w:rFonts w:cs="Arial"/>
          <w:sz w:val="20"/>
          <w:szCs w:val="20"/>
        </w:rPr>
        <w:t>Uživatele</w:t>
      </w:r>
      <w:r w:rsidRPr="00AB1893">
        <w:rPr>
          <w:rFonts w:cs="Arial"/>
          <w:sz w:val="20"/>
          <w:szCs w:val="20"/>
        </w:rPr>
        <w:t xml:space="preserve">, pokud </w:t>
      </w:r>
      <w:r>
        <w:rPr>
          <w:rFonts w:cs="Arial"/>
          <w:sz w:val="20"/>
          <w:szCs w:val="20"/>
        </w:rPr>
        <w:t>poddodavatel</w:t>
      </w:r>
      <w:r w:rsidRPr="00AB1893">
        <w:rPr>
          <w:rFonts w:cs="Arial"/>
          <w:sz w:val="20"/>
          <w:szCs w:val="20"/>
        </w:rPr>
        <w:t xml:space="preserve"> </w:t>
      </w:r>
      <w:r>
        <w:rPr>
          <w:rFonts w:cs="Arial"/>
          <w:sz w:val="20"/>
          <w:szCs w:val="20"/>
        </w:rPr>
        <w:t xml:space="preserve">Uživateli </w:t>
      </w:r>
      <w:r w:rsidRPr="00AB1893">
        <w:rPr>
          <w:rFonts w:cs="Arial"/>
          <w:sz w:val="20"/>
          <w:szCs w:val="20"/>
        </w:rPr>
        <w:t xml:space="preserve">takovou škodu nenahradí (§ 2018 a násl. občanského zákoníku) a </w:t>
      </w:r>
      <w:r>
        <w:rPr>
          <w:rFonts w:cs="Arial"/>
          <w:sz w:val="20"/>
          <w:szCs w:val="20"/>
        </w:rPr>
        <w:t xml:space="preserve">Uživatel </w:t>
      </w:r>
      <w:r w:rsidRPr="00AB1893">
        <w:rPr>
          <w:rFonts w:cs="Arial"/>
          <w:sz w:val="20"/>
          <w:szCs w:val="20"/>
        </w:rPr>
        <w:t>Poskytovatele jako ručitele přijímá.</w:t>
      </w:r>
    </w:p>
    <w:p w14:paraId="75545965" w14:textId="77777777" w:rsidR="006C49C1" w:rsidRDefault="006C49C1" w:rsidP="0025606E">
      <w:pPr>
        <w:numPr>
          <w:ilvl w:val="0"/>
          <w:numId w:val="14"/>
        </w:numPr>
        <w:spacing w:before="120" w:line="276" w:lineRule="auto"/>
        <w:ind w:left="426" w:hanging="426"/>
        <w:jc w:val="both"/>
        <w:rPr>
          <w:rFonts w:cs="Arial"/>
          <w:sz w:val="20"/>
          <w:szCs w:val="20"/>
        </w:rPr>
      </w:pPr>
      <w:r w:rsidRPr="00AB1893">
        <w:rPr>
          <w:rFonts w:cs="Arial"/>
          <w:sz w:val="20"/>
          <w:szCs w:val="20"/>
        </w:rPr>
        <w:t xml:space="preserve">Smluvní strany se dohodly, že celková výše náhrady škody </w:t>
      </w:r>
      <w:r>
        <w:rPr>
          <w:rFonts w:cs="Arial"/>
          <w:sz w:val="20"/>
          <w:szCs w:val="20"/>
        </w:rPr>
        <w:t xml:space="preserve">vzniklé </w:t>
      </w:r>
      <w:r w:rsidR="00AA465F">
        <w:rPr>
          <w:rFonts w:cs="Arial"/>
          <w:sz w:val="20"/>
          <w:szCs w:val="20"/>
        </w:rPr>
        <w:t>S</w:t>
      </w:r>
      <w:r>
        <w:rPr>
          <w:rFonts w:cs="Arial"/>
          <w:sz w:val="20"/>
          <w:szCs w:val="20"/>
        </w:rPr>
        <w:t xml:space="preserve">mluvním stranám při plnění nebo v souvislosti s plněním podle této Smlouvy </w:t>
      </w:r>
      <w:r w:rsidRPr="00AB1893">
        <w:rPr>
          <w:rFonts w:cs="Arial"/>
          <w:sz w:val="20"/>
          <w:szCs w:val="20"/>
        </w:rPr>
        <w:t>nepřesáhne</w:t>
      </w:r>
      <w:r>
        <w:rPr>
          <w:rFonts w:cs="Arial"/>
          <w:sz w:val="20"/>
          <w:szCs w:val="20"/>
        </w:rPr>
        <w:t xml:space="preserve"> v úhrnu</w:t>
      </w:r>
      <w:r w:rsidRPr="00AB1893">
        <w:rPr>
          <w:rFonts w:cs="Arial"/>
          <w:sz w:val="20"/>
          <w:szCs w:val="20"/>
        </w:rPr>
        <w:t xml:space="preserve"> pro každou </w:t>
      </w:r>
      <w:r w:rsidR="00AA465F">
        <w:rPr>
          <w:rFonts w:cs="Arial"/>
          <w:sz w:val="20"/>
          <w:szCs w:val="20"/>
        </w:rPr>
        <w:t>S</w:t>
      </w:r>
      <w:r w:rsidRPr="00AB1893">
        <w:rPr>
          <w:rFonts w:cs="Arial"/>
          <w:sz w:val="20"/>
          <w:szCs w:val="20"/>
        </w:rPr>
        <w:t xml:space="preserve">mluvní stranu </w:t>
      </w:r>
      <w:r w:rsidR="00AA465F">
        <w:rPr>
          <w:rFonts w:cs="Arial"/>
          <w:sz w:val="20"/>
          <w:szCs w:val="20"/>
        </w:rPr>
        <w:t>C</w:t>
      </w:r>
      <w:r w:rsidRPr="00AB1893">
        <w:rPr>
          <w:rFonts w:cs="Arial"/>
          <w:sz w:val="20"/>
          <w:szCs w:val="20"/>
        </w:rPr>
        <w:t xml:space="preserve">elkovou cenu plnění (v Kč včetně DPH) </w:t>
      </w:r>
      <w:r w:rsidR="00AA465F">
        <w:rPr>
          <w:rFonts w:cs="Arial"/>
          <w:sz w:val="20"/>
          <w:szCs w:val="20"/>
        </w:rPr>
        <w:t>dohodnutou v </w:t>
      </w:r>
      <w:r w:rsidRPr="00AB1893">
        <w:rPr>
          <w:rFonts w:cs="Arial"/>
          <w:sz w:val="20"/>
          <w:szCs w:val="20"/>
        </w:rPr>
        <w:t>této Smlouv</w:t>
      </w:r>
      <w:r w:rsidR="00AA465F">
        <w:rPr>
          <w:rFonts w:cs="Arial"/>
          <w:sz w:val="20"/>
          <w:szCs w:val="20"/>
        </w:rPr>
        <w:t>ě</w:t>
      </w:r>
      <w:r w:rsidRPr="00AB1893">
        <w:rPr>
          <w:rFonts w:cs="Arial"/>
          <w:sz w:val="20"/>
          <w:szCs w:val="20"/>
        </w:rPr>
        <w:t>.</w:t>
      </w:r>
      <w:r w:rsidR="001A061D">
        <w:rPr>
          <w:rFonts w:cs="Arial"/>
          <w:sz w:val="20"/>
          <w:szCs w:val="20"/>
        </w:rPr>
        <w:t xml:space="preserve"> </w:t>
      </w:r>
      <w:r w:rsidR="007931DA">
        <w:rPr>
          <w:rFonts w:cs="Arial"/>
          <w:sz w:val="20"/>
          <w:szCs w:val="20"/>
        </w:rPr>
        <w:t>T</w:t>
      </w:r>
      <w:r w:rsidR="000106D2">
        <w:rPr>
          <w:rFonts w:cs="Arial"/>
          <w:sz w:val="20"/>
          <w:szCs w:val="20"/>
        </w:rPr>
        <w:t xml:space="preserve">ato limitace se netýká náhrady </w:t>
      </w:r>
      <w:r w:rsidR="00066079" w:rsidRPr="00B9587E">
        <w:rPr>
          <w:rFonts w:cs="Arial"/>
          <w:sz w:val="20"/>
          <w:szCs w:val="20"/>
        </w:rPr>
        <w:t xml:space="preserve">způsobené úmyslně </w:t>
      </w:r>
      <w:r w:rsidR="00066079">
        <w:rPr>
          <w:rFonts w:cs="Arial"/>
          <w:sz w:val="20"/>
          <w:szCs w:val="20"/>
        </w:rPr>
        <w:t xml:space="preserve">a </w:t>
      </w:r>
      <w:r w:rsidR="000106D2">
        <w:rPr>
          <w:rFonts w:cs="Arial"/>
          <w:sz w:val="20"/>
          <w:szCs w:val="20"/>
        </w:rPr>
        <w:t xml:space="preserve">škody </w:t>
      </w:r>
      <w:r w:rsidR="007931DA">
        <w:rPr>
          <w:rFonts w:cs="Arial"/>
          <w:sz w:val="20"/>
          <w:szCs w:val="20"/>
        </w:rPr>
        <w:t>podle čl. VII. této Smlouvy</w:t>
      </w:r>
      <w:r w:rsidR="00505776">
        <w:rPr>
          <w:rFonts w:cs="Arial"/>
          <w:sz w:val="20"/>
          <w:szCs w:val="20"/>
        </w:rPr>
        <w:t xml:space="preserve"> (</w:t>
      </w:r>
      <w:r w:rsidR="00066079">
        <w:rPr>
          <w:rFonts w:cs="Arial"/>
          <w:sz w:val="20"/>
          <w:szCs w:val="20"/>
        </w:rPr>
        <w:t xml:space="preserve">k tomu </w:t>
      </w:r>
      <w:r w:rsidR="00505776">
        <w:rPr>
          <w:rFonts w:cs="Arial"/>
          <w:sz w:val="20"/>
          <w:szCs w:val="20"/>
        </w:rPr>
        <w:t xml:space="preserve">viz </w:t>
      </w:r>
      <w:r w:rsidR="00066079">
        <w:rPr>
          <w:rFonts w:cs="Arial"/>
          <w:sz w:val="20"/>
          <w:szCs w:val="20"/>
        </w:rPr>
        <w:t xml:space="preserve">čl. VII. </w:t>
      </w:r>
      <w:r w:rsidR="00505776">
        <w:rPr>
          <w:rFonts w:cs="Arial"/>
          <w:sz w:val="20"/>
          <w:szCs w:val="20"/>
        </w:rPr>
        <w:t>odst.</w:t>
      </w:r>
      <w:r w:rsidR="008534BD">
        <w:rPr>
          <w:rFonts w:cs="Arial"/>
          <w:sz w:val="20"/>
          <w:szCs w:val="20"/>
        </w:rPr>
        <w:t xml:space="preserve"> </w:t>
      </w:r>
      <w:r w:rsidR="00505776">
        <w:rPr>
          <w:rFonts w:cs="Arial"/>
          <w:sz w:val="20"/>
          <w:szCs w:val="20"/>
        </w:rPr>
        <w:t>7.)</w:t>
      </w:r>
      <w:r w:rsidR="007931DA">
        <w:rPr>
          <w:rFonts w:cs="Arial"/>
          <w:sz w:val="20"/>
          <w:szCs w:val="20"/>
        </w:rPr>
        <w:t>.</w:t>
      </w:r>
    </w:p>
    <w:p w14:paraId="3FF66071" w14:textId="77777777" w:rsidR="006C49C1" w:rsidRPr="006C49C1" w:rsidRDefault="006C49C1" w:rsidP="0016645F">
      <w:pPr>
        <w:spacing w:before="120" w:line="276" w:lineRule="auto"/>
        <w:ind w:left="426"/>
        <w:jc w:val="both"/>
        <w:rPr>
          <w:rFonts w:cs="Arial"/>
          <w:sz w:val="20"/>
          <w:szCs w:val="20"/>
        </w:rPr>
      </w:pPr>
    </w:p>
    <w:p w14:paraId="69DEA67D" w14:textId="77777777" w:rsidR="00117658" w:rsidRPr="00BB39AA" w:rsidRDefault="00117658" w:rsidP="00FC495A">
      <w:pPr>
        <w:spacing w:before="120" w:line="276" w:lineRule="auto"/>
        <w:jc w:val="center"/>
        <w:outlineLvl w:val="0"/>
        <w:rPr>
          <w:rFonts w:cs="Arial"/>
          <w:b/>
          <w:bCs/>
          <w:sz w:val="20"/>
          <w:szCs w:val="20"/>
        </w:rPr>
      </w:pPr>
      <w:r w:rsidRPr="00BB39AA">
        <w:rPr>
          <w:rFonts w:cs="Arial"/>
          <w:b/>
          <w:bCs/>
          <w:sz w:val="20"/>
          <w:szCs w:val="20"/>
        </w:rPr>
        <w:t>Článek V</w:t>
      </w:r>
      <w:r>
        <w:rPr>
          <w:rFonts w:cs="Arial"/>
          <w:b/>
          <w:bCs/>
          <w:sz w:val="20"/>
          <w:szCs w:val="20"/>
        </w:rPr>
        <w:t>I</w:t>
      </w:r>
      <w:r w:rsidRPr="00BB39AA">
        <w:rPr>
          <w:rFonts w:cs="Arial"/>
          <w:b/>
          <w:bCs/>
          <w:sz w:val="20"/>
          <w:szCs w:val="20"/>
        </w:rPr>
        <w:t>. Sankční ujednání</w:t>
      </w:r>
    </w:p>
    <w:p w14:paraId="1DA608A4" w14:textId="77777777" w:rsidR="006C49C1" w:rsidRDefault="006C49C1" w:rsidP="00021DEA">
      <w:pPr>
        <w:numPr>
          <w:ilvl w:val="0"/>
          <w:numId w:val="9"/>
        </w:numPr>
        <w:spacing w:before="120" w:line="276" w:lineRule="auto"/>
        <w:ind w:left="426" w:hanging="426"/>
        <w:jc w:val="both"/>
        <w:rPr>
          <w:rFonts w:cs="Arial"/>
          <w:sz w:val="20"/>
          <w:szCs w:val="20"/>
        </w:rPr>
      </w:pPr>
      <w:r w:rsidRPr="0050546F">
        <w:rPr>
          <w:rFonts w:cs="Arial"/>
          <w:sz w:val="20"/>
          <w:szCs w:val="20"/>
        </w:rPr>
        <w:t>Při nedodržení doby poskytování Služb</w:t>
      </w:r>
      <w:r w:rsidR="00122A59">
        <w:rPr>
          <w:rFonts w:cs="Arial"/>
          <w:sz w:val="20"/>
          <w:szCs w:val="20"/>
        </w:rPr>
        <w:t>y</w:t>
      </w:r>
      <w:r w:rsidRPr="0050546F">
        <w:rPr>
          <w:rFonts w:cs="Arial"/>
          <w:sz w:val="20"/>
          <w:szCs w:val="20"/>
        </w:rPr>
        <w:t xml:space="preserve"> ACS podle čl</w:t>
      </w:r>
      <w:r w:rsidR="009C267E">
        <w:rPr>
          <w:rFonts w:cs="Arial"/>
          <w:sz w:val="20"/>
          <w:szCs w:val="20"/>
        </w:rPr>
        <w:t>.</w:t>
      </w:r>
      <w:r w:rsidRPr="0050546F">
        <w:rPr>
          <w:rFonts w:cs="Arial"/>
          <w:sz w:val="20"/>
          <w:szCs w:val="20"/>
        </w:rPr>
        <w:t xml:space="preserve"> III., odst. 1. této Smlouvy nebo</w:t>
      </w:r>
      <w:r w:rsidR="0090286D">
        <w:rPr>
          <w:rFonts w:cs="Arial"/>
          <w:sz w:val="20"/>
          <w:szCs w:val="20"/>
        </w:rPr>
        <w:t xml:space="preserve"> </w:t>
      </w:r>
      <w:r w:rsidR="0010557B">
        <w:rPr>
          <w:rFonts w:cs="Arial"/>
          <w:sz w:val="20"/>
          <w:szCs w:val="20"/>
        </w:rPr>
        <w:t xml:space="preserve"> poskytování</w:t>
      </w:r>
      <w:r w:rsidRPr="0050546F">
        <w:rPr>
          <w:rFonts w:cs="Arial"/>
          <w:sz w:val="20"/>
          <w:szCs w:val="20"/>
        </w:rPr>
        <w:t xml:space="preserve"> </w:t>
      </w:r>
      <w:r w:rsidR="00122A59">
        <w:rPr>
          <w:rFonts w:cs="Arial"/>
          <w:sz w:val="20"/>
          <w:szCs w:val="20"/>
        </w:rPr>
        <w:t xml:space="preserve">jednotlivých služeb ACS </w:t>
      </w:r>
      <w:r w:rsidRPr="0050546F">
        <w:rPr>
          <w:rFonts w:cs="Arial"/>
          <w:sz w:val="20"/>
          <w:szCs w:val="20"/>
        </w:rPr>
        <w:t>v</w:t>
      </w:r>
      <w:r w:rsidR="00CB5A2C">
        <w:rPr>
          <w:rFonts w:cs="Arial"/>
          <w:sz w:val="20"/>
          <w:szCs w:val="20"/>
        </w:rPr>
        <w:t> </w:t>
      </w:r>
      <w:r w:rsidRPr="0050546F">
        <w:rPr>
          <w:rFonts w:cs="Arial"/>
          <w:sz w:val="20"/>
          <w:szCs w:val="20"/>
        </w:rPr>
        <w:t>rozsahu</w:t>
      </w:r>
      <w:r w:rsidR="00CB5A2C">
        <w:rPr>
          <w:rFonts w:cs="Arial"/>
          <w:sz w:val="20"/>
          <w:szCs w:val="20"/>
        </w:rPr>
        <w:t xml:space="preserve"> </w:t>
      </w:r>
      <w:r w:rsidRPr="0050546F">
        <w:rPr>
          <w:rFonts w:cs="Arial"/>
          <w:sz w:val="20"/>
          <w:szCs w:val="20"/>
        </w:rPr>
        <w:t>podle této Smlouvy (viz čl. I. odst. 2.) je VZP ČR oprávněna vyúčtovat Poskytovateli v každém jednotlivém případě smluvní pokutu ve výši 10 000 Kč, za každý i jen započatý kalendářní den, kdy takové porušení této povinnosti trvá. Poskytovatel je povinen vyúčtovanou smluvní pokutu uhradit.</w:t>
      </w:r>
      <w:r>
        <w:rPr>
          <w:rFonts w:cs="Arial"/>
          <w:sz w:val="20"/>
          <w:szCs w:val="20"/>
        </w:rPr>
        <w:t xml:space="preserve"> </w:t>
      </w:r>
      <w:r w:rsidRPr="0050546F">
        <w:rPr>
          <w:rFonts w:cs="Arial"/>
          <w:sz w:val="20"/>
          <w:szCs w:val="20"/>
        </w:rPr>
        <w:t>Souběh s vyúčtováním smluvní pokuty dle ustanovení odst. 2. tohoto článku je možný.</w:t>
      </w:r>
    </w:p>
    <w:p w14:paraId="05A63F64" w14:textId="77777777" w:rsidR="006C49C1" w:rsidRPr="0050546F" w:rsidRDefault="006C49C1" w:rsidP="00021DEA">
      <w:pPr>
        <w:pStyle w:val="Odstavecseseznamem"/>
        <w:spacing w:before="120" w:line="276" w:lineRule="auto"/>
        <w:ind w:left="426"/>
        <w:jc w:val="both"/>
        <w:rPr>
          <w:rFonts w:cs="Arial"/>
          <w:sz w:val="20"/>
          <w:szCs w:val="20"/>
        </w:rPr>
      </w:pPr>
      <w:r w:rsidRPr="0050546F">
        <w:rPr>
          <w:rFonts w:cs="Arial"/>
          <w:sz w:val="20"/>
          <w:szCs w:val="20"/>
        </w:rPr>
        <w:t xml:space="preserve">V případě, kdy jednotlivá porušení jednotlivých povinností, </w:t>
      </w:r>
      <w:bookmarkStart w:id="2" w:name="_Hlk117153488"/>
      <w:r w:rsidRPr="0050546F">
        <w:rPr>
          <w:rFonts w:cs="Arial"/>
          <w:sz w:val="20"/>
          <w:szCs w:val="20"/>
        </w:rPr>
        <w:t xml:space="preserve">na něž je odkazováno </w:t>
      </w:r>
      <w:bookmarkEnd w:id="2"/>
      <w:r w:rsidRPr="0050546F">
        <w:rPr>
          <w:rFonts w:cs="Arial"/>
          <w:sz w:val="20"/>
          <w:szCs w:val="20"/>
        </w:rPr>
        <w:t>ve větě první tohoto</w:t>
      </w:r>
      <w:r>
        <w:rPr>
          <w:rFonts w:cs="Arial"/>
          <w:sz w:val="20"/>
          <w:szCs w:val="20"/>
        </w:rPr>
        <w:t xml:space="preserve"> </w:t>
      </w:r>
      <w:r w:rsidRPr="0050546F">
        <w:rPr>
          <w:rFonts w:cs="Arial"/>
          <w:sz w:val="20"/>
          <w:szCs w:val="20"/>
        </w:rPr>
        <w:t xml:space="preserve">odstavce, budou trvat více než 20 kalendářních dnů, je tato Smlouva porušena podstatným způsobem. </w:t>
      </w:r>
    </w:p>
    <w:p w14:paraId="55DAA190" w14:textId="77777777" w:rsidR="006C49C1" w:rsidRDefault="006C49C1" w:rsidP="00021DEA">
      <w:pPr>
        <w:numPr>
          <w:ilvl w:val="0"/>
          <w:numId w:val="9"/>
        </w:numPr>
        <w:spacing w:before="120" w:line="276" w:lineRule="auto"/>
        <w:ind w:left="426" w:hanging="426"/>
        <w:jc w:val="both"/>
        <w:rPr>
          <w:rFonts w:cs="Arial"/>
          <w:sz w:val="20"/>
          <w:szCs w:val="20"/>
        </w:rPr>
      </w:pPr>
      <w:r w:rsidRPr="0050546F">
        <w:rPr>
          <w:rFonts w:cs="Arial"/>
          <w:sz w:val="20"/>
          <w:szCs w:val="20"/>
        </w:rPr>
        <w:t>Při nedodržení reakční doby stanovené touto Smlouvou (</w:t>
      </w:r>
      <w:r>
        <w:rPr>
          <w:rFonts w:cs="Arial"/>
          <w:sz w:val="20"/>
          <w:szCs w:val="20"/>
        </w:rPr>
        <w:t xml:space="preserve">viz </w:t>
      </w:r>
      <w:r w:rsidRPr="0050546F">
        <w:rPr>
          <w:rFonts w:cs="Arial"/>
          <w:sz w:val="20"/>
          <w:szCs w:val="20"/>
        </w:rPr>
        <w:t xml:space="preserve">Příloha č. </w:t>
      </w:r>
      <w:r w:rsidR="0031575E">
        <w:rPr>
          <w:rFonts w:cs="Arial"/>
          <w:sz w:val="20"/>
          <w:szCs w:val="20"/>
        </w:rPr>
        <w:t>1</w:t>
      </w:r>
      <w:r w:rsidRPr="0050546F">
        <w:rPr>
          <w:rFonts w:cs="Arial"/>
          <w:sz w:val="20"/>
          <w:szCs w:val="20"/>
        </w:rPr>
        <w:t xml:space="preserve">) je VZP ČR oprávněna vyúčtovat Poskytovateli smluvní pokutu ve výši </w:t>
      </w:r>
      <w:r>
        <w:rPr>
          <w:rFonts w:cs="Arial"/>
          <w:sz w:val="20"/>
          <w:szCs w:val="20"/>
        </w:rPr>
        <w:t>1 000 Kč</w:t>
      </w:r>
      <w:r w:rsidR="00A13631">
        <w:rPr>
          <w:rFonts w:cs="Arial"/>
          <w:sz w:val="20"/>
          <w:szCs w:val="20"/>
        </w:rPr>
        <w:t xml:space="preserve"> </w:t>
      </w:r>
      <w:r w:rsidRPr="0050546F">
        <w:rPr>
          <w:rFonts w:cs="Arial"/>
          <w:sz w:val="20"/>
          <w:szCs w:val="20"/>
        </w:rPr>
        <w:t xml:space="preserve">za každou započatou hodinu </w:t>
      </w:r>
      <w:r w:rsidR="0019495A">
        <w:rPr>
          <w:rFonts w:cs="Arial"/>
          <w:sz w:val="20"/>
          <w:szCs w:val="20"/>
        </w:rPr>
        <w:t>prodlení</w:t>
      </w:r>
      <w:r w:rsidR="0090286D">
        <w:rPr>
          <w:rFonts w:cs="Arial"/>
          <w:sz w:val="20"/>
          <w:szCs w:val="20"/>
        </w:rPr>
        <w:t>.</w:t>
      </w:r>
    </w:p>
    <w:p w14:paraId="3F750108" w14:textId="77777777" w:rsidR="006C49C1" w:rsidRPr="0050546F" w:rsidRDefault="006C49C1" w:rsidP="00021DEA">
      <w:pPr>
        <w:numPr>
          <w:ilvl w:val="0"/>
          <w:numId w:val="9"/>
        </w:numPr>
        <w:spacing w:before="120" w:line="276" w:lineRule="auto"/>
        <w:ind w:left="426" w:hanging="426"/>
        <w:jc w:val="both"/>
        <w:rPr>
          <w:rFonts w:cs="Arial"/>
          <w:sz w:val="20"/>
          <w:szCs w:val="20"/>
        </w:rPr>
      </w:pPr>
      <w:r w:rsidRPr="0050546F">
        <w:rPr>
          <w:rFonts w:cs="Arial"/>
          <w:sz w:val="20"/>
          <w:szCs w:val="20"/>
        </w:rPr>
        <w:t>V případě prodlení VZP ČR se zaplacením faktury může Poskytovatel vyúčtovat VZP ČR úrok z prodlení ve výši 0,02 % z nezaplacené částky předmětné faktury za každý i jen započatý kalendářní den prodlení. VZP ČR je povinna vyúčtovanou smluvní pokutu uhradit.</w:t>
      </w:r>
    </w:p>
    <w:p w14:paraId="06B56315" w14:textId="77777777" w:rsidR="00BD7B9B" w:rsidRPr="0050546F" w:rsidRDefault="00BD7B9B" w:rsidP="00021DEA">
      <w:pPr>
        <w:numPr>
          <w:ilvl w:val="0"/>
          <w:numId w:val="9"/>
        </w:numPr>
        <w:spacing w:before="120" w:line="276" w:lineRule="auto"/>
        <w:ind w:left="426" w:hanging="426"/>
        <w:jc w:val="both"/>
        <w:rPr>
          <w:rFonts w:cs="Arial"/>
          <w:sz w:val="20"/>
          <w:szCs w:val="20"/>
        </w:rPr>
      </w:pPr>
      <w:r>
        <w:rPr>
          <w:rFonts w:cs="Arial"/>
          <w:sz w:val="20"/>
          <w:szCs w:val="20"/>
        </w:rPr>
        <w:t xml:space="preserve">Zvláštní ujednání o smluvní pokutě je uvedeno v čl. </w:t>
      </w:r>
      <w:r w:rsidR="00E11E6E">
        <w:rPr>
          <w:rFonts w:cs="Arial"/>
          <w:sz w:val="20"/>
          <w:szCs w:val="20"/>
        </w:rPr>
        <w:t>VII.</w:t>
      </w:r>
      <w:r w:rsidR="00066079">
        <w:rPr>
          <w:rFonts w:cs="Arial"/>
          <w:sz w:val="20"/>
          <w:szCs w:val="20"/>
        </w:rPr>
        <w:t>,</w:t>
      </w:r>
      <w:r w:rsidR="00E11E6E">
        <w:rPr>
          <w:rFonts w:cs="Arial"/>
          <w:sz w:val="20"/>
          <w:szCs w:val="20"/>
        </w:rPr>
        <w:t xml:space="preserve"> v čl.</w:t>
      </w:r>
      <w:r w:rsidR="00AB2DCE">
        <w:rPr>
          <w:rFonts w:cs="Arial"/>
          <w:sz w:val="20"/>
          <w:szCs w:val="20"/>
        </w:rPr>
        <w:t xml:space="preserve"> </w:t>
      </w:r>
      <w:r w:rsidR="00E11E6E">
        <w:rPr>
          <w:rFonts w:cs="Arial"/>
          <w:sz w:val="20"/>
          <w:szCs w:val="20"/>
        </w:rPr>
        <w:t>VIII. této Smlouvy</w:t>
      </w:r>
      <w:r w:rsidR="00066079">
        <w:rPr>
          <w:rFonts w:cs="Arial"/>
          <w:sz w:val="20"/>
          <w:szCs w:val="20"/>
        </w:rPr>
        <w:t xml:space="preserve"> a v čl. IX. v</w:t>
      </w:r>
      <w:r w:rsidR="003C02BE">
        <w:rPr>
          <w:rFonts w:cs="Arial"/>
          <w:sz w:val="20"/>
          <w:szCs w:val="20"/>
        </w:rPr>
        <w:t> </w:t>
      </w:r>
      <w:r w:rsidR="00066079">
        <w:rPr>
          <w:rFonts w:cs="Arial"/>
          <w:sz w:val="20"/>
          <w:szCs w:val="20"/>
        </w:rPr>
        <w:t>Příloze</w:t>
      </w:r>
      <w:r w:rsidR="003C02BE">
        <w:rPr>
          <w:rFonts w:cs="Arial"/>
          <w:sz w:val="20"/>
          <w:szCs w:val="20"/>
        </w:rPr>
        <w:t> </w:t>
      </w:r>
      <w:r w:rsidR="00066079">
        <w:rPr>
          <w:rFonts w:cs="Arial"/>
          <w:sz w:val="20"/>
          <w:szCs w:val="20"/>
        </w:rPr>
        <w:t>č. 3 této Smlouvy.</w:t>
      </w:r>
    </w:p>
    <w:p w14:paraId="77A6C191" w14:textId="77777777" w:rsidR="006C49C1" w:rsidRPr="0050546F" w:rsidRDefault="006C49C1" w:rsidP="00021DEA">
      <w:pPr>
        <w:numPr>
          <w:ilvl w:val="0"/>
          <w:numId w:val="9"/>
        </w:numPr>
        <w:spacing w:before="120" w:line="276" w:lineRule="auto"/>
        <w:ind w:left="426" w:hanging="426"/>
        <w:jc w:val="both"/>
        <w:rPr>
          <w:rFonts w:cs="Arial"/>
          <w:sz w:val="20"/>
          <w:szCs w:val="20"/>
        </w:rPr>
      </w:pPr>
      <w:r w:rsidRPr="0050546F">
        <w:rPr>
          <w:rFonts w:cs="Arial"/>
          <w:sz w:val="20"/>
          <w:szCs w:val="20"/>
        </w:rPr>
        <w:t>Ujednáním o smluvní pokutě ani zaplacením smluvní pokuty Poskytovatelem není dotčeno právo VZP ČR na náhradu škody vzniklé v důsledku porušení povinnosti zajištěné smluvní pokutou</w:t>
      </w:r>
      <w:r w:rsidR="00E11E6E">
        <w:rPr>
          <w:rFonts w:cs="Arial"/>
          <w:sz w:val="20"/>
          <w:szCs w:val="20"/>
        </w:rPr>
        <w:t xml:space="preserve"> (k tomu viz čl. VII. odst.7.</w:t>
      </w:r>
      <w:r w:rsidR="00066079">
        <w:rPr>
          <w:rFonts w:cs="Arial"/>
          <w:sz w:val="20"/>
          <w:szCs w:val="20"/>
        </w:rPr>
        <w:t xml:space="preserve"> této Smlouvy a čl. IX. Přílohy č. 3 této Smlouvy</w:t>
      </w:r>
      <w:r w:rsidR="00E11E6E">
        <w:rPr>
          <w:rFonts w:cs="Arial"/>
          <w:sz w:val="20"/>
          <w:szCs w:val="20"/>
        </w:rPr>
        <w:t>)</w:t>
      </w:r>
      <w:r w:rsidRPr="0050546F">
        <w:rPr>
          <w:rFonts w:cs="Arial"/>
          <w:sz w:val="20"/>
          <w:szCs w:val="20"/>
        </w:rPr>
        <w:t>.</w:t>
      </w:r>
    </w:p>
    <w:p w14:paraId="535CC692" w14:textId="77777777" w:rsidR="006C49C1" w:rsidRPr="00AB1893" w:rsidRDefault="006C49C1" w:rsidP="00021DEA">
      <w:pPr>
        <w:numPr>
          <w:ilvl w:val="0"/>
          <w:numId w:val="9"/>
        </w:numPr>
        <w:spacing w:before="120" w:line="276" w:lineRule="auto"/>
        <w:ind w:left="426" w:hanging="426"/>
        <w:jc w:val="both"/>
        <w:rPr>
          <w:rFonts w:cs="Arial"/>
          <w:sz w:val="20"/>
          <w:szCs w:val="20"/>
        </w:rPr>
      </w:pPr>
      <w:r w:rsidRPr="00AB1893">
        <w:rPr>
          <w:rFonts w:cs="Arial"/>
          <w:sz w:val="20"/>
          <w:szCs w:val="20"/>
        </w:rPr>
        <w:t xml:space="preserve">Smluvní strany se dohodly, že celková výše smluvních pokut </w:t>
      </w:r>
      <w:r>
        <w:rPr>
          <w:rFonts w:cs="Arial"/>
          <w:sz w:val="20"/>
          <w:szCs w:val="20"/>
        </w:rPr>
        <w:t>vyúčtovaných</w:t>
      </w:r>
      <w:r w:rsidRPr="006F153B">
        <w:rPr>
          <w:rFonts w:cs="Arial"/>
          <w:sz w:val="20"/>
          <w:szCs w:val="20"/>
        </w:rPr>
        <w:t xml:space="preserve"> </w:t>
      </w:r>
      <w:r>
        <w:rPr>
          <w:rFonts w:cs="Arial"/>
          <w:sz w:val="20"/>
          <w:szCs w:val="20"/>
        </w:rPr>
        <w:t xml:space="preserve">Uživatelem Poskytovateli při plnění nebo v souvislosti s plněním podle této Smlouvy </w:t>
      </w:r>
      <w:r w:rsidRPr="00AB1893">
        <w:rPr>
          <w:rFonts w:cs="Arial"/>
          <w:sz w:val="20"/>
          <w:szCs w:val="20"/>
        </w:rPr>
        <w:t xml:space="preserve">nepřesáhne </w:t>
      </w:r>
      <w:r>
        <w:rPr>
          <w:rFonts w:cs="Arial"/>
          <w:sz w:val="20"/>
          <w:szCs w:val="20"/>
        </w:rPr>
        <w:t xml:space="preserve">v úhrnu </w:t>
      </w:r>
      <w:r w:rsidRPr="00AB1893">
        <w:rPr>
          <w:rFonts w:cs="Arial"/>
          <w:sz w:val="20"/>
          <w:szCs w:val="20"/>
        </w:rPr>
        <w:t xml:space="preserve">celkovou cenu plnění (včetně DPH) </w:t>
      </w:r>
      <w:r w:rsidR="006B1E16">
        <w:rPr>
          <w:rFonts w:cs="Arial"/>
          <w:sz w:val="20"/>
          <w:szCs w:val="20"/>
        </w:rPr>
        <w:t xml:space="preserve">dohodnutou </w:t>
      </w:r>
      <w:r w:rsidRPr="00AB1893">
        <w:rPr>
          <w:rFonts w:cs="Arial"/>
          <w:sz w:val="20"/>
          <w:szCs w:val="20"/>
        </w:rPr>
        <w:t>t</w:t>
      </w:r>
      <w:r w:rsidR="006B1E16">
        <w:rPr>
          <w:rFonts w:cs="Arial"/>
          <w:sz w:val="20"/>
          <w:szCs w:val="20"/>
        </w:rPr>
        <w:t>outo</w:t>
      </w:r>
      <w:r w:rsidRPr="00AB1893">
        <w:rPr>
          <w:rFonts w:cs="Arial"/>
          <w:sz w:val="20"/>
          <w:szCs w:val="20"/>
        </w:rPr>
        <w:t xml:space="preserve"> Smlouv</w:t>
      </w:r>
      <w:r w:rsidR="006B1E16">
        <w:rPr>
          <w:rFonts w:cs="Arial"/>
          <w:sz w:val="20"/>
          <w:szCs w:val="20"/>
        </w:rPr>
        <w:t>ou</w:t>
      </w:r>
      <w:r w:rsidRPr="00AB1893">
        <w:rPr>
          <w:rFonts w:cs="Arial"/>
          <w:sz w:val="20"/>
          <w:szCs w:val="20"/>
        </w:rPr>
        <w:t>.</w:t>
      </w:r>
    </w:p>
    <w:p w14:paraId="293AA249" w14:textId="77777777" w:rsidR="00117658" w:rsidRDefault="00117658" w:rsidP="0016645F">
      <w:pPr>
        <w:spacing w:before="120" w:line="276" w:lineRule="auto"/>
        <w:ind w:left="426"/>
        <w:jc w:val="both"/>
        <w:rPr>
          <w:rFonts w:cs="Arial"/>
          <w:sz w:val="20"/>
          <w:szCs w:val="20"/>
        </w:rPr>
      </w:pPr>
    </w:p>
    <w:p w14:paraId="49709CCA" w14:textId="77777777" w:rsidR="00117658" w:rsidRPr="00BB39AA" w:rsidRDefault="00117658" w:rsidP="00FC495A">
      <w:pPr>
        <w:spacing w:before="120" w:line="276" w:lineRule="auto"/>
        <w:jc w:val="center"/>
        <w:outlineLvl w:val="0"/>
        <w:rPr>
          <w:rFonts w:cs="Arial"/>
          <w:b/>
          <w:bCs/>
          <w:sz w:val="20"/>
          <w:szCs w:val="20"/>
        </w:rPr>
      </w:pPr>
      <w:r w:rsidRPr="00BB39AA">
        <w:rPr>
          <w:rFonts w:cs="Arial"/>
          <w:b/>
          <w:bCs/>
          <w:sz w:val="20"/>
          <w:szCs w:val="20"/>
        </w:rPr>
        <w:t>Článek VII. Ochrana informací, údajů a dat</w:t>
      </w:r>
    </w:p>
    <w:p w14:paraId="003BDC29" w14:textId="77777777" w:rsidR="009B39A2" w:rsidRPr="009970A8" w:rsidRDefault="009B39A2" w:rsidP="0025606E">
      <w:pPr>
        <w:numPr>
          <w:ilvl w:val="0"/>
          <w:numId w:val="19"/>
        </w:numPr>
        <w:spacing w:before="120" w:line="276" w:lineRule="auto"/>
        <w:ind w:left="426" w:hanging="426"/>
        <w:jc w:val="both"/>
        <w:rPr>
          <w:rFonts w:cs="Arial"/>
          <w:sz w:val="20"/>
          <w:szCs w:val="20"/>
        </w:rPr>
      </w:pPr>
      <w:r w:rsidRPr="009970A8">
        <w:rPr>
          <w:rFonts w:cs="Arial"/>
          <w:sz w:val="20"/>
          <w:szCs w:val="20"/>
        </w:rPr>
        <w:t>VZP ČR podle § 24 odst. 1 zákona č. 551/1991 Sb., o Všeobecné zdravotní pojišťovně České republiky, ve znění pozdějších předpisů (dále jen „</w:t>
      </w:r>
      <w:r w:rsidRPr="00AB2DCE">
        <w:rPr>
          <w:rFonts w:cs="Arial"/>
          <w:b/>
          <w:sz w:val="20"/>
          <w:szCs w:val="20"/>
        </w:rPr>
        <w:t>zákon č. 551/1991 Sb.</w:t>
      </w:r>
      <w:r w:rsidRPr="009970A8">
        <w:rPr>
          <w:rFonts w:cs="Arial"/>
          <w:sz w:val="20"/>
          <w:szCs w:val="20"/>
        </w:rPr>
        <w:t>“),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1379BE27" w14:textId="77777777" w:rsidR="009B39A2" w:rsidRPr="009970A8" w:rsidRDefault="009B39A2" w:rsidP="0025606E">
      <w:pPr>
        <w:numPr>
          <w:ilvl w:val="0"/>
          <w:numId w:val="19"/>
        </w:numPr>
        <w:spacing w:before="120" w:line="276" w:lineRule="auto"/>
        <w:ind w:left="426" w:hanging="426"/>
        <w:jc w:val="both"/>
        <w:rPr>
          <w:rFonts w:cs="Arial"/>
          <w:sz w:val="20"/>
          <w:szCs w:val="20"/>
        </w:rPr>
      </w:pPr>
      <w:r w:rsidRPr="009970A8">
        <w:rPr>
          <w:rFonts w:cs="Arial"/>
          <w:sz w:val="20"/>
          <w:szCs w:val="20"/>
        </w:rPr>
        <w:lastRenderedPageBreak/>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4080ACEB" w14:textId="77777777" w:rsidR="009B39A2" w:rsidRPr="009970A8" w:rsidRDefault="009B39A2" w:rsidP="0025606E">
      <w:pPr>
        <w:numPr>
          <w:ilvl w:val="0"/>
          <w:numId w:val="19"/>
        </w:numPr>
        <w:spacing w:before="120" w:line="276" w:lineRule="auto"/>
        <w:ind w:left="426" w:hanging="426"/>
        <w:jc w:val="both"/>
        <w:rPr>
          <w:rFonts w:cs="Arial"/>
          <w:sz w:val="20"/>
          <w:szCs w:val="20"/>
        </w:rPr>
      </w:pPr>
      <w:r w:rsidRPr="009970A8">
        <w:rPr>
          <w:rFonts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237697E8" w14:textId="77777777" w:rsidR="009B39A2" w:rsidRPr="009A6CEA" w:rsidRDefault="009B39A2" w:rsidP="0025606E">
      <w:pPr>
        <w:numPr>
          <w:ilvl w:val="0"/>
          <w:numId w:val="19"/>
        </w:numPr>
        <w:spacing w:before="120" w:line="276" w:lineRule="auto"/>
        <w:ind w:left="426" w:hanging="426"/>
        <w:jc w:val="both"/>
        <w:rPr>
          <w:rFonts w:cs="Arial"/>
          <w:sz w:val="20"/>
          <w:szCs w:val="20"/>
        </w:rPr>
      </w:pPr>
      <w:r w:rsidRPr="009970A8">
        <w:rPr>
          <w:rFonts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17AE77D9" w14:textId="77777777" w:rsidR="00021DEA" w:rsidRPr="009970A8" w:rsidRDefault="00021DEA" w:rsidP="0025606E">
      <w:pPr>
        <w:numPr>
          <w:ilvl w:val="0"/>
          <w:numId w:val="19"/>
        </w:numPr>
        <w:spacing w:before="120" w:line="276" w:lineRule="auto"/>
        <w:ind w:left="426" w:hanging="426"/>
        <w:jc w:val="both"/>
        <w:rPr>
          <w:rFonts w:cs="Arial"/>
          <w:sz w:val="20"/>
          <w:szCs w:val="20"/>
        </w:rPr>
      </w:pPr>
      <w:r w:rsidRPr="009970A8">
        <w:rPr>
          <w:rFonts w:cs="Arial"/>
          <w:sz w:val="20"/>
          <w:szCs w:val="20"/>
        </w:rPr>
        <w:t>Za porušení závazku uvedeného v odst. 1. tohoto článku je Poskytovatel povinen zaplatit VZP ČR v každém jednotlivém případě smluvní pokutu ve výši 1 000 000 Kč (slovy: jeden milion korun českých).</w:t>
      </w:r>
    </w:p>
    <w:p w14:paraId="1B388E22" w14:textId="77777777" w:rsidR="00021DEA" w:rsidRPr="009A6CEA" w:rsidRDefault="00021DEA" w:rsidP="0025606E">
      <w:pPr>
        <w:numPr>
          <w:ilvl w:val="0"/>
          <w:numId w:val="19"/>
        </w:numPr>
        <w:spacing w:before="120" w:line="276" w:lineRule="auto"/>
        <w:ind w:left="426" w:hanging="426"/>
        <w:jc w:val="both"/>
        <w:rPr>
          <w:rFonts w:cs="Arial"/>
          <w:sz w:val="20"/>
          <w:szCs w:val="20"/>
        </w:rPr>
      </w:pPr>
      <w:r w:rsidRPr="009970A8">
        <w:rPr>
          <w:rFonts w:cs="Arial"/>
          <w:sz w:val="20"/>
          <w:szCs w:val="20"/>
        </w:rPr>
        <w:t>Za porušení závazku uvedeného v odst. 2. tohoto článku je Poskytovatel povinen zaplatit VZP ČR v každém jednotlivém případě smluvní pokutu ve výši 100 000 Kč (slovy: jedno sto tisíc korun českých).</w:t>
      </w:r>
    </w:p>
    <w:p w14:paraId="63B18112" w14:textId="77777777" w:rsidR="00021DEA" w:rsidRPr="009970A8" w:rsidRDefault="00021DEA" w:rsidP="0025606E">
      <w:pPr>
        <w:numPr>
          <w:ilvl w:val="0"/>
          <w:numId w:val="19"/>
        </w:numPr>
        <w:spacing w:before="120" w:line="276" w:lineRule="auto"/>
        <w:ind w:left="426" w:hanging="426"/>
        <w:jc w:val="both"/>
        <w:rPr>
          <w:rFonts w:cs="Arial"/>
          <w:sz w:val="20"/>
          <w:szCs w:val="20"/>
        </w:rPr>
      </w:pPr>
      <w:r>
        <w:rPr>
          <w:rFonts w:cs="Arial"/>
          <w:sz w:val="20"/>
          <w:szCs w:val="20"/>
        </w:rPr>
        <w:t xml:space="preserve">Ujednáním o smluvní pokutě ani zaplacením smluvní pokuty podle tohoto článku není dotčeno právo VZP ČR na náhradu škody vzniklé z porušení povinnosti, ke kterému se smluvní pokuta vztahuje, </w:t>
      </w:r>
      <w:r w:rsidRPr="002E71C1">
        <w:rPr>
          <w:rFonts w:cs="Arial"/>
          <w:b/>
          <w:sz w:val="20"/>
          <w:szCs w:val="20"/>
        </w:rPr>
        <w:t>a to v celém rozsahu</w:t>
      </w:r>
      <w:r>
        <w:rPr>
          <w:rFonts w:cs="Arial"/>
          <w:sz w:val="20"/>
          <w:szCs w:val="20"/>
        </w:rPr>
        <w:t xml:space="preserve">. </w:t>
      </w:r>
    </w:p>
    <w:p w14:paraId="2BB17DC3" w14:textId="77777777" w:rsidR="00B811C4" w:rsidRPr="00B811C4" w:rsidRDefault="00021DEA" w:rsidP="0025606E">
      <w:pPr>
        <w:numPr>
          <w:ilvl w:val="0"/>
          <w:numId w:val="19"/>
        </w:numPr>
        <w:spacing w:before="120" w:line="276" w:lineRule="auto"/>
        <w:ind w:left="426" w:hanging="426"/>
        <w:jc w:val="both"/>
        <w:rPr>
          <w:rFonts w:cs="Arial"/>
          <w:sz w:val="20"/>
          <w:szCs w:val="20"/>
        </w:rPr>
      </w:pPr>
      <w:r w:rsidRPr="009970A8" w:rsidDel="009A6CEA">
        <w:rPr>
          <w:rFonts w:cs="Arial"/>
          <w:sz w:val="20"/>
          <w:szCs w:val="20"/>
        </w:rPr>
        <w:t>Práva a závazky Smluvních stran uvedené v tomto článku trvají i po skončení smluvního vztahu založeného touto Smlouvou.</w:t>
      </w:r>
    </w:p>
    <w:p w14:paraId="53325CBC" w14:textId="77777777" w:rsidR="00117658" w:rsidRDefault="00117658" w:rsidP="0016645F">
      <w:pPr>
        <w:spacing w:before="120" w:line="276" w:lineRule="auto"/>
        <w:ind w:left="426"/>
        <w:jc w:val="both"/>
        <w:rPr>
          <w:rFonts w:cs="Arial"/>
          <w:sz w:val="20"/>
          <w:szCs w:val="20"/>
        </w:rPr>
      </w:pPr>
    </w:p>
    <w:p w14:paraId="4E1C694B" w14:textId="77777777" w:rsidR="00562AE8" w:rsidRPr="00D45FB4" w:rsidRDefault="00562AE8" w:rsidP="00FC495A">
      <w:pPr>
        <w:tabs>
          <w:tab w:val="left" w:pos="1701"/>
        </w:tabs>
        <w:spacing w:before="120" w:line="276" w:lineRule="auto"/>
        <w:jc w:val="center"/>
        <w:rPr>
          <w:rFonts w:cs="Arial"/>
          <w:b/>
          <w:sz w:val="20"/>
          <w:szCs w:val="20"/>
        </w:rPr>
      </w:pPr>
      <w:r w:rsidRPr="00D45FB4">
        <w:rPr>
          <w:rFonts w:cs="Arial"/>
          <w:b/>
          <w:sz w:val="20"/>
          <w:szCs w:val="20"/>
        </w:rPr>
        <w:t>Článek</w:t>
      </w:r>
      <w:r w:rsidR="00A470E5">
        <w:rPr>
          <w:rFonts w:cs="Arial"/>
          <w:b/>
          <w:sz w:val="20"/>
          <w:szCs w:val="20"/>
        </w:rPr>
        <w:t xml:space="preserve"> </w:t>
      </w:r>
      <w:r w:rsidR="000E52FF">
        <w:rPr>
          <w:rFonts w:cs="Arial"/>
          <w:b/>
          <w:sz w:val="20"/>
          <w:szCs w:val="20"/>
        </w:rPr>
        <w:t>VIII.</w:t>
      </w:r>
      <w:r>
        <w:rPr>
          <w:rStyle w:val="Nadpis1Char"/>
          <w:sz w:val="20"/>
          <w:szCs w:val="20"/>
        </w:rPr>
        <w:t xml:space="preserve"> </w:t>
      </w:r>
      <w:r w:rsidR="009B39A2">
        <w:rPr>
          <w:rStyle w:val="Nadpis1Char"/>
          <w:sz w:val="20"/>
          <w:szCs w:val="20"/>
        </w:rPr>
        <w:t>P</w:t>
      </w:r>
      <w:r w:rsidRPr="00D45FB4">
        <w:rPr>
          <w:rFonts w:cs="Arial"/>
          <w:b/>
          <w:sz w:val="20"/>
          <w:szCs w:val="20"/>
        </w:rPr>
        <w:t>ojištění</w:t>
      </w:r>
    </w:p>
    <w:p w14:paraId="330049A6" w14:textId="77777777" w:rsidR="006C49C1" w:rsidRPr="009805DE" w:rsidRDefault="006C49C1" w:rsidP="0016645F">
      <w:pPr>
        <w:numPr>
          <w:ilvl w:val="0"/>
          <w:numId w:val="12"/>
        </w:numPr>
        <w:spacing w:before="120" w:line="276" w:lineRule="auto"/>
        <w:jc w:val="both"/>
        <w:rPr>
          <w:rFonts w:cs="Arial"/>
          <w:sz w:val="20"/>
          <w:szCs w:val="20"/>
        </w:rPr>
      </w:pPr>
      <w:r w:rsidRPr="009805DE">
        <w:rPr>
          <w:rFonts w:cs="Arial"/>
          <w:sz w:val="20"/>
          <w:szCs w:val="20"/>
        </w:rPr>
        <w:t xml:space="preserve">Poskytovatel se zavazuje být </w:t>
      </w:r>
      <w:r w:rsidR="00021DEA" w:rsidRPr="00CD19FD">
        <w:rPr>
          <w:rFonts w:cs="Arial"/>
          <w:sz w:val="20"/>
          <w:szCs w:val="20"/>
        </w:rPr>
        <w:t xml:space="preserve">po celou dobu poskytování plnění podle této </w:t>
      </w:r>
      <w:r w:rsidRPr="009805DE">
        <w:rPr>
          <w:rFonts w:cs="Arial"/>
          <w:sz w:val="20"/>
          <w:szCs w:val="20"/>
        </w:rPr>
        <w:t xml:space="preserve">Smlouvy pojištěn pro případ vzniku odpovědnosti </w:t>
      </w:r>
      <w:r w:rsidR="00021DEA">
        <w:rPr>
          <w:rFonts w:cs="Arial"/>
          <w:sz w:val="20"/>
          <w:szCs w:val="20"/>
        </w:rPr>
        <w:t xml:space="preserve">Poskytovatele </w:t>
      </w:r>
      <w:r w:rsidRPr="009805DE">
        <w:rPr>
          <w:rFonts w:cs="Arial"/>
          <w:sz w:val="20"/>
          <w:szCs w:val="20"/>
        </w:rPr>
        <w:t xml:space="preserve">za škodu, která může vzniknout </w:t>
      </w:r>
      <w:r w:rsidR="007C5165">
        <w:rPr>
          <w:rFonts w:cs="Arial"/>
          <w:sz w:val="20"/>
          <w:szCs w:val="20"/>
        </w:rPr>
        <w:t xml:space="preserve">Uživateli </w:t>
      </w:r>
      <w:r w:rsidRPr="009805DE">
        <w:rPr>
          <w:rFonts w:cs="Arial"/>
          <w:sz w:val="20"/>
          <w:szCs w:val="20"/>
        </w:rPr>
        <w:t xml:space="preserve">nebo třetí osobě při plnění závazků Poskytovatele dle této Smlouvy nebo v souvislosti s plněním těchto závazků. Toto pojištění musí být sjednáno s pojistnou částkou </w:t>
      </w:r>
      <w:r w:rsidR="00021DEA">
        <w:rPr>
          <w:rFonts w:cs="Arial"/>
          <w:sz w:val="20"/>
          <w:szCs w:val="20"/>
        </w:rPr>
        <w:t xml:space="preserve">minimálně </w:t>
      </w:r>
      <w:r>
        <w:rPr>
          <w:rFonts w:cs="Arial"/>
          <w:sz w:val="20"/>
          <w:szCs w:val="20"/>
        </w:rPr>
        <w:t>20</w:t>
      </w:r>
      <w:r w:rsidRPr="009805DE">
        <w:rPr>
          <w:rFonts w:cs="Arial"/>
          <w:sz w:val="20"/>
          <w:szCs w:val="20"/>
        </w:rPr>
        <w:t> 000</w:t>
      </w:r>
      <w:r>
        <w:rPr>
          <w:rFonts w:cs="Arial"/>
          <w:sz w:val="20"/>
          <w:szCs w:val="20"/>
        </w:rPr>
        <w:t> </w:t>
      </w:r>
      <w:r w:rsidRPr="009805DE">
        <w:rPr>
          <w:rFonts w:cs="Arial"/>
          <w:sz w:val="20"/>
          <w:szCs w:val="20"/>
        </w:rPr>
        <w:t>000</w:t>
      </w:r>
      <w:r>
        <w:rPr>
          <w:rFonts w:cs="Arial"/>
          <w:sz w:val="20"/>
          <w:szCs w:val="20"/>
        </w:rPr>
        <w:t xml:space="preserve"> </w:t>
      </w:r>
      <w:r w:rsidRPr="009805DE">
        <w:rPr>
          <w:rFonts w:cs="Arial"/>
          <w:sz w:val="20"/>
          <w:szCs w:val="20"/>
        </w:rPr>
        <w:t xml:space="preserve">Kč (slovy: </w:t>
      </w:r>
      <w:r>
        <w:rPr>
          <w:rFonts w:cs="Arial"/>
          <w:sz w:val="20"/>
          <w:szCs w:val="20"/>
        </w:rPr>
        <w:t>dvacet milionů</w:t>
      </w:r>
      <w:r w:rsidRPr="009805DE">
        <w:rPr>
          <w:rFonts w:cs="Arial"/>
          <w:sz w:val="20"/>
          <w:szCs w:val="20"/>
        </w:rPr>
        <w:t xml:space="preserve"> korun českých).</w:t>
      </w:r>
    </w:p>
    <w:p w14:paraId="2D163242" w14:textId="3302DE7B" w:rsidR="00021DEA" w:rsidRPr="00CF0892" w:rsidRDefault="00021DEA" w:rsidP="00021DEA">
      <w:pPr>
        <w:numPr>
          <w:ilvl w:val="0"/>
          <w:numId w:val="12"/>
        </w:numPr>
        <w:spacing w:before="120" w:line="276" w:lineRule="auto"/>
        <w:jc w:val="both"/>
        <w:rPr>
          <w:rFonts w:cs="Arial"/>
          <w:sz w:val="20"/>
          <w:szCs w:val="20"/>
        </w:rPr>
      </w:pPr>
      <w:r w:rsidRPr="00CD19FD">
        <w:rPr>
          <w:rFonts w:cs="Arial"/>
          <w:sz w:val="20"/>
          <w:szCs w:val="20"/>
        </w:rPr>
        <w:t xml:space="preserve">Poskytovatel je povinen na výzvu </w:t>
      </w:r>
      <w:r w:rsidR="007C5165">
        <w:rPr>
          <w:rFonts w:cs="Arial"/>
          <w:sz w:val="20"/>
          <w:szCs w:val="20"/>
        </w:rPr>
        <w:t xml:space="preserve">Uživatele </w:t>
      </w:r>
      <w:r w:rsidRPr="00CD19FD">
        <w:rPr>
          <w:rFonts w:cs="Arial"/>
          <w:sz w:val="20"/>
          <w:szCs w:val="20"/>
        </w:rPr>
        <w:t>(Pověřené osoby) doložit, že je pojištěn pro</w:t>
      </w:r>
      <w:r w:rsidRPr="00CF0892">
        <w:rPr>
          <w:rFonts w:cs="Arial"/>
          <w:sz w:val="20"/>
          <w:szCs w:val="20"/>
        </w:rPr>
        <w:t xml:space="preserve"> případ odpovědnosti za škodu v požadovaném rozsahu</w:t>
      </w:r>
      <w:r>
        <w:rPr>
          <w:rFonts w:cs="Arial"/>
          <w:sz w:val="20"/>
          <w:szCs w:val="20"/>
        </w:rPr>
        <w:t xml:space="preserve"> (viz odst. 1 tohoto článku)</w:t>
      </w:r>
      <w:r w:rsidRPr="00CF0892">
        <w:rPr>
          <w:rFonts w:cs="Arial"/>
          <w:sz w:val="20"/>
          <w:szCs w:val="20"/>
        </w:rPr>
        <w:t xml:space="preserve">, a to vždy nejpozději do 10 pracovních dnů od doručení výzvy </w:t>
      </w:r>
      <w:r w:rsidR="007C5165">
        <w:rPr>
          <w:rFonts w:cs="Arial"/>
          <w:sz w:val="20"/>
          <w:szCs w:val="20"/>
        </w:rPr>
        <w:t>Uživatele</w:t>
      </w:r>
      <w:r w:rsidRPr="00CF0892">
        <w:rPr>
          <w:rFonts w:cs="Arial"/>
          <w:sz w:val="20"/>
          <w:szCs w:val="20"/>
        </w:rPr>
        <w:t xml:space="preserve">. Poskytovatel k prokázání splnění tohoto požadavku předloží </w:t>
      </w:r>
      <w:r w:rsidR="007C5165">
        <w:rPr>
          <w:rFonts w:cs="Arial"/>
          <w:sz w:val="20"/>
          <w:szCs w:val="20"/>
        </w:rPr>
        <w:t xml:space="preserve">Uživateli </w:t>
      </w:r>
      <w:r w:rsidRPr="00CF0892">
        <w:rPr>
          <w:rFonts w:cs="Arial"/>
          <w:sz w:val="20"/>
          <w:szCs w:val="20"/>
        </w:rPr>
        <w:t xml:space="preserve">dokumenty, ze kterých bude splnění požadavku na pojištění vyplývat, tj. pojistnou smlouvu </w:t>
      </w:r>
      <w:r w:rsidR="00A85E33">
        <w:rPr>
          <w:rFonts w:cs="Arial"/>
          <w:sz w:val="20"/>
          <w:szCs w:val="20"/>
        </w:rPr>
        <w:t>a zároveň</w:t>
      </w:r>
      <w:r w:rsidR="00A85E33" w:rsidRPr="00CF0892">
        <w:rPr>
          <w:rFonts w:cs="Arial"/>
          <w:sz w:val="20"/>
          <w:szCs w:val="20"/>
        </w:rPr>
        <w:t xml:space="preserve"> </w:t>
      </w:r>
      <w:r w:rsidRPr="00CF0892">
        <w:rPr>
          <w:rFonts w:cs="Arial"/>
          <w:sz w:val="20"/>
          <w:szCs w:val="20"/>
        </w:rPr>
        <w:t>pojistku</w:t>
      </w:r>
      <w:r w:rsidR="00A85E33">
        <w:rPr>
          <w:rFonts w:cs="Arial"/>
          <w:sz w:val="20"/>
          <w:szCs w:val="20"/>
        </w:rPr>
        <w:t>,</w:t>
      </w:r>
      <w:r w:rsidRPr="00CF0892">
        <w:rPr>
          <w:rFonts w:cs="Arial"/>
          <w:sz w:val="20"/>
          <w:szCs w:val="20"/>
        </w:rPr>
        <w:t xml:space="preserve"> doklad o zaplacení pojistného na příslušné období, pojistný certifikát, či obdobný doklad vydaný příslušnou pojišťovnou.</w:t>
      </w:r>
    </w:p>
    <w:p w14:paraId="4792D65B" w14:textId="77777777" w:rsidR="006C49C1" w:rsidRPr="00A862E6" w:rsidRDefault="006C49C1" w:rsidP="0016645F">
      <w:pPr>
        <w:numPr>
          <w:ilvl w:val="0"/>
          <w:numId w:val="12"/>
        </w:numPr>
        <w:spacing w:before="120" w:line="276" w:lineRule="auto"/>
        <w:jc w:val="both"/>
        <w:rPr>
          <w:rFonts w:cs="Arial"/>
          <w:sz w:val="20"/>
          <w:szCs w:val="20"/>
        </w:rPr>
      </w:pPr>
      <w:r w:rsidRPr="00A862E6">
        <w:rPr>
          <w:rFonts w:cs="Arial"/>
          <w:sz w:val="20"/>
          <w:szCs w:val="20"/>
        </w:rPr>
        <w:t xml:space="preserve">V případě nesplnění povinnosti Poskytovatele stanovené v odst. </w:t>
      </w:r>
      <w:r>
        <w:rPr>
          <w:rFonts w:cs="Arial"/>
          <w:sz w:val="20"/>
          <w:szCs w:val="20"/>
        </w:rPr>
        <w:t>1</w:t>
      </w:r>
      <w:r w:rsidRPr="00A862E6">
        <w:rPr>
          <w:rFonts w:cs="Arial"/>
          <w:sz w:val="20"/>
          <w:szCs w:val="20"/>
        </w:rPr>
        <w:t xml:space="preserve">. tohoto článku je </w:t>
      </w:r>
      <w:r w:rsidR="007C5165">
        <w:rPr>
          <w:rFonts w:cs="Arial"/>
          <w:sz w:val="20"/>
          <w:szCs w:val="20"/>
        </w:rPr>
        <w:t xml:space="preserve">Uživatel </w:t>
      </w:r>
      <w:r w:rsidRPr="00A862E6">
        <w:rPr>
          <w:rFonts w:cs="Arial"/>
          <w:sz w:val="20"/>
          <w:szCs w:val="20"/>
        </w:rPr>
        <w:t xml:space="preserve">oprávněn vyúčtovat Poskytovateli smluvní pokutu ve výši </w:t>
      </w:r>
      <w:r>
        <w:rPr>
          <w:rFonts w:cs="Arial"/>
          <w:sz w:val="20"/>
          <w:szCs w:val="20"/>
        </w:rPr>
        <w:t>5</w:t>
      </w:r>
      <w:r w:rsidRPr="00A862E6">
        <w:rPr>
          <w:rFonts w:cs="Arial"/>
          <w:sz w:val="20"/>
          <w:szCs w:val="20"/>
        </w:rPr>
        <w:t xml:space="preserve"> 000 Kč (slovy: </w:t>
      </w:r>
      <w:r>
        <w:rPr>
          <w:rFonts w:cs="Arial"/>
          <w:sz w:val="20"/>
          <w:szCs w:val="20"/>
        </w:rPr>
        <w:t>pět</w:t>
      </w:r>
      <w:r w:rsidRPr="00A862E6">
        <w:rPr>
          <w:rFonts w:cs="Arial"/>
          <w:sz w:val="20"/>
          <w:szCs w:val="20"/>
        </w:rPr>
        <w:t xml:space="preserve"> tisíc korun českých),</w:t>
      </w:r>
      <w:r w:rsidR="00021DEA">
        <w:rPr>
          <w:rFonts w:cs="Arial"/>
          <w:sz w:val="20"/>
          <w:szCs w:val="20"/>
        </w:rPr>
        <w:t xml:space="preserve"> </w:t>
      </w:r>
      <w:r w:rsidRPr="00A862E6">
        <w:rPr>
          <w:rFonts w:cs="Arial"/>
          <w:sz w:val="20"/>
          <w:szCs w:val="20"/>
        </w:rPr>
        <w:t xml:space="preserve">a to za každý </w:t>
      </w:r>
      <w:r w:rsidR="00021DEA">
        <w:rPr>
          <w:rFonts w:cs="Arial"/>
          <w:sz w:val="20"/>
          <w:szCs w:val="20"/>
        </w:rPr>
        <w:t xml:space="preserve">i jen započatý </w:t>
      </w:r>
      <w:r w:rsidRPr="00A862E6">
        <w:rPr>
          <w:rFonts w:cs="Arial"/>
          <w:sz w:val="20"/>
          <w:szCs w:val="20"/>
        </w:rPr>
        <w:t>kalendářní den, kdy porušení této povinnosti trvá a Poskytovatel je povinen tuto částku uhradit.</w:t>
      </w:r>
    </w:p>
    <w:p w14:paraId="67364CBA" w14:textId="77777777" w:rsidR="006C49C1" w:rsidRPr="00A862E6" w:rsidRDefault="006C49C1" w:rsidP="0016645F">
      <w:pPr>
        <w:numPr>
          <w:ilvl w:val="0"/>
          <w:numId w:val="12"/>
        </w:numPr>
        <w:spacing w:before="120" w:line="276" w:lineRule="auto"/>
        <w:jc w:val="both"/>
        <w:rPr>
          <w:rFonts w:cs="Arial"/>
          <w:sz w:val="20"/>
          <w:szCs w:val="20"/>
        </w:rPr>
      </w:pPr>
      <w:r w:rsidRPr="00A862E6">
        <w:rPr>
          <w:rFonts w:cs="Arial"/>
          <w:sz w:val="20"/>
          <w:szCs w:val="20"/>
        </w:rPr>
        <w:t xml:space="preserve">V případě nesplnění povinnosti Poskytovatele stanovené v odst. </w:t>
      </w:r>
      <w:r>
        <w:rPr>
          <w:rFonts w:cs="Arial"/>
          <w:sz w:val="20"/>
          <w:szCs w:val="20"/>
        </w:rPr>
        <w:t>2</w:t>
      </w:r>
      <w:r w:rsidRPr="00A862E6">
        <w:rPr>
          <w:rFonts w:cs="Arial"/>
          <w:sz w:val="20"/>
          <w:szCs w:val="20"/>
        </w:rPr>
        <w:t xml:space="preserve">. tohoto článku je </w:t>
      </w:r>
      <w:r w:rsidR="007C5165">
        <w:rPr>
          <w:rFonts w:cs="Arial"/>
          <w:sz w:val="20"/>
          <w:szCs w:val="20"/>
        </w:rPr>
        <w:t xml:space="preserve">Uživatel </w:t>
      </w:r>
      <w:r w:rsidRPr="00A862E6">
        <w:rPr>
          <w:rFonts w:cs="Arial"/>
          <w:sz w:val="20"/>
          <w:szCs w:val="20"/>
        </w:rPr>
        <w:t xml:space="preserve">oprávněn vyúčtovat Poskytovateli smluvní pokutu ve výši 1 000 Kč (slovy: jeden tisíc korun českých), a to za každý kalendářní den, kdy porušení této povinnosti trvá a Poskytovatel je povinen tuto částku uhradit. </w:t>
      </w:r>
    </w:p>
    <w:p w14:paraId="292A7C73" w14:textId="77777777" w:rsidR="006C49C1" w:rsidRDefault="007C5165" w:rsidP="0016645F">
      <w:pPr>
        <w:numPr>
          <w:ilvl w:val="0"/>
          <w:numId w:val="12"/>
        </w:numPr>
        <w:spacing w:before="120" w:line="276" w:lineRule="auto"/>
        <w:jc w:val="both"/>
        <w:rPr>
          <w:rFonts w:cs="Arial"/>
          <w:sz w:val="20"/>
          <w:szCs w:val="20"/>
        </w:rPr>
      </w:pPr>
      <w:r>
        <w:rPr>
          <w:rFonts w:cs="Arial"/>
          <w:sz w:val="20"/>
          <w:szCs w:val="20"/>
        </w:rPr>
        <w:t xml:space="preserve">Uživatel </w:t>
      </w:r>
      <w:r w:rsidR="006C49C1" w:rsidRPr="00A862E6">
        <w:rPr>
          <w:rFonts w:cs="Arial"/>
          <w:sz w:val="20"/>
          <w:szCs w:val="20"/>
        </w:rPr>
        <w:t xml:space="preserve">je oprávněn právo na zaplacení smluvních pokut dle odst. </w:t>
      </w:r>
      <w:r w:rsidR="006C49C1">
        <w:rPr>
          <w:rFonts w:cs="Arial"/>
          <w:sz w:val="20"/>
          <w:szCs w:val="20"/>
        </w:rPr>
        <w:t>3</w:t>
      </w:r>
      <w:r w:rsidR="006C49C1" w:rsidRPr="00A862E6">
        <w:rPr>
          <w:rFonts w:cs="Arial"/>
          <w:sz w:val="20"/>
          <w:szCs w:val="20"/>
        </w:rPr>
        <w:t xml:space="preserve">. a </w:t>
      </w:r>
      <w:r w:rsidR="006C49C1">
        <w:rPr>
          <w:rFonts w:cs="Arial"/>
          <w:sz w:val="20"/>
          <w:szCs w:val="20"/>
        </w:rPr>
        <w:t>4</w:t>
      </w:r>
      <w:r w:rsidR="006C49C1" w:rsidRPr="00A862E6">
        <w:rPr>
          <w:rFonts w:cs="Arial"/>
          <w:sz w:val="20"/>
          <w:szCs w:val="20"/>
        </w:rPr>
        <w:t>. tohoto článku uplatnit souběžně.</w:t>
      </w:r>
    </w:p>
    <w:p w14:paraId="5DF50B70" w14:textId="4C39B9E9" w:rsidR="00565D6B" w:rsidRDefault="00565D6B" w:rsidP="0016645F">
      <w:pPr>
        <w:pStyle w:val="Odstavecseseznamem"/>
        <w:spacing w:before="120" w:line="276" w:lineRule="auto"/>
        <w:ind w:left="426"/>
        <w:jc w:val="both"/>
        <w:rPr>
          <w:rFonts w:cs="Arial"/>
          <w:sz w:val="20"/>
          <w:szCs w:val="20"/>
        </w:rPr>
      </w:pPr>
    </w:p>
    <w:p w14:paraId="5D9DF942" w14:textId="77777777" w:rsidR="005F3C57" w:rsidRPr="00D45FB4" w:rsidRDefault="005F3C57" w:rsidP="0016645F">
      <w:pPr>
        <w:pStyle w:val="Odstavecseseznamem"/>
        <w:spacing w:before="120" w:line="276" w:lineRule="auto"/>
        <w:ind w:left="426"/>
        <w:jc w:val="both"/>
        <w:rPr>
          <w:rFonts w:cs="Arial"/>
          <w:sz w:val="20"/>
          <w:szCs w:val="20"/>
        </w:rPr>
      </w:pPr>
    </w:p>
    <w:p w14:paraId="1CC4A25A" w14:textId="77777777" w:rsidR="00562AE8" w:rsidRPr="00D45FB4" w:rsidRDefault="00562AE8" w:rsidP="0016645F">
      <w:pPr>
        <w:tabs>
          <w:tab w:val="left" w:pos="1701"/>
        </w:tabs>
        <w:spacing w:before="120" w:line="276" w:lineRule="auto"/>
        <w:ind w:left="426"/>
        <w:jc w:val="center"/>
        <w:rPr>
          <w:rFonts w:cs="Arial"/>
          <w:b/>
          <w:sz w:val="20"/>
          <w:szCs w:val="20"/>
        </w:rPr>
      </w:pPr>
      <w:r w:rsidRPr="00D45FB4">
        <w:rPr>
          <w:rFonts w:cs="Arial"/>
          <w:b/>
          <w:sz w:val="20"/>
          <w:szCs w:val="20"/>
        </w:rPr>
        <w:lastRenderedPageBreak/>
        <w:t xml:space="preserve">Článek </w:t>
      </w:r>
      <w:r w:rsidR="000E52FF">
        <w:rPr>
          <w:rFonts w:cs="Arial"/>
          <w:b/>
          <w:sz w:val="20"/>
          <w:szCs w:val="20"/>
        </w:rPr>
        <w:t>I</w:t>
      </w:r>
      <w:r w:rsidRPr="00D45FB4">
        <w:rPr>
          <w:rStyle w:val="Nadpis1Char"/>
          <w:sz w:val="20"/>
          <w:szCs w:val="20"/>
        </w:rPr>
        <w:t>X.</w:t>
      </w:r>
      <w:r>
        <w:rPr>
          <w:rStyle w:val="Nadpis1Char"/>
          <w:sz w:val="20"/>
          <w:szCs w:val="20"/>
        </w:rPr>
        <w:t xml:space="preserve"> </w:t>
      </w:r>
      <w:r w:rsidRPr="00D45FB4">
        <w:rPr>
          <w:rFonts w:cs="Arial"/>
          <w:b/>
          <w:sz w:val="20"/>
          <w:szCs w:val="20"/>
        </w:rPr>
        <w:t>Odpovědnost za škodu</w:t>
      </w:r>
    </w:p>
    <w:p w14:paraId="3E95284B" w14:textId="77777777" w:rsidR="006823E8" w:rsidRPr="00E1321F" w:rsidRDefault="006823E8" w:rsidP="0016645F">
      <w:pPr>
        <w:numPr>
          <w:ilvl w:val="0"/>
          <w:numId w:val="11"/>
        </w:numPr>
        <w:spacing w:before="120" w:line="276" w:lineRule="auto"/>
        <w:jc w:val="both"/>
        <w:rPr>
          <w:rFonts w:cs="Arial"/>
          <w:sz w:val="20"/>
          <w:szCs w:val="20"/>
        </w:rPr>
      </w:pPr>
      <w:r w:rsidRPr="00E1321F">
        <w:rPr>
          <w:rFonts w:cs="Arial"/>
          <w:sz w:val="20"/>
          <w:szCs w:val="20"/>
        </w:rPr>
        <w:t>Odpovědnost za škodu se řídí ustanovením § 2894 a násl. občanského zákoníku, zejména pak ustanovením § 2913 občanského zákoníku.</w:t>
      </w:r>
    </w:p>
    <w:p w14:paraId="7B3797AA" w14:textId="77777777" w:rsidR="006823E8" w:rsidRPr="00E1321F" w:rsidRDefault="006823E8" w:rsidP="0016645F">
      <w:pPr>
        <w:numPr>
          <w:ilvl w:val="0"/>
          <w:numId w:val="11"/>
        </w:numPr>
        <w:spacing w:before="120" w:line="276" w:lineRule="auto"/>
        <w:jc w:val="both"/>
        <w:rPr>
          <w:rFonts w:cs="Arial"/>
          <w:sz w:val="20"/>
          <w:szCs w:val="20"/>
        </w:rPr>
      </w:pPr>
      <w:r w:rsidRPr="00E1321F">
        <w:rPr>
          <w:rFonts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1EC24D78" w14:textId="77777777" w:rsidR="006823E8" w:rsidRPr="00E1321F" w:rsidRDefault="006823E8" w:rsidP="0016645F">
      <w:pPr>
        <w:numPr>
          <w:ilvl w:val="0"/>
          <w:numId w:val="11"/>
        </w:numPr>
        <w:spacing w:before="120" w:line="276" w:lineRule="auto"/>
        <w:jc w:val="both"/>
        <w:rPr>
          <w:rFonts w:cs="Arial"/>
          <w:sz w:val="20"/>
          <w:szCs w:val="20"/>
        </w:rPr>
      </w:pPr>
      <w:r w:rsidRPr="00E1321F">
        <w:rPr>
          <w:rFonts w:eastAsia="Arial Unicode MS" w:cs="Arial"/>
          <w:color w:val="000000" w:themeColor="text1"/>
          <w:sz w:val="20"/>
          <w:szCs w:val="20"/>
        </w:rPr>
        <w:t>Není-li ve Smlouvě stanoveno jinak, odpovídá příslušná Smluvní strana za jakoukoli škodu, která druhé Smluvní straně vznikne v souvislosti s porušením povinnosti příslušné Smluvní strany podle této Smlouvy</w:t>
      </w:r>
      <w:r w:rsidR="00DE4EF5">
        <w:rPr>
          <w:rFonts w:eastAsia="Arial Unicode MS" w:cs="Arial"/>
          <w:color w:val="000000" w:themeColor="text1"/>
          <w:sz w:val="20"/>
          <w:szCs w:val="20"/>
        </w:rPr>
        <w:t xml:space="preserve"> (k tomu srov.</w:t>
      </w:r>
      <w:r w:rsidR="00AB2DCE">
        <w:rPr>
          <w:rFonts w:eastAsia="Arial Unicode MS" w:cs="Arial"/>
          <w:color w:val="000000" w:themeColor="text1"/>
          <w:sz w:val="20"/>
          <w:szCs w:val="20"/>
        </w:rPr>
        <w:t xml:space="preserve"> </w:t>
      </w:r>
      <w:r w:rsidR="00FD469D">
        <w:rPr>
          <w:rFonts w:eastAsia="Arial Unicode MS" w:cs="Arial"/>
          <w:color w:val="000000" w:themeColor="text1"/>
          <w:sz w:val="20"/>
          <w:szCs w:val="20"/>
        </w:rPr>
        <w:t>čl. III.</w:t>
      </w:r>
      <w:r w:rsidR="00155A3E">
        <w:rPr>
          <w:rFonts w:eastAsia="Arial Unicode MS" w:cs="Arial"/>
          <w:color w:val="000000" w:themeColor="text1"/>
          <w:sz w:val="20"/>
          <w:szCs w:val="20"/>
        </w:rPr>
        <w:t xml:space="preserve"> </w:t>
      </w:r>
      <w:r w:rsidR="00FD469D">
        <w:rPr>
          <w:rFonts w:eastAsia="Arial Unicode MS" w:cs="Arial"/>
          <w:color w:val="000000" w:themeColor="text1"/>
          <w:sz w:val="20"/>
          <w:szCs w:val="20"/>
        </w:rPr>
        <w:t>odst.</w:t>
      </w:r>
      <w:r w:rsidR="00AB2DCE">
        <w:rPr>
          <w:rFonts w:eastAsia="Arial Unicode MS" w:cs="Arial"/>
          <w:color w:val="000000" w:themeColor="text1"/>
          <w:sz w:val="20"/>
          <w:szCs w:val="20"/>
        </w:rPr>
        <w:t xml:space="preserve"> </w:t>
      </w:r>
      <w:r w:rsidR="00FD469D">
        <w:rPr>
          <w:rFonts w:eastAsia="Arial Unicode MS" w:cs="Arial"/>
          <w:color w:val="000000" w:themeColor="text1"/>
          <w:sz w:val="20"/>
          <w:szCs w:val="20"/>
        </w:rPr>
        <w:t>2. a čl. V. odst.</w:t>
      </w:r>
      <w:r w:rsidR="00AB2DCE">
        <w:rPr>
          <w:rFonts w:eastAsia="Arial Unicode MS" w:cs="Arial"/>
          <w:color w:val="000000" w:themeColor="text1"/>
          <w:sz w:val="20"/>
          <w:szCs w:val="20"/>
        </w:rPr>
        <w:t xml:space="preserve"> </w:t>
      </w:r>
      <w:r w:rsidR="007701C4">
        <w:rPr>
          <w:rFonts w:eastAsia="Arial Unicode MS" w:cs="Arial"/>
          <w:color w:val="000000" w:themeColor="text1"/>
          <w:sz w:val="20"/>
          <w:szCs w:val="20"/>
        </w:rPr>
        <w:t>4.</w:t>
      </w:r>
      <w:r w:rsidR="00FD469D">
        <w:rPr>
          <w:rFonts w:eastAsia="Arial Unicode MS" w:cs="Arial"/>
          <w:color w:val="000000" w:themeColor="text1"/>
          <w:sz w:val="20"/>
          <w:szCs w:val="20"/>
        </w:rPr>
        <w:t>)</w:t>
      </w:r>
      <w:r w:rsidRPr="00E1321F">
        <w:rPr>
          <w:rFonts w:eastAsia="Arial Unicode MS" w:cs="Arial"/>
          <w:color w:val="000000" w:themeColor="text1"/>
          <w:sz w:val="20"/>
          <w:szCs w:val="20"/>
        </w:rPr>
        <w:t xml:space="preserve">. </w:t>
      </w:r>
    </w:p>
    <w:p w14:paraId="1F22C00D" w14:textId="77777777" w:rsidR="006823E8" w:rsidRPr="00500BEF" w:rsidRDefault="006823E8" w:rsidP="0016645F">
      <w:pPr>
        <w:numPr>
          <w:ilvl w:val="0"/>
          <w:numId w:val="11"/>
        </w:numPr>
        <w:pBdr>
          <w:top w:val="nil"/>
          <w:left w:val="nil"/>
          <w:bottom w:val="nil"/>
          <w:right w:val="nil"/>
          <w:between w:val="nil"/>
          <w:bar w:val="nil"/>
        </w:pBdr>
        <w:spacing w:before="120" w:line="276" w:lineRule="auto"/>
        <w:jc w:val="both"/>
        <w:outlineLvl w:val="0"/>
        <w:rPr>
          <w:rFonts w:cs="Arial"/>
          <w:sz w:val="20"/>
          <w:szCs w:val="20"/>
        </w:rPr>
      </w:pPr>
      <w:r w:rsidRPr="00E1321F">
        <w:rPr>
          <w:rFonts w:cs="Arial"/>
          <w:sz w:val="20"/>
          <w:szCs w:val="20"/>
        </w:rPr>
        <w:t>Výši náhrady případně vzniklé škody nelze před porušením smluvní povinnosti, z něhož může nárok na náhradu škody vzniknout, dohodou Smluvních stran omezit</w:t>
      </w:r>
      <w:r>
        <w:rPr>
          <w:rFonts w:asciiTheme="minorHAnsi" w:hAnsiTheme="minorHAnsi" w:cstheme="minorHAnsi"/>
        </w:rPr>
        <w:t>.</w:t>
      </w:r>
    </w:p>
    <w:p w14:paraId="132E62D4" w14:textId="77777777" w:rsidR="000E52FF" w:rsidRDefault="000E52FF" w:rsidP="0016645F">
      <w:pPr>
        <w:spacing w:before="120" w:line="276" w:lineRule="auto"/>
        <w:ind w:left="426"/>
        <w:jc w:val="center"/>
        <w:outlineLvl w:val="0"/>
        <w:rPr>
          <w:rFonts w:cs="Arial"/>
          <w:b/>
          <w:sz w:val="20"/>
          <w:szCs w:val="20"/>
        </w:rPr>
      </w:pPr>
    </w:p>
    <w:p w14:paraId="75922A04" w14:textId="77777777" w:rsidR="00117658" w:rsidRDefault="00117658" w:rsidP="0016645F">
      <w:pPr>
        <w:spacing w:before="120" w:line="276" w:lineRule="auto"/>
        <w:ind w:left="426"/>
        <w:jc w:val="center"/>
        <w:outlineLvl w:val="0"/>
        <w:rPr>
          <w:rFonts w:cs="Arial"/>
          <w:b/>
          <w:sz w:val="20"/>
          <w:szCs w:val="20"/>
        </w:rPr>
      </w:pPr>
      <w:r>
        <w:rPr>
          <w:rFonts w:cs="Arial"/>
          <w:b/>
          <w:sz w:val="20"/>
          <w:szCs w:val="20"/>
        </w:rPr>
        <w:t>Článek X.</w:t>
      </w:r>
      <w:r w:rsidRPr="00BB39AA">
        <w:rPr>
          <w:rFonts w:cs="Arial"/>
          <w:b/>
          <w:sz w:val="20"/>
          <w:szCs w:val="20"/>
        </w:rPr>
        <w:t xml:space="preserve"> </w:t>
      </w:r>
      <w:r w:rsidR="009E3C50">
        <w:rPr>
          <w:rFonts w:cs="Arial"/>
          <w:b/>
          <w:sz w:val="20"/>
          <w:szCs w:val="20"/>
        </w:rPr>
        <w:t>Součinnost a vzájemná</w:t>
      </w:r>
      <w:r>
        <w:rPr>
          <w:rFonts w:cs="Arial"/>
          <w:b/>
          <w:sz w:val="20"/>
          <w:szCs w:val="20"/>
        </w:rPr>
        <w:t xml:space="preserve"> komunikace</w:t>
      </w:r>
    </w:p>
    <w:p w14:paraId="0362D4D7" w14:textId="77777777" w:rsidR="00117658" w:rsidRDefault="00117658" w:rsidP="0016645F">
      <w:pPr>
        <w:pStyle w:val="Odstavecseseznamem"/>
        <w:numPr>
          <w:ilvl w:val="0"/>
          <w:numId w:val="10"/>
        </w:numPr>
        <w:spacing w:before="120" w:line="276" w:lineRule="auto"/>
        <w:ind w:left="426" w:hanging="426"/>
        <w:jc w:val="both"/>
        <w:rPr>
          <w:rFonts w:cs="Arial"/>
          <w:sz w:val="20"/>
          <w:szCs w:val="20"/>
        </w:rPr>
      </w:pPr>
      <w:r w:rsidRPr="00B17F16">
        <w:rPr>
          <w:rFonts w:cs="Arial"/>
          <w:sz w:val="20"/>
          <w:szCs w:val="20"/>
        </w:rPr>
        <w:t>Smluvní strany se zavazují vzájemně spolupracovat a poskytovat si veškeré informace potřebné pro řádné plnění svých závazků</w:t>
      </w:r>
      <w:r w:rsidRPr="005F2916">
        <w:rPr>
          <w:rFonts w:cs="Arial"/>
          <w:sz w:val="20"/>
          <w:szCs w:val="20"/>
        </w:rPr>
        <w:t xml:space="preserve">. </w:t>
      </w:r>
      <w:r>
        <w:rPr>
          <w:rFonts w:cs="Arial"/>
          <w:sz w:val="20"/>
          <w:szCs w:val="20"/>
        </w:rPr>
        <w:t>U</w:t>
      </w:r>
      <w:r w:rsidRPr="0098258D">
        <w:rPr>
          <w:rFonts w:cs="Arial"/>
          <w:sz w:val="20"/>
          <w:szCs w:val="20"/>
        </w:rPr>
        <w:t xml:space="preserve">stanovení § 2591 občanského zákoníku se pro účely </w:t>
      </w:r>
      <w:r w:rsidR="00C7221F">
        <w:rPr>
          <w:rFonts w:cs="Arial"/>
          <w:sz w:val="20"/>
          <w:szCs w:val="20"/>
        </w:rPr>
        <w:t xml:space="preserve">této </w:t>
      </w:r>
      <w:r w:rsidRPr="0098258D">
        <w:rPr>
          <w:rFonts w:cs="Arial"/>
          <w:sz w:val="20"/>
          <w:szCs w:val="20"/>
        </w:rPr>
        <w:t>Smlouvy nepoužije.</w:t>
      </w:r>
    </w:p>
    <w:p w14:paraId="018BF97A" w14:textId="67545C59" w:rsidR="00CC5E16" w:rsidRPr="00CD19FD" w:rsidRDefault="008A10F7" w:rsidP="0016645F">
      <w:pPr>
        <w:pStyle w:val="Odstavecseseznamem"/>
        <w:numPr>
          <w:ilvl w:val="0"/>
          <w:numId w:val="10"/>
        </w:numPr>
        <w:spacing w:before="120" w:line="276" w:lineRule="auto"/>
        <w:ind w:left="426" w:hanging="426"/>
        <w:jc w:val="both"/>
        <w:rPr>
          <w:rFonts w:cs="Arial"/>
          <w:sz w:val="20"/>
          <w:szCs w:val="20"/>
        </w:rPr>
      </w:pPr>
      <w:r>
        <w:rPr>
          <w:rFonts w:cs="Arial"/>
          <w:sz w:val="20"/>
          <w:szCs w:val="20"/>
        </w:rPr>
        <w:t xml:space="preserve">Pro </w:t>
      </w:r>
      <w:r w:rsidR="00CC5E16" w:rsidRPr="00CD19FD">
        <w:rPr>
          <w:rFonts w:cs="Arial"/>
          <w:sz w:val="20"/>
          <w:szCs w:val="20"/>
        </w:rPr>
        <w:t>vzdálený přístup do vnitřní sítě VZP ČR bude postupováno v souladu s podmínkami pro přístup Poskytovatele do vnitřní sítě VZP ČR, které tvoří Přílohu č.</w:t>
      </w:r>
      <w:r w:rsidR="00CC5E16">
        <w:rPr>
          <w:rFonts w:cs="Arial"/>
          <w:sz w:val="20"/>
          <w:szCs w:val="20"/>
        </w:rPr>
        <w:t xml:space="preserve"> </w:t>
      </w:r>
      <w:r w:rsidR="000E52FF">
        <w:rPr>
          <w:rFonts w:cs="Arial"/>
          <w:sz w:val="20"/>
          <w:szCs w:val="20"/>
        </w:rPr>
        <w:t>3</w:t>
      </w:r>
      <w:r w:rsidR="00CC5E16" w:rsidRPr="00CD19FD">
        <w:rPr>
          <w:rFonts w:cs="Arial"/>
          <w:sz w:val="20"/>
          <w:szCs w:val="20"/>
        </w:rPr>
        <w:t xml:space="preserve"> </w:t>
      </w:r>
      <w:r w:rsidR="00CC5E16">
        <w:rPr>
          <w:rFonts w:cs="Arial"/>
          <w:sz w:val="20"/>
          <w:szCs w:val="20"/>
        </w:rPr>
        <w:t>této Smlouvy –</w:t>
      </w:r>
      <w:r w:rsidR="00CC5E16" w:rsidRPr="00CD19FD">
        <w:rPr>
          <w:rFonts w:cs="Arial"/>
          <w:sz w:val="20"/>
          <w:szCs w:val="20"/>
        </w:rPr>
        <w:t xml:space="preserve"> </w:t>
      </w:r>
      <w:r w:rsidR="000E52FF">
        <w:rPr>
          <w:rFonts w:cs="Arial"/>
          <w:sz w:val="20"/>
          <w:szCs w:val="20"/>
        </w:rPr>
        <w:t>„</w:t>
      </w:r>
      <w:r w:rsidR="00CC5E16" w:rsidRPr="00CD19FD">
        <w:rPr>
          <w:rFonts w:cs="Arial"/>
          <w:sz w:val="20"/>
          <w:szCs w:val="20"/>
        </w:rPr>
        <w:t>Podmínky pro přístup Poskytovatele do vnitřní sítě VZP ČR prostřednictvím VPN VZP ČR</w:t>
      </w:r>
      <w:r w:rsidR="000E52FF">
        <w:rPr>
          <w:rFonts w:cs="Arial"/>
          <w:sz w:val="20"/>
          <w:szCs w:val="20"/>
        </w:rPr>
        <w:t>“</w:t>
      </w:r>
      <w:r w:rsidR="00CC5E16" w:rsidRPr="00CD19FD">
        <w:rPr>
          <w:rFonts w:cs="Arial"/>
          <w:sz w:val="20"/>
          <w:szCs w:val="20"/>
        </w:rPr>
        <w:t>.</w:t>
      </w:r>
    </w:p>
    <w:p w14:paraId="71EE67BA" w14:textId="77777777" w:rsidR="007B215C" w:rsidRPr="00D45FB4" w:rsidRDefault="007B215C" w:rsidP="0016645F">
      <w:pPr>
        <w:pStyle w:val="Odstavecseseznamem"/>
        <w:numPr>
          <w:ilvl w:val="0"/>
          <w:numId w:val="10"/>
        </w:numPr>
        <w:spacing w:before="120" w:line="276" w:lineRule="auto"/>
        <w:ind w:left="426" w:hanging="426"/>
        <w:jc w:val="both"/>
        <w:rPr>
          <w:rFonts w:cs="Arial"/>
          <w:sz w:val="20"/>
          <w:szCs w:val="20"/>
        </w:rPr>
      </w:pPr>
      <w:r>
        <w:rPr>
          <w:rFonts w:cs="Arial"/>
          <w:sz w:val="20"/>
          <w:szCs w:val="20"/>
        </w:rPr>
        <w:t>O</w:t>
      </w:r>
      <w:r w:rsidRPr="00D45FB4">
        <w:rPr>
          <w:rFonts w:cs="Arial"/>
          <w:sz w:val="20"/>
          <w:szCs w:val="20"/>
        </w:rPr>
        <w:t xml:space="preserve">sobami pověřenými k jednání ve věcech plnění závazků </w:t>
      </w:r>
      <w:r>
        <w:rPr>
          <w:rFonts w:cs="Arial"/>
          <w:sz w:val="20"/>
          <w:szCs w:val="20"/>
        </w:rPr>
        <w:t>S</w:t>
      </w:r>
      <w:r w:rsidRPr="00D45FB4">
        <w:rPr>
          <w:rFonts w:cs="Arial"/>
          <w:sz w:val="20"/>
          <w:szCs w:val="20"/>
        </w:rPr>
        <w:t xml:space="preserve">mluvních stran dle této Smlouvy, </w:t>
      </w:r>
      <w:r>
        <w:rPr>
          <w:rFonts w:cs="Arial"/>
          <w:sz w:val="20"/>
          <w:szCs w:val="20"/>
        </w:rPr>
        <w:t>(„</w:t>
      </w:r>
      <w:r w:rsidRPr="009649B8">
        <w:rPr>
          <w:rFonts w:cs="Arial"/>
          <w:b/>
          <w:sz w:val="20"/>
          <w:szCs w:val="20"/>
        </w:rPr>
        <w:t>Pověřené osoby</w:t>
      </w:r>
      <w:r>
        <w:rPr>
          <w:rFonts w:cs="Arial"/>
          <w:sz w:val="20"/>
          <w:szCs w:val="20"/>
        </w:rPr>
        <w:t>“)</w:t>
      </w:r>
      <w:r w:rsidRPr="00D45FB4">
        <w:rPr>
          <w:rFonts w:cs="Arial"/>
          <w:sz w:val="20"/>
          <w:szCs w:val="20"/>
        </w:rPr>
        <w:t>, jsou:</w:t>
      </w:r>
    </w:p>
    <w:p w14:paraId="620E436E" w14:textId="77777777" w:rsidR="007B215C" w:rsidRPr="00D45FB4" w:rsidRDefault="007B215C" w:rsidP="009649B8">
      <w:pPr>
        <w:pStyle w:val="Odstavecseseznamem"/>
        <w:spacing w:before="120" w:line="276" w:lineRule="auto"/>
        <w:ind w:left="426"/>
        <w:jc w:val="both"/>
        <w:rPr>
          <w:rFonts w:cs="Arial"/>
          <w:sz w:val="20"/>
          <w:szCs w:val="20"/>
        </w:rPr>
      </w:pPr>
      <w:r w:rsidRPr="00D45FB4">
        <w:rPr>
          <w:rFonts w:cs="Arial"/>
          <w:sz w:val="20"/>
          <w:szCs w:val="20"/>
        </w:rPr>
        <w:t>Za</w:t>
      </w:r>
      <w:r w:rsidR="009649B8">
        <w:rPr>
          <w:rFonts w:cs="Arial"/>
          <w:sz w:val="20"/>
          <w:szCs w:val="20"/>
        </w:rPr>
        <w:t xml:space="preserve"> Uživatele</w:t>
      </w:r>
      <w:r w:rsidRPr="00D45FB4">
        <w:rPr>
          <w:rFonts w:cs="Arial"/>
          <w:sz w:val="20"/>
          <w:szCs w:val="20"/>
        </w:rPr>
        <w:t xml:space="preserve">: </w:t>
      </w:r>
    </w:p>
    <w:tbl>
      <w:tblPr>
        <w:tblW w:w="8752" w:type="dxa"/>
        <w:tblInd w:w="534" w:type="dxa"/>
        <w:tblCellMar>
          <w:top w:w="28" w:type="dxa"/>
          <w:left w:w="28" w:type="dxa"/>
          <w:bottom w:w="28" w:type="dxa"/>
          <w:right w:w="28" w:type="dxa"/>
        </w:tblCellMar>
        <w:tblLook w:val="04A0" w:firstRow="1" w:lastRow="0" w:firstColumn="1" w:lastColumn="0" w:noHBand="0" w:noVBand="1"/>
      </w:tblPr>
      <w:tblGrid>
        <w:gridCol w:w="2126"/>
        <w:gridCol w:w="6626"/>
      </w:tblGrid>
      <w:tr w:rsidR="007B215C" w:rsidRPr="009804B9" w14:paraId="557CCAA6" w14:textId="77777777" w:rsidTr="006823E8">
        <w:trPr>
          <w:trHeight w:val="504"/>
        </w:trPr>
        <w:tc>
          <w:tcPr>
            <w:tcW w:w="2126" w:type="dxa"/>
            <w:shd w:val="clear" w:color="auto" w:fill="auto"/>
          </w:tcPr>
          <w:p w14:paraId="583DB7E3" w14:textId="77777777" w:rsidR="007B215C" w:rsidRPr="009804B9" w:rsidRDefault="007B215C" w:rsidP="006823E8">
            <w:pPr>
              <w:spacing w:before="120" w:line="276" w:lineRule="auto"/>
              <w:ind w:left="426"/>
              <w:rPr>
                <w:rFonts w:cs="Arial"/>
                <w:sz w:val="20"/>
                <w:szCs w:val="20"/>
              </w:rPr>
            </w:pPr>
            <w:r w:rsidRPr="009804B9">
              <w:rPr>
                <w:rFonts w:cs="Arial"/>
                <w:sz w:val="20"/>
                <w:szCs w:val="20"/>
              </w:rPr>
              <w:t>Jméno a příjmení:</w:t>
            </w:r>
          </w:p>
        </w:tc>
        <w:tc>
          <w:tcPr>
            <w:tcW w:w="6626" w:type="dxa"/>
            <w:vAlign w:val="center"/>
          </w:tcPr>
          <w:p w14:paraId="52C47301" w14:textId="163A25F2" w:rsidR="007B215C" w:rsidRPr="0060486C" w:rsidRDefault="00891637" w:rsidP="006823E8">
            <w:pPr>
              <w:spacing w:before="120" w:line="276" w:lineRule="auto"/>
              <w:ind w:left="426"/>
              <w:rPr>
                <w:rFonts w:cs="Arial"/>
                <w:sz w:val="20"/>
                <w:szCs w:val="20"/>
              </w:rPr>
            </w:pPr>
            <w:r>
              <w:rPr>
                <w:rFonts w:cs="Arial"/>
                <w:sz w:val="20"/>
                <w:szCs w:val="20"/>
              </w:rPr>
              <w:t>XXXXXXXXXXX</w:t>
            </w:r>
          </w:p>
        </w:tc>
      </w:tr>
      <w:tr w:rsidR="007B215C" w:rsidRPr="009804B9" w14:paraId="34D028F2" w14:textId="77777777" w:rsidTr="006823E8">
        <w:trPr>
          <w:trHeight w:val="504"/>
        </w:trPr>
        <w:tc>
          <w:tcPr>
            <w:tcW w:w="2126" w:type="dxa"/>
            <w:shd w:val="clear" w:color="auto" w:fill="auto"/>
          </w:tcPr>
          <w:p w14:paraId="2F77219D" w14:textId="77777777" w:rsidR="007B215C" w:rsidRPr="009804B9" w:rsidRDefault="007B215C" w:rsidP="006823E8">
            <w:pPr>
              <w:spacing w:before="120" w:line="276" w:lineRule="auto"/>
              <w:ind w:left="426"/>
              <w:rPr>
                <w:rFonts w:cs="Arial"/>
                <w:sz w:val="20"/>
                <w:szCs w:val="20"/>
              </w:rPr>
            </w:pPr>
            <w:r w:rsidRPr="009804B9">
              <w:rPr>
                <w:rFonts w:cs="Arial"/>
                <w:sz w:val="20"/>
                <w:szCs w:val="20"/>
              </w:rPr>
              <w:t>E-mail:</w:t>
            </w:r>
          </w:p>
        </w:tc>
        <w:tc>
          <w:tcPr>
            <w:tcW w:w="6626" w:type="dxa"/>
            <w:vAlign w:val="center"/>
          </w:tcPr>
          <w:p w14:paraId="08515FAD" w14:textId="3BE3AB17" w:rsidR="007B215C" w:rsidRPr="0060486C" w:rsidRDefault="00891637" w:rsidP="006823E8">
            <w:pPr>
              <w:spacing w:before="120" w:line="276" w:lineRule="auto"/>
              <w:ind w:left="426"/>
              <w:rPr>
                <w:rFonts w:cs="Arial"/>
                <w:sz w:val="20"/>
                <w:szCs w:val="20"/>
              </w:rPr>
            </w:pPr>
            <w:r>
              <w:rPr>
                <w:rFonts w:cs="Arial"/>
                <w:sz w:val="20"/>
                <w:szCs w:val="20"/>
              </w:rPr>
              <w:t>XXXXXXXXXXX</w:t>
            </w:r>
          </w:p>
        </w:tc>
      </w:tr>
      <w:tr w:rsidR="007B215C" w:rsidRPr="009804B9" w14:paraId="729B436D" w14:textId="77777777" w:rsidTr="006823E8">
        <w:trPr>
          <w:trHeight w:val="505"/>
        </w:trPr>
        <w:tc>
          <w:tcPr>
            <w:tcW w:w="2126" w:type="dxa"/>
            <w:shd w:val="clear" w:color="auto" w:fill="auto"/>
          </w:tcPr>
          <w:p w14:paraId="30BF8F20" w14:textId="77777777" w:rsidR="007B215C" w:rsidRPr="009804B9" w:rsidRDefault="007B215C" w:rsidP="006823E8">
            <w:pPr>
              <w:spacing w:before="120" w:line="276" w:lineRule="auto"/>
              <w:ind w:left="426"/>
              <w:rPr>
                <w:rFonts w:cs="Arial"/>
                <w:sz w:val="20"/>
                <w:szCs w:val="20"/>
              </w:rPr>
            </w:pPr>
            <w:r w:rsidRPr="009804B9">
              <w:rPr>
                <w:rFonts w:cs="Arial"/>
                <w:sz w:val="20"/>
                <w:szCs w:val="20"/>
              </w:rPr>
              <w:t>Telefon:</w:t>
            </w:r>
          </w:p>
        </w:tc>
        <w:tc>
          <w:tcPr>
            <w:tcW w:w="6626" w:type="dxa"/>
            <w:vAlign w:val="center"/>
          </w:tcPr>
          <w:p w14:paraId="3FE295D8" w14:textId="282768E0" w:rsidR="007B215C" w:rsidRPr="0060486C" w:rsidRDefault="00891637" w:rsidP="006823E8">
            <w:pPr>
              <w:spacing w:before="120" w:line="276" w:lineRule="auto"/>
              <w:ind w:left="426"/>
              <w:rPr>
                <w:rFonts w:cs="Arial"/>
                <w:sz w:val="20"/>
                <w:szCs w:val="20"/>
              </w:rPr>
            </w:pPr>
            <w:r>
              <w:rPr>
                <w:rFonts w:cs="Arial"/>
                <w:sz w:val="20"/>
                <w:szCs w:val="20"/>
              </w:rPr>
              <w:t>XXXXXXXXXXX</w:t>
            </w:r>
          </w:p>
        </w:tc>
      </w:tr>
    </w:tbl>
    <w:p w14:paraId="4976A322" w14:textId="428C5C18" w:rsidR="007B215C" w:rsidRDefault="007B215C" w:rsidP="007B215C">
      <w:pPr>
        <w:pStyle w:val="Odstavecseseznamem"/>
        <w:spacing w:before="120" w:line="276" w:lineRule="auto"/>
        <w:ind w:left="426"/>
        <w:rPr>
          <w:rFonts w:cs="Arial"/>
          <w:sz w:val="20"/>
          <w:szCs w:val="20"/>
        </w:rPr>
      </w:pPr>
      <w:r w:rsidRPr="009804B9">
        <w:rPr>
          <w:rFonts w:cs="Arial"/>
          <w:sz w:val="20"/>
          <w:szCs w:val="20"/>
        </w:rPr>
        <w:t>Nebo</w:t>
      </w:r>
    </w:p>
    <w:tbl>
      <w:tblPr>
        <w:tblW w:w="8752" w:type="dxa"/>
        <w:tblInd w:w="534" w:type="dxa"/>
        <w:tblCellMar>
          <w:top w:w="28" w:type="dxa"/>
          <w:left w:w="28" w:type="dxa"/>
          <w:bottom w:w="28" w:type="dxa"/>
          <w:right w:w="28" w:type="dxa"/>
        </w:tblCellMar>
        <w:tblLook w:val="04A0" w:firstRow="1" w:lastRow="0" w:firstColumn="1" w:lastColumn="0" w:noHBand="0" w:noVBand="1"/>
      </w:tblPr>
      <w:tblGrid>
        <w:gridCol w:w="2126"/>
        <w:gridCol w:w="6626"/>
      </w:tblGrid>
      <w:tr w:rsidR="006C6A37" w:rsidRPr="004941B2" w14:paraId="37007C9D" w14:textId="77777777" w:rsidTr="006E7479">
        <w:trPr>
          <w:trHeight w:val="504"/>
        </w:trPr>
        <w:tc>
          <w:tcPr>
            <w:tcW w:w="2126" w:type="dxa"/>
            <w:shd w:val="clear" w:color="auto" w:fill="auto"/>
          </w:tcPr>
          <w:p w14:paraId="6B23F9DA" w14:textId="77777777" w:rsidR="006C6A37" w:rsidRPr="009804B9" w:rsidRDefault="006C6A37" w:rsidP="006E7479">
            <w:pPr>
              <w:spacing w:before="120" w:line="276" w:lineRule="auto"/>
              <w:ind w:left="426"/>
              <w:rPr>
                <w:rFonts w:cs="Arial"/>
                <w:sz w:val="20"/>
                <w:szCs w:val="20"/>
              </w:rPr>
            </w:pPr>
            <w:r w:rsidRPr="009804B9">
              <w:rPr>
                <w:rFonts w:cs="Arial"/>
                <w:sz w:val="20"/>
                <w:szCs w:val="20"/>
              </w:rPr>
              <w:t>Jméno a příjmení:</w:t>
            </w:r>
          </w:p>
        </w:tc>
        <w:tc>
          <w:tcPr>
            <w:tcW w:w="6626" w:type="dxa"/>
            <w:vAlign w:val="center"/>
          </w:tcPr>
          <w:p w14:paraId="5E351F59" w14:textId="10B2CE86" w:rsidR="006C6A37" w:rsidRPr="002F52D2" w:rsidRDefault="00891637" w:rsidP="006E7479">
            <w:pPr>
              <w:spacing w:before="120" w:line="276" w:lineRule="auto"/>
              <w:ind w:left="426"/>
              <w:rPr>
                <w:rFonts w:cs="Arial"/>
                <w:sz w:val="20"/>
                <w:szCs w:val="20"/>
              </w:rPr>
            </w:pPr>
            <w:r>
              <w:rPr>
                <w:rFonts w:cs="Arial"/>
                <w:sz w:val="20"/>
                <w:szCs w:val="20"/>
              </w:rPr>
              <w:t>XXXXXXXXXXX</w:t>
            </w:r>
          </w:p>
        </w:tc>
      </w:tr>
      <w:tr w:rsidR="006C6A37" w:rsidRPr="004941B2" w14:paraId="5FFD5502" w14:textId="77777777" w:rsidTr="006E7479">
        <w:trPr>
          <w:trHeight w:val="504"/>
        </w:trPr>
        <w:tc>
          <w:tcPr>
            <w:tcW w:w="2126" w:type="dxa"/>
            <w:shd w:val="clear" w:color="auto" w:fill="auto"/>
          </w:tcPr>
          <w:p w14:paraId="28B9605D" w14:textId="77777777" w:rsidR="006C6A37" w:rsidRPr="009804B9" w:rsidRDefault="006C6A37" w:rsidP="006E7479">
            <w:pPr>
              <w:spacing w:before="120" w:line="276" w:lineRule="auto"/>
              <w:ind w:left="426"/>
              <w:rPr>
                <w:rFonts w:cs="Arial"/>
                <w:sz w:val="20"/>
                <w:szCs w:val="20"/>
              </w:rPr>
            </w:pPr>
            <w:r w:rsidRPr="009804B9">
              <w:rPr>
                <w:rFonts w:cs="Arial"/>
                <w:sz w:val="20"/>
                <w:szCs w:val="20"/>
              </w:rPr>
              <w:t>E-mail:</w:t>
            </w:r>
          </w:p>
        </w:tc>
        <w:tc>
          <w:tcPr>
            <w:tcW w:w="6626" w:type="dxa"/>
            <w:vAlign w:val="center"/>
          </w:tcPr>
          <w:p w14:paraId="6AB294A4" w14:textId="2669DC15" w:rsidR="006C6A37" w:rsidRPr="0060486C" w:rsidRDefault="00891637" w:rsidP="006E7479">
            <w:pPr>
              <w:spacing w:before="120" w:line="276" w:lineRule="auto"/>
              <w:ind w:left="426"/>
              <w:rPr>
                <w:rFonts w:cs="Arial"/>
                <w:sz w:val="20"/>
                <w:szCs w:val="20"/>
              </w:rPr>
            </w:pPr>
            <w:r>
              <w:rPr>
                <w:rFonts w:cs="Arial"/>
                <w:sz w:val="20"/>
                <w:szCs w:val="20"/>
              </w:rPr>
              <w:t>XXXXXXXXXXX</w:t>
            </w:r>
          </w:p>
        </w:tc>
      </w:tr>
      <w:tr w:rsidR="006C6A37" w:rsidRPr="004941B2" w14:paraId="62849B01" w14:textId="77777777" w:rsidTr="006E7479">
        <w:trPr>
          <w:trHeight w:val="505"/>
        </w:trPr>
        <w:tc>
          <w:tcPr>
            <w:tcW w:w="2126" w:type="dxa"/>
            <w:shd w:val="clear" w:color="auto" w:fill="auto"/>
          </w:tcPr>
          <w:p w14:paraId="14B30A1E" w14:textId="77777777" w:rsidR="006C6A37" w:rsidRPr="009804B9" w:rsidRDefault="006C6A37" w:rsidP="006E7479">
            <w:pPr>
              <w:spacing w:before="120" w:line="276" w:lineRule="auto"/>
              <w:ind w:left="426"/>
              <w:rPr>
                <w:rFonts w:cs="Arial"/>
                <w:sz w:val="20"/>
                <w:szCs w:val="20"/>
              </w:rPr>
            </w:pPr>
            <w:r w:rsidRPr="009804B9">
              <w:rPr>
                <w:rFonts w:cs="Arial"/>
                <w:sz w:val="20"/>
                <w:szCs w:val="20"/>
              </w:rPr>
              <w:t>Telefon:</w:t>
            </w:r>
          </w:p>
        </w:tc>
        <w:tc>
          <w:tcPr>
            <w:tcW w:w="6626" w:type="dxa"/>
            <w:vAlign w:val="center"/>
          </w:tcPr>
          <w:p w14:paraId="3397D2F4" w14:textId="403BDB57" w:rsidR="006C6A37" w:rsidRPr="0060486C" w:rsidRDefault="00891637" w:rsidP="006E7479">
            <w:pPr>
              <w:spacing w:before="120" w:line="276" w:lineRule="auto"/>
              <w:ind w:left="426"/>
              <w:rPr>
                <w:rFonts w:cs="Arial"/>
                <w:sz w:val="20"/>
                <w:szCs w:val="20"/>
              </w:rPr>
            </w:pPr>
            <w:r>
              <w:rPr>
                <w:rFonts w:cs="Arial"/>
                <w:sz w:val="20"/>
                <w:szCs w:val="20"/>
              </w:rPr>
              <w:t>XXXXXXXXXXX</w:t>
            </w:r>
          </w:p>
        </w:tc>
      </w:tr>
    </w:tbl>
    <w:p w14:paraId="1DB5D4E5" w14:textId="7A8B1AA7" w:rsidR="006C6A37" w:rsidRDefault="006C6A37" w:rsidP="007B215C">
      <w:pPr>
        <w:pStyle w:val="Odstavecseseznamem"/>
        <w:spacing w:before="120" w:line="276" w:lineRule="auto"/>
        <w:ind w:left="426"/>
        <w:rPr>
          <w:rFonts w:cs="Arial"/>
          <w:sz w:val="20"/>
          <w:szCs w:val="20"/>
        </w:rPr>
      </w:pPr>
      <w:r>
        <w:rPr>
          <w:rFonts w:cs="Arial"/>
          <w:sz w:val="20"/>
          <w:szCs w:val="20"/>
        </w:rPr>
        <w:t>Nebo</w:t>
      </w:r>
    </w:p>
    <w:tbl>
      <w:tblPr>
        <w:tblW w:w="8752" w:type="dxa"/>
        <w:tblInd w:w="534" w:type="dxa"/>
        <w:tblCellMar>
          <w:top w:w="28" w:type="dxa"/>
          <w:left w:w="28" w:type="dxa"/>
          <w:bottom w:w="28" w:type="dxa"/>
          <w:right w:w="28" w:type="dxa"/>
        </w:tblCellMar>
        <w:tblLook w:val="04A0" w:firstRow="1" w:lastRow="0" w:firstColumn="1" w:lastColumn="0" w:noHBand="0" w:noVBand="1"/>
      </w:tblPr>
      <w:tblGrid>
        <w:gridCol w:w="2126"/>
        <w:gridCol w:w="6626"/>
      </w:tblGrid>
      <w:tr w:rsidR="007B215C" w:rsidRPr="004941B2" w14:paraId="388E2D3B" w14:textId="77777777" w:rsidTr="006823E8">
        <w:trPr>
          <w:trHeight w:val="504"/>
        </w:trPr>
        <w:tc>
          <w:tcPr>
            <w:tcW w:w="2126" w:type="dxa"/>
            <w:shd w:val="clear" w:color="auto" w:fill="auto"/>
          </w:tcPr>
          <w:p w14:paraId="675D36FA" w14:textId="77777777" w:rsidR="007B215C" w:rsidRPr="009804B9" w:rsidRDefault="007B215C" w:rsidP="006823E8">
            <w:pPr>
              <w:spacing w:before="120" w:line="276" w:lineRule="auto"/>
              <w:ind w:left="426"/>
              <w:rPr>
                <w:rFonts w:cs="Arial"/>
                <w:sz w:val="20"/>
                <w:szCs w:val="20"/>
              </w:rPr>
            </w:pPr>
            <w:r w:rsidRPr="009804B9">
              <w:rPr>
                <w:rFonts w:cs="Arial"/>
                <w:sz w:val="20"/>
                <w:szCs w:val="20"/>
              </w:rPr>
              <w:t>Jméno a příjmení:</w:t>
            </w:r>
          </w:p>
        </w:tc>
        <w:tc>
          <w:tcPr>
            <w:tcW w:w="6626" w:type="dxa"/>
            <w:vAlign w:val="center"/>
          </w:tcPr>
          <w:p w14:paraId="7E12F6AC" w14:textId="50698B23" w:rsidR="007B215C" w:rsidRPr="0060486C" w:rsidRDefault="00891637" w:rsidP="00DE62C9">
            <w:pPr>
              <w:spacing w:before="120" w:line="276" w:lineRule="auto"/>
              <w:ind w:left="426"/>
              <w:rPr>
                <w:rFonts w:cs="Arial"/>
                <w:sz w:val="20"/>
                <w:szCs w:val="20"/>
              </w:rPr>
            </w:pPr>
            <w:r>
              <w:rPr>
                <w:rFonts w:cs="Arial"/>
                <w:sz w:val="20"/>
                <w:szCs w:val="20"/>
              </w:rPr>
              <w:t>XXXXXXXXXXX</w:t>
            </w:r>
          </w:p>
        </w:tc>
      </w:tr>
      <w:tr w:rsidR="007B215C" w:rsidRPr="004941B2" w14:paraId="60EF940B" w14:textId="77777777" w:rsidTr="006823E8">
        <w:trPr>
          <w:trHeight w:val="504"/>
        </w:trPr>
        <w:tc>
          <w:tcPr>
            <w:tcW w:w="2126" w:type="dxa"/>
            <w:shd w:val="clear" w:color="auto" w:fill="auto"/>
          </w:tcPr>
          <w:p w14:paraId="4169F6F1" w14:textId="77777777" w:rsidR="007B215C" w:rsidRPr="009804B9" w:rsidRDefault="007B215C" w:rsidP="006823E8">
            <w:pPr>
              <w:spacing w:before="120" w:line="276" w:lineRule="auto"/>
              <w:ind w:left="426"/>
              <w:rPr>
                <w:rFonts w:cs="Arial"/>
                <w:sz w:val="20"/>
                <w:szCs w:val="20"/>
              </w:rPr>
            </w:pPr>
            <w:r w:rsidRPr="009804B9">
              <w:rPr>
                <w:rFonts w:cs="Arial"/>
                <w:sz w:val="20"/>
                <w:szCs w:val="20"/>
              </w:rPr>
              <w:t>E-mail:</w:t>
            </w:r>
          </w:p>
        </w:tc>
        <w:tc>
          <w:tcPr>
            <w:tcW w:w="6626" w:type="dxa"/>
            <w:vAlign w:val="center"/>
          </w:tcPr>
          <w:p w14:paraId="19335278" w14:textId="6406F127" w:rsidR="007B215C" w:rsidRPr="0060486C" w:rsidRDefault="00891637" w:rsidP="00DE62C9">
            <w:pPr>
              <w:spacing w:before="120" w:line="276" w:lineRule="auto"/>
              <w:ind w:left="426"/>
              <w:rPr>
                <w:rFonts w:cs="Arial"/>
                <w:sz w:val="20"/>
                <w:szCs w:val="20"/>
              </w:rPr>
            </w:pPr>
            <w:r>
              <w:rPr>
                <w:rFonts w:cs="Arial"/>
                <w:sz w:val="20"/>
                <w:szCs w:val="20"/>
              </w:rPr>
              <w:t>XXXXXXXXXXX</w:t>
            </w:r>
          </w:p>
        </w:tc>
      </w:tr>
      <w:tr w:rsidR="007B215C" w:rsidRPr="004941B2" w14:paraId="169771F3" w14:textId="77777777" w:rsidTr="006823E8">
        <w:trPr>
          <w:trHeight w:val="505"/>
        </w:trPr>
        <w:tc>
          <w:tcPr>
            <w:tcW w:w="2126" w:type="dxa"/>
            <w:shd w:val="clear" w:color="auto" w:fill="auto"/>
          </w:tcPr>
          <w:p w14:paraId="620F4AA7" w14:textId="77777777" w:rsidR="007B215C" w:rsidRPr="009804B9" w:rsidRDefault="007B215C" w:rsidP="006823E8">
            <w:pPr>
              <w:spacing w:before="120" w:line="276" w:lineRule="auto"/>
              <w:ind w:left="426"/>
              <w:rPr>
                <w:rFonts w:cs="Arial"/>
                <w:sz w:val="20"/>
                <w:szCs w:val="20"/>
              </w:rPr>
            </w:pPr>
            <w:r w:rsidRPr="009804B9">
              <w:rPr>
                <w:rFonts w:cs="Arial"/>
                <w:sz w:val="20"/>
                <w:szCs w:val="20"/>
              </w:rPr>
              <w:t>Telefon:</w:t>
            </w:r>
          </w:p>
        </w:tc>
        <w:tc>
          <w:tcPr>
            <w:tcW w:w="6626" w:type="dxa"/>
            <w:vAlign w:val="center"/>
          </w:tcPr>
          <w:p w14:paraId="7FAFCEA4" w14:textId="320565FC" w:rsidR="007B215C" w:rsidRPr="0060486C" w:rsidRDefault="00891637" w:rsidP="006823E8">
            <w:pPr>
              <w:spacing w:before="120" w:line="276" w:lineRule="auto"/>
              <w:ind w:left="426"/>
              <w:rPr>
                <w:rFonts w:cs="Arial"/>
                <w:sz w:val="20"/>
                <w:szCs w:val="20"/>
              </w:rPr>
            </w:pPr>
            <w:r>
              <w:rPr>
                <w:rFonts w:cs="Arial"/>
                <w:sz w:val="20"/>
                <w:szCs w:val="20"/>
              </w:rPr>
              <w:t>XXXXXXXXXXX</w:t>
            </w:r>
          </w:p>
        </w:tc>
      </w:tr>
    </w:tbl>
    <w:p w14:paraId="4AFB413B" w14:textId="77777777" w:rsidR="007B215C" w:rsidRDefault="007B215C" w:rsidP="007B215C">
      <w:pPr>
        <w:spacing w:before="120" w:line="276" w:lineRule="auto"/>
        <w:ind w:left="426"/>
        <w:rPr>
          <w:rFonts w:cs="Arial"/>
          <w:sz w:val="20"/>
          <w:szCs w:val="20"/>
        </w:rPr>
      </w:pPr>
    </w:p>
    <w:p w14:paraId="240258FD" w14:textId="77777777" w:rsidR="007B215C" w:rsidRPr="00D45FB4" w:rsidRDefault="007B215C" w:rsidP="007B215C">
      <w:pPr>
        <w:spacing w:before="120" w:line="276" w:lineRule="auto"/>
        <w:ind w:left="426"/>
        <w:rPr>
          <w:rFonts w:cs="Arial"/>
          <w:sz w:val="20"/>
          <w:szCs w:val="20"/>
        </w:rPr>
      </w:pPr>
      <w:r w:rsidRPr="00D45FB4">
        <w:rPr>
          <w:rFonts w:cs="Arial"/>
          <w:sz w:val="20"/>
          <w:szCs w:val="20"/>
        </w:rPr>
        <w:lastRenderedPageBreak/>
        <w:t>Za</w:t>
      </w:r>
      <w:r>
        <w:rPr>
          <w:rFonts w:cs="Arial"/>
          <w:sz w:val="20"/>
          <w:szCs w:val="20"/>
        </w:rPr>
        <w:t xml:space="preserve"> Poskytovatele</w:t>
      </w:r>
      <w:r w:rsidRPr="00D45FB4">
        <w:rPr>
          <w:rFonts w:cs="Arial"/>
          <w:sz w:val="20"/>
          <w:szCs w:val="20"/>
        </w:rPr>
        <w:t xml:space="preserve">: </w:t>
      </w:r>
    </w:p>
    <w:tbl>
      <w:tblPr>
        <w:tblW w:w="0" w:type="auto"/>
        <w:tblInd w:w="534" w:type="dxa"/>
        <w:tblCellMar>
          <w:top w:w="28" w:type="dxa"/>
          <w:left w:w="28" w:type="dxa"/>
          <w:bottom w:w="28" w:type="dxa"/>
          <w:right w:w="28" w:type="dxa"/>
        </w:tblCellMar>
        <w:tblLook w:val="04A0" w:firstRow="1" w:lastRow="0" w:firstColumn="1" w:lastColumn="0" w:noHBand="0" w:noVBand="1"/>
      </w:tblPr>
      <w:tblGrid>
        <w:gridCol w:w="2092"/>
        <w:gridCol w:w="6446"/>
      </w:tblGrid>
      <w:tr w:rsidR="007B215C" w:rsidRPr="00D45FB4" w14:paraId="7AB23FF6" w14:textId="77777777" w:rsidTr="006823E8">
        <w:trPr>
          <w:trHeight w:val="504"/>
        </w:trPr>
        <w:tc>
          <w:tcPr>
            <w:tcW w:w="2126" w:type="dxa"/>
            <w:shd w:val="clear" w:color="auto" w:fill="auto"/>
          </w:tcPr>
          <w:p w14:paraId="091CB29D" w14:textId="77777777" w:rsidR="007B215C" w:rsidRPr="00D45FB4" w:rsidRDefault="007B215C" w:rsidP="006823E8">
            <w:pPr>
              <w:spacing w:before="120" w:line="276" w:lineRule="auto"/>
              <w:ind w:left="426"/>
              <w:rPr>
                <w:rFonts w:cs="Arial"/>
                <w:sz w:val="20"/>
                <w:szCs w:val="20"/>
              </w:rPr>
            </w:pPr>
            <w:r w:rsidRPr="00D45FB4">
              <w:rPr>
                <w:rFonts w:cs="Arial"/>
                <w:sz w:val="20"/>
                <w:szCs w:val="20"/>
              </w:rPr>
              <w:t>Jméno a příjmení:</w:t>
            </w:r>
          </w:p>
        </w:tc>
        <w:tc>
          <w:tcPr>
            <w:tcW w:w="6628" w:type="dxa"/>
            <w:shd w:val="clear" w:color="auto" w:fill="auto"/>
          </w:tcPr>
          <w:p w14:paraId="2CFCD633" w14:textId="181C315F" w:rsidR="007B215C" w:rsidRPr="00D45FB4" w:rsidRDefault="00891637" w:rsidP="006823E8">
            <w:pPr>
              <w:spacing w:before="120" w:line="276" w:lineRule="auto"/>
              <w:ind w:left="426"/>
              <w:rPr>
                <w:rFonts w:cs="Arial"/>
                <w:sz w:val="20"/>
                <w:szCs w:val="20"/>
              </w:rPr>
            </w:pPr>
            <w:r>
              <w:rPr>
                <w:rFonts w:cs="Arial"/>
                <w:sz w:val="20"/>
                <w:szCs w:val="20"/>
              </w:rPr>
              <w:t>XXXXXXXXXXX</w:t>
            </w:r>
          </w:p>
        </w:tc>
      </w:tr>
      <w:tr w:rsidR="007B215C" w:rsidRPr="00D45FB4" w14:paraId="42A0A2E9" w14:textId="77777777" w:rsidTr="006823E8">
        <w:trPr>
          <w:trHeight w:val="505"/>
        </w:trPr>
        <w:tc>
          <w:tcPr>
            <w:tcW w:w="2126" w:type="dxa"/>
            <w:shd w:val="clear" w:color="auto" w:fill="auto"/>
          </w:tcPr>
          <w:p w14:paraId="234CAD9D" w14:textId="77777777" w:rsidR="007B215C" w:rsidRPr="00D45FB4" w:rsidRDefault="007B215C" w:rsidP="006823E8">
            <w:pPr>
              <w:spacing w:before="120" w:line="276" w:lineRule="auto"/>
              <w:ind w:left="426"/>
              <w:rPr>
                <w:rFonts w:cs="Arial"/>
                <w:sz w:val="20"/>
                <w:szCs w:val="20"/>
              </w:rPr>
            </w:pPr>
            <w:r w:rsidRPr="00D45FB4">
              <w:rPr>
                <w:rFonts w:cs="Arial"/>
                <w:sz w:val="20"/>
                <w:szCs w:val="20"/>
              </w:rPr>
              <w:t>Funkce:</w:t>
            </w:r>
          </w:p>
        </w:tc>
        <w:tc>
          <w:tcPr>
            <w:tcW w:w="6628" w:type="dxa"/>
            <w:shd w:val="clear" w:color="auto" w:fill="auto"/>
          </w:tcPr>
          <w:p w14:paraId="4FAD3394" w14:textId="0CA05274" w:rsidR="007B215C" w:rsidRPr="00D45FB4" w:rsidRDefault="000F6393" w:rsidP="006823E8">
            <w:pPr>
              <w:spacing w:before="120" w:line="276" w:lineRule="auto"/>
              <w:ind w:left="426"/>
              <w:rPr>
                <w:rFonts w:cs="Arial"/>
                <w:sz w:val="20"/>
                <w:szCs w:val="20"/>
              </w:rPr>
            </w:pPr>
            <w:r>
              <w:rPr>
                <w:rFonts w:cs="Arial"/>
                <w:sz w:val="20"/>
                <w:szCs w:val="20"/>
              </w:rPr>
              <w:t>Business Development Director</w:t>
            </w:r>
          </w:p>
        </w:tc>
      </w:tr>
      <w:tr w:rsidR="007B215C" w:rsidRPr="00D45FB4" w14:paraId="5E430393" w14:textId="77777777" w:rsidTr="006823E8">
        <w:trPr>
          <w:trHeight w:val="504"/>
        </w:trPr>
        <w:tc>
          <w:tcPr>
            <w:tcW w:w="2126" w:type="dxa"/>
            <w:shd w:val="clear" w:color="auto" w:fill="auto"/>
          </w:tcPr>
          <w:p w14:paraId="27969EEF" w14:textId="77777777" w:rsidR="007B215C" w:rsidRPr="00D45FB4" w:rsidRDefault="007B215C" w:rsidP="006823E8">
            <w:pPr>
              <w:spacing w:before="120" w:line="276" w:lineRule="auto"/>
              <w:ind w:left="426"/>
              <w:rPr>
                <w:rFonts w:cs="Arial"/>
                <w:sz w:val="20"/>
                <w:szCs w:val="20"/>
              </w:rPr>
            </w:pPr>
            <w:r w:rsidRPr="00D45FB4">
              <w:rPr>
                <w:rFonts w:cs="Arial"/>
                <w:sz w:val="20"/>
                <w:szCs w:val="20"/>
              </w:rPr>
              <w:t>E-mail:</w:t>
            </w:r>
          </w:p>
        </w:tc>
        <w:tc>
          <w:tcPr>
            <w:tcW w:w="6628" w:type="dxa"/>
            <w:shd w:val="clear" w:color="auto" w:fill="auto"/>
          </w:tcPr>
          <w:p w14:paraId="585C0BF1" w14:textId="4085CA6D" w:rsidR="007B215C" w:rsidRPr="00521C4D" w:rsidRDefault="00891637" w:rsidP="006823E8">
            <w:pPr>
              <w:spacing w:before="120" w:line="276" w:lineRule="auto"/>
              <w:ind w:left="426"/>
              <w:rPr>
                <w:rFonts w:cs="Arial"/>
                <w:sz w:val="20"/>
                <w:szCs w:val="20"/>
              </w:rPr>
            </w:pPr>
            <w:r>
              <w:rPr>
                <w:rFonts w:cs="Arial"/>
                <w:sz w:val="20"/>
                <w:szCs w:val="20"/>
              </w:rPr>
              <w:t>XXXXXXXXXXX</w:t>
            </w:r>
          </w:p>
        </w:tc>
      </w:tr>
      <w:tr w:rsidR="007B215C" w:rsidRPr="00D45FB4" w14:paraId="06DD4F3E" w14:textId="77777777" w:rsidTr="006823E8">
        <w:trPr>
          <w:trHeight w:val="505"/>
        </w:trPr>
        <w:tc>
          <w:tcPr>
            <w:tcW w:w="2126" w:type="dxa"/>
            <w:shd w:val="clear" w:color="auto" w:fill="auto"/>
          </w:tcPr>
          <w:p w14:paraId="4BED153D" w14:textId="77777777" w:rsidR="007B215C" w:rsidRPr="00D45FB4" w:rsidRDefault="007B215C" w:rsidP="006823E8">
            <w:pPr>
              <w:spacing w:before="120" w:line="276" w:lineRule="auto"/>
              <w:ind w:left="426"/>
              <w:rPr>
                <w:rFonts w:cs="Arial"/>
                <w:sz w:val="20"/>
                <w:szCs w:val="20"/>
              </w:rPr>
            </w:pPr>
            <w:r w:rsidRPr="00D45FB4">
              <w:rPr>
                <w:rFonts w:cs="Arial"/>
                <w:sz w:val="20"/>
                <w:szCs w:val="20"/>
              </w:rPr>
              <w:t>Mobilní telefon:</w:t>
            </w:r>
          </w:p>
        </w:tc>
        <w:tc>
          <w:tcPr>
            <w:tcW w:w="6628" w:type="dxa"/>
            <w:shd w:val="clear" w:color="auto" w:fill="auto"/>
          </w:tcPr>
          <w:p w14:paraId="6154A225" w14:textId="70E4B014" w:rsidR="007B215C" w:rsidRPr="00D45FB4" w:rsidRDefault="00891637" w:rsidP="006823E8">
            <w:pPr>
              <w:spacing w:before="120" w:line="276" w:lineRule="auto"/>
              <w:ind w:left="426"/>
              <w:rPr>
                <w:rFonts w:cs="Arial"/>
                <w:sz w:val="20"/>
                <w:szCs w:val="20"/>
              </w:rPr>
            </w:pPr>
            <w:r>
              <w:rPr>
                <w:rFonts w:cs="Arial"/>
                <w:sz w:val="20"/>
                <w:szCs w:val="20"/>
              </w:rPr>
              <w:t>XXXXXXXXXXX</w:t>
            </w:r>
          </w:p>
        </w:tc>
      </w:tr>
    </w:tbl>
    <w:p w14:paraId="70917F1D" w14:textId="77777777" w:rsidR="007B215C" w:rsidRDefault="007B215C" w:rsidP="0016645F">
      <w:pPr>
        <w:pStyle w:val="Odstavecseseznamem"/>
        <w:pBdr>
          <w:top w:val="nil"/>
          <w:left w:val="nil"/>
          <w:bottom w:val="nil"/>
          <w:right w:val="nil"/>
          <w:between w:val="nil"/>
          <w:bar w:val="nil"/>
        </w:pBdr>
        <w:spacing w:before="120" w:line="276" w:lineRule="auto"/>
        <w:ind w:left="426"/>
        <w:jc w:val="both"/>
        <w:rPr>
          <w:rFonts w:cs="Arial"/>
          <w:sz w:val="20"/>
          <w:szCs w:val="20"/>
        </w:rPr>
      </w:pPr>
      <w:r w:rsidRPr="00D45FB4">
        <w:rPr>
          <w:rFonts w:cs="Arial"/>
          <w:sz w:val="20"/>
          <w:szCs w:val="20"/>
        </w:rPr>
        <w:t>Je-li Pověřených osob určeno více, může každá z nich jednat samostatně, nestanoví-li tato Smlouva v konkrétním případě jinak.</w:t>
      </w:r>
    </w:p>
    <w:p w14:paraId="1043E1E5" w14:textId="5541AA7A" w:rsidR="00C122DC" w:rsidRPr="00C122DC" w:rsidRDefault="001838EC" w:rsidP="0016645F">
      <w:pPr>
        <w:pStyle w:val="Odstavecseseznamem"/>
        <w:numPr>
          <w:ilvl w:val="0"/>
          <w:numId w:val="10"/>
        </w:numPr>
        <w:spacing w:before="120" w:line="276" w:lineRule="auto"/>
        <w:jc w:val="both"/>
        <w:rPr>
          <w:rFonts w:cs="Arial"/>
          <w:sz w:val="20"/>
          <w:szCs w:val="20"/>
        </w:rPr>
      </w:pPr>
      <w:r>
        <w:rPr>
          <w:rFonts w:cs="Arial"/>
          <w:sz w:val="20"/>
          <w:szCs w:val="20"/>
        </w:rPr>
        <w:t>Pokud nebude z</w:t>
      </w:r>
      <w:r w:rsidR="00C122DC" w:rsidRPr="00C122DC">
        <w:rPr>
          <w:rFonts w:cs="Arial"/>
          <w:sz w:val="20"/>
          <w:szCs w:val="20"/>
        </w:rPr>
        <w:t>měn</w:t>
      </w:r>
      <w:r w:rsidR="00AC7B88">
        <w:rPr>
          <w:rFonts w:cs="Arial"/>
          <w:sz w:val="20"/>
          <w:szCs w:val="20"/>
        </w:rPr>
        <w:t>a</w:t>
      </w:r>
      <w:r w:rsidR="00C122DC" w:rsidRPr="00C122DC">
        <w:rPr>
          <w:rFonts w:cs="Arial"/>
          <w:sz w:val="20"/>
          <w:szCs w:val="20"/>
        </w:rPr>
        <w:t xml:space="preserve"> Pověřených osob nebo jejich kontaktních údajů </w:t>
      </w:r>
      <w:r>
        <w:rPr>
          <w:rFonts w:cs="Arial"/>
          <w:sz w:val="20"/>
          <w:szCs w:val="20"/>
        </w:rPr>
        <w:t xml:space="preserve">změněna dodatkem k této Smlouvě, pak </w:t>
      </w:r>
      <w:r w:rsidR="00C122DC" w:rsidRPr="00C122DC">
        <w:rPr>
          <w:rFonts w:cs="Arial"/>
          <w:sz w:val="20"/>
          <w:szCs w:val="20"/>
        </w:rPr>
        <w:t xml:space="preserve">je každá Smluvní strana povinna bez zbytečného odkladu písemně </w:t>
      </w:r>
      <w:r w:rsidR="00500CB9">
        <w:rPr>
          <w:rFonts w:cs="Arial"/>
          <w:sz w:val="20"/>
          <w:szCs w:val="20"/>
        </w:rPr>
        <w:t xml:space="preserve">příslušnou změnu </w:t>
      </w:r>
      <w:r w:rsidR="00C122DC" w:rsidRPr="00C122DC">
        <w:rPr>
          <w:rFonts w:cs="Arial"/>
          <w:sz w:val="20"/>
          <w:szCs w:val="20"/>
        </w:rPr>
        <w:t>oznámit druhé Smluvní straně, a to:</w:t>
      </w:r>
    </w:p>
    <w:p w14:paraId="173DC963" w14:textId="77777777" w:rsidR="00C122DC" w:rsidRDefault="00C122DC" w:rsidP="0025606E">
      <w:pPr>
        <w:pStyle w:val="Odstavecseseznamem"/>
        <w:numPr>
          <w:ilvl w:val="0"/>
          <w:numId w:val="22"/>
        </w:numPr>
        <w:spacing w:before="120" w:line="276" w:lineRule="auto"/>
        <w:ind w:left="1276" w:hanging="425"/>
        <w:jc w:val="both"/>
        <w:rPr>
          <w:rFonts w:cs="Arial"/>
          <w:sz w:val="20"/>
          <w:szCs w:val="20"/>
        </w:rPr>
      </w:pPr>
      <w:r>
        <w:rPr>
          <w:rFonts w:cs="Arial"/>
          <w:sz w:val="20"/>
          <w:szCs w:val="20"/>
        </w:rPr>
        <w:t>e-mailem zaslaným Pověřenou osobou jedné Smluvní strany Pověřené osobě druhé Smluvní strany, ve kterém bude změna oznámena;</w:t>
      </w:r>
    </w:p>
    <w:p w14:paraId="3863A179" w14:textId="77777777" w:rsidR="00C122DC" w:rsidRDefault="00C122DC" w:rsidP="0025606E">
      <w:pPr>
        <w:pStyle w:val="Odstavecseseznamem"/>
        <w:numPr>
          <w:ilvl w:val="0"/>
          <w:numId w:val="22"/>
        </w:numPr>
        <w:spacing w:before="120" w:line="276" w:lineRule="auto"/>
        <w:ind w:left="1276" w:hanging="425"/>
        <w:jc w:val="both"/>
        <w:rPr>
          <w:rFonts w:cs="Arial"/>
          <w:sz w:val="20"/>
          <w:szCs w:val="20"/>
        </w:rPr>
      </w:pPr>
      <w:r>
        <w:rPr>
          <w:rFonts w:cs="Arial"/>
          <w:sz w:val="20"/>
          <w:szCs w:val="20"/>
        </w:rPr>
        <w:t xml:space="preserve">oznámením zaslaným druhé Smluvní straně do její datové schránky. </w:t>
      </w:r>
    </w:p>
    <w:p w14:paraId="613675DF" w14:textId="77777777" w:rsidR="00C122DC" w:rsidRDefault="00500CB9" w:rsidP="0016645F">
      <w:pPr>
        <w:pBdr>
          <w:top w:val="nil"/>
          <w:left w:val="nil"/>
          <w:bottom w:val="nil"/>
          <w:right w:val="nil"/>
          <w:between w:val="nil"/>
          <w:bar w:val="nil"/>
        </w:pBdr>
        <w:spacing w:before="120" w:line="276" w:lineRule="auto"/>
        <w:ind w:left="426"/>
        <w:jc w:val="both"/>
        <w:outlineLvl w:val="0"/>
        <w:rPr>
          <w:rFonts w:cs="Arial"/>
          <w:sz w:val="20"/>
          <w:szCs w:val="20"/>
        </w:rPr>
      </w:pPr>
      <w:r>
        <w:rPr>
          <w:rFonts w:cs="Arial"/>
          <w:sz w:val="20"/>
          <w:szCs w:val="20"/>
        </w:rPr>
        <w:t>Z</w:t>
      </w:r>
      <w:r w:rsidR="00C122DC">
        <w:rPr>
          <w:rFonts w:cs="Arial"/>
          <w:sz w:val="20"/>
          <w:szCs w:val="20"/>
        </w:rPr>
        <w:t>měna Pověřené osoby či jejích kontaktních údajů je účinná dnem uvedeným v oznámení, nejdříve však okamžikem, kdy je oznámení o změně druhé Smluvní straně řádně doručeno.</w:t>
      </w:r>
      <w:r w:rsidR="004B2500">
        <w:rPr>
          <w:rFonts w:cs="Arial"/>
          <w:sz w:val="20"/>
          <w:szCs w:val="20"/>
        </w:rPr>
        <w:t xml:space="preserve"> Stej</w:t>
      </w:r>
      <w:r w:rsidR="00887BB5">
        <w:rPr>
          <w:rFonts w:cs="Arial"/>
          <w:sz w:val="20"/>
          <w:szCs w:val="20"/>
        </w:rPr>
        <w:t>ný postup se použije i v případě změny identifikačních údajů Smluvních stran (název, sídlo).</w:t>
      </w:r>
    </w:p>
    <w:p w14:paraId="0154E0D4" w14:textId="77777777" w:rsidR="007B215C" w:rsidRPr="00EB42F0" w:rsidRDefault="007B215C" w:rsidP="00FC495A">
      <w:pPr>
        <w:pStyle w:val="Odstavecseseznamem"/>
        <w:numPr>
          <w:ilvl w:val="0"/>
          <w:numId w:val="10"/>
        </w:numPr>
        <w:tabs>
          <w:tab w:val="left" w:pos="567"/>
        </w:tabs>
        <w:spacing w:before="120" w:line="276" w:lineRule="auto"/>
        <w:jc w:val="both"/>
        <w:rPr>
          <w:rFonts w:cs="Arial"/>
          <w:sz w:val="20"/>
          <w:szCs w:val="20"/>
        </w:rPr>
      </w:pPr>
      <w:r w:rsidRPr="00297A5D">
        <w:rPr>
          <w:rFonts w:cs="Arial"/>
          <w:sz w:val="20"/>
          <w:szCs w:val="20"/>
        </w:rPr>
        <w:t xml:space="preserve">Komunikace mezi </w:t>
      </w:r>
      <w:r>
        <w:rPr>
          <w:rFonts w:cs="Arial"/>
          <w:sz w:val="20"/>
          <w:szCs w:val="20"/>
        </w:rPr>
        <w:t>Pověřenými osobami Smluvních stran</w:t>
      </w:r>
      <w:r w:rsidRPr="00297A5D">
        <w:rPr>
          <w:rFonts w:cs="Arial"/>
          <w:sz w:val="20"/>
          <w:szCs w:val="20"/>
        </w:rPr>
        <w:t xml:space="preserve"> bude probíhat v</w:t>
      </w:r>
      <w:r>
        <w:rPr>
          <w:rFonts w:cs="Arial"/>
          <w:sz w:val="20"/>
          <w:szCs w:val="20"/>
        </w:rPr>
        <w:t> </w:t>
      </w:r>
      <w:r w:rsidRPr="00297A5D">
        <w:rPr>
          <w:rFonts w:cs="Arial"/>
          <w:sz w:val="20"/>
          <w:szCs w:val="20"/>
        </w:rPr>
        <w:t>českém</w:t>
      </w:r>
      <w:r>
        <w:rPr>
          <w:rFonts w:cs="Arial"/>
          <w:sz w:val="20"/>
          <w:szCs w:val="20"/>
        </w:rPr>
        <w:t xml:space="preserve">, příp. </w:t>
      </w:r>
      <w:r w:rsidRPr="007704FA">
        <w:rPr>
          <w:rFonts w:cs="Arial"/>
          <w:sz w:val="20"/>
          <w:szCs w:val="20"/>
        </w:rPr>
        <w:t>slovenském jazyce</w:t>
      </w:r>
      <w:r>
        <w:rPr>
          <w:rFonts w:cs="Arial"/>
          <w:sz w:val="20"/>
          <w:szCs w:val="20"/>
        </w:rPr>
        <w:t>.</w:t>
      </w:r>
    </w:p>
    <w:p w14:paraId="3041DF50" w14:textId="77777777" w:rsidR="00117658" w:rsidRDefault="00117658" w:rsidP="0016645F">
      <w:pPr>
        <w:spacing w:before="120" w:line="276" w:lineRule="auto"/>
        <w:ind w:left="426"/>
        <w:jc w:val="center"/>
        <w:outlineLvl w:val="0"/>
        <w:rPr>
          <w:rFonts w:cs="Arial"/>
          <w:b/>
          <w:sz w:val="20"/>
          <w:szCs w:val="20"/>
        </w:rPr>
      </w:pPr>
    </w:p>
    <w:p w14:paraId="6A20BFAD" w14:textId="77777777" w:rsidR="00117658" w:rsidRDefault="00117658" w:rsidP="0016645F">
      <w:pPr>
        <w:spacing w:before="120" w:line="276" w:lineRule="auto"/>
        <w:ind w:left="426"/>
        <w:jc w:val="center"/>
        <w:outlineLvl w:val="0"/>
        <w:rPr>
          <w:rFonts w:cs="Arial"/>
          <w:b/>
          <w:sz w:val="20"/>
          <w:szCs w:val="20"/>
        </w:rPr>
      </w:pPr>
      <w:r>
        <w:rPr>
          <w:rFonts w:cs="Arial"/>
          <w:b/>
          <w:sz w:val="20"/>
          <w:szCs w:val="20"/>
        </w:rPr>
        <w:t>Článek X</w:t>
      </w:r>
      <w:r w:rsidR="006C1621">
        <w:rPr>
          <w:rFonts w:cs="Arial"/>
          <w:b/>
          <w:sz w:val="20"/>
          <w:szCs w:val="20"/>
        </w:rPr>
        <w:t>I</w:t>
      </w:r>
      <w:r>
        <w:rPr>
          <w:rFonts w:cs="Arial"/>
          <w:b/>
          <w:sz w:val="20"/>
          <w:szCs w:val="20"/>
        </w:rPr>
        <w:t>. Ukončení smlouvy</w:t>
      </w:r>
      <w:r w:rsidRPr="00BB39AA">
        <w:rPr>
          <w:rFonts w:cs="Arial"/>
          <w:b/>
          <w:sz w:val="20"/>
          <w:szCs w:val="20"/>
        </w:rPr>
        <w:t xml:space="preserve"> </w:t>
      </w:r>
    </w:p>
    <w:p w14:paraId="05663D5C" w14:textId="77777777" w:rsidR="00117658" w:rsidRDefault="00117658" w:rsidP="00066079">
      <w:pPr>
        <w:numPr>
          <w:ilvl w:val="0"/>
          <w:numId w:val="8"/>
        </w:numPr>
        <w:spacing w:before="120" w:line="276" w:lineRule="auto"/>
        <w:ind w:left="426" w:hanging="426"/>
        <w:jc w:val="both"/>
        <w:rPr>
          <w:rFonts w:cs="Arial"/>
          <w:sz w:val="20"/>
          <w:szCs w:val="20"/>
        </w:rPr>
      </w:pPr>
      <w:r w:rsidRPr="00B17F16">
        <w:rPr>
          <w:rFonts w:cs="Arial"/>
          <w:sz w:val="20"/>
          <w:szCs w:val="20"/>
        </w:rPr>
        <w:t xml:space="preserve">Tato </w:t>
      </w:r>
      <w:r w:rsidR="00536084">
        <w:rPr>
          <w:rFonts w:cs="Arial"/>
          <w:sz w:val="20"/>
          <w:szCs w:val="20"/>
        </w:rPr>
        <w:t>S</w:t>
      </w:r>
      <w:r w:rsidR="00536084" w:rsidRPr="00B17F16">
        <w:rPr>
          <w:rFonts w:cs="Arial"/>
          <w:sz w:val="20"/>
          <w:szCs w:val="20"/>
        </w:rPr>
        <w:t xml:space="preserve">mlouva </w:t>
      </w:r>
      <w:r w:rsidRPr="00B17F16">
        <w:rPr>
          <w:rFonts w:cs="Arial"/>
          <w:sz w:val="20"/>
          <w:szCs w:val="20"/>
        </w:rPr>
        <w:t xml:space="preserve">může být </w:t>
      </w:r>
      <w:r w:rsidR="00074DCB">
        <w:rPr>
          <w:rFonts w:cs="Arial"/>
          <w:sz w:val="20"/>
          <w:szCs w:val="20"/>
        </w:rPr>
        <w:t>před</w:t>
      </w:r>
      <w:r w:rsidR="00221662">
        <w:rPr>
          <w:rFonts w:cs="Arial"/>
          <w:sz w:val="20"/>
          <w:szCs w:val="20"/>
        </w:rPr>
        <w:t xml:space="preserve">časně </w:t>
      </w:r>
      <w:r w:rsidRPr="00B17F16">
        <w:rPr>
          <w:rFonts w:cs="Arial"/>
          <w:sz w:val="20"/>
          <w:szCs w:val="20"/>
        </w:rPr>
        <w:t xml:space="preserve">ukončena </w:t>
      </w:r>
      <w:r w:rsidR="00066079">
        <w:rPr>
          <w:rFonts w:cs="Arial"/>
          <w:sz w:val="20"/>
          <w:szCs w:val="20"/>
        </w:rPr>
        <w:t xml:space="preserve">písemnou </w:t>
      </w:r>
      <w:r w:rsidRPr="00B17F16">
        <w:rPr>
          <w:rFonts w:cs="Arial"/>
          <w:sz w:val="20"/>
          <w:szCs w:val="20"/>
        </w:rPr>
        <w:t xml:space="preserve">dohodou </w:t>
      </w:r>
      <w:r w:rsidR="00C37D2D">
        <w:rPr>
          <w:rFonts w:cs="Arial"/>
          <w:sz w:val="20"/>
          <w:szCs w:val="20"/>
        </w:rPr>
        <w:t>S</w:t>
      </w:r>
      <w:r w:rsidRPr="00B17F16">
        <w:rPr>
          <w:rFonts w:cs="Arial"/>
          <w:sz w:val="20"/>
          <w:szCs w:val="20"/>
        </w:rPr>
        <w:t>mluvních stran</w:t>
      </w:r>
      <w:r w:rsidR="00066079">
        <w:rPr>
          <w:rFonts w:cs="Arial"/>
          <w:sz w:val="20"/>
          <w:szCs w:val="20"/>
        </w:rPr>
        <w:t xml:space="preserve"> podepsanou oprávněnými zástupci obou Smluvních stran</w:t>
      </w:r>
      <w:r w:rsidRPr="00B17F16">
        <w:rPr>
          <w:rFonts w:cs="Arial"/>
          <w:sz w:val="20"/>
          <w:szCs w:val="20"/>
        </w:rPr>
        <w:t>.</w:t>
      </w:r>
    </w:p>
    <w:p w14:paraId="3E4CA4A0" w14:textId="4E8D1EB1" w:rsidR="00470390" w:rsidRPr="00C23CC1" w:rsidRDefault="00470390" w:rsidP="00C23CC1">
      <w:pPr>
        <w:numPr>
          <w:ilvl w:val="0"/>
          <w:numId w:val="8"/>
        </w:numPr>
        <w:spacing w:before="120" w:line="276" w:lineRule="auto"/>
        <w:ind w:left="426" w:hanging="426"/>
        <w:jc w:val="both"/>
        <w:rPr>
          <w:rFonts w:cs="Arial"/>
          <w:sz w:val="20"/>
          <w:szCs w:val="20"/>
        </w:rPr>
      </w:pPr>
      <w:r w:rsidRPr="00B17F16">
        <w:rPr>
          <w:rFonts w:cs="Arial"/>
          <w:sz w:val="20"/>
          <w:szCs w:val="20"/>
        </w:rPr>
        <w:t xml:space="preserve">Tuto </w:t>
      </w:r>
      <w:r>
        <w:rPr>
          <w:rFonts w:cs="Arial"/>
          <w:sz w:val="20"/>
          <w:szCs w:val="20"/>
        </w:rPr>
        <w:t>S</w:t>
      </w:r>
      <w:r w:rsidRPr="00B17F16">
        <w:rPr>
          <w:rFonts w:cs="Arial"/>
          <w:sz w:val="20"/>
          <w:szCs w:val="20"/>
        </w:rPr>
        <w:t xml:space="preserve">mlouvu lze ukončit i </w:t>
      </w:r>
      <w:r w:rsidR="00066079">
        <w:rPr>
          <w:rFonts w:cs="Arial"/>
          <w:sz w:val="20"/>
          <w:szCs w:val="20"/>
        </w:rPr>
        <w:t xml:space="preserve">písemnou </w:t>
      </w:r>
      <w:r w:rsidRPr="00B17F16">
        <w:rPr>
          <w:rFonts w:cs="Arial"/>
          <w:sz w:val="20"/>
          <w:szCs w:val="20"/>
        </w:rPr>
        <w:t xml:space="preserve">výpovědí </w:t>
      </w:r>
      <w:r w:rsidR="00214ED3" w:rsidRPr="00C23CC1">
        <w:rPr>
          <w:rFonts w:cs="Arial"/>
          <w:sz w:val="20"/>
          <w:szCs w:val="20"/>
        </w:rPr>
        <w:t>k</w:t>
      </w:r>
      <w:r w:rsidRPr="00C23CC1">
        <w:rPr>
          <w:rFonts w:cs="Arial"/>
          <w:sz w:val="20"/>
          <w:szCs w:val="20"/>
        </w:rPr>
        <w:t>teroukoliv ze Smluvních stran bez uvedení důvodu po uplynutí 12 měsíců od nabytí účinnosti této Smlouvy. Výpovědní doba pro výpověď ze strany Poskytovatele je šest</w:t>
      </w:r>
      <w:r w:rsidR="00214ED3" w:rsidRPr="00C23CC1">
        <w:rPr>
          <w:rFonts w:cs="Arial"/>
          <w:sz w:val="20"/>
          <w:szCs w:val="20"/>
        </w:rPr>
        <w:t xml:space="preserve"> (6)</w:t>
      </w:r>
      <w:r w:rsidRPr="00C23CC1">
        <w:rPr>
          <w:rFonts w:cs="Arial"/>
          <w:sz w:val="20"/>
          <w:szCs w:val="20"/>
        </w:rPr>
        <w:t xml:space="preserve"> měsíců, pro výpověď ze strany Objednatele je tři </w:t>
      </w:r>
      <w:r w:rsidR="00214ED3" w:rsidRPr="00C23CC1">
        <w:rPr>
          <w:rFonts w:cs="Arial"/>
          <w:sz w:val="20"/>
          <w:szCs w:val="20"/>
        </w:rPr>
        <w:t xml:space="preserve">(3) </w:t>
      </w:r>
      <w:r w:rsidRPr="00C23CC1">
        <w:rPr>
          <w:rFonts w:cs="Arial"/>
          <w:sz w:val="20"/>
          <w:szCs w:val="20"/>
        </w:rPr>
        <w:t>měsíce. Výpovědní lhůta začne běžet prvním dnem kalendářního měsíce následujícího po doručení výpovědi druhé Smluvní straně a skončí posledním dnem příslušného měsíce (tj. šestého, resp.</w:t>
      </w:r>
      <w:r w:rsidR="008A10F7">
        <w:rPr>
          <w:rFonts w:cs="Arial"/>
          <w:sz w:val="20"/>
          <w:szCs w:val="20"/>
        </w:rPr>
        <w:t xml:space="preserve"> </w:t>
      </w:r>
      <w:r w:rsidR="00214ED3" w:rsidRPr="00C23CC1">
        <w:rPr>
          <w:rFonts w:cs="Arial"/>
          <w:sz w:val="20"/>
          <w:szCs w:val="20"/>
        </w:rPr>
        <w:t>třetího</w:t>
      </w:r>
      <w:r w:rsidRPr="00C23CC1">
        <w:rPr>
          <w:rFonts w:cs="Arial"/>
          <w:sz w:val="20"/>
          <w:szCs w:val="20"/>
        </w:rPr>
        <w:t>).</w:t>
      </w:r>
    </w:p>
    <w:p w14:paraId="1D545C6D" w14:textId="77777777" w:rsidR="00117658" w:rsidRPr="00B17F16" w:rsidRDefault="00117658" w:rsidP="0016645F">
      <w:pPr>
        <w:numPr>
          <w:ilvl w:val="0"/>
          <w:numId w:val="8"/>
        </w:numPr>
        <w:spacing w:before="120" w:line="276" w:lineRule="auto"/>
        <w:ind w:left="426" w:hanging="426"/>
        <w:jc w:val="both"/>
        <w:rPr>
          <w:rFonts w:cs="Arial"/>
          <w:sz w:val="20"/>
          <w:szCs w:val="20"/>
        </w:rPr>
      </w:pPr>
      <w:r w:rsidRPr="00B17F16">
        <w:rPr>
          <w:rFonts w:cs="Arial"/>
          <w:sz w:val="20"/>
          <w:szCs w:val="20"/>
        </w:rPr>
        <w:t xml:space="preserve">Odstoupit od </w:t>
      </w:r>
      <w:r w:rsidR="00536084">
        <w:rPr>
          <w:rFonts w:cs="Arial"/>
          <w:sz w:val="20"/>
          <w:szCs w:val="20"/>
        </w:rPr>
        <w:t xml:space="preserve">této </w:t>
      </w:r>
      <w:r>
        <w:rPr>
          <w:rFonts w:cs="Arial"/>
          <w:sz w:val="20"/>
          <w:szCs w:val="20"/>
        </w:rPr>
        <w:t>S</w:t>
      </w:r>
      <w:r w:rsidRPr="00B17F16">
        <w:rPr>
          <w:rFonts w:cs="Arial"/>
          <w:sz w:val="20"/>
          <w:szCs w:val="20"/>
        </w:rPr>
        <w:t xml:space="preserve">mlouvy lze </w:t>
      </w:r>
      <w:r>
        <w:rPr>
          <w:rFonts w:cs="Arial"/>
          <w:sz w:val="20"/>
          <w:szCs w:val="20"/>
        </w:rPr>
        <w:t>z důvodů sjednaných v</w:t>
      </w:r>
      <w:r w:rsidR="00536084">
        <w:rPr>
          <w:rFonts w:cs="Arial"/>
          <w:sz w:val="20"/>
          <w:szCs w:val="20"/>
        </w:rPr>
        <w:t xml:space="preserve"> této </w:t>
      </w:r>
      <w:r>
        <w:rPr>
          <w:rFonts w:cs="Arial"/>
          <w:sz w:val="20"/>
          <w:szCs w:val="20"/>
        </w:rPr>
        <w:t>Smlouvě nebo uvedených v zákoně (§</w:t>
      </w:r>
      <w:r w:rsidR="00536084">
        <w:rPr>
          <w:rFonts w:cs="Arial"/>
          <w:sz w:val="20"/>
          <w:szCs w:val="20"/>
        </w:rPr>
        <w:t> </w:t>
      </w:r>
      <w:r>
        <w:rPr>
          <w:rFonts w:cs="Arial"/>
          <w:sz w:val="20"/>
          <w:szCs w:val="20"/>
        </w:rPr>
        <w:t>1977 a</w:t>
      </w:r>
      <w:r w:rsidR="009F3B34">
        <w:rPr>
          <w:rFonts w:cs="Arial"/>
          <w:sz w:val="20"/>
          <w:szCs w:val="20"/>
        </w:rPr>
        <w:t> </w:t>
      </w:r>
      <w:r>
        <w:rPr>
          <w:rFonts w:cs="Arial"/>
          <w:sz w:val="20"/>
          <w:szCs w:val="20"/>
        </w:rPr>
        <w:t xml:space="preserve">násl. a </w:t>
      </w:r>
      <w:r w:rsidRPr="00B17F16">
        <w:rPr>
          <w:rFonts w:cs="Arial"/>
          <w:sz w:val="20"/>
          <w:szCs w:val="20"/>
        </w:rPr>
        <w:t xml:space="preserve">§ </w:t>
      </w:r>
      <w:r>
        <w:rPr>
          <w:rFonts w:cs="Arial"/>
          <w:sz w:val="20"/>
          <w:szCs w:val="20"/>
        </w:rPr>
        <w:t>2001</w:t>
      </w:r>
      <w:r w:rsidRPr="00B17F16">
        <w:rPr>
          <w:rFonts w:cs="Arial"/>
          <w:sz w:val="20"/>
          <w:szCs w:val="20"/>
        </w:rPr>
        <w:t xml:space="preserve"> a násl. ob</w:t>
      </w:r>
      <w:r>
        <w:rPr>
          <w:rFonts w:cs="Arial"/>
          <w:sz w:val="20"/>
          <w:szCs w:val="20"/>
        </w:rPr>
        <w:t>čanské</w:t>
      </w:r>
      <w:r w:rsidRPr="00B17F16">
        <w:rPr>
          <w:rFonts w:cs="Arial"/>
          <w:sz w:val="20"/>
          <w:szCs w:val="20"/>
        </w:rPr>
        <w:t>ho zákoníku</w:t>
      </w:r>
      <w:r w:rsidR="009F3B34">
        <w:rPr>
          <w:rFonts w:cs="Arial"/>
          <w:sz w:val="20"/>
          <w:szCs w:val="20"/>
        </w:rPr>
        <w:t>)</w:t>
      </w:r>
      <w:r w:rsidRPr="00B17F16">
        <w:rPr>
          <w:rFonts w:cs="Arial"/>
          <w:sz w:val="20"/>
          <w:szCs w:val="20"/>
        </w:rPr>
        <w:t xml:space="preserve">.  </w:t>
      </w:r>
    </w:p>
    <w:p w14:paraId="486A9451" w14:textId="77777777" w:rsidR="009649B8" w:rsidRPr="009F3B34" w:rsidRDefault="00117658" w:rsidP="0016645F">
      <w:pPr>
        <w:spacing w:before="120" w:line="276" w:lineRule="auto"/>
        <w:ind w:left="426"/>
        <w:jc w:val="both"/>
        <w:rPr>
          <w:rFonts w:cs="Arial"/>
          <w:sz w:val="20"/>
          <w:szCs w:val="20"/>
        </w:rPr>
      </w:pPr>
      <w:r w:rsidRPr="00B17F16">
        <w:rPr>
          <w:rFonts w:cs="Arial"/>
          <w:sz w:val="20"/>
          <w:szCs w:val="20"/>
        </w:rPr>
        <w:t xml:space="preserve">Za podstatné porušení </w:t>
      </w:r>
      <w:r>
        <w:rPr>
          <w:rFonts w:cs="Arial"/>
          <w:sz w:val="20"/>
          <w:szCs w:val="20"/>
        </w:rPr>
        <w:t xml:space="preserve">smluvních povinností se pro účely </w:t>
      </w:r>
      <w:r w:rsidR="00536084">
        <w:rPr>
          <w:rFonts w:cs="Arial"/>
          <w:sz w:val="20"/>
          <w:szCs w:val="20"/>
        </w:rPr>
        <w:t xml:space="preserve">této </w:t>
      </w:r>
      <w:r>
        <w:rPr>
          <w:rFonts w:cs="Arial"/>
          <w:sz w:val="20"/>
          <w:szCs w:val="20"/>
        </w:rPr>
        <w:t>S</w:t>
      </w:r>
      <w:r w:rsidRPr="00B17F16">
        <w:rPr>
          <w:rFonts w:cs="Arial"/>
          <w:sz w:val="20"/>
          <w:szCs w:val="20"/>
        </w:rPr>
        <w:t>mlouvy</w:t>
      </w:r>
      <w:r w:rsidR="009649B8">
        <w:rPr>
          <w:rFonts w:cs="Arial"/>
          <w:sz w:val="20"/>
          <w:szCs w:val="20"/>
        </w:rPr>
        <w:t xml:space="preserve"> </w:t>
      </w:r>
      <w:r w:rsidR="009649B8" w:rsidRPr="0050546F">
        <w:rPr>
          <w:rFonts w:cs="Arial"/>
          <w:sz w:val="20"/>
          <w:szCs w:val="20"/>
        </w:rPr>
        <w:t>považuje stav</w:t>
      </w:r>
      <w:r w:rsidR="00F26EFA">
        <w:rPr>
          <w:rFonts w:cs="Arial"/>
          <w:sz w:val="20"/>
          <w:szCs w:val="20"/>
        </w:rPr>
        <w:t xml:space="preserve">, </w:t>
      </w:r>
      <w:r w:rsidR="00F26EFA" w:rsidRPr="00F26EFA">
        <w:rPr>
          <w:rFonts w:cs="Arial"/>
          <w:sz w:val="20"/>
          <w:szCs w:val="20"/>
        </w:rPr>
        <w:t xml:space="preserve">na </w:t>
      </w:r>
      <w:r w:rsidR="00F26EFA">
        <w:rPr>
          <w:rFonts w:cs="Arial"/>
          <w:sz w:val="20"/>
          <w:szCs w:val="20"/>
        </w:rPr>
        <w:t>který</w:t>
      </w:r>
      <w:r w:rsidR="00F26EFA" w:rsidRPr="00F26EFA">
        <w:rPr>
          <w:rFonts w:cs="Arial"/>
          <w:sz w:val="20"/>
          <w:szCs w:val="20"/>
        </w:rPr>
        <w:t xml:space="preserve"> je odkazováno</w:t>
      </w:r>
      <w:r w:rsidR="009649B8" w:rsidRPr="0050546F">
        <w:rPr>
          <w:rFonts w:cs="Arial"/>
          <w:sz w:val="20"/>
          <w:szCs w:val="20"/>
        </w:rPr>
        <w:t xml:space="preserve"> </w:t>
      </w:r>
      <w:r w:rsidR="00F26EFA" w:rsidRPr="0050546F">
        <w:rPr>
          <w:rFonts w:cs="Arial"/>
          <w:sz w:val="20"/>
          <w:szCs w:val="20"/>
        </w:rPr>
        <w:t>v</w:t>
      </w:r>
      <w:r w:rsidR="00F26EFA">
        <w:rPr>
          <w:rFonts w:cs="Arial"/>
          <w:sz w:val="20"/>
          <w:szCs w:val="20"/>
        </w:rPr>
        <w:t> </w:t>
      </w:r>
      <w:r w:rsidR="00F26EFA" w:rsidRPr="0050546F">
        <w:rPr>
          <w:rFonts w:cs="Arial"/>
          <w:sz w:val="20"/>
          <w:szCs w:val="20"/>
        </w:rPr>
        <w:t>čl</w:t>
      </w:r>
      <w:r w:rsidR="00F26EFA">
        <w:rPr>
          <w:rFonts w:cs="Arial"/>
          <w:sz w:val="20"/>
          <w:szCs w:val="20"/>
        </w:rPr>
        <w:t>.</w:t>
      </w:r>
      <w:r w:rsidR="002921FB">
        <w:rPr>
          <w:rFonts w:cs="Arial"/>
          <w:sz w:val="20"/>
          <w:szCs w:val="20"/>
        </w:rPr>
        <w:t xml:space="preserve"> </w:t>
      </w:r>
      <w:r w:rsidR="00F26EFA">
        <w:rPr>
          <w:rFonts w:cs="Arial"/>
          <w:sz w:val="20"/>
          <w:szCs w:val="20"/>
        </w:rPr>
        <w:t xml:space="preserve">VI. odst. 1. a stav </w:t>
      </w:r>
      <w:r w:rsidR="009649B8" w:rsidRPr="0050546F">
        <w:rPr>
          <w:rFonts w:cs="Arial"/>
          <w:sz w:val="20"/>
          <w:szCs w:val="20"/>
        </w:rPr>
        <w:t>popsaný v</w:t>
      </w:r>
      <w:r w:rsidR="009C5688">
        <w:rPr>
          <w:rFonts w:cs="Arial"/>
          <w:sz w:val="20"/>
          <w:szCs w:val="20"/>
        </w:rPr>
        <w:t> </w:t>
      </w:r>
      <w:r w:rsidR="009649B8" w:rsidRPr="0050546F">
        <w:rPr>
          <w:rFonts w:cs="Arial"/>
          <w:sz w:val="20"/>
          <w:szCs w:val="20"/>
        </w:rPr>
        <w:t>čl</w:t>
      </w:r>
      <w:r w:rsidR="009C5688">
        <w:rPr>
          <w:rFonts w:cs="Arial"/>
          <w:sz w:val="20"/>
          <w:szCs w:val="20"/>
        </w:rPr>
        <w:t>.</w:t>
      </w:r>
      <w:r w:rsidR="009649B8" w:rsidRPr="0050546F">
        <w:rPr>
          <w:rFonts w:cs="Arial"/>
          <w:sz w:val="20"/>
          <w:szCs w:val="20"/>
        </w:rPr>
        <w:t xml:space="preserve"> V</w:t>
      </w:r>
      <w:r w:rsidR="009649B8">
        <w:rPr>
          <w:rFonts w:cs="Arial"/>
          <w:sz w:val="20"/>
          <w:szCs w:val="20"/>
        </w:rPr>
        <w:t>II</w:t>
      </w:r>
      <w:r w:rsidR="009649B8" w:rsidRPr="0050546F">
        <w:rPr>
          <w:rFonts w:cs="Arial"/>
          <w:sz w:val="20"/>
          <w:szCs w:val="20"/>
        </w:rPr>
        <w:t>. odst. 1. této Smlouvy.</w:t>
      </w:r>
    </w:p>
    <w:p w14:paraId="3BC8D5A5" w14:textId="77777777" w:rsidR="00117658" w:rsidRDefault="00117658" w:rsidP="0016645F">
      <w:pPr>
        <w:numPr>
          <w:ilvl w:val="0"/>
          <w:numId w:val="8"/>
        </w:numPr>
        <w:spacing w:before="120" w:line="276" w:lineRule="auto"/>
        <w:ind w:left="426" w:hanging="426"/>
        <w:jc w:val="both"/>
        <w:rPr>
          <w:rFonts w:cs="Arial"/>
          <w:sz w:val="20"/>
          <w:szCs w:val="20"/>
        </w:rPr>
      </w:pPr>
      <w:r w:rsidRPr="00B17F16">
        <w:rPr>
          <w:rFonts w:cs="Arial"/>
          <w:sz w:val="20"/>
          <w:szCs w:val="20"/>
        </w:rPr>
        <w:t xml:space="preserve">Ukončením této </w:t>
      </w:r>
      <w:r>
        <w:rPr>
          <w:rFonts w:cs="Arial"/>
          <w:sz w:val="20"/>
          <w:szCs w:val="20"/>
        </w:rPr>
        <w:t>S</w:t>
      </w:r>
      <w:r w:rsidRPr="00B17F16">
        <w:rPr>
          <w:rFonts w:cs="Arial"/>
          <w:sz w:val="20"/>
          <w:szCs w:val="20"/>
        </w:rPr>
        <w:t>mlouvy nejsou dotčena ustanovení o odpovědnosti za škodu, o nárocích na</w:t>
      </w:r>
      <w:r w:rsidR="00F15E10">
        <w:rPr>
          <w:rFonts w:cs="Arial"/>
          <w:sz w:val="20"/>
          <w:szCs w:val="20"/>
        </w:rPr>
        <w:t> </w:t>
      </w:r>
      <w:r w:rsidRPr="00B17F16">
        <w:rPr>
          <w:rFonts w:cs="Arial"/>
          <w:sz w:val="20"/>
          <w:szCs w:val="20"/>
        </w:rPr>
        <w:t>uplatnění smluvních pokut, o ochraně důvěrných informací a o ostatních právech a</w:t>
      </w:r>
      <w:r w:rsidR="00F15E10">
        <w:rPr>
          <w:rFonts w:cs="Arial"/>
          <w:sz w:val="20"/>
          <w:szCs w:val="20"/>
        </w:rPr>
        <w:t> </w:t>
      </w:r>
      <w:r w:rsidRPr="00B17F16">
        <w:rPr>
          <w:rFonts w:cs="Arial"/>
          <w:sz w:val="20"/>
          <w:szCs w:val="20"/>
        </w:rPr>
        <w:t xml:space="preserve">povinnostech založených touto </w:t>
      </w:r>
      <w:r>
        <w:rPr>
          <w:rFonts w:cs="Arial"/>
          <w:sz w:val="20"/>
          <w:szCs w:val="20"/>
        </w:rPr>
        <w:t>S</w:t>
      </w:r>
      <w:r w:rsidRPr="00B17F16">
        <w:rPr>
          <w:rFonts w:cs="Arial"/>
          <w:sz w:val="20"/>
          <w:szCs w:val="20"/>
        </w:rPr>
        <w:t xml:space="preserve">mlouvou, které podle povahy věci mají po ukončení této </w:t>
      </w:r>
      <w:r>
        <w:rPr>
          <w:rFonts w:cs="Arial"/>
          <w:sz w:val="20"/>
          <w:szCs w:val="20"/>
        </w:rPr>
        <w:t>S</w:t>
      </w:r>
      <w:r w:rsidRPr="00B17F16">
        <w:rPr>
          <w:rFonts w:cs="Arial"/>
          <w:sz w:val="20"/>
          <w:szCs w:val="20"/>
        </w:rPr>
        <w:t>mlouvy přetrvat.</w:t>
      </w:r>
    </w:p>
    <w:p w14:paraId="22B8FC33" w14:textId="77777777" w:rsidR="00C4422A" w:rsidRPr="00B17F16" w:rsidRDefault="00C4422A" w:rsidP="0016645F">
      <w:pPr>
        <w:spacing w:before="120" w:line="276" w:lineRule="auto"/>
        <w:ind w:left="426"/>
        <w:jc w:val="both"/>
        <w:rPr>
          <w:rFonts w:cs="Arial"/>
          <w:sz w:val="20"/>
          <w:szCs w:val="20"/>
        </w:rPr>
      </w:pPr>
    </w:p>
    <w:p w14:paraId="2DB00187" w14:textId="77777777" w:rsidR="006C1621" w:rsidRPr="00D45FB4" w:rsidRDefault="006C1621" w:rsidP="0016645F">
      <w:pPr>
        <w:tabs>
          <w:tab w:val="left" w:pos="1701"/>
        </w:tabs>
        <w:spacing w:before="120" w:line="276" w:lineRule="auto"/>
        <w:ind w:left="426"/>
        <w:jc w:val="center"/>
        <w:rPr>
          <w:rFonts w:cs="Arial"/>
          <w:b/>
          <w:sz w:val="20"/>
          <w:szCs w:val="20"/>
        </w:rPr>
      </w:pPr>
      <w:r w:rsidRPr="00D45FB4">
        <w:rPr>
          <w:rFonts w:cs="Arial"/>
          <w:b/>
          <w:sz w:val="20"/>
          <w:szCs w:val="20"/>
        </w:rPr>
        <w:t xml:space="preserve">Článek </w:t>
      </w:r>
      <w:r w:rsidRPr="00067F56">
        <w:rPr>
          <w:rStyle w:val="Nadpis1Char"/>
          <w:sz w:val="20"/>
          <w:szCs w:val="20"/>
        </w:rPr>
        <w:t>X</w:t>
      </w:r>
      <w:r>
        <w:rPr>
          <w:rStyle w:val="Nadpis1Char"/>
          <w:sz w:val="20"/>
          <w:szCs w:val="20"/>
        </w:rPr>
        <w:t>II</w:t>
      </w:r>
      <w:r w:rsidRPr="00067F56">
        <w:rPr>
          <w:rStyle w:val="Nadpis1Char"/>
          <w:sz w:val="20"/>
          <w:szCs w:val="20"/>
        </w:rPr>
        <w:t>.</w:t>
      </w:r>
      <w:r w:rsidRPr="00D45FB4">
        <w:rPr>
          <w:rFonts w:cs="Arial"/>
          <w:b/>
          <w:sz w:val="20"/>
          <w:szCs w:val="20"/>
        </w:rPr>
        <w:t xml:space="preserve"> Uveřejnění Smlouvy</w:t>
      </w:r>
    </w:p>
    <w:p w14:paraId="54375914" w14:textId="77777777" w:rsidR="009B39A2" w:rsidRPr="001A4B90" w:rsidRDefault="009B39A2" w:rsidP="0025606E">
      <w:pPr>
        <w:pStyle w:val="Odstavecseseznamem"/>
        <w:numPr>
          <w:ilvl w:val="0"/>
          <w:numId w:val="20"/>
        </w:numPr>
        <w:tabs>
          <w:tab w:val="clear" w:pos="360"/>
        </w:tabs>
        <w:spacing w:before="120" w:line="276" w:lineRule="auto"/>
        <w:jc w:val="both"/>
        <w:outlineLvl w:val="0"/>
        <w:rPr>
          <w:rFonts w:cs="Arial"/>
          <w:sz w:val="20"/>
        </w:rPr>
      </w:pPr>
      <w:r w:rsidRPr="001A4B90">
        <w:rPr>
          <w:rFonts w:cs="Arial"/>
          <w:sz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w:t>
      </w:r>
      <w:r w:rsidRPr="001A4B90">
        <w:rPr>
          <w:rFonts w:cs="Arial"/>
          <w:sz w:val="20"/>
        </w:rPr>
        <w:lastRenderedPageBreak/>
        <w:t>případných dohod či dodatků, kterými se tato Smlouva doplňuje, mění, nahrazuje nebo ruší, prostřednictvím registru smluv.</w:t>
      </w:r>
    </w:p>
    <w:p w14:paraId="6A614794" w14:textId="77777777" w:rsidR="009B39A2" w:rsidRPr="001A4B90" w:rsidRDefault="009B39A2" w:rsidP="0025606E">
      <w:pPr>
        <w:pStyle w:val="Odstavecseseznamem"/>
        <w:numPr>
          <w:ilvl w:val="0"/>
          <w:numId w:val="20"/>
        </w:numPr>
        <w:tabs>
          <w:tab w:val="clear" w:pos="360"/>
        </w:tabs>
        <w:spacing w:before="120" w:line="276" w:lineRule="auto"/>
        <w:jc w:val="both"/>
        <w:outlineLvl w:val="0"/>
        <w:rPr>
          <w:rFonts w:cs="Arial"/>
          <w:sz w:val="20"/>
        </w:rPr>
      </w:pPr>
      <w:r w:rsidRPr="001A4B90">
        <w:rPr>
          <w:rFonts w:cs="Arial"/>
          <w:sz w:val="20"/>
        </w:rPr>
        <w:t>Uveřejněním této Smlouvy dle odst. 1. tohoto článku se rozumí uveřejnění elektronického obrazu textového obsahu této Smlouvy ve formátu stanoveném zákonem o registru smluv prostřednictvím registru smluv.</w:t>
      </w:r>
    </w:p>
    <w:p w14:paraId="3103E783" w14:textId="77777777" w:rsidR="009B39A2" w:rsidRPr="001A4B90" w:rsidRDefault="009B39A2" w:rsidP="0025606E">
      <w:pPr>
        <w:pStyle w:val="Odstavecseseznamem"/>
        <w:numPr>
          <w:ilvl w:val="0"/>
          <w:numId w:val="20"/>
        </w:numPr>
        <w:tabs>
          <w:tab w:val="clear" w:pos="360"/>
        </w:tabs>
        <w:spacing w:before="120" w:line="276" w:lineRule="auto"/>
        <w:jc w:val="both"/>
        <w:outlineLvl w:val="0"/>
        <w:rPr>
          <w:rFonts w:cs="Arial"/>
          <w:sz w:val="20"/>
        </w:rPr>
      </w:pPr>
      <w:r w:rsidRPr="001A4B90">
        <w:rPr>
          <w:rFonts w:cs="Arial"/>
          <w:sz w:val="20"/>
        </w:rPr>
        <w:t xml:space="preserve">Smluvní strany se dohodly, že tuto Smlouvu zašle správci registru smluv k uveřejnění prostřednictvím registru smluv </w:t>
      </w:r>
      <w:r w:rsidR="007C5165">
        <w:rPr>
          <w:rFonts w:cs="Arial"/>
          <w:sz w:val="20"/>
          <w:szCs w:val="20"/>
        </w:rPr>
        <w:t>Uživatel</w:t>
      </w:r>
      <w:r w:rsidRPr="001A4B90">
        <w:rPr>
          <w:rFonts w:cs="Arial"/>
          <w:sz w:val="20"/>
        </w:rPr>
        <w:t xml:space="preserve">. Poskytovatel je povinen zkontrolovat, že tato Smlouva včetně všech příloh a metadat byla řádně v registru smluv uveřejněna. V případě, že Poskytovatel zjistí jakékoli nepřesnosti či nedostatky, je povinen neprodleně o nich </w:t>
      </w:r>
      <w:r w:rsidR="007C5165">
        <w:rPr>
          <w:rFonts w:cs="Arial"/>
          <w:sz w:val="20"/>
          <w:szCs w:val="20"/>
        </w:rPr>
        <w:t xml:space="preserve">Uživatele </w:t>
      </w:r>
      <w:r w:rsidRPr="001A4B90">
        <w:rPr>
          <w:rFonts w:cs="Arial"/>
          <w:sz w:val="20"/>
        </w:rPr>
        <w:t>informovat.</w:t>
      </w:r>
    </w:p>
    <w:p w14:paraId="7DD551E5" w14:textId="77777777" w:rsidR="009B39A2" w:rsidRPr="001A4B90" w:rsidRDefault="009B39A2" w:rsidP="0025606E">
      <w:pPr>
        <w:pStyle w:val="Odstavecseseznamem"/>
        <w:numPr>
          <w:ilvl w:val="0"/>
          <w:numId w:val="20"/>
        </w:numPr>
        <w:tabs>
          <w:tab w:val="clear" w:pos="360"/>
        </w:tabs>
        <w:spacing w:before="120" w:line="276" w:lineRule="auto"/>
        <w:jc w:val="both"/>
        <w:outlineLvl w:val="0"/>
        <w:rPr>
          <w:rFonts w:cs="Arial"/>
          <w:sz w:val="20"/>
        </w:rPr>
      </w:pPr>
      <w:r w:rsidRPr="001A4B90">
        <w:rPr>
          <w:rFonts w:cs="Arial"/>
          <w:sz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7BB3BF11" w14:textId="77777777" w:rsidR="009B39A2" w:rsidRPr="001A4B90" w:rsidRDefault="009B39A2" w:rsidP="0025606E">
      <w:pPr>
        <w:pStyle w:val="Odstavecseseznamem"/>
        <w:numPr>
          <w:ilvl w:val="0"/>
          <w:numId w:val="20"/>
        </w:numPr>
        <w:tabs>
          <w:tab w:val="clear" w:pos="360"/>
        </w:tabs>
        <w:spacing w:before="120" w:line="276" w:lineRule="auto"/>
        <w:jc w:val="both"/>
        <w:outlineLvl w:val="0"/>
        <w:rPr>
          <w:rFonts w:cs="Arial"/>
          <w:sz w:val="20"/>
        </w:rPr>
      </w:pPr>
      <w:r w:rsidRPr="001A4B90">
        <w:rPr>
          <w:rFonts w:cs="Arial"/>
          <w:sz w:val="20"/>
        </w:rPr>
        <w:t xml:space="preserve">Poskytovatel bere na vědomí a souhlasí s tím, že </w:t>
      </w:r>
      <w:r w:rsidR="007C5165">
        <w:rPr>
          <w:rFonts w:cs="Arial"/>
          <w:sz w:val="20"/>
          <w:szCs w:val="20"/>
        </w:rPr>
        <w:t xml:space="preserve">Uživatel </w:t>
      </w:r>
      <w:r w:rsidRPr="001A4B90">
        <w:rPr>
          <w:rFonts w:cs="Arial"/>
          <w:sz w:val="20"/>
        </w:rPr>
        <w:t>rovněž může uveřejnit tuto Smlouvu (tj. celé znění včetně všech příloh), včetně všech jejích případných dodatků, na svém profilu zadavatele.</w:t>
      </w:r>
    </w:p>
    <w:p w14:paraId="39B5D933" w14:textId="77777777" w:rsidR="009B39A2" w:rsidRPr="001A4B90" w:rsidRDefault="009B39A2" w:rsidP="0025606E">
      <w:pPr>
        <w:pStyle w:val="Odstavecseseznamem"/>
        <w:numPr>
          <w:ilvl w:val="0"/>
          <w:numId w:val="20"/>
        </w:numPr>
        <w:tabs>
          <w:tab w:val="clear" w:pos="360"/>
        </w:tabs>
        <w:spacing w:before="120" w:line="276" w:lineRule="auto"/>
        <w:jc w:val="both"/>
        <w:outlineLvl w:val="0"/>
        <w:rPr>
          <w:rFonts w:cs="Arial"/>
          <w:sz w:val="20"/>
        </w:rPr>
      </w:pPr>
      <w:r w:rsidRPr="001A4B90">
        <w:rPr>
          <w:rFonts w:cs="Arial"/>
          <w:sz w:val="20"/>
        </w:rPr>
        <w:t xml:space="preserve">Poskytovatel výslovně souhlasí s tím, že s výjimkou ustanovení znečitelněných v souladu se zákonem o registru smluv bude uveřejněno úplné znění této Smlouvy včetně příloh a dodatků. </w:t>
      </w:r>
    </w:p>
    <w:p w14:paraId="105A5445" w14:textId="77777777" w:rsidR="009B39A2" w:rsidRPr="000E52FF" w:rsidRDefault="007C5165" w:rsidP="0025606E">
      <w:pPr>
        <w:pStyle w:val="Odstavecseseznamem"/>
        <w:numPr>
          <w:ilvl w:val="0"/>
          <w:numId w:val="20"/>
        </w:numPr>
        <w:tabs>
          <w:tab w:val="clear" w:pos="360"/>
        </w:tabs>
        <w:spacing w:before="120" w:line="276" w:lineRule="auto"/>
        <w:jc w:val="both"/>
        <w:outlineLvl w:val="0"/>
        <w:rPr>
          <w:rFonts w:cs="Arial"/>
          <w:b/>
          <w:sz w:val="20"/>
          <w:szCs w:val="20"/>
        </w:rPr>
      </w:pPr>
      <w:r>
        <w:rPr>
          <w:rFonts w:cs="Arial"/>
          <w:sz w:val="20"/>
          <w:szCs w:val="20"/>
        </w:rPr>
        <w:t xml:space="preserve">Uživatel </w:t>
      </w:r>
      <w:r w:rsidR="009B39A2" w:rsidRPr="001A4B90">
        <w:rPr>
          <w:rFonts w:cs="Arial"/>
          <w:sz w:val="20"/>
        </w:rPr>
        <w:t xml:space="preserve">výslovně souhlasí s tím, že s výjimkou ustanovení znečitelněných v souladu se zákonem o registru smluv bude uveřejněno úplné znění této Smlouvy včetně příloh a dodatků. </w:t>
      </w:r>
    </w:p>
    <w:p w14:paraId="7F200EF1" w14:textId="77777777" w:rsidR="009B39A2" w:rsidRPr="009B39A2" w:rsidRDefault="009B39A2" w:rsidP="0016645F">
      <w:pPr>
        <w:pStyle w:val="Odstavecseseznamem"/>
        <w:spacing w:before="120" w:line="276" w:lineRule="auto"/>
        <w:ind w:left="360"/>
        <w:jc w:val="both"/>
        <w:outlineLvl w:val="0"/>
        <w:rPr>
          <w:rFonts w:cs="Arial"/>
          <w:b/>
          <w:sz w:val="20"/>
          <w:szCs w:val="20"/>
        </w:rPr>
      </w:pPr>
    </w:p>
    <w:p w14:paraId="0BEA28BE" w14:textId="77777777" w:rsidR="00D84359" w:rsidRPr="00100121" w:rsidRDefault="00D84359" w:rsidP="00FC495A">
      <w:pPr>
        <w:tabs>
          <w:tab w:val="left" w:pos="1701"/>
        </w:tabs>
        <w:spacing w:before="120" w:line="276" w:lineRule="auto"/>
        <w:jc w:val="center"/>
        <w:rPr>
          <w:rFonts w:cs="Arial"/>
          <w:b/>
          <w:sz w:val="20"/>
          <w:szCs w:val="20"/>
        </w:rPr>
      </w:pPr>
      <w:r w:rsidRPr="000A737F">
        <w:rPr>
          <w:rFonts w:cs="Arial"/>
          <w:b/>
          <w:sz w:val="20"/>
          <w:szCs w:val="20"/>
        </w:rPr>
        <w:t>Článek X</w:t>
      </w:r>
      <w:r>
        <w:rPr>
          <w:rFonts w:cs="Arial"/>
          <w:b/>
          <w:sz w:val="20"/>
          <w:szCs w:val="20"/>
        </w:rPr>
        <w:t>I</w:t>
      </w:r>
      <w:r w:rsidR="000E52FF">
        <w:rPr>
          <w:rFonts w:cs="Arial"/>
          <w:b/>
          <w:sz w:val="20"/>
          <w:szCs w:val="20"/>
        </w:rPr>
        <w:t>II</w:t>
      </w:r>
      <w:r w:rsidRPr="000A737F">
        <w:rPr>
          <w:rFonts w:cs="Arial"/>
          <w:b/>
          <w:sz w:val="20"/>
          <w:szCs w:val="20"/>
        </w:rPr>
        <w:t>. Přílohy</w:t>
      </w:r>
    </w:p>
    <w:p w14:paraId="3129B7CC" w14:textId="77777777" w:rsidR="008011C0" w:rsidRPr="00642FB9" w:rsidRDefault="008011C0" w:rsidP="0016645F">
      <w:pPr>
        <w:pStyle w:val="Odstavecseseznamem"/>
        <w:numPr>
          <w:ilvl w:val="0"/>
          <w:numId w:val="13"/>
        </w:numPr>
        <w:pBdr>
          <w:top w:val="nil"/>
          <w:left w:val="nil"/>
          <w:bottom w:val="nil"/>
          <w:right w:val="nil"/>
          <w:between w:val="nil"/>
          <w:bar w:val="nil"/>
        </w:pBdr>
        <w:spacing w:before="120" w:line="276" w:lineRule="auto"/>
        <w:ind w:left="426" w:hanging="426"/>
        <w:jc w:val="both"/>
        <w:rPr>
          <w:rFonts w:cs="Arial"/>
          <w:sz w:val="20"/>
          <w:szCs w:val="20"/>
        </w:rPr>
      </w:pPr>
      <w:r w:rsidRPr="00396D04">
        <w:rPr>
          <w:rFonts w:cs="Arial"/>
          <w:sz w:val="20"/>
          <w:szCs w:val="20"/>
        </w:rPr>
        <w:t>Nedílnou součástí této Smlouvy jsou její níže uvedené přílohy.</w:t>
      </w:r>
      <w:r w:rsidRPr="00642FB9">
        <w:rPr>
          <w:rFonts w:cs="Arial"/>
          <w:sz w:val="20"/>
          <w:szCs w:val="20"/>
        </w:rPr>
        <w:t xml:space="preserve"> </w:t>
      </w:r>
      <w:r w:rsidRPr="00396D04">
        <w:rPr>
          <w:rFonts w:cs="Arial"/>
          <w:sz w:val="20"/>
          <w:szCs w:val="20"/>
        </w:rPr>
        <w:t xml:space="preserve">V případě rozporu mezi zněním </w:t>
      </w:r>
      <w:r>
        <w:rPr>
          <w:rFonts w:cs="Arial"/>
          <w:sz w:val="20"/>
          <w:szCs w:val="20"/>
        </w:rPr>
        <w:t xml:space="preserve">této </w:t>
      </w:r>
      <w:r w:rsidRPr="00396D04">
        <w:rPr>
          <w:rFonts w:cs="Arial"/>
          <w:sz w:val="20"/>
          <w:szCs w:val="20"/>
        </w:rPr>
        <w:t xml:space="preserve">Smlouvy a zněním jejích příloh se přednostně použijí ustanovení </w:t>
      </w:r>
      <w:r>
        <w:rPr>
          <w:rFonts w:cs="Arial"/>
          <w:sz w:val="20"/>
          <w:szCs w:val="20"/>
        </w:rPr>
        <w:t xml:space="preserve">této </w:t>
      </w:r>
      <w:r w:rsidRPr="00396D04">
        <w:rPr>
          <w:rFonts w:cs="Arial"/>
          <w:sz w:val="20"/>
          <w:szCs w:val="20"/>
        </w:rPr>
        <w:t>Smlouvy a následně ustanovení jejích příloh v níže uvedeném pořadí.</w:t>
      </w:r>
      <w:r w:rsidRPr="00642FB9">
        <w:rPr>
          <w:rFonts w:cs="Arial"/>
          <w:sz w:val="20"/>
          <w:szCs w:val="20"/>
        </w:rPr>
        <w:t xml:space="preserve"> </w:t>
      </w:r>
    </w:p>
    <w:p w14:paraId="287CDE7C" w14:textId="77777777" w:rsidR="009649B8" w:rsidRPr="009649B8" w:rsidRDefault="009649B8" w:rsidP="0016645F">
      <w:pPr>
        <w:pStyle w:val="Odstavecseseznamem"/>
        <w:tabs>
          <w:tab w:val="num" w:pos="720"/>
        </w:tabs>
        <w:spacing w:before="120" w:line="276" w:lineRule="auto"/>
        <w:ind w:left="567"/>
        <w:jc w:val="both"/>
        <w:rPr>
          <w:rFonts w:cs="Arial"/>
          <w:sz w:val="20"/>
          <w:szCs w:val="20"/>
        </w:rPr>
      </w:pPr>
      <w:r w:rsidRPr="009649B8">
        <w:rPr>
          <w:rFonts w:cs="Arial"/>
          <w:sz w:val="20"/>
          <w:szCs w:val="20"/>
        </w:rPr>
        <w:t xml:space="preserve">Příloha č. </w:t>
      </w:r>
      <w:r w:rsidR="0031575E">
        <w:rPr>
          <w:rFonts w:cs="Arial"/>
          <w:sz w:val="20"/>
          <w:szCs w:val="20"/>
        </w:rPr>
        <w:t>1</w:t>
      </w:r>
      <w:r w:rsidRPr="009649B8">
        <w:rPr>
          <w:rFonts w:cs="Arial"/>
          <w:sz w:val="20"/>
          <w:szCs w:val="20"/>
        </w:rPr>
        <w:t xml:space="preserve"> – Specifikace předmětu plnění</w:t>
      </w:r>
    </w:p>
    <w:p w14:paraId="596FF890" w14:textId="75A67C13" w:rsidR="009649B8" w:rsidRDefault="009649B8" w:rsidP="0016645F">
      <w:pPr>
        <w:pStyle w:val="Odstavecseseznamem"/>
        <w:spacing w:before="120" w:line="276" w:lineRule="auto"/>
        <w:ind w:left="567"/>
        <w:jc w:val="both"/>
        <w:rPr>
          <w:rFonts w:cs="Arial"/>
          <w:sz w:val="20"/>
          <w:szCs w:val="20"/>
          <w:highlight w:val="yellow"/>
        </w:rPr>
      </w:pPr>
      <w:r w:rsidRPr="009649B8">
        <w:rPr>
          <w:rFonts w:cs="Arial"/>
          <w:sz w:val="20"/>
          <w:szCs w:val="20"/>
        </w:rPr>
        <w:t xml:space="preserve">Příloha č. </w:t>
      </w:r>
      <w:r w:rsidR="0031575E">
        <w:rPr>
          <w:rFonts w:cs="Arial"/>
          <w:sz w:val="20"/>
          <w:szCs w:val="20"/>
        </w:rPr>
        <w:t>2</w:t>
      </w:r>
      <w:r w:rsidRPr="009649B8">
        <w:rPr>
          <w:rFonts w:cs="Arial"/>
          <w:sz w:val="20"/>
          <w:szCs w:val="20"/>
        </w:rPr>
        <w:t xml:space="preserve"> – </w:t>
      </w:r>
      <w:r w:rsidR="00F0050F" w:rsidRPr="00F0050F">
        <w:rPr>
          <w:rFonts w:cs="Arial"/>
          <w:sz w:val="20"/>
          <w:szCs w:val="20"/>
        </w:rPr>
        <w:t>Orientační seznam osob, u nichž bude podle Přílohy č.</w:t>
      </w:r>
      <w:r w:rsidR="00F26EFA">
        <w:rPr>
          <w:rFonts w:cs="Arial"/>
          <w:sz w:val="20"/>
          <w:szCs w:val="20"/>
        </w:rPr>
        <w:t xml:space="preserve"> </w:t>
      </w:r>
      <w:r w:rsidR="00F0050F" w:rsidRPr="00F0050F">
        <w:rPr>
          <w:rFonts w:cs="Arial"/>
          <w:sz w:val="20"/>
          <w:szCs w:val="20"/>
        </w:rPr>
        <w:t xml:space="preserve">3 této Smlouvy žádáno o přidělení přístupu do </w:t>
      </w:r>
      <w:r w:rsidR="00483ECA">
        <w:rPr>
          <w:rFonts w:cs="Arial"/>
          <w:sz w:val="20"/>
          <w:szCs w:val="20"/>
        </w:rPr>
        <w:t>vnitřní sítě</w:t>
      </w:r>
      <w:r w:rsidR="00483ECA" w:rsidRPr="00F0050F">
        <w:rPr>
          <w:rFonts w:cs="Arial"/>
          <w:sz w:val="20"/>
          <w:szCs w:val="20"/>
        </w:rPr>
        <w:t xml:space="preserve"> </w:t>
      </w:r>
      <w:r w:rsidR="00F0050F" w:rsidRPr="00F0050F">
        <w:rPr>
          <w:rFonts w:cs="Arial"/>
          <w:sz w:val="20"/>
          <w:szCs w:val="20"/>
        </w:rPr>
        <w:t xml:space="preserve">VZP ČR </w:t>
      </w:r>
      <w:r w:rsidR="00483ECA">
        <w:rPr>
          <w:rFonts w:cs="Arial"/>
          <w:sz w:val="20"/>
          <w:szCs w:val="20"/>
        </w:rPr>
        <w:t>prostřednictvím VPN</w:t>
      </w:r>
      <w:r w:rsidR="00645417">
        <w:rPr>
          <w:rFonts w:cs="Arial"/>
          <w:sz w:val="20"/>
          <w:szCs w:val="20"/>
        </w:rPr>
        <w:t xml:space="preserve"> VZP ČR</w:t>
      </w:r>
      <w:r w:rsidR="00483ECA">
        <w:rPr>
          <w:rFonts w:cs="Arial"/>
          <w:sz w:val="20"/>
          <w:szCs w:val="20"/>
        </w:rPr>
        <w:t xml:space="preserve"> </w:t>
      </w:r>
      <w:r w:rsidR="00F0050F" w:rsidRPr="00F0050F">
        <w:rPr>
          <w:rFonts w:cs="Arial"/>
          <w:sz w:val="20"/>
          <w:szCs w:val="20"/>
        </w:rPr>
        <w:t xml:space="preserve">za Poskytovatele  </w:t>
      </w:r>
    </w:p>
    <w:p w14:paraId="379F8B06" w14:textId="77777777" w:rsidR="009649B8" w:rsidRDefault="009649B8" w:rsidP="0016645F">
      <w:pPr>
        <w:pStyle w:val="Odstavecseseznamem"/>
        <w:spacing w:before="120" w:line="276" w:lineRule="auto"/>
        <w:ind w:left="567"/>
        <w:jc w:val="both"/>
        <w:rPr>
          <w:rFonts w:cs="Arial"/>
          <w:sz w:val="20"/>
          <w:szCs w:val="20"/>
        </w:rPr>
      </w:pPr>
      <w:r>
        <w:rPr>
          <w:rFonts w:cs="Arial"/>
          <w:sz w:val="20"/>
          <w:szCs w:val="20"/>
        </w:rPr>
        <w:t xml:space="preserve">Příloha č. </w:t>
      </w:r>
      <w:r w:rsidR="0031575E">
        <w:rPr>
          <w:rFonts w:cs="Arial"/>
          <w:sz w:val="20"/>
          <w:szCs w:val="20"/>
        </w:rPr>
        <w:t>3</w:t>
      </w:r>
      <w:r>
        <w:rPr>
          <w:rFonts w:cs="Arial"/>
          <w:sz w:val="20"/>
          <w:szCs w:val="20"/>
        </w:rPr>
        <w:t xml:space="preserve"> </w:t>
      </w:r>
      <w:r w:rsidRPr="009649B8">
        <w:rPr>
          <w:rFonts w:cs="Arial"/>
          <w:sz w:val="20"/>
          <w:szCs w:val="20"/>
        </w:rPr>
        <w:t xml:space="preserve">– </w:t>
      </w:r>
      <w:r w:rsidRPr="00CD19FD">
        <w:rPr>
          <w:rFonts w:cs="Arial"/>
          <w:sz w:val="20"/>
          <w:szCs w:val="20"/>
        </w:rPr>
        <w:t>Podmínky pro přístup Poskytovatele do vnitřní sítě VZP ČR prostřednictvím VPN VZP ČR</w:t>
      </w:r>
    </w:p>
    <w:p w14:paraId="22198F64" w14:textId="77777777" w:rsidR="0015246D" w:rsidRPr="00C4422A" w:rsidRDefault="0015246D" w:rsidP="0016645F">
      <w:pPr>
        <w:pStyle w:val="Odstavecseseznamem"/>
        <w:spacing w:before="120" w:line="276" w:lineRule="auto"/>
        <w:ind w:left="426"/>
        <w:contextualSpacing/>
        <w:jc w:val="both"/>
        <w:rPr>
          <w:rFonts w:cs="Arial"/>
          <w:sz w:val="20"/>
          <w:szCs w:val="20"/>
        </w:rPr>
      </w:pPr>
    </w:p>
    <w:p w14:paraId="499EAFB1" w14:textId="77777777" w:rsidR="007F5266" w:rsidRPr="00FC495A" w:rsidRDefault="00117658" w:rsidP="0016645F">
      <w:pPr>
        <w:spacing w:before="120" w:line="276" w:lineRule="auto"/>
        <w:ind w:left="567" w:hanging="567"/>
        <w:jc w:val="center"/>
        <w:outlineLvl w:val="0"/>
        <w:rPr>
          <w:sz w:val="20"/>
        </w:rPr>
      </w:pPr>
      <w:r w:rsidRPr="00BB39AA">
        <w:rPr>
          <w:rFonts w:cs="Arial"/>
          <w:b/>
          <w:bCs/>
          <w:sz w:val="20"/>
          <w:szCs w:val="20"/>
        </w:rPr>
        <w:t xml:space="preserve">Článek </w:t>
      </w:r>
      <w:r>
        <w:rPr>
          <w:rFonts w:cs="Arial"/>
          <w:b/>
          <w:bCs/>
          <w:sz w:val="20"/>
          <w:szCs w:val="20"/>
        </w:rPr>
        <w:t>X</w:t>
      </w:r>
      <w:r w:rsidR="000E52FF">
        <w:rPr>
          <w:rFonts w:cs="Arial"/>
          <w:b/>
          <w:bCs/>
          <w:sz w:val="20"/>
          <w:szCs w:val="20"/>
        </w:rPr>
        <w:t>I</w:t>
      </w:r>
      <w:r w:rsidR="006C1621">
        <w:rPr>
          <w:rFonts w:cs="Arial"/>
          <w:b/>
          <w:bCs/>
          <w:sz w:val="20"/>
          <w:szCs w:val="20"/>
        </w:rPr>
        <w:t>V</w:t>
      </w:r>
      <w:r w:rsidRPr="00BB39AA">
        <w:rPr>
          <w:rFonts w:cs="Arial"/>
          <w:b/>
          <w:bCs/>
          <w:sz w:val="20"/>
          <w:szCs w:val="20"/>
        </w:rPr>
        <w:t>. Závěrečná ustanovení</w:t>
      </w:r>
      <w:r w:rsidR="007F5266" w:rsidRPr="007F5266">
        <w:rPr>
          <w:rFonts w:cs="Arial"/>
          <w:sz w:val="20"/>
          <w:szCs w:val="20"/>
        </w:rPr>
        <w:t xml:space="preserve"> </w:t>
      </w:r>
    </w:p>
    <w:p w14:paraId="67C6F443" w14:textId="77777777" w:rsidR="0050622A" w:rsidRPr="00407923" w:rsidRDefault="00B364D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Pr>
          <w:rFonts w:cs="Arial"/>
          <w:sz w:val="20"/>
          <w:szCs w:val="20"/>
        </w:rPr>
        <w:t xml:space="preserve">Tato </w:t>
      </w:r>
      <w:r w:rsidRPr="00407923">
        <w:rPr>
          <w:rFonts w:cs="Arial"/>
          <w:sz w:val="20"/>
          <w:szCs w:val="20"/>
        </w:rPr>
        <w:t>Smlouva nabývá platnosti dnem jejího podpisu poslední Smluvní stranou a účinnosti dnem jejího uveřejnění prostřednictvím registru smluv v souladu se zákonem o registru smluv.</w:t>
      </w:r>
      <w:r w:rsidR="0050622A" w:rsidRPr="00407923">
        <w:rPr>
          <w:rFonts w:cs="Arial"/>
          <w:sz w:val="20"/>
          <w:szCs w:val="20"/>
        </w:rPr>
        <w:t xml:space="preserve"> </w:t>
      </w:r>
      <w:r w:rsidR="0050622A" w:rsidRPr="00407923">
        <w:rPr>
          <w:sz w:val="20"/>
          <w:szCs w:val="20"/>
        </w:rPr>
        <w:t>Poskytování Služby ACS se řídí příslušnými ustanoveními této Smlouvy.</w:t>
      </w:r>
    </w:p>
    <w:p w14:paraId="56959BCF" w14:textId="77777777" w:rsidR="0050622A" w:rsidRPr="00407923" w:rsidRDefault="0050622A" w:rsidP="00C057C9">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18"/>
          <w:szCs w:val="20"/>
        </w:rPr>
      </w:pPr>
      <w:r w:rsidRPr="00407923">
        <w:rPr>
          <w:sz w:val="20"/>
        </w:rPr>
        <w:t>Tato Smlouva se uzavírá na dobu určitou, a to na dobu do skončení poskytování Služby ACS podle této Smlouvy (k tomu viz čl. I</w:t>
      </w:r>
      <w:r w:rsidR="00C057C9" w:rsidRPr="00407923">
        <w:rPr>
          <w:sz w:val="20"/>
        </w:rPr>
        <w:t>II</w:t>
      </w:r>
      <w:r w:rsidRPr="00407923">
        <w:rPr>
          <w:sz w:val="20"/>
        </w:rPr>
        <w:t xml:space="preserve">. odst. </w:t>
      </w:r>
      <w:r w:rsidR="00C057C9" w:rsidRPr="00407923">
        <w:rPr>
          <w:sz w:val="20"/>
        </w:rPr>
        <w:t>1</w:t>
      </w:r>
      <w:r w:rsidRPr="00407923">
        <w:rPr>
          <w:sz w:val="20"/>
        </w:rPr>
        <w:t xml:space="preserve">.). </w:t>
      </w:r>
    </w:p>
    <w:p w14:paraId="44873C80" w14:textId="77777777" w:rsidR="00804577" w:rsidRDefault="0080457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Pr>
          <w:rFonts w:cs="Arial"/>
          <w:sz w:val="20"/>
          <w:szCs w:val="20"/>
        </w:rPr>
        <w:t>Poskytovatel</w:t>
      </w:r>
      <w:r w:rsidRPr="00891D87">
        <w:rPr>
          <w:rFonts w:cs="Arial"/>
          <w:sz w:val="20"/>
          <w:szCs w:val="20"/>
        </w:rPr>
        <w:t xml:space="preserve"> není oprávněn bez předchozího písemného souhlasu </w:t>
      </w:r>
      <w:r w:rsidR="007C5165">
        <w:rPr>
          <w:rFonts w:cs="Arial"/>
          <w:sz w:val="20"/>
          <w:szCs w:val="20"/>
        </w:rPr>
        <w:t>Uživatele</w:t>
      </w:r>
      <w:r w:rsidR="007C5165" w:rsidDel="007C5165">
        <w:rPr>
          <w:rFonts w:cs="Arial"/>
          <w:sz w:val="20"/>
          <w:szCs w:val="20"/>
        </w:rPr>
        <w:t xml:space="preserve"> </w:t>
      </w:r>
      <w:r w:rsidRPr="00891D87">
        <w:rPr>
          <w:rFonts w:cs="Arial"/>
          <w:sz w:val="20"/>
          <w:szCs w:val="20"/>
        </w:rPr>
        <w:t>postoupit či převést jakákoli práva či povinnosti vyplývající z této Smlouvy na jakoukoli třetí osobu.</w:t>
      </w:r>
    </w:p>
    <w:p w14:paraId="1328CE59" w14:textId="06866159" w:rsidR="00804577" w:rsidRPr="00DA7F8A" w:rsidRDefault="0080457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026AE4">
        <w:rPr>
          <w:rFonts w:cs="Arial"/>
          <w:sz w:val="20"/>
          <w:szCs w:val="20"/>
        </w:rPr>
        <w:t>Ostatní práva a povinnosti Smluvních stran výslovně neupravené v této Smlouvě, se řídí příslušnými ustanoveními občanského zákoníku</w:t>
      </w:r>
      <w:r w:rsidR="00483ECA">
        <w:rPr>
          <w:rFonts w:cs="Arial"/>
          <w:sz w:val="20"/>
          <w:szCs w:val="20"/>
        </w:rPr>
        <w:t xml:space="preserve"> a </w:t>
      </w:r>
      <w:r w:rsidR="00DE5C27" w:rsidRPr="00385956">
        <w:rPr>
          <w:rFonts w:cs="Arial"/>
          <w:sz w:val="20"/>
          <w:szCs w:val="20"/>
        </w:rPr>
        <w:t>zákon</w:t>
      </w:r>
      <w:r w:rsidR="00DE5C27">
        <w:rPr>
          <w:rFonts w:cs="Arial"/>
          <w:sz w:val="20"/>
          <w:szCs w:val="20"/>
        </w:rPr>
        <w:t>a</w:t>
      </w:r>
      <w:r w:rsidR="00DE5C27" w:rsidRPr="00385956">
        <w:rPr>
          <w:rFonts w:cs="Arial"/>
          <w:sz w:val="20"/>
          <w:szCs w:val="20"/>
        </w:rPr>
        <w:t xml:space="preserve"> č. 121/2000 Sb., o právu autorském, o právech souvisejících s právem autorským a o změně některých zákonů (autorský zákon), ve znění pozdějších předpisů</w:t>
      </w:r>
      <w:r w:rsidR="00DA7F8A" w:rsidRPr="00DA7F8A">
        <w:rPr>
          <w:rFonts w:cs="Arial"/>
          <w:sz w:val="20"/>
          <w:szCs w:val="20"/>
        </w:rPr>
        <w:t>.</w:t>
      </w:r>
    </w:p>
    <w:p w14:paraId="1F80E9A0" w14:textId="77777777" w:rsidR="00A35EA1" w:rsidRPr="00D45FB4" w:rsidRDefault="00804577" w:rsidP="00FC495A">
      <w:pPr>
        <w:pStyle w:val="Odstavecseseznamem"/>
        <w:numPr>
          <w:ilvl w:val="0"/>
          <w:numId w:val="10"/>
        </w:numPr>
        <w:spacing w:before="120" w:line="276" w:lineRule="auto"/>
        <w:ind w:left="426" w:hanging="426"/>
        <w:jc w:val="both"/>
        <w:rPr>
          <w:rFonts w:cs="Arial"/>
          <w:sz w:val="20"/>
          <w:szCs w:val="20"/>
        </w:rPr>
      </w:pPr>
      <w:r w:rsidRPr="00E15327">
        <w:rPr>
          <w:rFonts w:cs="Arial"/>
          <w:sz w:val="20"/>
          <w:szCs w:val="20"/>
        </w:rPr>
        <w:t xml:space="preserve">Pokud není touto Smlouvou stanoveno jinak, lze tuto Smlouvu měnit pouze v souladu se ZZVZ, a to písemnými dodatky k této Smlouvě. Tyto dodatky se pak stávají nedílnou součástí této Smlouvy. </w:t>
      </w:r>
      <w:r w:rsidRPr="00E15327">
        <w:rPr>
          <w:rFonts w:cs="Arial"/>
          <w:sz w:val="20"/>
          <w:szCs w:val="20"/>
        </w:rPr>
        <w:lastRenderedPageBreak/>
        <w:t>Uzavření písemného smluvního dodatku není třeba v případech změn Pověřených osob Smluvních stran a jejich kontaktních údajů a</w:t>
      </w:r>
      <w:r w:rsidR="00E15327" w:rsidRPr="00E15327">
        <w:rPr>
          <w:rFonts w:cs="Arial"/>
          <w:sz w:val="20"/>
          <w:szCs w:val="20"/>
        </w:rPr>
        <w:t xml:space="preserve"> v případě změn identifikačních údajů Smluvních stran (název, sídlo).</w:t>
      </w:r>
      <w:r w:rsidR="00613BEB">
        <w:rPr>
          <w:rFonts w:cs="Arial"/>
          <w:sz w:val="20"/>
          <w:szCs w:val="20"/>
        </w:rPr>
        <w:t xml:space="preserve"> </w:t>
      </w:r>
      <w:r w:rsidR="00E15327" w:rsidRPr="00613BEB">
        <w:rPr>
          <w:rFonts w:cs="Arial"/>
          <w:sz w:val="20"/>
          <w:szCs w:val="20"/>
        </w:rPr>
        <w:t>V takových případech postačí tuto skutečnost pouze bez zbytečného odkladu písemně oznámit druhé Smluvní straně</w:t>
      </w:r>
      <w:r w:rsidR="005358EA">
        <w:rPr>
          <w:rFonts w:cs="Arial"/>
          <w:sz w:val="20"/>
          <w:szCs w:val="20"/>
        </w:rPr>
        <w:t xml:space="preserve"> </w:t>
      </w:r>
      <w:r w:rsidR="005358EA" w:rsidRPr="0016645F">
        <w:rPr>
          <w:rFonts w:cs="Arial"/>
          <w:sz w:val="20"/>
          <w:szCs w:val="20"/>
        </w:rPr>
        <w:t xml:space="preserve">(blíže viz čl. X. odst. </w:t>
      </w:r>
      <w:r w:rsidR="00221662">
        <w:rPr>
          <w:rFonts w:cs="Arial"/>
          <w:sz w:val="20"/>
          <w:szCs w:val="20"/>
        </w:rPr>
        <w:t>4</w:t>
      </w:r>
      <w:r w:rsidR="005358EA" w:rsidRPr="0016645F">
        <w:rPr>
          <w:rFonts w:cs="Arial"/>
          <w:sz w:val="20"/>
          <w:szCs w:val="20"/>
        </w:rPr>
        <w:t>.)</w:t>
      </w:r>
      <w:r w:rsidR="00E15327" w:rsidRPr="0016645F">
        <w:rPr>
          <w:rFonts w:cs="Arial"/>
          <w:sz w:val="20"/>
          <w:szCs w:val="20"/>
        </w:rPr>
        <w:t>.</w:t>
      </w:r>
      <w:r w:rsidR="00A35EA1" w:rsidRPr="00A35EA1">
        <w:rPr>
          <w:rFonts w:cs="Arial"/>
          <w:sz w:val="20"/>
          <w:szCs w:val="20"/>
        </w:rPr>
        <w:t xml:space="preserve"> </w:t>
      </w:r>
    </w:p>
    <w:p w14:paraId="2F8F68EE" w14:textId="77777777" w:rsidR="00E15327" w:rsidRPr="00BD5506" w:rsidRDefault="00E1532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BD5506">
        <w:rPr>
          <w:rFonts w:cs="Arial"/>
          <w:sz w:val="20"/>
          <w:szCs w:val="20"/>
        </w:rPr>
        <w:t>Uzavření písemného smluvního dodatku dále není třeba v dalších případech výslovně stanovených touto Smlouvou.</w:t>
      </w:r>
    </w:p>
    <w:p w14:paraId="2BB94914" w14:textId="77777777" w:rsidR="00804577" w:rsidRPr="00026AE4" w:rsidRDefault="0080457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026AE4">
        <w:rPr>
          <w:rFonts w:cs="Arial"/>
          <w:sz w:val="20"/>
          <w:szCs w:val="20"/>
        </w:rPr>
        <w:t xml:space="preserve">Smluvní strany se zavazují vyvinout maximální úsilí k odstranění vzájemných sporů vzniklých na základě této Smlouvy nebo v souvislosti s touto Smlouvou, včetně sporů o jejich výklad či platnost, a usilovat o jejich vyřešení především smírnou cestou. </w:t>
      </w:r>
    </w:p>
    <w:p w14:paraId="7E355D34" w14:textId="77777777" w:rsidR="00804577" w:rsidRDefault="0080457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026AE4">
        <w:rPr>
          <w:rFonts w:cs="Arial"/>
          <w:sz w:val="20"/>
          <w:szCs w:val="20"/>
        </w:rPr>
        <w:t>Nebude-li sporná záležitost vyřešena smírně, bude daná věc předložena k rozhodnutí místně a věcně příslušnému soudu v České republice.</w:t>
      </w:r>
    </w:p>
    <w:p w14:paraId="60458508" w14:textId="77777777" w:rsidR="00C057C9" w:rsidRDefault="0080457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026AE4">
        <w:rPr>
          <w:rFonts w:cs="Arial"/>
          <w:sz w:val="20"/>
          <w:szCs w:val="20"/>
        </w:rPr>
        <w:t>Pokud některé z ustanovení této Smlouvy je nebo se stane neplatným, neúčinným či zdánlivým, neplatnost, neúčinnost či zdánlivost tohoto ustanovení nebude mít za následek neplatnost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60D6888" w14:textId="77777777" w:rsidR="00C057C9" w:rsidRPr="00026AE4" w:rsidRDefault="00C057C9"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C057C9">
        <w:rPr>
          <w:rFonts w:cs="Arial"/>
          <w:sz w:val="20"/>
          <w:szCs w:val="20"/>
        </w:rPr>
        <w:t xml:space="preserve"> </w:t>
      </w:r>
      <w:r w:rsidRPr="00026AE4">
        <w:rPr>
          <w:rFonts w:cs="Arial"/>
          <w:sz w:val="20"/>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sidRPr="00AB2DCE">
        <w:rPr>
          <w:rFonts w:cs="Arial"/>
          <w:b/>
          <w:sz w:val="20"/>
          <w:szCs w:val="20"/>
        </w:rPr>
        <w:t>ZSVD</w:t>
      </w:r>
      <w:r w:rsidRPr="00026AE4">
        <w:rPr>
          <w:rFonts w:cs="Arial"/>
          <w:sz w:val="20"/>
          <w:szCs w:val="20"/>
        </w:rPr>
        <w:t xml:space="preserve">“). Smluvní strany se dohodly, že Poskytovatel podepíše tuto Smlouvu uznávaným elektronickým podpisem ve smyslu § 6 odst. 2 ZSVD; </w:t>
      </w:r>
      <w:r>
        <w:rPr>
          <w:rFonts w:cs="Arial"/>
          <w:sz w:val="20"/>
          <w:szCs w:val="20"/>
        </w:rPr>
        <w:t xml:space="preserve">Uživatel </w:t>
      </w:r>
      <w:r w:rsidRPr="00026AE4">
        <w:rPr>
          <w:rFonts w:cs="Arial"/>
          <w:sz w:val="20"/>
          <w:szCs w:val="20"/>
        </w:rPr>
        <w:t>tuto Smlouvu podepíše v souladu s § 5 ZSVD kvalifikovaným elektronickým podpisem.</w:t>
      </w:r>
    </w:p>
    <w:p w14:paraId="2B702770" w14:textId="77777777" w:rsidR="00E15327" w:rsidRPr="00E10462" w:rsidRDefault="00E15327" w:rsidP="0025606E">
      <w:pPr>
        <w:pStyle w:val="Odstavecseseznamem"/>
        <w:numPr>
          <w:ilvl w:val="0"/>
          <w:numId w:val="39"/>
        </w:numPr>
        <w:pBdr>
          <w:top w:val="nil"/>
          <w:left w:val="nil"/>
          <w:bottom w:val="nil"/>
          <w:right w:val="nil"/>
          <w:between w:val="nil"/>
          <w:bar w:val="nil"/>
        </w:pBdr>
        <w:spacing w:before="120" w:line="276" w:lineRule="auto"/>
        <w:ind w:left="426" w:hanging="426"/>
        <w:jc w:val="both"/>
        <w:rPr>
          <w:rFonts w:cs="Arial"/>
          <w:sz w:val="20"/>
          <w:szCs w:val="20"/>
        </w:rPr>
      </w:pPr>
      <w:r w:rsidRPr="00E10462">
        <w:rPr>
          <w:rFonts w:cs="Arial"/>
          <w:sz w:val="20"/>
          <w:szCs w:val="20"/>
        </w:rPr>
        <w:t>Smluvní strany si před podpisem tuto Smlouvu řádně přečetly a svůj souhlas s obsahem jednotlivých ustanovení této Smlouvy a jejích příloh stvrzují svým podpisem.</w:t>
      </w:r>
    </w:p>
    <w:p w14:paraId="08A5BB19" w14:textId="77777777" w:rsidR="00117658" w:rsidRDefault="00117658" w:rsidP="0016645F">
      <w:pPr>
        <w:tabs>
          <w:tab w:val="num" w:pos="720"/>
        </w:tabs>
        <w:spacing w:before="120" w:line="276" w:lineRule="auto"/>
        <w:ind w:left="426"/>
        <w:jc w:val="both"/>
        <w:rPr>
          <w:rFonts w:cs="Arial"/>
          <w:sz w:val="20"/>
          <w:szCs w:val="20"/>
        </w:rPr>
      </w:pPr>
    </w:p>
    <w:p w14:paraId="59076587" w14:textId="221BD410" w:rsidR="00342F73" w:rsidRDefault="00342F73" w:rsidP="0016645F">
      <w:pPr>
        <w:numPr>
          <w:ilvl w:val="12"/>
          <w:numId w:val="0"/>
        </w:numPr>
        <w:spacing w:before="120" w:line="276" w:lineRule="auto"/>
        <w:ind w:left="425"/>
        <w:contextualSpacing/>
        <w:rPr>
          <w:rFonts w:cs="Arial"/>
          <w:sz w:val="20"/>
          <w:szCs w:val="20"/>
        </w:rPr>
      </w:pPr>
      <w:r w:rsidRPr="0060486C">
        <w:rPr>
          <w:rFonts w:cs="Arial"/>
          <w:sz w:val="20"/>
          <w:szCs w:val="20"/>
        </w:rPr>
        <w:t>Všeobecná zdravotní pojišťovna</w:t>
      </w:r>
      <w:r>
        <w:rPr>
          <w:rFonts w:cs="Arial"/>
          <w:sz w:val="20"/>
          <w:szCs w:val="20"/>
        </w:rPr>
        <w:tab/>
      </w:r>
      <w:r>
        <w:rPr>
          <w:rFonts w:cs="Arial"/>
          <w:sz w:val="20"/>
          <w:szCs w:val="20"/>
        </w:rPr>
        <w:tab/>
      </w:r>
      <w:r>
        <w:rPr>
          <w:rFonts w:cs="Arial"/>
          <w:sz w:val="20"/>
          <w:szCs w:val="20"/>
        </w:rPr>
        <w:tab/>
      </w:r>
      <w:r w:rsidR="005E1ABA">
        <w:rPr>
          <w:rFonts w:cs="Arial"/>
          <w:sz w:val="20"/>
          <w:szCs w:val="20"/>
        </w:rPr>
        <w:t>Neit Consulting s.r.o.</w:t>
      </w:r>
    </w:p>
    <w:p w14:paraId="0BCED5C5" w14:textId="77777777" w:rsidR="00342F73" w:rsidRDefault="00342F73" w:rsidP="0016645F">
      <w:pPr>
        <w:numPr>
          <w:ilvl w:val="12"/>
          <w:numId w:val="0"/>
        </w:numPr>
        <w:spacing w:before="120" w:line="276" w:lineRule="auto"/>
        <w:ind w:left="851" w:hanging="425"/>
        <w:contextualSpacing/>
        <w:rPr>
          <w:rFonts w:cs="Arial"/>
          <w:sz w:val="20"/>
          <w:szCs w:val="20"/>
        </w:rPr>
      </w:pPr>
      <w:r w:rsidRPr="0060486C">
        <w:rPr>
          <w:rFonts w:cs="Arial"/>
          <w:sz w:val="20"/>
          <w:szCs w:val="20"/>
        </w:rPr>
        <w:t>České republiky</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14:paraId="18EBA55C" w14:textId="77777777" w:rsidR="00342F73" w:rsidRDefault="00342F73" w:rsidP="0016645F">
      <w:pPr>
        <w:tabs>
          <w:tab w:val="num" w:pos="720"/>
        </w:tabs>
        <w:spacing w:before="120" w:line="276" w:lineRule="auto"/>
        <w:ind w:left="426"/>
        <w:jc w:val="both"/>
        <w:rPr>
          <w:rFonts w:cs="Arial"/>
          <w:sz w:val="20"/>
          <w:szCs w:val="20"/>
        </w:rPr>
      </w:pPr>
    </w:p>
    <w:p w14:paraId="23337624" w14:textId="77777777" w:rsidR="006E5267" w:rsidRDefault="006E5267" w:rsidP="0016645F">
      <w:pPr>
        <w:tabs>
          <w:tab w:val="num" w:pos="720"/>
        </w:tabs>
        <w:spacing w:before="120" w:line="276" w:lineRule="auto"/>
        <w:ind w:left="426"/>
        <w:jc w:val="both"/>
        <w:rPr>
          <w:rFonts w:cs="Arial"/>
          <w:sz w:val="20"/>
          <w:szCs w:val="20"/>
        </w:rPr>
      </w:pPr>
      <w:r>
        <w:rPr>
          <w:rFonts w:cs="Arial"/>
          <w:i/>
          <w:sz w:val="20"/>
          <w:szCs w:val="20"/>
        </w:rPr>
        <w:t>podepsáno elektronicky</w:t>
      </w:r>
      <w:r>
        <w:rPr>
          <w:rFonts w:cs="Arial"/>
          <w:i/>
          <w:sz w:val="20"/>
          <w:szCs w:val="20"/>
        </w:rPr>
        <w:tab/>
      </w:r>
      <w:r>
        <w:rPr>
          <w:rFonts w:cs="Arial"/>
          <w:i/>
          <w:sz w:val="20"/>
          <w:szCs w:val="20"/>
        </w:rPr>
        <w:tab/>
      </w:r>
      <w:r>
        <w:rPr>
          <w:rFonts w:cs="Arial"/>
          <w:i/>
          <w:sz w:val="20"/>
          <w:szCs w:val="20"/>
        </w:rPr>
        <w:tab/>
      </w:r>
      <w:r>
        <w:rPr>
          <w:rFonts w:cs="Arial"/>
          <w:i/>
          <w:sz w:val="20"/>
          <w:szCs w:val="20"/>
        </w:rPr>
        <w:tab/>
        <w:t>podepsáno elektronicky</w:t>
      </w:r>
    </w:p>
    <w:p w14:paraId="08481401" w14:textId="77777777" w:rsidR="00BC4679" w:rsidRDefault="00BC4679" w:rsidP="0016645F">
      <w:pPr>
        <w:tabs>
          <w:tab w:val="num" w:pos="720"/>
        </w:tabs>
        <w:spacing w:before="120" w:line="276" w:lineRule="auto"/>
        <w:ind w:left="426"/>
        <w:jc w:val="both"/>
        <w:rPr>
          <w:rFonts w:cs="Arial"/>
          <w:sz w:val="20"/>
          <w:szCs w:val="20"/>
        </w:rPr>
      </w:pPr>
    </w:p>
    <w:p w14:paraId="5034246F" w14:textId="16F177FE" w:rsidR="004A4CD0" w:rsidRDefault="004A4CD0" w:rsidP="0016645F">
      <w:pPr>
        <w:tabs>
          <w:tab w:val="num" w:pos="720"/>
        </w:tabs>
        <w:spacing w:before="120" w:line="276" w:lineRule="auto"/>
        <w:ind w:left="425"/>
        <w:contextualSpacing/>
        <w:jc w:val="both"/>
        <w:rPr>
          <w:rFonts w:cs="Arial"/>
          <w:sz w:val="20"/>
          <w:szCs w:val="20"/>
        </w:rPr>
      </w:pPr>
      <w:r>
        <w:rPr>
          <w:rFonts w:cs="Arial"/>
          <w:sz w:val="20"/>
          <w:szCs w:val="20"/>
        </w:rPr>
        <w:t>Ing. Zdeněk Kabátek</w:t>
      </w:r>
      <w:r>
        <w:rPr>
          <w:rFonts w:cs="Arial"/>
          <w:sz w:val="20"/>
          <w:szCs w:val="20"/>
        </w:rPr>
        <w:tab/>
      </w:r>
      <w:r>
        <w:rPr>
          <w:rFonts w:cs="Arial"/>
          <w:sz w:val="20"/>
          <w:szCs w:val="20"/>
        </w:rPr>
        <w:tab/>
      </w:r>
      <w:r>
        <w:rPr>
          <w:rFonts w:cs="Arial"/>
          <w:sz w:val="20"/>
          <w:szCs w:val="20"/>
        </w:rPr>
        <w:tab/>
      </w:r>
      <w:r>
        <w:rPr>
          <w:rFonts w:cs="Arial"/>
          <w:sz w:val="20"/>
          <w:szCs w:val="20"/>
        </w:rPr>
        <w:tab/>
      </w:r>
      <w:r w:rsidR="00DD1853">
        <w:rPr>
          <w:rFonts w:cs="Arial"/>
          <w:sz w:val="20"/>
          <w:szCs w:val="20"/>
        </w:rPr>
        <w:t xml:space="preserve">Ing. </w:t>
      </w:r>
      <w:r w:rsidR="000A63C8">
        <w:rPr>
          <w:rFonts w:cs="Arial"/>
          <w:sz w:val="20"/>
          <w:szCs w:val="20"/>
        </w:rPr>
        <w:t>Radek Vojta</w:t>
      </w:r>
    </w:p>
    <w:p w14:paraId="7B668765" w14:textId="4894FDB3" w:rsidR="004A4CD0" w:rsidRPr="00DD1853" w:rsidRDefault="004A4CD0" w:rsidP="0016645F">
      <w:pPr>
        <w:tabs>
          <w:tab w:val="num" w:pos="720"/>
        </w:tabs>
        <w:spacing w:before="120" w:line="276" w:lineRule="auto"/>
        <w:ind w:left="425"/>
        <w:contextualSpacing/>
        <w:jc w:val="both"/>
        <w:rPr>
          <w:rFonts w:cs="Arial"/>
          <w:sz w:val="20"/>
          <w:szCs w:val="20"/>
        </w:rPr>
      </w:pPr>
      <w:r>
        <w:rPr>
          <w:rFonts w:cs="Arial"/>
          <w:sz w:val="20"/>
          <w:szCs w:val="20"/>
        </w:rPr>
        <w:t>ředitel VZP ČR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0A63C8">
        <w:rPr>
          <w:rFonts w:cs="Arial"/>
          <w:sz w:val="20"/>
          <w:szCs w:val="20"/>
          <w:lang w:eastAsia="en-US"/>
        </w:rPr>
        <w:t>jednatel</w:t>
      </w:r>
    </w:p>
    <w:p w14:paraId="27651C10" w14:textId="77777777" w:rsidR="00D17F22" w:rsidRDefault="00D17F22" w:rsidP="0016645F">
      <w:pPr>
        <w:tabs>
          <w:tab w:val="num" w:pos="720"/>
        </w:tabs>
        <w:spacing w:before="120" w:line="276" w:lineRule="auto"/>
        <w:ind w:left="425"/>
        <w:contextualSpacing/>
        <w:jc w:val="both"/>
        <w:rPr>
          <w:rFonts w:cs="Arial"/>
          <w:b/>
          <w:sz w:val="20"/>
          <w:szCs w:val="20"/>
        </w:rPr>
      </w:pPr>
    </w:p>
    <w:p w14:paraId="6CF25AB7" w14:textId="77777777" w:rsidR="00D17F22" w:rsidRDefault="00D17F22" w:rsidP="0016645F">
      <w:pPr>
        <w:tabs>
          <w:tab w:val="num" w:pos="720"/>
        </w:tabs>
        <w:spacing w:before="120" w:line="276" w:lineRule="auto"/>
        <w:ind w:left="425"/>
        <w:contextualSpacing/>
        <w:jc w:val="both"/>
        <w:rPr>
          <w:rFonts w:cs="Arial"/>
          <w:b/>
          <w:sz w:val="20"/>
          <w:szCs w:val="20"/>
        </w:rPr>
      </w:pPr>
    </w:p>
    <w:p w14:paraId="288F1492" w14:textId="77777777" w:rsidR="00D17F22" w:rsidRDefault="00D17F22" w:rsidP="0016645F">
      <w:pPr>
        <w:tabs>
          <w:tab w:val="num" w:pos="720"/>
        </w:tabs>
        <w:spacing w:before="120" w:line="276" w:lineRule="auto"/>
        <w:ind w:left="425"/>
        <w:contextualSpacing/>
        <w:jc w:val="both"/>
        <w:rPr>
          <w:rFonts w:cs="Arial"/>
          <w:b/>
          <w:sz w:val="20"/>
          <w:szCs w:val="20"/>
        </w:rPr>
      </w:pPr>
    </w:p>
    <w:p w14:paraId="1414E2B5" w14:textId="77777777" w:rsidR="00086889" w:rsidRDefault="00086889" w:rsidP="00012069">
      <w:pPr>
        <w:tabs>
          <w:tab w:val="num" w:pos="720"/>
        </w:tabs>
        <w:spacing w:before="120" w:line="276" w:lineRule="auto"/>
        <w:ind w:left="425"/>
        <w:contextualSpacing/>
        <w:jc w:val="both"/>
        <w:rPr>
          <w:rFonts w:cs="Arial"/>
          <w:b/>
          <w:sz w:val="20"/>
          <w:szCs w:val="20"/>
        </w:rPr>
      </w:pPr>
      <w:r>
        <w:rPr>
          <w:rFonts w:cs="Arial"/>
          <w:b/>
          <w:sz w:val="20"/>
          <w:szCs w:val="20"/>
        </w:rPr>
        <w:br w:type="page"/>
      </w:r>
    </w:p>
    <w:p w14:paraId="004A000A" w14:textId="77777777" w:rsidR="00F0041C" w:rsidRDefault="00F0041C" w:rsidP="0016645F">
      <w:pPr>
        <w:keepNext/>
        <w:jc w:val="both"/>
        <w:outlineLvl w:val="0"/>
        <w:rPr>
          <w:rFonts w:cs="Arial"/>
          <w:b/>
          <w:bCs/>
        </w:rPr>
      </w:pPr>
      <w:r w:rsidRPr="0050546F">
        <w:rPr>
          <w:rFonts w:cs="Arial"/>
          <w:b/>
          <w:bCs/>
        </w:rPr>
        <w:lastRenderedPageBreak/>
        <w:t xml:space="preserve">Příloha č. </w:t>
      </w:r>
      <w:r w:rsidR="0031575E">
        <w:rPr>
          <w:rFonts w:cs="Arial"/>
          <w:b/>
          <w:bCs/>
        </w:rPr>
        <w:t>1</w:t>
      </w:r>
      <w:r w:rsidRPr="0050546F">
        <w:rPr>
          <w:rFonts w:cs="Arial"/>
          <w:b/>
          <w:bCs/>
        </w:rPr>
        <w:t xml:space="preserve"> </w:t>
      </w:r>
      <w:r>
        <w:rPr>
          <w:rFonts w:cs="Arial"/>
          <w:b/>
          <w:bCs/>
        </w:rPr>
        <w:t>–</w:t>
      </w:r>
      <w:r w:rsidRPr="0050546F">
        <w:rPr>
          <w:rFonts w:cs="Arial"/>
          <w:b/>
          <w:bCs/>
        </w:rPr>
        <w:t xml:space="preserve"> Specifikace předmětu plnění </w:t>
      </w:r>
    </w:p>
    <w:p w14:paraId="31F041A5" w14:textId="77777777" w:rsidR="000E52FF" w:rsidRDefault="000E52FF" w:rsidP="0016645F">
      <w:pPr>
        <w:keepNext/>
        <w:jc w:val="both"/>
        <w:outlineLvl w:val="0"/>
        <w:rPr>
          <w:rFonts w:cs="Arial"/>
          <w:b/>
          <w:bCs/>
        </w:rPr>
      </w:pPr>
    </w:p>
    <w:p w14:paraId="691331C1" w14:textId="77777777" w:rsidR="000E52FF" w:rsidRDefault="000E52FF" w:rsidP="000E52FF">
      <w:pPr>
        <w:keepNext/>
        <w:spacing w:before="120" w:line="276" w:lineRule="auto"/>
        <w:jc w:val="both"/>
        <w:outlineLvl w:val="0"/>
        <w:rPr>
          <w:rFonts w:cs="Arial"/>
          <w:b/>
          <w:bCs/>
        </w:rPr>
      </w:pPr>
      <w:r>
        <w:rPr>
          <w:rFonts w:cs="Arial"/>
          <w:b/>
          <w:bCs/>
        </w:rPr>
        <w:t xml:space="preserve">Předmětem plnění je poskytování služby </w:t>
      </w:r>
      <w:r w:rsidRPr="00A33550">
        <w:rPr>
          <w:rFonts w:cs="Arial"/>
          <w:b/>
        </w:rPr>
        <w:t>Oracle Advanced Customer Services</w:t>
      </w:r>
      <w:r w:rsidRPr="00060956">
        <w:rPr>
          <w:rFonts w:cs="Arial"/>
          <w:b/>
          <w:bCs/>
        </w:rPr>
        <w:t xml:space="preserve"> </w:t>
      </w:r>
      <w:r>
        <w:rPr>
          <w:rFonts w:cs="Arial"/>
          <w:b/>
          <w:bCs/>
        </w:rPr>
        <w:t>(</w:t>
      </w:r>
      <w:r w:rsidR="00B720B7">
        <w:rPr>
          <w:rFonts w:cs="Arial"/>
          <w:b/>
          <w:bCs/>
        </w:rPr>
        <w:t>S</w:t>
      </w:r>
      <w:r>
        <w:rPr>
          <w:rFonts w:cs="Arial"/>
          <w:b/>
          <w:bCs/>
        </w:rPr>
        <w:t xml:space="preserve">lužba </w:t>
      </w:r>
      <w:r w:rsidRPr="00060956">
        <w:rPr>
          <w:rFonts w:cs="Arial"/>
          <w:b/>
          <w:bCs/>
        </w:rPr>
        <w:t>ACS</w:t>
      </w:r>
      <w:r>
        <w:rPr>
          <w:rFonts w:cs="Arial"/>
          <w:b/>
          <w:bCs/>
        </w:rPr>
        <w:t>)</w:t>
      </w:r>
    </w:p>
    <w:p w14:paraId="2068A709" w14:textId="77777777" w:rsidR="000E52FF" w:rsidRPr="000E52FF" w:rsidRDefault="000E52FF" w:rsidP="000E52FF">
      <w:pPr>
        <w:spacing w:before="120" w:line="276" w:lineRule="auto"/>
        <w:jc w:val="both"/>
        <w:rPr>
          <w:rFonts w:cs="Arial"/>
          <w:b/>
          <w:bCs/>
        </w:rPr>
      </w:pPr>
      <w:r w:rsidRPr="00060956">
        <w:rPr>
          <w:rFonts w:cs="Arial"/>
          <w:b/>
          <w:bCs/>
        </w:rPr>
        <w:t>1.</w:t>
      </w:r>
      <w:r w:rsidRPr="00060956">
        <w:rPr>
          <w:rFonts w:cs="Arial"/>
          <w:b/>
          <w:bCs/>
        </w:rPr>
        <w:tab/>
      </w:r>
      <w:r>
        <w:rPr>
          <w:rFonts w:cs="Arial"/>
          <w:b/>
          <w:bCs/>
        </w:rPr>
        <w:t>Obsah a r</w:t>
      </w:r>
      <w:r w:rsidRPr="00060956">
        <w:rPr>
          <w:rFonts w:cs="Arial"/>
          <w:b/>
          <w:bCs/>
        </w:rPr>
        <w:t>ozsah poskytovan</w:t>
      </w:r>
      <w:r>
        <w:rPr>
          <w:rFonts w:cs="Arial"/>
          <w:b/>
          <w:bCs/>
        </w:rPr>
        <w:t>é</w:t>
      </w:r>
      <w:r w:rsidRPr="00060956">
        <w:rPr>
          <w:rFonts w:cs="Arial"/>
          <w:b/>
          <w:bCs/>
        </w:rPr>
        <w:t xml:space="preserve"> </w:t>
      </w:r>
      <w:r w:rsidR="00B720B7">
        <w:rPr>
          <w:rFonts w:cs="Arial"/>
          <w:b/>
          <w:bCs/>
        </w:rPr>
        <w:t>S</w:t>
      </w:r>
      <w:r w:rsidRPr="00060956">
        <w:rPr>
          <w:rFonts w:cs="Arial"/>
          <w:b/>
          <w:bCs/>
        </w:rPr>
        <w:t>luž</w:t>
      </w:r>
      <w:r>
        <w:rPr>
          <w:rFonts w:cs="Arial"/>
          <w:b/>
          <w:bCs/>
        </w:rPr>
        <w:t>by</w:t>
      </w:r>
      <w:r w:rsidRPr="000E52FF">
        <w:rPr>
          <w:rFonts w:cs="Arial"/>
          <w:b/>
          <w:bCs/>
        </w:rPr>
        <w:t xml:space="preserve"> ACS</w:t>
      </w:r>
    </w:p>
    <w:p w14:paraId="69DCC9A7" w14:textId="61E302BD" w:rsidR="000E52FF" w:rsidRDefault="000E52FF" w:rsidP="000E52FF">
      <w:pPr>
        <w:spacing w:before="120" w:line="276" w:lineRule="auto"/>
        <w:jc w:val="both"/>
        <w:rPr>
          <w:rFonts w:eastAsiaTheme="minorEastAsia" w:cs="Arial"/>
          <w:sz w:val="20"/>
          <w:szCs w:val="20"/>
        </w:rPr>
      </w:pPr>
      <w:r>
        <w:rPr>
          <w:rFonts w:eastAsiaTheme="minorEastAsia" w:cs="Arial"/>
          <w:sz w:val="20"/>
          <w:szCs w:val="20"/>
        </w:rPr>
        <w:t xml:space="preserve">Obsahem </w:t>
      </w:r>
      <w:r w:rsidR="00B720B7">
        <w:rPr>
          <w:rFonts w:eastAsiaTheme="minorEastAsia" w:cs="Arial"/>
          <w:sz w:val="20"/>
          <w:szCs w:val="20"/>
        </w:rPr>
        <w:t>S</w:t>
      </w:r>
      <w:r>
        <w:rPr>
          <w:rFonts w:eastAsiaTheme="minorEastAsia" w:cs="Arial"/>
          <w:sz w:val="20"/>
          <w:szCs w:val="20"/>
        </w:rPr>
        <w:t>lužby</w:t>
      </w:r>
      <w:r w:rsidRPr="00883884">
        <w:rPr>
          <w:rFonts w:cs="Arial"/>
          <w:b/>
          <w:bCs/>
        </w:rPr>
        <w:t xml:space="preserve"> </w:t>
      </w:r>
      <w:r w:rsidRPr="00A33550">
        <w:rPr>
          <w:rFonts w:cs="Arial"/>
          <w:bCs/>
          <w:sz w:val="20"/>
          <w:szCs w:val="20"/>
        </w:rPr>
        <w:t>ACS</w:t>
      </w:r>
      <w:r w:rsidRPr="00DF1534">
        <w:rPr>
          <w:rFonts w:eastAsiaTheme="minorEastAsia" w:cs="Arial"/>
          <w:sz w:val="20"/>
          <w:szCs w:val="20"/>
        </w:rPr>
        <w:t xml:space="preserve"> </w:t>
      </w:r>
      <w:r>
        <w:rPr>
          <w:rFonts w:eastAsiaTheme="minorEastAsia" w:cs="Arial"/>
          <w:sz w:val="20"/>
          <w:szCs w:val="20"/>
        </w:rPr>
        <w:t xml:space="preserve">bude zejména </w:t>
      </w:r>
      <w:r w:rsidRPr="00060956">
        <w:rPr>
          <w:rFonts w:eastAsiaTheme="minorEastAsia" w:cs="Arial"/>
          <w:sz w:val="20"/>
          <w:szCs w:val="20"/>
        </w:rPr>
        <w:t>zajištěn</w:t>
      </w:r>
      <w:r>
        <w:rPr>
          <w:rFonts w:eastAsiaTheme="minorEastAsia" w:cs="Arial"/>
          <w:sz w:val="20"/>
          <w:szCs w:val="20"/>
        </w:rPr>
        <w:t>í</w:t>
      </w:r>
      <w:r w:rsidRPr="00060956">
        <w:rPr>
          <w:rFonts w:eastAsiaTheme="minorEastAsia" w:cs="Arial"/>
          <w:sz w:val="20"/>
          <w:szCs w:val="20"/>
        </w:rPr>
        <w:t xml:space="preserve"> nepřetržit</w:t>
      </w:r>
      <w:r>
        <w:rPr>
          <w:rFonts w:eastAsiaTheme="minorEastAsia" w:cs="Arial"/>
          <w:sz w:val="20"/>
          <w:szCs w:val="20"/>
        </w:rPr>
        <w:t>é</w:t>
      </w:r>
      <w:r w:rsidRPr="00060956">
        <w:rPr>
          <w:rFonts w:eastAsiaTheme="minorEastAsia" w:cs="Arial"/>
          <w:sz w:val="20"/>
          <w:szCs w:val="20"/>
        </w:rPr>
        <w:t xml:space="preserve"> </w:t>
      </w:r>
      <w:r>
        <w:rPr>
          <w:rFonts w:eastAsiaTheme="minorEastAsia" w:cs="Arial"/>
          <w:sz w:val="20"/>
          <w:szCs w:val="20"/>
        </w:rPr>
        <w:t xml:space="preserve">komplexní </w:t>
      </w:r>
      <w:r w:rsidRPr="00060956">
        <w:rPr>
          <w:rFonts w:eastAsiaTheme="minorEastAsia" w:cs="Arial"/>
          <w:sz w:val="20"/>
          <w:szCs w:val="20"/>
        </w:rPr>
        <w:t>podpory databází a souvisejících použitých technologií společnosti Oracle Corporation (Solution Support Center) od oddělení Oracle Advanced Customer Support společnosti Oracle Czech</w:t>
      </w:r>
      <w:r>
        <w:rPr>
          <w:rFonts w:eastAsiaTheme="minorEastAsia" w:cs="Arial"/>
          <w:sz w:val="20"/>
          <w:szCs w:val="20"/>
        </w:rPr>
        <w:t xml:space="preserve"> (dále též jen „</w:t>
      </w:r>
      <w:r w:rsidRPr="00EC5582">
        <w:rPr>
          <w:rFonts w:eastAsiaTheme="minorEastAsia" w:cs="Arial"/>
          <w:b/>
          <w:sz w:val="20"/>
          <w:szCs w:val="20"/>
        </w:rPr>
        <w:t>oddělení Oracle Support</w:t>
      </w:r>
      <w:r>
        <w:rPr>
          <w:rFonts w:eastAsiaTheme="minorEastAsia" w:cs="Arial"/>
          <w:sz w:val="20"/>
          <w:szCs w:val="20"/>
        </w:rPr>
        <w:t>“ nebo „</w:t>
      </w:r>
      <w:r w:rsidRPr="00EC5582">
        <w:rPr>
          <w:rFonts w:eastAsiaTheme="minorEastAsia" w:cs="Arial"/>
          <w:b/>
          <w:sz w:val="20"/>
          <w:szCs w:val="20"/>
        </w:rPr>
        <w:t>tým Oracle ACS</w:t>
      </w:r>
      <w:r>
        <w:rPr>
          <w:rFonts w:eastAsiaTheme="minorEastAsia" w:cs="Arial"/>
          <w:sz w:val="20"/>
          <w:szCs w:val="20"/>
        </w:rPr>
        <w:t>“ nebo „</w:t>
      </w:r>
      <w:r w:rsidRPr="00EC5582">
        <w:rPr>
          <w:rFonts w:eastAsiaTheme="minorEastAsia" w:cs="Arial"/>
          <w:b/>
          <w:sz w:val="20"/>
          <w:szCs w:val="20"/>
        </w:rPr>
        <w:t>tým ACS</w:t>
      </w:r>
      <w:r>
        <w:rPr>
          <w:rFonts w:eastAsiaTheme="minorEastAsia" w:cs="Arial"/>
          <w:sz w:val="20"/>
          <w:szCs w:val="20"/>
        </w:rPr>
        <w:t>“).</w:t>
      </w:r>
    </w:p>
    <w:p w14:paraId="5630ED26" w14:textId="77777777" w:rsidR="000E52FF" w:rsidRPr="00060956" w:rsidRDefault="000E52FF" w:rsidP="000E52FF">
      <w:pPr>
        <w:spacing w:before="120" w:line="276" w:lineRule="auto"/>
        <w:jc w:val="both"/>
        <w:rPr>
          <w:rFonts w:cs="Arial"/>
          <w:sz w:val="20"/>
          <w:szCs w:val="20"/>
        </w:rPr>
      </w:pPr>
      <w:r w:rsidRPr="00060956">
        <w:rPr>
          <w:rFonts w:eastAsiaTheme="minorEastAsia" w:cs="Arial"/>
          <w:sz w:val="20"/>
          <w:szCs w:val="20"/>
        </w:rPr>
        <w:t xml:space="preserve">Tato </w:t>
      </w:r>
      <w:r w:rsidR="00B610B6">
        <w:rPr>
          <w:rFonts w:eastAsiaTheme="minorEastAsia" w:cs="Arial"/>
          <w:sz w:val="20"/>
          <w:szCs w:val="20"/>
        </w:rPr>
        <w:t>S</w:t>
      </w:r>
      <w:r w:rsidRPr="00060956">
        <w:rPr>
          <w:rFonts w:eastAsiaTheme="minorEastAsia" w:cs="Arial"/>
          <w:sz w:val="20"/>
          <w:szCs w:val="20"/>
        </w:rPr>
        <w:t xml:space="preserve">lužba </w:t>
      </w:r>
      <w:r>
        <w:rPr>
          <w:rFonts w:eastAsiaTheme="minorEastAsia" w:cs="Arial"/>
          <w:sz w:val="20"/>
          <w:szCs w:val="20"/>
        </w:rPr>
        <w:t xml:space="preserve">ACS </w:t>
      </w:r>
      <w:r w:rsidR="007C384C">
        <w:rPr>
          <w:rFonts w:eastAsiaTheme="minorEastAsia" w:cs="Arial"/>
          <w:sz w:val="20"/>
          <w:szCs w:val="20"/>
        </w:rPr>
        <w:t xml:space="preserve">bude </w:t>
      </w:r>
      <w:r>
        <w:rPr>
          <w:rFonts w:eastAsiaTheme="minorEastAsia" w:cs="Arial"/>
          <w:sz w:val="20"/>
          <w:szCs w:val="20"/>
        </w:rPr>
        <w:t xml:space="preserve">mj. </w:t>
      </w:r>
      <w:r w:rsidRPr="00060956">
        <w:rPr>
          <w:rFonts w:eastAsiaTheme="minorEastAsia" w:cs="Arial"/>
          <w:sz w:val="20"/>
          <w:szCs w:val="20"/>
        </w:rPr>
        <w:t>zahrnovat činnost pověřeného technického pracovníka (Technical Account Managera), pohotovostní 24x7 telefonickou linku pro systémy pokryté v plném režimu, a zajišťovat tak efektivní předcházení problémům, ale i jejich včasné řešení, bude pokrývat oblast výkonnosti, bezpečnosti, dostupnosti, probl</w:t>
      </w:r>
      <w:r>
        <w:rPr>
          <w:rFonts w:eastAsiaTheme="minorEastAsia" w:cs="Arial"/>
          <w:sz w:val="20"/>
          <w:szCs w:val="20"/>
        </w:rPr>
        <w:t>é</w:t>
      </w:r>
      <w:r w:rsidRPr="00060956">
        <w:rPr>
          <w:rFonts w:eastAsiaTheme="minorEastAsia" w:cs="Arial"/>
          <w:sz w:val="20"/>
          <w:szCs w:val="20"/>
        </w:rPr>
        <w:t>m managementu i change managementu</w:t>
      </w:r>
      <w:r>
        <w:rPr>
          <w:rFonts w:eastAsiaTheme="minorEastAsia" w:cs="Arial"/>
          <w:sz w:val="20"/>
          <w:szCs w:val="20"/>
        </w:rPr>
        <w:t>.</w:t>
      </w:r>
    </w:p>
    <w:p w14:paraId="2E06B0B5" w14:textId="77777777" w:rsidR="000E52FF" w:rsidRPr="00060956" w:rsidRDefault="000E52FF" w:rsidP="000E52FF">
      <w:pPr>
        <w:spacing w:before="120" w:line="276" w:lineRule="auto"/>
        <w:jc w:val="both"/>
        <w:rPr>
          <w:rFonts w:cs="Arial"/>
          <w:sz w:val="20"/>
          <w:szCs w:val="20"/>
        </w:rPr>
      </w:pPr>
      <w:r>
        <w:rPr>
          <w:rFonts w:eastAsiaTheme="minorEastAsia" w:cs="Arial"/>
          <w:sz w:val="20"/>
          <w:szCs w:val="20"/>
        </w:rPr>
        <w:t>Služba</w:t>
      </w:r>
      <w:r w:rsidRPr="00060956">
        <w:rPr>
          <w:rFonts w:eastAsiaTheme="minorEastAsia" w:cs="Arial"/>
          <w:sz w:val="20"/>
          <w:szCs w:val="20"/>
        </w:rPr>
        <w:t xml:space="preserve"> </w:t>
      </w:r>
      <w:r>
        <w:rPr>
          <w:rFonts w:eastAsiaTheme="minorEastAsia" w:cs="Arial"/>
          <w:sz w:val="20"/>
          <w:szCs w:val="20"/>
        </w:rPr>
        <w:t xml:space="preserve">ACS </w:t>
      </w:r>
      <w:r w:rsidRPr="00060956">
        <w:rPr>
          <w:rFonts w:eastAsiaTheme="minorEastAsia" w:cs="Arial"/>
          <w:sz w:val="20"/>
          <w:szCs w:val="20"/>
        </w:rPr>
        <w:t xml:space="preserve">bude </w:t>
      </w:r>
      <w:r>
        <w:rPr>
          <w:rFonts w:eastAsiaTheme="minorEastAsia" w:cs="Arial"/>
          <w:sz w:val="20"/>
          <w:szCs w:val="20"/>
        </w:rPr>
        <w:t xml:space="preserve">Uživateli </w:t>
      </w:r>
      <w:r w:rsidRPr="00060956">
        <w:rPr>
          <w:rFonts w:eastAsiaTheme="minorEastAsia" w:cs="Arial"/>
          <w:sz w:val="20"/>
          <w:szCs w:val="20"/>
        </w:rPr>
        <w:t>poskytována v</w:t>
      </w:r>
      <w:r>
        <w:rPr>
          <w:rFonts w:eastAsiaTheme="minorEastAsia" w:cs="Arial"/>
          <w:sz w:val="20"/>
          <w:szCs w:val="20"/>
        </w:rPr>
        <w:t> </w:t>
      </w:r>
      <w:r w:rsidRPr="00060956">
        <w:rPr>
          <w:rFonts w:eastAsiaTheme="minorEastAsia" w:cs="Arial"/>
          <w:sz w:val="20"/>
          <w:szCs w:val="20"/>
        </w:rPr>
        <w:t>období</w:t>
      </w:r>
      <w:r>
        <w:rPr>
          <w:rFonts w:eastAsiaTheme="minorEastAsia" w:cs="Arial"/>
          <w:sz w:val="20"/>
          <w:szCs w:val="20"/>
        </w:rPr>
        <w:t xml:space="preserve"> 48 </w:t>
      </w:r>
      <w:r w:rsidR="007C384C">
        <w:rPr>
          <w:rFonts w:eastAsiaTheme="minorEastAsia" w:cs="Arial"/>
          <w:sz w:val="20"/>
          <w:szCs w:val="20"/>
        </w:rPr>
        <w:t xml:space="preserve">kalendářních </w:t>
      </w:r>
      <w:r>
        <w:rPr>
          <w:rFonts w:eastAsiaTheme="minorEastAsia" w:cs="Arial"/>
          <w:sz w:val="20"/>
          <w:szCs w:val="20"/>
        </w:rPr>
        <w:t xml:space="preserve">měsíců. </w:t>
      </w:r>
    </w:p>
    <w:p w14:paraId="51B5EACB" w14:textId="77777777" w:rsidR="000E52FF" w:rsidRPr="00060956" w:rsidRDefault="000E52FF" w:rsidP="000E52FF">
      <w:pPr>
        <w:spacing w:before="120" w:line="276" w:lineRule="auto"/>
        <w:jc w:val="both"/>
        <w:rPr>
          <w:rFonts w:eastAsiaTheme="minorEastAsia" w:cs="Arial"/>
          <w:sz w:val="20"/>
          <w:szCs w:val="20"/>
        </w:rPr>
      </w:pPr>
      <w:r>
        <w:rPr>
          <w:rFonts w:eastAsiaTheme="minorEastAsia" w:cs="Arial"/>
          <w:sz w:val="20"/>
          <w:szCs w:val="20"/>
        </w:rPr>
        <w:t xml:space="preserve">Rozsah </w:t>
      </w:r>
      <w:r w:rsidR="00B56C9B">
        <w:rPr>
          <w:rFonts w:eastAsiaTheme="minorEastAsia" w:cs="Arial"/>
          <w:sz w:val="20"/>
          <w:szCs w:val="20"/>
        </w:rPr>
        <w:t>S</w:t>
      </w:r>
      <w:r>
        <w:rPr>
          <w:rFonts w:eastAsiaTheme="minorEastAsia" w:cs="Arial"/>
          <w:sz w:val="20"/>
          <w:szCs w:val="20"/>
        </w:rPr>
        <w:t>lužby</w:t>
      </w:r>
      <w:r w:rsidRPr="00060956">
        <w:rPr>
          <w:rFonts w:eastAsiaTheme="minorEastAsia" w:cs="Arial"/>
          <w:sz w:val="20"/>
          <w:szCs w:val="20"/>
        </w:rPr>
        <w:t xml:space="preserve"> </w:t>
      </w:r>
      <w:r>
        <w:rPr>
          <w:rFonts w:eastAsiaTheme="minorEastAsia" w:cs="Arial"/>
          <w:sz w:val="20"/>
          <w:szCs w:val="20"/>
        </w:rPr>
        <w:t xml:space="preserve">ACS je stanoven </w:t>
      </w:r>
      <w:r w:rsidRPr="00060956">
        <w:rPr>
          <w:rFonts w:eastAsiaTheme="minorEastAsia" w:cs="Arial"/>
          <w:sz w:val="20"/>
          <w:szCs w:val="20"/>
        </w:rPr>
        <w:t>pro celkově 15 databázových instancí typu Oracle Database Enterprise Edition</w:t>
      </w:r>
      <w:r>
        <w:rPr>
          <w:rFonts w:eastAsiaTheme="minorEastAsia" w:cs="Arial"/>
          <w:sz w:val="20"/>
          <w:szCs w:val="20"/>
        </w:rPr>
        <w:t>, z toho 5 databázových instancí v plném režimu podpory 24x7</w:t>
      </w:r>
      <w:r w:rsidRPr="00060956">
        <w:rPr>
          <w:rFonts w:eastAsiaTheme="minorEastAsia" w:cs="Arial"/>
          <w:sz w:val="20"/>
          <w:szCs w:val="20"/>
        </w:rPr>
        <w:t xml:space="preserve"> a 2 další klíčové</w:t>
      </w:r>
      <w:r w:rsidRPr="00060956">
        <w:rPr>
          <w:rFonts w:cs="Arial"/>
          <w:color w:val="222222"/>
          <w:sz w:val="20"/>
          <w:szCs w:val="20"/>
        </w:rPr>
        <w:t xml:space="preserve"> </w:t>
      </w:r>
      <w:r w:rsidRPr="00060956">
        <w:rPr>
          <w:rFonts w:eastAsiaTheme="minorEastAsia" w:cs="Arial"/>
          <w:sz w:val="20"/>
          <w:szCs w:val="20"/>
        </w:rPr>
        <w:t>technologie, kterými jsou Oracle Real Application Cluster (RAC) a Oracle Fussion Middleware (FMW)</w:t>
      </w:r>
      <w:r>
        <w:rPr>
          <w:rFonts w:eastAsiaTheme="minorEastAsia" w:cs="Arial"/>
          <w:sz w:val="20"/>
          <w:szCs w:val="20"/>
        </w:rPr>
        <w:t xml:space="preserve"> též v plném režimu podpory 24x7</w:t>
      </w:r>
      <w:r w:rsidRPr="00060956">
        <w:rPr>
          <w:rFonts w:eastAsiaTheme="minorEastAsia" w:cs="Arial"/>
          <w:sz w:val="20"/>
          <w:szCs w:val="20"/>
        </w:rPr>
        <w:t>, včetně pokročilé databázové podpory (Advanced Database Supportu) a také 80 člověkodní ročně (ManDay) odborných specialistů pro software (Annual Advanced Support Engineer), za účelem poskytování proaktivní asistence při plánování migrací, upgrade a podpory nasazování nových verzí software od společnosti Oracle Corporation. </w:t>
      </w:r>
    </w:p>
    <w:p w14:paraId="4AFD3BD2" w14:textId="77777777" w:rsidR="000E52FF" w:rsidRDefault="000E52FF" w:rsidP="000E52FF">
      <w:pPr>
        <w:spacing w:before="120" w:line="276" w:lineRule="auto"/>
        <w:jc w:val="both"/>
        <w:rPr>
          <w:rFonts w:eastAsiaTheme="minorEastAsia" w:cs="Arial"/>
          <w:sz w:val="20"/>
          <w:szCs w:val="20"/>
        </w:rPr>
      </w:pPr>
      <w:r w:rsidRPr="00060956">
        <w:rPr>
          <w:rFonts w:cs="Arial"/>
          <w:sz w:val="20"/>
          <w:szCs w:val="20"/>
        </w:rPr>
        <w:t>V</w:t>
      </w:r>
      <w:r w:rsidRPr="00060956">
        <w:rPr>
          <w:rFonts w:eastAsiaTheme="minorEastAsia" w:cs="Arial"/>
          <w:sz w:val="20"/>
          <w:szCs w:val="20"/>
        </w:rPr>
        <w:t xml:space="preserve"> rámci </w:t>
      </w:r>
      <w:r w:rsidR="00DF2794">
        <w:rPr>
          <w:rFonts w:eastAsiaTheme="minorEastAsia" w:cs="Arial"/>
          <w:sz w:val="20"/>
          <w:szCs w:val="20"/>
        </w:rPr>
        <w:t xml:space="preserve">poskytování Služby ACS </w:t>
      </w:r>
      <w:r w:rsidRPr="00060956">
        <w:rPr>
          <w:rFonts w:eastAsiaTheme="minorEastAsia" w:cs="Arial"/>
          <w:sz w:val="20"/>
          <w:szCs w:val="20"/>
        </w:rPr>
        <w:t>při řešení výjimečných situací budou zajištěny následujících standardy a SLA:</w:t>
      </w:r>
    </w:p>
    <w:p w14:paraId="6FECCB77" w14:textId="77777777" w:rsidR="000E52FF" w:rsidRPr="00060956"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prioritizace servisních požadavků (</w:t>
      </w:r>
      <w:r w:rsidR="00986D2A">
        <w:rPr>
          <w:rFonts w:eastAsiaTheme="minorEastAsia" w:cs="Arial"/>
          <w:sz w:val="20"/>
          <w:szCs w:val="20"/>
        </w:rPr>
        <w:t xml:space="preserve">service </w:t>
      </w:r>
      <w:r w:rsidR="00B615DF">
        <w:rPr>
          <w:rFonts w:eastAsiaTheme="minorEastAsia" w:cs="Arial"/>
          <w:sz w:val="20"/>
          <w:szCs w:val="20"/>
        </w:rPr>
        <w:t>request – dále jen „</w:t>
      </w:r>
      <w:r w:rsidRPr="00B615DF">
        <w:rPr>
          <w:rFonts w:eastAsiaTheme="minorEastAsia" w:cs="Arial"/>
          <w:b/>
          <w:sz w:val="20"/>
          <w:szCs w:val="20"/>
        </w:rPr>
        <w:t>SR</w:t>
      </w:r>
      <w:r w:rsidR="00B615DF">
        <w:rPr>
          <w:rFonts w:eastAsiaTheme="minorEastAsia" w:cs="Arial"/>
          <w:sz w:val="20"/>
          <w:szCs w:val="20"/>
        </w:rPr>
        <w:t>“</w:t>
      </w:r>
      <w:r w:rsidRPr="00060956">
        <w:rPr>
          <w:rFonts w:eastAsiaTheme="minorEastAsia" w:cs="Arial"/>
          <w:sz w:val="20"/>
          <w:szCs w:val="20"/>
        </w:rPr>
        <w:t xml:space="preserve">) </w:t>
      </w:r>
      <w:r w:rsidR="00CD66D7">
        <w:rPr>
          <w:rFonts w:eastAsiaTheme="minorEastAsia" w:cs="Arial"/>
          <w:sz w:val="20"/>
          <w:szCs w:val="20"/>
        </w:rPr>
        <w:t xml:space="preserve">zadaných </w:t>
      </w:r>
      <w:r w:rsidRPr="00060956">
        <w:rPr>
          <w:rFonts w:eastAsiaTheme="minorEastAsia" w:cs="Arial"/>
          <w:sz w:val="20"/>
          <w:szCs w:val="20"/>
        </w:rPr>
        <w:t>v systému My Oracle Support prostřednictvím služby Oracle Priority Support,</w:t>
      </w:r>
    </w:p>
    <w:p w14:paraId="6A468ED0" w14:textId="77777777" w:rsidR="000E52FF" w:rsidRPr="00060956"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 xml:space="preserve">SLA pro dobu odezvy (Response Time) pro SR nejvyšší závažnosti s </w:t>
      </w:r>
      <w:r w:rsidRPr="00FC495A">
        <w:rPr>
          <w:rFonts w:eastAsiaTheme="minorEastAsia"/>
          <w:b/>
          <w:sz w:val="20"/>
        </w:rPr>
        <w:t>reakční dobou</w:t>
      </w:r>
      <w:r w:rsidRPr="00060956">
        <w:rPr>
          <w:rFonts w:eastAsiaTheme="minorEastAsia" w:cs="Arial"/>
          <w:sz w:val="20"/>
          <w:szCs w:val="20"/>
        </w:rPr>
        <w:t xml:space="preserve"> </w:t>
      </w:r>
      <w:r>
        <w:rPr>
          <w:rFonts w:eastAsiaTheme="minorEastAsia" w:cs="Arial"/>
          <w:sz w:val="20"/>
          <w:szCs w:val="20"/>
        </w:rPr>
        <w:t>1 </w:t>
      </w:r>
      <w:r w:rsidRPr="00060956">
        <w:rPr>
          <w:rFonts w:eastAsiaTheme="minorEastAsia" w:cs="Arial"/>
          <w:sz w:val="20"/>
          <w:szCs w:val="20"/>
        </w:rPr>
        <w:t>hodiny globální podpory Oracle od nahlášení problému (dostupnost 24x7),</w:t>
      </w:r>
    </w:p>
    <w:p w14:paraId="2FE1A1B2" w14:textId="77777777" w:rsidR="000E52FF" w:rsidRPr="00060956"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přímá spolupráce s analytiky globálního oddělení Oracle Support</w:t>
      </w:r>
      <w:r w:rsidR="00C05666">
        <w:rPr>
          <w:rFonts w:eastAsiaTheme="minorEastAsia" w:cs="Arial"/>
          <w:sz w:val="20"/>
          <w:szCs w:val="20"/>
        </w:rPr>
        <w:t>,</w:t>
      </w:r>
    </w:p>
    <w:p w14:paraId="7E050539" w14:textId="77777777" w:rsidR="000E52FF" w:rsidRPr="00060956"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přímá spolupráce s Bug Detection and Escalation (Tier-1) týmem i přímo s vývojovým oddělením společnosti Oracle</w:t>
      </w:r>
      <w:r w:rsidR="005D27FB">
        <w:rPr>
          <w:rFonts w:eastAsiaTheme="minorEastAsia" w:cs="Arial"/>
          <w:sz w:val="20"/>
          <w:szCs w:val="20"/>
        </w:rPr>
        <w:t>;</w:t>
      </w:r>
    </w:p>
    <w:p w14:paraId="21A65A90" w14:textId="77777777" w:rsidR="000E52FF" w:rsidRPr="00060956"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 xml:space="preserve">zajištění mechanismů pro eskalaci Service Requestů včetně eskalace bugů a zajištění rychlé dodávky </w:t>
      </w:r>
      <w:r w:rsidRPr="0007644C">
        <w:rPr>
          <w:rFonts w:eastAsiaTheme="minorEastAsia" w:cs="Arial"/>
          <w:sz w:val="20"/>
          <w:szCs w:val="20"/>
        </w:rPr>
        <w:t>patch</w:t>
      </w:r>
      <w:r w:rsidR="0007644C" w:rsidRPr="0007644C">
        <w:rPr>
          <w:rFonts w:eastAsiaTheme="minorEastAsia" w:cs="Arial"/>
          <w:sz w:val="20"/>
          <w:szCs w:val="20"/>
        </w:rPr>
        <w:t>ů</w:t>
      </w:r>
      <w:r w:rsidR="005D27FB">
        <w:rPr>
          <w:rFonts w:eastAsiaTheme="minorEastAsia" w:cs="Arial"/>
          <w:sz w:val="20"/>
          <w:szCs w:val="20"/>
        </w:rPr>
        <w:t>;</w:t>
      </w:r>
    </w:p>
    <w:p w14:paraId="05ED0DB9" w14:textId="77777777" w:rsidR="000E52FF" w:rsidRPr="00060956"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zajištění situační asistence pro eskalaci problémů</w:t>
      </w:r>
      <w:r w:rsidR="005D27FB">
        <w:rPr>
          <w:rFonts w:eastAsiaTheme="minorEastAsia" w:cs="Arial"/>
          <w:sz w:val="20"/>
          <w:szCs w:val="20"/>
        </w:rPr>
        <w:t>;</w:t>
      </w:r>
    </w:p>
    <w:p w14:paraId="723429A7" w14:textId="2827E069" w:rsidR="000E52FF" w:rsidRDefault="000E52FF" w:rsidP="0025606E">
      <w:pPr>
        <w:numPr>
          <w:ilvl w:val="0"/>
          <w:numId w:val="38"/>
        </w:numPr>
        <w:spacing w:before="120" w:line="276" w:lineRule="auto"/>
        <w:jc w:val="both"/>
        <w:rPr>
          <w:rFonts w:eastAsiaTheme="minorEastAsia" w:cs="Arial"/>
          <w:sz w:val="20"/>
          <w:szCs w:val="20"/>
        </w:rPr>
      </w:pPr>
      <w:r w:rsidRPr="00060956">
        <w:rPr>
          <w:rFonts w:eastAsiaTheme="minorEastAsia" w:cs="Arial"/>
          <w:sz w:val="20"/>
          <w:szCs w:val="20"/>
        </w:rPr>
        <w:t xml:space="preserve">převzetí SR </w:t>
      </w:r>
      <w:r w:rsidR="009B4743">
        <w:rPr>
          <w:rFonts w:eastAsiaTheme="minorEastAsia" w:cs="Arial"/>
          <w:sz w:val="20"/>
          <w:szCs w:val="20"/>
        </w:rPr>
        <w:t xml:space="preserve">k řešení </w:t>
      </w:r>
      <w:r w:rsidR="007B11FF">
        <w:rPr>
          <w:rFonts w:eastAsiaTheme="minorEastAsia" w:cs="Arial"/>
          <w:sz w:val="20"/>
          <w:szCs w:val="20"/>
        </w:rPr>
        <w:t>řešiteli</w:t>
      </w:r>
      <w:r w:rsidRPr="00060956">
        <w:rPr>
          <w:rFonts w:eastAsiaTheme="minorEastAsia" w:cs="Arial"/>
          <w:sz w:val="20"/>
          <w:szCs w:val="20"/>
        </w:rPr>
        <w:t xml:space="preserve"> </w:t>
      </w:r>
      <w:r w:rsidR="004639E6">
        <w:rPr>
          <w:rFonts w:eastAsiaTheme="minorEastAsia" w:cs="Arial"/>
          <w:sz w:val="20"/>
          <w:szCs w:val="20"/>
        </w:rPr>
        <w:t xml:space="preserve">týmu </w:t>
      </w:r>
      <w:r w:rsidRPr="00060956">
        <w:rPr>
          <w:rFonts w:eastAsiaTheme="minorEastAsia" w:cs="Arial"/>
          <w:sz w:val="20"/>
          <w:szCs w:val="20"/>
        </w:rPr>
        <w:t>ACS v systému My Oracle Support</w:t>
      </w:r>
      <w:r w:rsidR="005D27FB">
        <w:rPr>
          <w:rFonts w:eastAsiaTheme="minorEastAsia" w:cs="Arial"/>
          <w:sz w:val="20"/>
          <w:szCs w:val="20"/>
        </w:rPr>
        <w:t>.</w:t>
      </w:r>
    </w:p>
    <w:p w14:paraId="07C80A29" w14:textId="1D57B452" w:rsidR="0056741F" w:rsidRPr="00060956" w:rsidRDefault="0056741F" w:rsidP="0056741F">
      <w:pPr>
        <w:spacing w:before="120" w:line="276" w:lineRule="auto"/>
        <w:jc w:val="both"/>
        <w:rPr>
          <w:rFonts w:eastAsiaTheme="minorEastAsia" w:cs="Arial"/>
          <w:sz w:val="20"/>
          <w:szCs w:val="20"/>
        </w:rPr>
      </w:pPr>
      <w:r>
        <w:rPr>
          <w:rFonts w:eastAsiaTheme="minorEastAsia" w:cs="Arial"/>
          <w:sz w:val="20"/>
          <w:szCs w:val="20"/>
        </w:rPr>
        <w:t xml:space="preserve">Služba ACS je popsána na webové adrese: </w:t>
      </w:r>
      <w:r w:rsidR="001B6660" w:rsidRPr="001B6660">
        <w:rPr>
          <w:rFonts w:cs="Arial"/>
          <w:sz w:val="20"/>
          <w:szCs w:val="20"/>
        </w:rPr>
        <w:t>https://www.oracle.com/support/oracle-solution-support-center/</w:t>
      </w:r>
    </w:p>
    <w:p w14:paraId="5DBD428E" w14:textId="77777777" w:rsidR="000E52FF" w:rsidRDefault="000E52FF" w:rsidP="000E52FF">
      <w:pPr>
        <w:spacing w:before="120" w:line="276" w:lineRule="auto"/>
        <w:jc w:val="both"/>
        <w:rPr>
          <w:rFonts w:cs="Arial"/>
          <w:sz w:val="20"/>
          <w:szCs w:val="20"/>
        </w:rPr>
      </w:pPr>
      <w:r>
        <w:rPr>
          <w:rFonts w:cs="Arial"/>
          <w:b/>
        </w:rPr>
        <w:t>2.</w:t>
      </w:r>
      <w:r>
        <w:rPr>
          <w:rFonts w:cs="Arial"/>
          <w:b/>
        </w:rPr>
        <w:tab/>
      </w:r>
      <w:r w:rsidRPr="008B0DC2">
        <w:rPr>
          <w:rFonts w:cs="Arial"/>
          <w:b/>
        </w:rPr>
        <w:t>Komunikace</w:t>
      </w:r>
    </w:p>
    <w:p w14:paraId="40AF2AA3" w14:textId="77777777" w:rsidR="000E52FF" w:rsidRPr="00A33550" w:rsidRDefault="000E52FF" w:rsidP="000E52FF">
      <w:pPr>
        <w:spacing w:before="120" w:line="276" w:lineRule="auto"/>
        <w:jc w:val="both"/>
        <w:rPr>
          <w:rFonts w:eastAsiaTheme="minorEastAsia" w:cs="Arial"/>
          <w:sz w:val="20"/>
          <w:szCs w:val="20"/>
        </w:rPr>
      </w:pPr>
      <w:r>
        <w:rPr>
          <w:rFonts w:cs="Arial"/>
          <w:sz w:val="20"/>
          <w:szCs w:val="20"/>
        </w:rPr>
        <w:t xml:space="preserve">Komunikace </w:t>
      </w:r>
      <w:r w:rsidRPr="00704D8E">
        <w:rPr>
          <w:rFonts w:cs="Arial"/>
          <w:sz w:val="20"/>
          <w:szCs w:val="20"/>
        </w:rPr>
        <w:t>s týmem ACS</w:t>
      </w:r>
      <w:r>
        <w:rPr>
          <w:rFonts w:cs="Arial"/>
          <w:sz w:val="20"/>
          <w:szCs w:val="20"/>
        </w:rPr>
        <w:t xml:space="preserve"> bude</w:t>
      </w:r>
      <w:r w:rsidRPr="00704D8E">
        <w:rPr>
          <w:rFonts w:cs="Arial"/>
          <w:sz w:val="20"/>
          <w:szCs w:val="20"/>
        </w:rPr>
        <w:t xml:space="preserve"> probíhat v českém jazyce prostřednictvím e-mailu nebo telefonického spojení mezi </w:t>
      </w:r>
      <w:r>
        <w:rPr>
          <w:rFonts w:cs="Arial"/>
          <w:sz w:val="20"/>
          <w:szCs w:val="20"/>
        </w:rPr>
        <w:t xml:space="preserve">Uživatelem </w:t>
      </w:r>
      <w:r w:rsidRPr="00704D8E">
        <w:rPr>
          <w:rFonts w:cs="Arial"/>
          <w:sz w:val="20"/>
          <w:szCs w:val="20"/>
        </w:rPr>
        <w:t xml:space="preserve">a </w:t>
      </w:r>
      <w:r>
        <w:rPr>
          <w:rFonts w:cs="Arial"/>
          <w:sz w:val="20"/>
          <w:szCs w:val="20"/>
        </w:rPr>
        <w:t>P</w:t>
      </w:r>
      <w:r w:rsidRPr="00704D8E">
        <w:rPr>
          <w:rFonts w:cs="Arial"/>
          <w:sz w:val="20"/>
          <w:szCs w:val="20"/>
        </w:rPr>
        <w:t>oskytovatele</w:t>
      </w:r>
      <w:r>
        <w:rPr>
          <w:rFonts w:cs="Arial"/>
          <w:sz w:val="20"/>
          <w:szCs w:val="20"/>
        </w:rPr>
        <w:t>m</w:t>
      </w:r>
      <w:r w:rsidRPr="00704D8E">
        <w:rPr>
          <w:rFonts w:cs="Arial"/>
          <w:sz w:val="20"/>
          <w:szCs w:val="20"/>
        </w:rPr>
        <w:t xml:space="preserve"> služby</w:t>
      </w:r>
      <w:r>
        <w:rPr>
          <w:rFonts w:cs="Arial"/>
          <w:sz w:val="20"/>
          <w:szCs w:val="20"/>
        </w:rPr>
        <w:t xml:space="preserve"> ACS</w:t>
      </w:r>
      <w:r w:rsidRPr="00704D8E">
        <w:rPr>
          <w:rFonts w:cs="Arial"/>
          <w:sz w:val="20"/>
          <w:szCs w:val="20"/>
        </w:rPr>
        <w:t xml:space="preserve"> uvedenými ve </w:t>
      </w:r>
      <w:r>
        <w:rPr>
          <w:rFonts w:cs="Arial"/>
          <w:sz w:val="20"/>
          <w:szCs w:val="20"/>
        </w:rPr>
        <w:t>S</w:t>
      </w:r>
      <w:r w:rsidRPr="00704D8E">
        <w:rPr>
          <w:rFonts w:cs="Arial"/>
          <w:sz w:val="20"/>
          <w:szCs w:val="20"/>
        </w:rPr>
        <w:t>mlouvě.</w:t>
      </w:r>
    </w:p>
    <w:p w14:paraId="1B037C05" w14:textId="065236DC" w:rsidR="000E52FF" w:rsidRPr="00A33550" w:rsidRDefault="000E52FF" w:rsidP="000E52FF">
      <w:pPr>
        <w:spacing w:before="120" w:line="276" w:lineRule="auto"/>
        <w:jc w:val="both"/>
        <w:rPr>
          <w:rFonts w:eastAsiaTheme="minorEastAsia" w:cs="Arial"/>
          <w:sz w:val="20"/>
          <w:szCs w:val="20"/>
        </w:rPr>
      </w:pPr>
      <w:r w:rsidRPr="00704D8E">
        <w:rPr>
          <w:rFonts w:cs="Arial"/>
          <w:sz w:val="20"/>
          <w:szCs w:val="20"/>
        </w:rPr>
        <w:t xml:space="preserve">Přístup </w:t>
      </w:r>
      <w:r w:rsidR="003708C1">
        <w:rPr>
          <w:rFonts w:cs="Arial"/>
          <w:sz w:val="20"/>
          <w:szCs w:val="20"/>
        </w:rPr>
        <w:t xml:space="preserve">jednotlivých </w:t>
      </w:r>
      <w:r w:rsidRPr="00704D8E">
        <w:rPr>
          <w:rFonts w:cs="Arial"/>
          <w:sz w:val="20"/>
          <w:szCs w:val="20"/>
        </w:rPr>
        <w:t>řešitelů z týmu Oracle ACS do produkčního prostředí</w:t>
      </w:r>
      <w:r w:rsidR="00D50259">
        <w:rPr>
          <w:rFonts w:cs="Arial"/>
          <w:sz w:val="20"/>
          <w:szCs w:val="20"/>
        </w:rPr>
        <w:t xml:space="preserve"> IS VZP ČR</w:t>
      </w:r>
      <w:r w:rsidRPr="00704D8E">
        <w:rPr>
          <w:rFonts w:cs="Arial"/>
          <w:sz w:val="20"/>
          <w:szCs w:val="20"/>
        </w:rPr>
        <w:t xml:space="preserve"> bude umožněn v souladu s</w:t>
      </w:r>
      <w:r w:rsidR="00D50259">
        <w:rPr>
          <w:rFonts w:cs="Arial"/>
          <w:sz w:val="20"/>
          <w:szCs w:val="20"/>
        </w:rPr>
        <w:t> Přílohou č. 3</w:t>
      </w:r>
      <w:r w:rsidR="00D50259" w:rsidRPr="00704D8E" w:rsidDel="00D50259">
        <w:rPr>
          <w:rFonts w:cs="Arial"/>
          <w:sz w:val="20"/>
          <w:szCs w:val="20"/>
        </w:rPr>
        <w:t xml:space="preserve"> </w:t>
      </w:r>
      <w:r w:rsidR="00D50259">
        <w:rPr>
          <w:rFonts w:cs="Arial"/>
          <w:sz w:val="20"/>
          <w:szCs w:val="20"/>
        </w:rPr>
        <w:t>této Smlouvy</w:t>
      </w:r>
      <w:r w:rsidRPr="00704D8E">
        <w:rPr>
          <w:rFonts w:cs="Arial"/>
          <w:sz w:val="20"/>
          <w:szCs w:val="20"/>
        </w:rPr>
        <w:t>.</w:t>
      </w:r>
    </w:p>
    <w:p w14:paraId="6FB98642" w14:textId="77777777" w:rsidR="000E52FF" w:rsidRPr="001542F8" w:rsidRDefault="000E52FF" w:rsidP="00FC495A">
      <w:pPr>
        <w:widowControl w:val="0"/>
        <w:autoSpaceDE w:val="0"/>
        <w:autoSpaceDN w:val="0"/>
        <w:adjustRightInd w:val="0"/>
        <w:spacing w:before="120" w:line="276" w:lineRule="auto"/>
        <w:ind w:right="102"/>
        <w:jc w:val="both"/>
        <w:rPr>
          <w:rFonts w:cs="Arial"/>
        </w:rPr>
      </w:pPr>
    </w:p>
    <w:p w14:paraId="3B6085E4" w14:textId="77777777" w:rsidR="000E52FF" w:rsidRDefault="000E52FF" w:rsidP="000E52FF">
      <w:pPr>
        <w:widowControl w:val="0"/>
        <w:autoSpaceDE w:val="0"/>
        <w:autoSpaceDN w:val="0"/>
        <w:adjustRightInd w:val="0"/>
        <w:spacing w:before="120" w:line="276" w:lineRule="auto"/>
        <w:ind w:right="102"/>
        <w:jc w:val="both"/>
        <w:rPr>
          <w:rFonts w:cs="Arial"/>
          <w:sz w:val="20"/>
          <w:szCs w:val="20"/>
        </w:rPr>
      </w:pPr>
      <w:r>
        <w:rPr>
          <w:rFonts w:cs="Arial"/>
          <w:b/>
        </w:rPr>
        <w:lastRenderedPageBreak/>
        <w:t xml:space="preserve">3. </w:t>
      </w:r>
      <w:r>
        <w:rPr>
          <w:rFonts w:cs="Arial"/>
          <w:b/>
        </w:rPr>
        <w:tab/>
      </w:r>
      <w:r w:rsidRPr="004021BC">
        <w:rPr>
          <w:rFonts w:cs="Arial"/>
          <w:b/>
        </w:rPr>
        <w:t>Pravidla</w:t>
      </w:r>
      <w:r>
        <w:rPr>
          <w:rFonts w:cs="Arial"/>
          <w:b/>
        </w:rPr>
        <w:t xml:space="preserve"> </w:t>
      </w:r>
      <w:r w:rsidRPr="00F3760B">
        <w:rPr>
          <w:rFonts w:cs="Arial"/>
          <w:b/>
        </w:rPr>
        <w:t xml:space="preserve">pro zasílání servisních požadavků Uživatele a podrobný popis dohodnuté komunikace mezi </w:t>
      </w:r>
      <w:r w:rsidR="00726FC0">
        <w:rPr>
          <w:rFonts w:cs="Arial"/>
          <w:b/>
        </w:rPr>
        <w:t xml:space="preserve">týmem ACS </w:t>
      </w:r>
      <w:r w:rsidRPr="00F3760B">
        <w:rPr>
          <w:rFonts w:cs="Arial"/>
          <w:b/>
        </w:rPr>
        <w:t>a Uživatelem</w:t>
      </w:r>
      <w:r w:rsidRPr="004021BC">
        <w:rPr>
          <w:rFonts w:cs="Arial"/>
          <w:sz w:val="20"/>
          <w:szCs w:val="20"/>
        </w:rPr>
        <w:t>:</w:t>
      </w:r>
    </w:p>
    <w:p w14:paraId="00FD55AC" w14:textId="77777777" w:rsidR="000E52FF" w:rsidRDefault="000E52FF" w:rsidP="000E52FF">
      <w:pPr>
        <w:widowControl w:val="0"/>
        <w:autoSpaceDE w:val="0"/>
        <w:autoSpaceDN w:val="0"/>
        <w:adjustRightInd w:val="0"/>
        <w:spacing w:before="120" w:line="276" w:lineRule="auto"/>
        <w:ind w:right="102"/>
        <w:jc w:val="both"/>
        <w:rPr>
          <w:rFonts w:cs="Arial"/>
          <w:sz w:val="20"/>
          <w:szCs w:val="20"/>
        </w:rPr>
      </w:pPr>
      <w:r w:rsidRPr="00CC110F">
        <w:rPr>
          <w:rFonts w:cs="Arial"/>
          <w:sz w:val="20"/>
          <w:szCs w:val="20"/>
        </w:rPr>
        <w:t xml:space="preserve">Servisní požadavky </w:t>
      </w:r>
      <w:r w:rsidR="00285312">
        <w:rPr>
          <w:rFonts w:cs="Arial"/>
          <w:sz w:val="20"/>
          <w:szCs w:val="20"/>
        </w:rPr>
        <w:t xml:space="preserve">týkající se </w:t>
      </w:r>
      <w:r w:rsidRPr="00CC110F">
        <w:rPr>
          <w:rFonts w:cs="Arial"/>
          <w:sz w:val="20"/>
          <w:szCs w:val="20"/>
        </w:rPr>
        <w:t>incident</w:t>
      </w:r>
      <w:r w:rsidR="00285312">
        <w:rPr>
          <w:rFonts w:cs="Arial"/>
          <w:sz w:val="20"/>
          <w:szCs w:val="20"/>
        </w:rPr>
        <w:t>ů</w:t>
      </w:r>
      <w:r w:rsidRPr="00CC110F">
        <w:rPr>
          <w:rFonts w:cs="Arial"/>
          <w:sz w:val="20"/>
          <w:szCs w:val="20"/>
        </w:rPr>
        <w:t xml:space="preserve"> zaznamenan</w:t>
      </w:r>
      <w:r w:rsidR="00285312">
        <w:rPr>
          <w:rFonts w:cs="Arial"/>
          <w:sz w:val="20"/>
          <w:szCs w:val="20"/>
        </w:rPr>
        <w:t>ých</w:t>
      </w:r>
      <w:r w:rsidRPr="00CC110F">
        <w:rPr>
          <w:rFonts w:cs="Arial"/>
          <w:sz w:val="20"/>
          <w:szCs w:val="20"/>
        </w:rPr>
        <w:t xml:space="preserve"> v interním systému VZP ČR (Service Manager) budou klasifikovány </w:t>
      </w:r>
      <w:r>
        <w:rPr>
          <w:rFonts w:cs="Arial"/>
          <w:sz w:val="20"/>
          <w:szCs w:val="20"/>
        </w:rPr>
        <w:t xml:space="preserve">Uživatelem </w:t>
      </w:r>
      <w:r w:rsidRPr="00CC110F">
        <w:rPr>
          <w:rFonts w:cs="Arial"/>
          <w:sz w:val="20"/>
          <w:szCs w:val="20"/>
        </w:rPr>
        <w:t>stupněm závažnosti (prioritou) 1 až 3. Incidenty s uvedením stupně závažnosti budou předávány týmu ACS z interního systému VZP ČR prostřednictvím e-mail</w:t>
      </w:r>
      <w:r w:rsidR="001542F8">
        <w:rPr>
          <w:rFonts w:cs="Arial"/>
          <w:sz w:val="20"/>
          <w:szCs w:val="20"/>
        </w:rPr>
        <w:t>u</w:t>
      </w:r>
      <w:r w:rsidR="00DA3EAE">
        <w:rPr>
          <w:rFonts w:cs="Arial"/>
          <w:sz w:val="20"/>
          <w:szCs w:val="20"/>
        </w:rPr>
        <w:t xml:space="preserve"> na adresu </w:t>
      </w:r>
      <w:r w:rsidR="00DA3EAE" w:rsidRPr="006E7479">
        <w:t xml:space="preserve"> </w:t>
      </w:r>
      <w:hyperlink r:id="rId13" w:history="1">
        <w:r w:rsidR="00DA3EAE" w:rsidRPr="00DA3EAE">
          <w:rPr>
            <w:rFonts w:cs="Arial"/>
            <w:b/>
            <w:sz w:val="20"/>
            <w:szCs w:val="20"/>
          </w:rPr>
          <w:t>vzp_acs_helpdesk_cz_grp@oracle.com</w:t>
        </w:r>
      </w:hyperlink>
      <w:r w:rsidR="00DA3EAE">
        <w:rPr>
          <w:rFonts w:cs="Arial"/>
          <w:sz w:val="20"/>
          <w:szCs w:val="20"/>
        </w:rPr>
        <w:t xml:space="preserve"> .</w:t>
      </w:r>
    </w:p>
    <w:p w14:paraId="11CC52CC" w14:textId="77777777" w:rsidR="000E52FF" w:rsidRPr="00CC110F" w:rsidRDefault="000E52FF" w:rsidP="000E52FF">
      <w:pPr>
        <w:widowControl w:val="0"/>
        <w:autoSpaceDE w:val="0"/>
        <w:autoSpaceDN w:val="0"/>
        <w:adjustRightInd w:val="0"/>
        <w:spacing w:before="120" w:line="276" w:lineRule="auto"/>
        <w:ind w:right="102"/>
        <w:jc w:val="both"/>
        <w:rPr>
          <w:rFonts w:cs="Arial"/>
          <w:sz w:val="20"/>
          <w:szCs w:val="20"/>
        </w:rPr>
      </w:pPr>
      <w:r w:rsidRPr="00CC110F">
        <w:rPr>
          <w:rFonts w:cs="Arial"/>
          <w:sz w:val="20"/>
          <w:szCs w:val="20"/>
        </w:rPr>
        <w:t>Reakční doba pro incidenty kvalifikované stupněm 1 (nejvyšší závažnost) je 1 hodina od nahlášení.</w:t>
      </w:r>
    </w:p>
    <w:p w14:paraId="66910F22" w14:textId="68012471" w:rsidR="000E52FF" w:rsidRPr="00CC110F" w:rsidRDefault="000E52FF" w:rsidP="000E52FF">
      <w:pPr>
        <w:widowControl w:val="0"/>
        <w:autoSpaceDE w:val="0"/>
        <w:autoSpaceDN w:val="0"/>
        <w:adjustRightInd w:val="0"/>
        <w:spacing w:before="120" w:line="276" w:lineRule="auto"/>
        <w:ind w:right="102"/>
        <w:jc w:val="both"/>
        <w:rPr>
          <w:rFonts w:cs="Arial"/>
          <w:sz w:val="20"/>
          <w:szCs w:val="20"/>
        </w:rPr>
      </w:pPr>
      <w:r w:rsidRPr="00CC110F">
        <w:rPr>
          <w:rFonts w:cs="Arial"/>
          <w:sz w:val="20"/>
          <w:szCs w:val="20"/>
        </w:rPr>
        <w:t xml:space="preserve">Každý takto předaný incident převede pověřený technický pracovník </w:t>
      </w:r>
      <w:r>
        <w:rPr>
          <w:rFonts w:cs="Arial"/>
          <w:sz w:val="20"/>
          <w:szCs w:val="20"/>
        </w:rPr>
        <w:t xml:space="preserve">týmu </w:t>
      </w:r>
      <w:r w:rsidRPr="00CC110F">
        <w:rPr>
          <w:rFonts w:cs="Arial"/>
          <w:sz w:val="20"/>
          <w:szCs w:val="20"/>
        </w:rPr>
        <w:t>ACS do systému Globální podpory Oracle Support a do VZP ČR oznámí získané číslo (SR), pod kterým bude veden požadavek v tomto systému.</w:t>
      </w:r>
    </w:p>
    <w:p w14:paraId="65FE8B71" w14:textId="77777777" w:rsidR="000E52FF" w:rsidRPr="00CC110F" w:rsidRDefault="000E52FF" w:rsidP="000E52FF">
      <w:pPr>
        <w:widowControl w:val="0"/>
        <w:autoSpaceDE w:val="0"/>
        <w:autoSpaceDN w:val="0"/>
        <w:adjustRightInd w:val="0"/>
        <w:spacing w:before="120" w:line="276" w:lineRule="auto"/>
        <w:ind w:right="102"/>
        <w:jc w:val="both"/>
        <w:rPr>
          <w:rFonts w:cs="Arial"/>
          <w:sz w:val="20"/>
          <w:szCs w:val="20"/>
        </w:rPr>
      </w:pPr>
      <w:r w:rsidRPr="00CC110F">
        <w:rPr>
          <w:rFonts w:cs="Arial"/>
          <w:sz w:val="20"/>
          <w:szCs w:val="20"/>
        </w:rPr>
        <w:t xml:space="preserve">V systému </w:t>
      </w:r>
      <w:r w:rsidRPr="00CC110F">
        <w:rPr>
          <w:rFonts w:eastAsiaTheme="minorEastAsia" w:cs="Arial"/>
          <w:sz w:val="20"/>
          <w:szCs w:val="20"/>
        </w:rPr>
        <w:t xml:space="preserve">Oracle Support </w:t>
      </w:r>
      <w:hyperlink r:id="rId14" w:history="1">
        <w:r w:rsidRPr="00D732C0">
          <w:rPr>
            <w:b/>
            <w:sz w:val="20"/>
            <w:szCs w:val="20"/>
          </w:rPr>
          <w:t>http</w:t>
        </w:r>
        <w:r w:rsidRPr="00065BD6">
          <w:rPr>
            <w:b/>
            <w:sz w:val="20"/>
            <w:szCs w:val="20"/>
          </w:rPr>
          <w:t>s</w:t>
        </w:r>
        <w:r w:rsidRPr="00D732C0">
          <w:rPr>
            <w:b/>
            <w:sz w:val="20"/>
            <w:szCs w:val="20"/>
          </w:rPr>
          <w:t>://support.oracle.com</w:t>
        </w:r>
      </w:hyperlink>
      <w:r w:rsidRPr="00065BD6">
        <w:rPr>
          <w:rFonts w:cs="Arial"/>
          <w:sz w:val="20"/>
          <w:szCs w:val="20"/>
        </w:rPr>
        <w:t xml:space="preserve"> </w:t>
      </w:r>
      <w:r w:rsidRPr="00D732C0">
        <w:rPr>
          <w:rFonts w:cs="Arial"/>
          <w:sz w:val="20"/>
          <w:szCs w:val="20"/>
        </w:rPr>
        <w:t>bude</w:t>
      </w:r>
      <w:r w:rsidRPr="00D732C0">
        <w:rPr>
          <w:rFonts w:eastAsiaTheme="minorEastAsia" w:cs="Arial"/>
          <w:sz w:val="20"/>
          <w:szCs w:val="20"/>
        </w:rPr>
        <w:t xml:space="preserve"> možné</w:t>
      </w:r>
      <w:r w:rsidRPr="00CC110F">
        <w:rPr>
          <w:rFonts w:eastAsiaTheme="minorEastAsia" w:cs="Arial"/>
          <w:sz w:val="20"/>
          <w:szCs w:val="20"/>
        </w:rPr>
        <w:t xml:space="preserve"> sledovat průběh řešení každého servisního požadavku (SR) na straně </w:t>
      </w:r>
      <w:r>
        <w:rPr>
          <w:rFonts w:eastAsiaTheme="minorEastAsia" w:cs="Arial"/>
          <w:sz w:val="20"/>
          <w:szCs w:val="20"/>
        </w:rPr>
        <w:t>řešitelského týmu ACS.</w:t>
      </w:r>
    </w:p>
    <w:p w14:paraId="71384869" w14:textId="77777777" w:rsidR="000E52FF" w:rsidRPr="00CC110F" w:rsidRDefault="000E52FF" w:rsidP="000E52FF">
      <w:pPr>
        <w:widowControl w:val="0"/>
        <w:autoSpaceDE w:val="0"/>
        <w:autoSpaceDN w:val="0"/>
        <w:adjustRightInd w:val="0"/>
        <w:spacing w:before="120" w:line="276" w:lineRule="auto"/>
        <w:ind w:right="102"/>
        <w:jc w:val="both"/>
        <w:rPr>
          <w:rFonts w:cs="Arial"/>
          <w:sz w:val="20"/>
          <w:szCs w:val="20"/>
        </w:rPr>
      </w:pPr>
      <w:r w:rsidRPr="00CC110F">
        <w:rPr>
          <w:rFonts w:cs="Arial"/>
          <w:sz w:val="20"/>
          <w:szCs w:val="20"/>
        </w:rPr>
        <w:t xml:space="preserve">Doba pro konečné vyřešení incidentu se může lišit v závislosti na řešené problematice. </w:t>
      </w:r>
    </w:p>
    <w:p w14:paraId="173EE699" w14:textId="77777777" w:rsidR="000E52FF" w:rsidRPr="00060956" w:rsidRDefault="000E52FF" w:rsidP="000E52FF">
      <w:pPr>
        <w:spacing w:before="120" w:line="276" w:lineRule="auto"/>
        <w:jc w:val="both"/>
        <w:rPr>
          <w:rFonts w:cs="Arial"/>
          <w:sz w:val="20"/>
          <w:szCs w:val="20"/>
        </w:rPr>
      </w:pPr>
      <w:r>
        <w:rPr>
          <w:rFonts w:eastAsiaTheme="minorEastAsia" w:cs="Arial"/>
          <w:sz w:val="20"/>
          <w:szCs w:val="20"/>
        </w:rPr>
        <w:t>K</w:t>
      </w:r>
      <w:r w:rsidRPr="00060956">
        <w:rPr>
          <w:rFonts w:eastAsiaTheme="minorEastAsia" w:cs="Arial"/>
          <w:sz w:val="20"/>
          <w:szCs w:val="20"/>
        </w:rPr>
        <w:t>ritický incident bude od přijetí požadavku řešen okamžitě, přičemž práce budou probíhat kontinuálně až do jeho vyřešení či do nalezení oboustranně akceptovatelného náhradního řešení</w:t>
      </w:r>
      <w:r w:rsidRPr="00060956">
        <w:rPr>
          <w:rFonts w:cs="Arial"/>
          <w:sz w:val="20"/>
          <w:szCs w:val="20"/>
        </w:rPr>
        <w:t>.</w:t>
      </w:r>
      <w:r w:rsidRPr="00060956">
        <w:rPr>
          <w:rFonts w:eastAsiaTheme="minorEastAsia" w:cs="Arial"/>
          <w:sz w:val="20"/>
          <w:szCs w:val="20"/>
        </w:rPr>
        <w:t> </w:t>
      </w:r>
    </w:p>
    <w:p w14:paraId="63213832" w14:textId="77777777" w:rsidR="000E52FF" w:rsidRPr="00CC110F" w:rsidRDefault="000E52FF" w:rsidP="000E52FF">
      <w:pPr>
        <w:widowControl w:val="0"/>
        <w:autoSpaceDE w:val="0"/>
        <w:autoSpaceDN w:val="0"/>
        <w:adjustRightInd w:val="0"/>
        <w:spacing w:before="120" w:line="276" w:lineRule="auto"/>
        <w:ind w:right="102"/>
        <w:jc w:val="both"/>
        <w:rPr>
          <w:rFonts w:cs="Arial"/>
          <w:sz w:val="20"/>
          <w:szCs w:val="20"/>
        </w:rPr>
      </w:pPr>
      <w:r w:rsidRPr="00CC110F">
        <w:rPr>
          <w:rFonts w:cs="Arial"/>
          <w:sz w:val="20"/>
          <w:szCs w:val="20"/>
        </w:rPr>
        <w:t xml:space="preserve">Vyřešení požadavku oznámí pověřený technický pracovník </w:t>
      </w:r>
      <w:r>
        <w:rPr>
          <w:rFonts w:cs="Arial"/>
          <w:sz w:val="20"/>
          <w:szCs w:val="20"/>
        </w:rPr>
        <w:t xml:space="preserve">týmu </w:t>
      </w:r>
      <w:r w:rsidRPr="00CC110F">
        <w:rPr>
          <w:rFonts w:cs="Arial"/>
          <w:sz w:val="20"/>
          <w:szCs w:val="20"/>
        </w:rPr>
        <w:t>ACS prostřednictvím e-mail</w:t>
      </w:r>
      <w:r w:rsidR="00C05666">
        <w:rPr>
          <w:rFonts w:cs="Arial"/>
          <w:sz w:val="20"/>
          <w:szCs w:val="20"/>
        </w:rPr>
        <w:t>u</w:t>
      </w:r>
      <w:r w:rsidRPr="00CC110F">
        <w:rPr>
          <w:rFonts w:cs="Arial"/>
          <w:sz w:val="20"/>
          <w:szCs w:val="20"/>
        </w:rPr>
        <w:t xml:space="preserve"> na adresu VZP Help Desk [servicedesk@vzp.cz].</w:t>
      </w:r>
    </w:p>
    <w:p w14:paraId="0C75D459" w14:textId="77777777" w:rsidR="000E52FF" w:rsidRDefault="000E52FF" w:rsidP="000E52FF">
      <w:pPr>
        <w:widowControl w:val="0"/>
        <w:autoSpaceDE w:val="0"/>
        <w:autoSpaceDN w:val="0"/>
        <w:adjustRightInd w:val="0"/>
        <w:spacing w:before="120" w:line="276" w:lineRule="auto"/>
        <w:ind w:right="102"/>
        <w:jc w:val="both"/>
        <w:rPr>
          <w:rFonts w:cs="Arial"/>
        </w:rPr>
      </w:pPr>
    </w:p>
    <w:p w14:paraId="1F600950" w14:textId="77777777" w:rsidR="000E52FF" w:rsidRDefault="000E52FF" w:rsidP="000E52FF">
      <w:pPr>
        <w:tabs>
          <w:tab w:val="num" w:pos="720"/>
        </w:tabs>
        <w:spacing w:before="120" w:line="276" w:lineRule="auto"/>
        <w:ind w:left="-142"/>
        <w:jc w:val="both"/>
        <w:rPr>
          <w:rFonts w:cs="Arial"/>
          <w:sz w:val="20"/>
          <w:szCs w:val="20"/>
        </w:rPr>
      </w:pPr>
    </w:p>
    <w:p w14:paraId="425217A1" w14:textId="2BAE229A" w:rsidR="00CE6FB4" w:rsidRDefault="00CE6FB4">
      <w:pPr>
        <w:spacing w:after="0" w:line="240" w:lineRule="auto"/>
      </w:pPr>
      <w:r>
        <w:br w:type="page"/>
      </w:r>
    </w:p>
    <w:p w14:paraId="52724AEE" w14:textId="77777777" w:rsidR="000E52FF" w:rsidRPr="009B4930" w:rsidRDefault="000E52FF" w:rsidP="000E52FF">
      <w:pPr>
        <w:spacing w:before="120" w:line="276" w:lineRule="auto"/>
        <w:jc w:val="both"/>
      </w:pPr>
    </w:p>
    <w:p w14:paraId="626165F6" w14:textId="77777777" w:rsidR="00C7259E" w:rsidRPr="00CC110F" w:rsidRDefault="00C7259E" w:rsidP="00086889">
      <w:pPr>
        <w:widowControl w:val="0"/>
        <w:autoSpaceDE w:val="0"/>
        <w:autoSpaceDN w:val="0"/>
        <w:adjustRightInd w:val="0"/>
        <w:spacing w:before="120" w:line="276" w:lineRule="auto"/>
        <w:ind w:right="102"/>
        <w:jc w:val="both"/>
        <w:rPr>
          <w:rFonts w:cs="Arial"/>
          <w:sz w:val="20"/>
          <w:szCs w:val="20"/>
        </w:rPr>
      </w:pPr>
    </w:p>
    <w:p w14:paraId="4D916C7A" w14:textId="77F701D0" w:rsidR="00A470E5" w:rsidRDefault="00F0041C" w:rsidP="0016645F">
      <w:pPr>
        <w:keepNext/>
        <w:jc w:val="both"/>
        <w:outlineLvl w:val="0"/>
        <w:rPr>
          <w:rFonts w:cs="Arial"/>
          <w:b/>
          <w:bCs/>
        </w:rPr>
      </w:pPr>
      <w:r w:rsidRPr="00F0041C">
        <w:rPr>
          <w:rFonts w:cs="Arial"/>
          <w:b/>
          <w:bCs/>
        </w:rPr>
        <w:t xml:space="preserve">Příloha č. </w:t>
      </w:r>
      <w:r w:rsidR="0031575E">
        <w:rPr>
          <w:rFonts w:cs="Arial"/>
          <w:b/>
          <w:bCs/>
        </w:rPr>
        <w:t>2</w:t>
      </w:r>
      <w:r w:rsidRPr="00F0041C">
        <w:rPr>
          <w:rFonts w:cs="Arial"/>
          <w:b/>
          <w:bCs/>
        </w:rPr>
        <w:t xml:space="preserve"> – </w:t>
      </w:r>
      <w:bookmarkStart w:id="3" w:name="_Hlk117146573"/>
      <w:r w:rsidRPr="00F0041C">
        <w:rPr>
          <w:rFonts w:cs="Arial"/>
          <w:b/>
          <w:bCs/>
        </w:rPr>
        <w:t xml:space="preserve">Orientační seznam osob, u nichž bude podle </w:t>
      </w:r>
      <w:r w:rsidR="00116212">
        <w:rPr>
          <w:rFonts w:cs="Arial"/>
          <w:b/>
          <w:bCs/>
        </w:rPr>
        <w:t>Přílohy č.</w:t>
      </w:r>
      <w:r w:rsidR="00F26EFA">
        <w:rPr>
          <w:rFonts w:cs="Arial"/>
          <w:b/>
          <w:bCs/>
        </w:rPr>
        <w:t xml:space="preserve"> </w:t>
      </w:r>
      <w:r w:rsidR="00116212">
        <w:rPr>
          <w:rFonts w:cs="Arial"/>
          <w:b/>
          <w:bCs/>
        </w:rPr>
        <w:t xml:space="preserve">3 této Smlouvy </w:t>
      </w:r>
      <w:r w:rsidRPr="00F0041C">
        <w:rPr>
          <w:rFonts w:cs="Arial"/>
          <w:b/>
          <w:bCs/>
        </w:rPr>
        <w:t xml:space="preserve">žádáno o přidělení přístupu </w:t>
      </w:r>
      <w:r w:rsidR="001C4439">
        <w:rPr>
          <w:rFonts w:cs="Arial"/>
          <w:b/>
          <w:bCs/>
        </w:rPr>
        <w:t xml:space="preserve">do </w:t>
      </w:r>
      <w:r w:rsidR="001C4439" w:rsidRPr="002959AD">
        <w:rPr>
          <w:rFonts w:cs="Arial"/>
          <w:b/>
          <w:bCs/>
        </w:rPr>
        <w:t>vnitřní sítě VZP ČR prostřednictvím VPN</w:t>
      </w:r>
      <w:r w:rsidR="001C4439">
        <w:rPr>
          <w:rFonts w:cs="Arial"/>
          <w:sz w:val="20"/>
          <w:szCs w:val="20"/>
        </w:rPr>
        <w:t xml:space="preserve"> </w:t>
      </w:r>
      <w:r w:rsidRPr="00F0041C">
        <w:rPr>
          <w:rFonts w:cs="Arial"/>
          <w:b/>
          <w:bCs/>
        </w:rPr>
        <w:t>za Poskytovatele</w:t>
      </w:r>
      <w:r w:rsidR="0016645F">
        <w:rPr>
          <w:rFonts w:cs="Arial"/>
          <w:b/>
          <w:bCs/>
        </w:rPr>
        <w:t xml:space="preserve"> </w:t>
      </w:r>
      <w:bookmarkEnd w:id="3"/>
    </w:p>
    <w:p w14:paraId="5EFB638D" w14:textId="3CD8E0D1" w:rsidR="00F0041C" w:rsidRDefault="00F0041C" w:rsidP="0016645F">
      <w:pPr>
        <w:keepNext/>
        <w:jc w:val="both"/>
        <w:outlineLvl w:val="0"/>
        <w:rPr>
          <w:rFonts w:cs="Arial"/>
          <w:b/>
          <w:bCs/>
        </w:rPr>
      </w:pPr>
    </w:p>
    <w:tbl>
      <w:tblPr>
        <w:tblW w:w="0" w:type="auto"/>
        <w:tblCellMar>
          <w:left w:w="0" w:type="dxa"/>
          <w:right w:w="0" w:type="dxa"/>
        </w:tblCellMar>
        <w:tblLook w:val="04A0" w:firstRow="1" w:lastRow="0" w:firstColumn="1" w:lastColumn="0" w:noHBand="0" w:noVBand="1"/>
      </w:tblPr>
      <w:tblGrid>
        <w:gridCol w:w="1709"/>
        <w:gridCol w:w="2280"/>
        <w:gridCol w:w="1335"/>
      </w:tblGrid>
      <w:tr w:rsidR="005F2469" w14:paraId="54920767" w14:textId="77777777" w:rsidTr="00891637">
        <w:trPr>
          <w:trHeight w:val="165"/>
        </w:trPr>
        <w:tc>
          <w:tcPr>
            <w:tcW w:w="1709" w:type="dxa"/>
            <w:tcBorders>
              <w:top w:val="single" w:sz="8" w:space="0" w:color="000000"/>
              <w:left w:val="single" w:sz="8" w:space="0" w:color="000000"/>
              <w:bottom w:val="single" w:sz="8" w:space="0" w:color="000000"/>
              <w:right w:val="single" w:sz="8" w:space="0" w:color="000000"/>
            </w:tcBorders>
            <w:shd w:val="clear" w:color="auto" w:fill="B0B3B2"/>
            <w:tcMar>
              <w:top w:w="60" w:type="dxa"/>
              <w:left w:w="60" w:type="dxa"/>
              <w:bottom w:w="60" w:type="dxa"/>
              <w:right w:w="60" w:type="dxa"/>
            </w:tcMar>
            <w:hideMark/>
          </w:tcPr>
          <w:p w14:paraId="29A13AB1" w14:textId="77777777" w:rsidR="005F2469" w:rsidRDefault="005F2469">
            <w:pPr>
              <w:pStyle w:val="Normlnweb"/>
              <w:spacing w:before="0" w:beforeAutospacing="0" w:after="0" w:afterAutospacing="0"/>
              <w:rPr>
                <w:rFonts w:eastAsiaTheme="minorHAnsi"/>
              </w:rPr>
            </w:pPr>
            <w:r>
              <w:rPr>
                <w:rFonts w:ascii="Helvetica Neue" w:eastAsiaTheme="minorHAnsi" w:hAnsi="Helvetica Neue"/>
                <w:b/>
                <w:bCs/>
                <w:color w:val="000000"/>
                <w:sz w:val="15"/>
                <w:szCs w:val="15"/>
              </w:rPr>
              <w:t>Jméno</w:t>
            </w:r>
          </w:p>
        </w:tc>
        <w:tc>
          <w:tcPr>
            <w:tcW w:w="2280" w:type="dxa"/>
            <w:tcBorders>
              <w:top w:val="single" w:sz="8" w:space="0" w:color="000000"/>
              <w:left w:val="nil"/>
              <w:bottom w:val="single" w:sz="8" w:space="0" w:color="000000"/>
              <w:right w:val="single" w:sz="8" w:space="0" w:color="000000"/>
            </w:tcBorders>
            <w:shd w:val="clear" w:color="auto" w:fill="B0B3B2"/>
            <w:tcMar>
              <w:top w:w="60" w:type="dxa"/>
              <w:left w:w="60" w:type="dxa"/>
              <w:bottom w:w="60" w:type="dxa"/>
              <w:right w:w="60" w:type="dxa"/>
            </w:tcMar>
            <w:hideMark/>
          </w:tcPr>
          <w:p w14:paraId="29554E53" w14:textId="77777777" w:rsidR="005F2469" w:rsidRDefault="005F2469">
            <w:pPr>
              <w:pStyle w:val="Normlnweb"/>
              <w:spacing w:before="0" w:beforeAutospacing="0" w:after="0" w:afterAutospacing="0"/>
              <w:rPr>
                <w:rFonts w:eastAsiaTheme="minorHAnsi"/>
              </w:rPr>
            </w:pPr>
            <w:r>
              <w:rPr>
                <w:rFonts w:ascii="Helvetica Neue" w:eastAsiaTheme="minorHAnsi" w:hAnsi="Helvetica Neue"/>
                <w:b/>
                <w:bCs/>
                <w:color w:val="000000"/>
                <w:sz w:val="15"/>
                <w:szCs w:val="15"/>
              </w:rPr>
              <w:t>E-mailová adresa</w:t>
            </w:r>
          </w:p>
        </w:tc>
        <w:tc>
          <w:tcPr>
            <w:tcW w:w="1335" w:type="dxa"/>
            <w:tcBorders>
              <w:top w:val="single" w:sz="8" w:space="0" w:color="000000"/>
              <w:left w:val="nil"/>
              <w:bottom w:val="single" w:sz="8" w:space="0" w:color="000000"/>
              <w:right w:val="single" w:sz="8" w:space="0" w:color="000000"/>
            </w:tcBorders>
            <w:shd w:val="clear" w:color="auto" w:fill="B0B3B2"/>
            <w:tcMar>
              <w:top w:w="60" w:type="dxa"/>
              <w:left w:w="60" w:type="dxa"/>
              <w:bottom w:w="60" w:type="dxa"/>
              <w:right w:w="60" w:type="dxa"/>
            </w:tcMar>
            <w:hideMark/>
          </w:tcPr>
          <w:p w14:paraId="48AA9E91" w14:textId="77777777" w:rsidR="005F2469" w:rsidRDefault="005F2469">
            <w:pPr>
              <w:pStyle w:val="Normlnweb"/>
              <w:spacing w:before="0" w:beforeAutospacing="0" w:after="0" w:afterAutospacing="0"/>
              <w:rPr>
                <w:rFonts w:eastAsiaTheme="minorHAnsi"/>
              </w:rPr>
            </w:pPr>
            <w:r>
              <w:rPr>
                <w:rFonts w:ascii="Helvetica Neue" w:eastAsiaTheme="minorHAnsi" w:hAnsi="Helvetica Neue"/>
                <w:b/>
                <w:bCs/>
                <w:color w:val="000000"/>
                <w:sz w:val="15"/>
                <w:szCs w:val="15"/>
              </w:rPr>
              <w:t>Společnost</w:t>
            </w:r>
          </w:p>
        </w:tc>
      </w:tr>
      <w:tr w:rsidR="005F2469" w14:paraId="4DDDAF6F" w14:textId="77777777" w:rsidTr="00891637">
        <w:trPr>
          <w:trHeight w:val="180"/>
        </w:trPr>
        <w:tc>
          <w:tcPr>
            <w:tcW w:w="1709"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132D563" w14:textId="23F6B870" w:rsidR="005F2469" w:rsidRDefault="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nil"/>
              <w:left w:val="nil"/>
              <w:bottom w:val="single" w:sz="8" w:space="0" w:color="000000"/>
              <w:right w:val="single" w:sz="8" w:space="0" w:color="000000"/>
            </w:tcBorders>
            <w:tcMar>
              <w:top w:w="60" w:type="dxa"/>
              <w:left w:w="60" w:type="dxa"/>
              <w:bottom w:w="60" w:type="dxa"/>
              <w:right w:w="60" w:type="dxa"/>
            </w:tcMar>
          </w:tcPr>
          <w:p w14:paraId="1630D7B6" w14:textId="4B0E5AAF" w:rsidR="005F2469" w:rsidRDefault="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nil"/>
              <w:left w:val="nil"/>
              <w:bottom w:val="single" w:sz="8" w:space="0" w:color="000000"/>
              <w:right w:val="single" w:sz="8" w:space="0" w:color="000000"/>
            </w:tcBorders>
            <w:tcMar>
              <w:top w:w="60" w:type="dxa"/>
              <w:left w:w="60" w:type="dxa"/>
              <w:bottom w:w="60" w:type="dxa"/>
              <w:right w:w="60" w:type="dxa"/>
            </w:tcMar>
            <w:hideMark/>
          </w:tcPr>
          <w:p w14:paraId="6AD0230E" w14:textId="70267E5E" w:rsidR="005F2469" w:rsidRDefault="005F2469">
            <w:pPr>
              <w:pStyle w:val="Normlnweb"/>
              <w:spacing w:before="0" w:beforeAutospacing="0" w:after="0" w:afterAutospacing="0"/>
              <w:rPr>
                <w:rFonts w:eastAsiaTheme="minorHAnsi"/>
              </w:rPr>
            </w:pPr>
            <w:r>
              <w:rPr>
                <w:rFonts w:ascii="Helvetica Neue" w:eastAsiaTheme="minorHAnsi" w:hAnsi="Helvetica Neue"/>
                <w:color w:val="000000"/>
                <w:sz w:val="15"/>
                <w:szCs w:val="15"/>
              </w:rPr>
              <w:t>Oracle</w:t>
            </w:r>
            <w:r w:rsidR="00BC2E00">
              <w:rPr>
                <w:rFonts w:ascii="Helvetica Neue" w:eastAsiaTheme="minorHAnsi" w:hAnsi="Helvetica Neue"/>
                <w:color w:val="000000"/>
                <w:sz w:val="15"/>
                <w:szCs w:val="15"/>
              </w:rPr>
              <w:t xml:space="preserve"> Czech</w:t>
            </w:r>
          </w:p>
        </w:tc>
      </w:tr>
      <w:tr w:rsidR="00891637" w14:paraId="79EAB21C" w14:textId="77777777" w:rsidTr="00891637">
        <w:trPr>
          <w:trHeight w:val="165"/>
        </w:trPr>
        <w:tc>
          <w:tcPr>
            <w:tcW w:w="1709"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4CA00160" w14:textId="65625FD0"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nil"/>
              <w:left w:val="nil"/>
              <w:bottom w:val="single" w:sz="8" w:space="0" w:color="000000"/>
              <w:right w:val="single" w:sz="8" w:space="0" w:color="000000"/>
            </w:tcBorders>
            <w:tcMar>
              <w:top w:w="60" w:type="dxa"/>
              <w:left w:w="60" w:type="dxa"/>
              <w:bottom w:w="60" w:type="dxa"/>
              <w:right w:w="60" w:type="dxa"/>
            </w:tcMar>
          </w:tcPr>
          <w:p w14:paraId="3161A7BA" w14:textId="0A02943E"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nil"/>
              <w:left w:val="nil"/>
              <w:bottom w:val="single" w:sz="8" w:space="0" w:color="000000"/>
              <w:right w:val="single" w:sz="8" w:space="0" w:color="000000"/>
            </w:tcBorders>
            <w:tcMar>
              <w:top w:w="60" w:type="dxa"/>
              <w:left w:w="60" w:type="dxa"/>
              <w:bottom w:w="60" w:type="dxa"/>
              <w:right w:w="60" w:type="dxa"/>
            </w:tcMar>
            <w:hideMark/>
          </w:tcPr>
          <w:p w14:paraId="0A6C5AF9" w14:textId="0DFAE943" w:rsidR="00891637" w:rsidRDefault="00891637" w:rsidP="00891637">
            <w:pPr>
              <w:pStyle w:val="Normlnweb"/>
              <w:spacing w:before="0" w:beforeAutospacing="0" w:after="0" w:afterAutospacing="0"/>
              <w:rPr>
                <w:rFonts w:eastAsiaTheme="minorHAnsi"/>
              </w:rPr>
            </w:pPr>
            <w:r>
              <w:rPr>
                <w:rFonts w:ascii="Helvetica Neue" w:eastAsiaTheme="minorHAnsi" w:hAnsi="Helvetica Neue"/>
                <w:color w:val="000000"/>
                <w:sz w:val="15"/>
                <w:szCs w:val="15"/>
              </w:rPr>
              <w:t>Oracle Czech</w:t>
            </w:r>
          </w:p>
        </w:tc>
      </w:tr>
      <w:tr w:rsidR="00891637" w14:paraId="51C181E4" w14:textId="77777777" w:rsidTr="00891637">
        <w:trPr>
          <w:trHeight w:val="165"/>
        </w:trPr>
        <w:tc>
          <w:tcPr>
            <w:tcW w:w="1709"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BBFCA18" w14:textId="09FF2B95"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nil"/>
              <w:left w:val="nil"/>
              <w:bottom w:val="single" w:sz="8" w:space="0" w:color="000000"/>
              <w:right w:val="single" w:sz="8" w:space="0" w:color="000000"/>
            </w:tcBorders>
            <w:tcMar>
              <w:top w:w="60" w:type="dxa"/>
              <w:left w:w="60" w:type="dxa"/>
              <w:bottom w:w="60" w:type="dxa"/>
              <w:right w:w="60" w:type="dxa"/>
            </w:tcMar>
          </w:tcPr>
          <w:p w14:paraId="47B8C02D" w14:textId="1D37A2B6"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nil"/>
              <w:left w:val="nil"/>
              <w:bottom w:val="single" w:sz="8" w:space="0" w:color="000000"/>
              <w:right w:val="single" w:sz="8" w:space="0" w:color="000000"/>
            </w:tcBorders>
            <w:tcMar>
              <w:top w:w="60" w:type="dxa"/>
              <w:left w:w="60" w:type="dxa"/>
              <w:bottom w:w="60" w:type="dxa"/>
              <w:right w:w="60" w:type="dxa"/>
            </w:tcMar>
            <w:hideMark/>
          </w:tcPr>
          <w:p w14:paraId="15B166CD" w14:textId="605D8ACA" w:rsidR="00891637" w:rsidRDefault="00891637" w:rsidP="00891637">
            <w:pPr>
              <w:pStyle w:val="Normlnweb"/>
              <w:spacing w:before="0" w:beforeAutospacing="0" w:after="0" w:afterAutospacing="0"/>
              <w:rPr>
                <w:rFonts w:eastAsiaTheme="minorHAnsi"/>
              </w:rPr>
            </w:pPr>
            <w:r>
              <w:rPr>
                <w:rFonts w:ascii="Helvetica Neue" w:eastAsiaTheme="minorHAnsi" w:hAnsi="Helvetica Neue"/>
                <w:color w:val="000000"/>
                <w:sz w:val="15"/>
                <w:szCs w:val="15"/>
              </w:rPr>
              <w:t>Oracle Czech</w:t>
            </w:r>
          </w:p>
        </w:tc>
      </w:tr>
      <w:tr w:rsidR="00891637" w14:paraId="75D2D032" w14:textId="77777777" w:rsidTr="00891637">
        <w:trPr>
          <w:trHeight w:val="165"/>
        </w:trPr>
        <w:tc>
          <w:tcPr>
            <w:tcW w:w="1709"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07A0E33F" w14:textId="1A15D942"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nil"/>
              <w:left w:val="nil"/>
              <w:bottom w:val="single" w:sz="8" w:space="0" w:color="000000"/>
              <w:right w:val="single" w:sz="8" w:space="0" w:color="000000"/>
            </w:tcBorders>
            <w:tcMar>
              <w:top w:w="60" w:type="dxa"/>
              <w:left w:w="60" w:type="dxa"/>
              <w:bottom w:w="60" w:type="dxa"/>
              <w:right w:w="60" w:type="dxa"/>
            </w:tcMar>
          </w:tcPr>
          <w:p w14:paraId="423A8C14" w14:textId="533C858D"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nil"/>
              <w:left w:val="nil"/>
              <w:bottom w:val="single" w:sz="8" w:space="0" w:color="000000"/>
              <w:right w:val="single" w:sz="8" w:space="0" w:color="000000"/>
            </w:tcBorders>
            <w:tcMar>
              <w:top w:w="60" w:type="dxa"/>
              <w:left w:w="60" w:type="dxa"/>
              <w:bottom w:w="60" w:type="dxa"/>
              <w:right w:w="60" w:type="dxa"/>
            </w:tcMar>
            <w:hideMark/>
          </w:tcPr>
          <w:p w14:paraId="5B1CAAD7" w14:textId="0E5C7D01" w:rsidR="00891637" w:rsidRDefault="00891637" w:rsidP="00891637">
            <w:pPr>
              <w:pStyle w:val="Normlnweb"/>
              <w:spacing w:before="0" w:beforeAutospacing="0" w:after="0" w:afterAutospacing="0"/>
              <w:rPr>
                <w:rFonts w:eastAsiaTheme="minorHAnsi"/>
              </w:rPr>
            </w:pPr>
            <w:r>
              <w:rPr>
                <w:rFonts w:ascii="Helvetica Neue" w:eastAsiaTheme="minorHAnsi" w:hAnsi="Helvetica Neue"/>
                <w:color w:val="000000"/>
                <w:sz w:val="15"/>
                <w:szCs w:val="15"/>
              </w:rPr>
              <w:t>Oracle Czech</w:t>
            </w:r>
          </w:p>
        </w:tc>
      </w:tr>
      <w:tr w:rsidR="00891637" w14:paraId="008FA4D3" w14:textId="77777777" w:rsidTr="00891637">
        <w:trPr>
          <w:trHeight w:val="165"/>
        </w:trPr>
        <w:tc>
          <w:tcPr>
            <w:tcW w:w="1709"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338A030E" w14:textId="349B1A0E"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nil"/>
              <w:left w:val="nil"/>
              <w:bottom w:val="single" w:sz="8" w:space="0" w:color="000000"/>
              <w:right w:val="single" w:sz="8" w:space="0" w:color="000000"/>
            </w:tcBorders>
            <w:tcMar>
              <w:top w:w="60" w:type="dxa"/>
              <w:left w:w="60" w:type="dxa"/>
              <w:bottom w:w="60" w:type="dxa"/>
              <w:right w:w="60" w:type="dxa"/>
            </w:tcMar>
          </w:tcPr>
          <w:p w14:paraId="50A3F159" w14:textId="3D435351"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nil"/>
              <w:left w:val="nil"/>
              <w:bottom w:val="single" w:sz="8" w:space="0" w:color="000000"/>
              <w:right w:val="single" w:sz="8" w:space="0" w:color="000000"/>
            </w:tcBorders>
            <w:tcMar>
              <w:top w:w="60" w:type="dxa"/>
              <w:left w:w="60" w:type="dxa"/>
              <w:bottom w:w="60" w:type="dxa"/>
              <w:right w:w="60" w:type="dxa"/>
            </w:tcMar>
            <w:hideMark/>
          </w:tcPr>
          <w:p w14:paraId="3C6EC530" w14:textId="28F503C7" w:rsidR="00891637" w:rsidRDefault="00891637" w:rsidP="00891637">
            <w:pPr>
              <w:pStyle w:val="Normlnweb"/>
              <w:spacing w:before="0" w:beforeAutospacing="0" w:after="0" w:afterAutospacing="0"/>
              <w:rPr>
                <w:rFonts w:eastAsiaTheme="minorHAnsi"/>
              </w:rPr>
            </w:pPr>
            <w:r>
              <w:rPr>
                <w:rFonts w:ascii="Helvetica Neue" w:eastAsiaTheme="minorHAnsi" w:hAnsi="Helvetica Neue"/>
                <w:color w:val="000000"/>
                <w:sz w:val="15"/>
                <w:szCs w:val="15"/>
              </w:rPr>
              <w:t>Oracle Czech</w:t>
            </w:r>
          </w:p>
        </w:tc>
      </w:tr>
      <w:tr w:rsidR="00891637" w14:paraId="272C99D7" w14:textId="77777777" w:rsidTr="00891637">
        <w:trPr>
          <w:trHeight w:val="165"/>
        </w:trPr>
        <w:tc>
          <w:tcPr>
            <w:tcW w:w="1709" w:type="dxa"/>
            <w:tcBorders>
              <w:top w:val="nil"/>
              <w:left w:val="single" w:sz="8" w:space="0" w:color="000000"/>
              <w:bottom w:val="single" w:sz="8" w:space="0" w:color="000000"/>
              <w:right w:val="single" w:sz="8" w:space="0" w:color="000000"/>
            </w:tcBorders>
            <w:tcMar>
              <w:top w:w="60" w:type="dxa"/>
              <w:left w:w="60" w:type="dxa"/>
              <w:bottom w:w="60" w:type="dxa"/>
              <w:right w:w="60" w:type="dxa"/>
            </w:tcMar>
          </w:tcPr>
          <w:p w14:paraId="21B2D2B9" w14:textId="63150566"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nil"/>
              <w:left w:val="nil"/>
              <w:bottom w:val="single" w:sz="8" w:space="0" w:color="000000"/>
              <w:right w:val="single" w:sz="8" w:space="0" w:color="000000"/>
            </w:tcBorders>
            <w:tcMar>
              <w:top w:w="60" w:type="dxa"/>
              <w:left w:w="60" w:type="dxa"/>
              <w:bottom w:w="60" w:type="dxa"/>
              <w:right w:w="60" w:type="dxa"/>
            </w:tcMar>
          </w:tcPr>
          <w:p w14:paraId="644AD328" w14:textId="387D0F2B"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nil"/>
              <w:left w:val="nil"/>
              <w:bottom w:val="single" w:sz="8" w:space="0" w:color="000000"/>
              <w:right w:val="single" w:sz="8" w:space="0" w:color="000000"/>
            </w:tcBorders>
            <w:tcMar>
              <w:top w:w="60" w:type="dxa"/>
              <w:left w:w="60" w:type="dxa"/>
              <w:bottom w:w="60" w:type="dxa"/>
              <w:right w:w="60" w:type="dxa"/>
            </w:tcMar>
            <w:hideMark/>
          </w:tcPr>
          <w:p w14:paraId="2593839B" w14:textId="179F81CD" w:rsidR="00891637" w:rsidRDefault="00891637" w:rsidP="00891637">
            <w:pPr>
              <w:pStyle w:val="Normlnweb"/>
              <w:spacing w:before="0" w:beforeAutospacing="0" w:after="0" w:afterAutospacing="0"/>
              <w:rPr>
                <w:rFonts w:eastAsiaTheme="minorHAnsi"/>
              </w:rPr>
            </w:pPr>
            <w:r>
              <w:rPr>
                <w:rFonts w:ascii="Helvetica Neue" w:eastAsiaTheme="minorHAnsi" w:hAnsi="Helvetica Neue"/>
                <w:color w:val="000000"/>
                <w:sz w:val="15"/>
                <w:szCs w:val="15"/>
              </w:rPr>
              <w:t>Oracle Czech</w:t>
            </w:r>
          </w:p>
        </w:tc>
      </w:tr>
      <w:tr w:rsidR="00891637" w14:paraId="214BBC3A" w14:textId="77777777" w:rsidTr="00891637">
        <w:trPr>
          <w:trHeight w:val="165"/>
        </w:trPr>
        <w:tc>
          <w:tcPr>
            <w:tcW w:w="1709"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7516A059" w14:textId="48330DF4"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2280" w:type="dxa"/>
            <w:tcBorders>
              <w:top w:val="single" w:sz="8" w:space="0" w:color="000000"/>
              <w:left w:val="nil"/>
              <w:bottom w:val="single" w:sz="4" w:space="0" w:color="auto"/>
              <w:right w:val="single" w:sz="8" w:space="0" w:color="000000"/>
            </w:tcBorders>
            <w:tcMar>
              <w:top w:w="60" w:type="dxa"/>
              <w:left w:w="60" w:type="dxa"/>
              <w:bottom w:w="60" w:type="dxa"/>
              <w:right w:w="60" w:type="dxa"/>
            </w:tcMar>
          </w:tcPr>
          <w:p w14:paraId="00126EF9" w14:textId="69AB2D4B" w:rsidR="00891637" w:rsidRDefault="00891637" w:rsidP="00891637">
            <w:pPr>
              <w:pStyle w:val="Normlnweb"/>
              <w:spacing w:before="0" w:beforeAutospacing="0" w:after="0" w:afterAutospacing="0"/>
              <w:rPr>
                <w:rFonts w:eastAsiaTheme="minorHAnsi"/>
              </w:rPr>
            </w:pPr>
            <w:r>
              <w:rPr>
                <w:rFonts w:cs="Arial"/>
                <w:sz w:val="20"/>
                <w:szCs w:val="20"/>
              </w:rPr>
              <w:t>XXXXXXXXXXX</w:t>
            </w:r>
          </w:p>
        </w:tc>
        <w:tc>
          <w:tcPr>
            <w:tcW w:w="1335" w:type="dxa"/>
            <w:tcBorders>
              <w:top w:val="single" w:sz="8" w:space="0" w:color="000000"/>
              <w:left w:val="nil"/>
              <w:bottom w:val="single" w:sz="4" w:space="0" w:color="auto"/>
              <w:right w:val="single" w:sz="8" w:space="0" w:color="000000"/>
            </w:tcBorders>
            <w:tcMar>
              <w:top w:w="60" w:type="dxa"/>
              <w:left w:w="60" w:type="dxa"/>
              <w:bottom w:w="60" w:type="dxa"/>
              <w:right w:w="60" w:type="dxa"/>
            </w:tcMar>
            <w:hideMark/>
          </w:tcPr>
          <w:p w14:paraId="5E37E4A7" w14:textId="7CF5BA0B" w:rsidR="00891637" w:rsidRDefault="00891637" w:rsidP="00891637">
            <w:pPr>
              <w:pStyle w:val="Normlnweb"/>
              <w:spacing w:before="0" w:beforeAutospacing="0" w:after="0" w:afterAutospacing="0"/>
              <w:rPr>
                <w:rFonts w:eastAsiaTheme="minorHAnsi"/>
              </w:rPr>
            </w:pPr>
            <w:r>
              <w:rPr>
                <w:rFonts w:ascii="Helvetica Neue" w:eastAsiaTheme="minorHAnsi" w:hAnsi="Helvetica Neue"/>
                <w:color w:val="000000"/>
                <w:sz w:val="15"/>
                <w:szCs w:val="15"/>
              </w:rPr>
              <w:t>Oracle Czech</w:t>
            </w:r>
          </w:p>
        </w:tc>
      </w:tr>
      <w:tr w:rsidR="00891637" w14:paraId="75E25D1F" w14:textId="77777777" w:rsidTr="00891637">
        <w:trPr>
          <w:trHeight w:val="165"/>
        </w:trPr>
        <w:tc>
          <w:tcPr>
            <w:tcW w:w="170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00D391D6" w14:textId="43CB3E7D" w:rsidR="00891637" w:rsidRDefault="00891637" w:rsidP="00891637">
            <w:pPr>
              <w:pStyle w:val="Normlnweb"/>
              <w:spacing w:before="0" w:beforeAutospacing="0" w:after="0" w:afterAutospacing="0"/>
              <w:rPr>
                <w:rFonts w:ascii="Helvetica Neue" w:eastAsiaTheme="minorHAnsi" w:hAnsi="Helvetica Neue"/>
                <w:color w:val="000000"/>
                <w:sz w:val="15"/>
                <w:szCs w:val="15"/>
              </w:rPr>
            </w:pPr>
            <w:r>
              <w:rPr>
                <w:rFonts w:cs="Arial"/>
                <w:sz w:val="20"/>
                <w:szCs w:val="20"/>
              </w:rPr>
              <w:t>XXXXXXXXXXX</w:t>
            </w:r>
          </w:p>
        </w:tc>
        <w:tc>
          <w:tcPr>
            <w:tcW w:w="2280" w:type="dxa"/>
            <w:tcBorders>
              <w:top w:val="single" w:sz="4" w:space="0" w:color="auto"/>
              <w:left w:val="nil"/>
              <w:bottom w:val="single" w:sz="8" w:space="0" w:color="000000"/>
              <w:right w:val="single" w:sz="8" w:space="0" w:color="000000"/>
            </w:tcBorders>
            <w:tcMar>
              <w:top w:w="60" w:type="dxa"/>
              <w:left w:w="60" w:type="dxa"/>
              <w:bottom w:w="60" w:type="dxa"/>
              <w:right w:w="60" w:type="dxa"/>
            </w:tcMar>
          </w:tcPr>
          <w:p w14:paraId="4F8E7883" w14:textId="67292D61" w:rsidR="00891637" w:rsidRDefault="00891637" w:rsidP="00891637">
            <w:pPr>
              <w:pStyle w:val="Normlnweb"/>
              <w:spacing w:before="0" w:beforeAutospacing="0" w:after="0" w:afterAutospacing="0"/>
              <w:rPr>
                <w:rFonts w:ascii="Helvetica Neue" w:eastAsiaTheme="minorHAnsi" w:hAnsi="Helvetica Neue"/>
                <w:color w:val="000000"/>
                <w:sz w:val="15"/>
                <w:szCs w:val="15"/>
              </w:rPr>
            </w:pPr>
            <w:r>
              <w:rPr>
                <w:rFonts w:cs="Arial"/>
                <w:sz w:val="20"/>
                <w:szCs w:val="20"/>
              </w:rPr>
              <w:t>XXXXXXXXXXX</w:t>
            </w:r>
          </w:p>
        </w:tc>
        <w:tc>
          <w:tcPr>
            <w:tcW w:w="1335" w:type="dxa"/>
            <w:tcBorders>
              <w:top w:val="single" w:sz="4" w:space="0" w:color="auto"/>
              <w:left w:val="nil"/>
              <w:bottom w:val="single" w:sz="8" w:space="0" w:color="000000"/>
              <w:right w:val="single" w:sz="8" w:space="0" w:color="000000"/>
            </w:tcBorders>
            <w:tcMar>
              <w:top w:w="60" w:type="dxa"/>
              <w:left w:w="60" w:type="dxa"/>
              <w:bottom w:w="60" w:type="dxa"/>
              <w:right w:w="60" w:type="dxa"/>
            </w:tcMar>
          </w:tcPr>
          <w:p w14:paraId="27B21528" w14:textId="082E1202" w:rsidR="00891637" w:rsidRDefault="00891637" w:rsidP="00891637">
            <w:pPr>
              <w:pStyle w:val="Normlnweb"/>
              <w:spacing w:before="0" w:beforeAutospacing="0" w:after="0" w:afterAutospacing="0"/>
              <w:rPr>
                <w:rFonts w:ascii="Helvetica Neue" w:eastAsiaTheme="minorHAnsi" w:hAnsi="Helvetica Neue"/>
                <w:color w:val="000000"/>
                <w:sz w:val="15"/>
                <w:szCs w:val="15"/>
              </w:rPr>
            </w:pPr>
            <w:r>
              <w:rPr>
                <w:rFonts w:ascii="Helvetica Neue" w:eastAsiaTheme="minorHAnsi" w:hAnsi="Helvetica Neue"/>
                <w:color w:val="000000"/>
                <w:sz w:val="15"/>
                <w:szCs w:val="15"/>
              </w:rPr>
              <w:t>Neit Consulting</w:t>
            </w:r>
          </w:p>
        </w:tc>
      </w:tr>
    </w:tbl>
    <w:p w14:paraId="6674A67C" w14:textId="77777777" w:rsidR="00086889" w:rsidRDefault="00086889" w:rsidP="00F0041C">
      <w:pPr>
        <w:keepNext/>
        <w:outlineLvl w:val="0"/>
        <w:rPr>
          <w:rFonts w:cs="Arial"/>
          <w:b/>
          <w:bCs/>
        </w:rPr>
      </w:pPr>
    </w:p>
    <w:p w14:paraId="2423DC22" w14:textId="77777777" w:rsidR="00086889" w:rsidRDefault="00086889" w:rsidP="00F0041C">
      <w:pPr>
        <w:keepNext/>
        <w:outlineLvl w:val="0"/>
        <w:rPr>
          <w:rFonts w:cs="Arial"/>
          <w:b/>
          <w:bCs/>
        </w:rPr>
      </w:pPr>
    </w:p>
    <w:p w14:paraId="0EC0CC36" w14:textId="77777777" w:rsidR="00086889" w:rsidRDefault="00086889" w:rsidP="00F0041C">
      <w:pPr>
        <w:keepNext/>
        <w:outlineLvl w:val="0"/>
        <w:rPr>
          <w:rFonts w:cs="Arial"/>
          <w:b/>
          <w:bCs/>
        </w:rPr>
      </w:pPr>
    </w:p>
    <w:p w14:paraId="55D7E52F" w14:textId="77777777" w:rsidR="00BC2E00" w:rsidRDefault="00BC2E00" w:rsidP="0016645F">
      <w:pPr>
        <w:keepNext/>
        <w:jc w:val="both"/>
        <w:outlineLvl w:val="0"/>
        <w:rPr>
          <w:rFonts w:cs="Arial"/>
          <w:b/>
          <w:bCs/>
        </w:rPr>
      </w:pPr>
    </w:p>
    <w:p w14:paraId="28D8E897" w14:textId="35DC0C7D" w:rsidR="00F0041C" w:rsidRDefault="00F0041C" w:rsidP="0016645F">
      <w:pPr>
        <w:keepNext/>
        <w:jc w:val="both"/>
        <w:outlineLvl w:val="0"/>
        <w:rPr>
          <w:rFonts w:cs="Arial"/>
          <w:b/>
          <w:bCs/>
        </w:rPr>
      </w:pPr>
      <w:r w:rsidRPr="00F0041C">
        <w:rPr>
          <w:rFonts w:cs="Arial"/>
          <w:b/>
          <w:bCs/>
        </w:rPr>
        <w:t xml:space="preserve">Příloha č. </w:t>
      </w:r>
      <w:r w:rsidR="0031575E">
        <w:rPr>
          <w:rFonts w:cs="Arial"/>
          <w:b/>
          <w:bCs/>
        </w:rPr>
        <w:t>3</w:t>
      </w:r>
      <w:r w:rsidRPr="00F0041C">
        <w:rPr>
          <w:rFonts w:cs="Arial"/>
          <w:b/>
          <w:bCs/>
        </w:rPr>
        <w:t xml:space="preserve"> – Podmínky pro přístup Poskytovatele do vnitřní sítě VZP ČR prostřednictvím VPN VZP ČR</w:t>
      </w:r>
    </w:p>
    <w:p w14:paraId="245FA9E5" w14:textId="77777777" w:rsidR="00F0041C" w:rsidRDefault="00F0041C" w:rsidP="00F0041C">
      <w:pPr>
        <w:keepNext/>
        <w:outlineLvl w:val="0"/>
        <w:rPr>
          <w:rFonts w:cs="Arial"/>
          <w:b/>
          <w:bCs/>
        </w:rPr>
      </w:pPr>
    </w:p>
    <w:p w14:paraId="05058326" w14:textId="77777777" w:rsidR="00F0041C" w:rsidRPr="00F40EB5" w:rsidRDefault="00F0041C" w:rsidP="00F0041C">
      <w:pPr>
        <w:spacing w:after="100" w:afterAutospacing="1"/>
        <w:jc w:val="center"/>
        <w:rPr>
          <w:rFonts w:cs="Arial"/>
          <w:b/>
          <w:sz w:val="20"/>
          <w:szCs w:val="20"/>
        </w:rPr>
      </w:pPr>
      <w:r w:rsidRPr="00F40EB5">
        <w:rPr>
          <w:rFonts w:cs="Arial"/>
          <w:b/>
          <w:sz w:val="20"/>
          <w:szCs w:val="20"/>
        </w:rPr>
        <w:t>Podmínky pro přístup Poskytovatele do vnitřní sítě VZP ČR</w:t>
      </w:r>
      <w:r w:rsidRPr="00F40EB5">
        <w:rPr>
          <w:rFonts w:cs="Arial"/>
          <w:b/>
          <w:sz w:val="20"/>
          <w:szCs w:val="20"/>
        </w:rPr>
        <w:br/>
        <w:t xml:space="preserve">prostřednictvím VPN VZP ČR </w:t>
      </w:r>
    </w:p>
    <w:p w14:paraId="3F84EAD3" w14:textId="77777777" w:rsidR="00F0041C" w:rsidRPr="00F40EB5" w:rsidRDefault="00F0041C" w:rsidP="00F0041C">
      <w:pPr>
        <w:spacing w:after="100" w:afterAutospacing="1"/>
        <w:jc w:val="center"/>
        <w:rPr>
          <w:rFonts w:cs="Arial"/>
          <w:b/>
          <w:sz w:val="20"/>
          <w:szCs w:val="20"/>
        </w:rPr>
      </w:pPr>
      <w:r w:rsidRPr="00F40EB5">
        <w:rPr>
          <w:rFonts w:cs="Arial"/>
          <w:b/>
          <w:sz w:val="20"/>
          <w:szCs w:val="20"/>
        </w:rPr>
        <w:t>(dále jen „Podmínky“ nebo „dokument“)</w:t>
      </w:r>
    </w:p>
    <w:p w14:paraId="693165F5" w14:textId="77777777" w:rsidR="00F0041C" w:rsidRPr="00F40EB5" w:rsidRDefault="00F0041C" w:rsidP="00F0041C">
      <w:pPr>
        <w:spacing w:after="100" w:afterAutospacing="1"/>
        <w:jc w:val="center"/>
        <w:rPr>
          <w:rFonts w:cs="Arial"/>
          <w:b/>
          <w:sz w:val="20"/>
          <w:szCs w:val="20"/>
        </w:rPr>
      </w:pPr>
    </w:p>
    <w:p w14:paraId="272168E2" w14:textId="77777777" w:rsidR="00F0041C" w:rsidRPr="00F40EB5" w:rsidRDefault="00F0041C" w:rsidP="00F0041C">
      <w:pPr>
        <w:spacing w:line="276" w:lineRule="auto"/>
        <w:contextualSpacing/>
        <w:jc w:val="both"/>
        <w:rPr>
          <w:rFonts w:cs="Arial"/>
          <w:sz w:val="20"/>
          <w:szCs w:val="20"/>
        </w:rPr>
      </w:pPr>
      <w:r w:rsidRPr="00F40EB5">
        <w:rPr>
          <w:rFonts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47C169C3" w14:textId="77777777" w:rsidR="00F0041C" w:rsidRPr="00F40EB5" w:rsidRDefault="00F0041C" w:rsidP="00F0041C">
      <w:pPr>
        <w:spacing w:before="360" w:line="276" w:lineRule="auto"/>
        <w:jc w:val="center"/>
        <w:outlineLvl w:val="0"/>
        <w:rPr>
          <w:rFonts w:cs="Arial"/>
          <w:b/>
          <w:sz w:val="20"/>
          <w:szCs w:val="20"/>
        </w:rPr>
      </w:pPr>
      <w:bookmarkStart w:id="4" w:name="_Toc368501330"/>
      <w:bookmarkStart w:id="5" w:name="_Toc521325206"/>
      <w:r w:rsidRPr="00F40EB5">
        <w:rPr>
          <w:rFonts w:cs="Arial"/>
          <w:b/>
          <w:sz w:val="20"/>
          <w:szCs w:val="20"/>
        </w:rPr>
        <w:br/>
        <w:t>Čl</w:t>
      </w:r>
      <w:r w:rsidR="00FA508A">
        <w:rPr>
          <w:rFonts w:cs="Arial"/>
          <w:b/>
          <w:sz w:val="20"/>
          <w:szCs w:val="20"/>
        </w:rPr>
        <w:t>.</w:t>
      </w:r>
      <w:r w:rsidRPr="00F40EB5">
        <w:rPr>
          <w:rFonts w:cs="Arial"/>
          <w:b/>
          <w:sz w:val="20"/>
          <w:szCs w:val="20"/>
        </w:rPr>
        <w:t xml:space="preserve"> I. Použité zkratky</w:t>
      </w:r>
      <w:bookmarkEnd w:id="4"/>
      <w:bookmarkEnd w:id="5"/>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F0041C" w:rsidRPr="00F40EB5" w14:paraId="584F474A" w14:textId="77777777" w:rsidTr="00E47C08">
        <w:tc>
          <w:tcPr>
            <w:tcW w:w="1951" w:type="dxa"/>
          </w:tcPr>
          <w:p w14:paraId="62033880" w14:textId="77777777" w:rsidR="00F0041C" w:rsidRPr="00F40EB5" w:rsidRDefault="00F0041C" w:rsidP="00E47C08">
            <w:pPr>
              <w:pStyle w:val="TableHeading"/>
              <w:rPr>
                <w:rFonts w:ascii="Arial" w:hAnsi="Arial" w:cs="Arial"/>
              </w:rPr>
            </w:pPr>
            <w:r w:rsidRPr="00F40EB5">
              <w:rPr>
                <w:rFonts w:ascii="Arial" w:hAnsi="Arial" w:cs="Arial"/>
              </w:rPr>
              <w:t>Zkratka</w:t>
            </w:r>
          </w:p>
        </w:tc>
        <w:tc>
          <w:tcPr>
            <w:tcW w:w="7292" w:type="dxa"/>
          </w:tcPr>
          <w:p w14:paraId="309B7E76" w14:textId="77777777" w:rsidR="00F0041C" w:rsidRPr="00F40EB5" w:rsidRDefault="00F0041C" w:rsidP="00E47C08">
            <w:pPr>
              <w:pStyle w:val="TableHeading"/>
              <w:rPr>
                <w:rFonts w:ascii="Arial" w:hAnsi="Arial" w:cs="Arial"/>
              </w:rPr>
            </w:pPr>
            <w:r w:rsidRPr="00F40EB5">
              <w:rPr>
                <w:rFonts w:ascii="Arial" w:hAnsi="Arial" w:cs="Arial"/>
              </w:rPr>
              <w:t>Význam</w:t>
            </w:r>
          </w:p>
        </w:tc>
      </w:tr>
      <w:tr w:rsidR="00F0041C" w:rsidRPr="00F40EB5" w14:paraId="19E32937" w14:textId="77777777" w:rsidTr="00E47C08">
        <w:tc>
          <w:tcPr>
            <w:tcW w:w="1951" w:type="dxa"/>
          </w:tcPr>
          <w:p w14:paraId="746EB43A" w14:textId="77777777" w:rsidR="00F0041C" w:rsidRPr="00F40EB5" w:rsidRDefault="00F0041C" w:rsidP="00E47C08">
            <w:pPr>
              <w:pStyle w:val="TableBody"/>
              <w:rPr>
                <w:rFonts w:ascii="Arial" w:hAnsi="Arial" w:cs="Arial"/>
              </w:rPr>
            </w:pPr>
            <w:r w:rsidRPr="00F40EB5">
              <w:rPr>
                <w:rFonts w:ascii="Arial" w:hAnsi="Arial" w:cs="Arial"/>
              </w:rPr>
              <w:t>CA VZP ČR</w:t>
            </w:r>
          </w:p>
        </w:tc>
        <w:tc>
          <w:tcPr>
            <w:tcW w:w="7292" w:type="dxa"/>
          </w:tcPr>
          <w:p w14:paraId="560506CF" w14:textId="77777777" w:rsidR="00F0041C" w:rsidRPr="00F40EB5" w:rsidRDefault="00F0041C" w:rsidP="00E47C08">
            <w:pPr>
              <w:pStyle w:val="TableBody"/>
              <w:jc w:val="both"/>
              <w:rPr>
                <w:rFonts w:ascii="Arial" w:hAnsi="Arial" w:cs="Arial"/>
              </w:rPr>
            </w:pPr>
            <w:r w:rsidRPr="00F40EB5">
              <w:rPr>
                <w:rFonts w:ascii="Arial" w:hAnsi="Arial" w:cs="Arial"/>
              </w:rPr>
              <w:t>Interní certifikační autorita VZP ČR vydává certifikáty určené pro VPN přístup Uživatelů a řídí životní cyklus těchto certifikátů.</w:t>
            </w:r>
          </w:p>
        </w:tc>
      </w:tr>
      <w:tr w:rsidR="00F0041C" w:rsidRPr="00F40EB5" w14:paraId="49201909" w14:textId="77777777" w:rsidTr="00E47C08">
        <w:tc>
          <w:tcPr>
            <w:tcW w:w="1951" w:type="dxa"/>
          </w:tcPr>
          <w:p w14:paraId="3AB0D9AE" w14:textId="77777777" w:rsidR="00F0041C" w:rsidRPr="00F40EB5" w:rsidRDefault="00F0041C" w:rsidP="00E47C08">
            <w:pPr>
              <w:pStyle w:val="TableBody"/>
              <w:rPr>
                <w:rFonts w:ascii="Arial" w:hAnsi="Arial" w:cs="Arial"/>
              </w:rPr>
            </w:pPr>
            <w:r w:rsidRPr="00F40EB5">
              <w:rPr>
                <w:rFonts w:ascii="Arial" w:hAnsi="Arial" w:cs="Arial"/>
              </w:rPr>
              <w:t>VPN VZP ČR</w:t>
            </w:r>
          </w:p>
        </w:tc>
        <w:tc>
          <w:tcPr>
            <w:tcW w:w="7292" w:type="dxa"/>
          </w:tcPr>
          <w:p w14:paraId="2D9BB29E" w14:textId="77777777" w:rsidR="00F0041C" w:rsidRPr="00F40EB5" w:rsidRDefault="00F0041C" w:rsidP="00E47C08">
            <w:pPr>
              <w:pStyle w:val="TableBody"/>
              <w:jc w:val="both"/>
              <w:rPr>
                <w:rFonts w:ascii="Arial" w:hAnsi="Arial" w:cs="Arial"/>
              </w:rPr>
            </w:pPr>
            <w:r w:rsidRPr="00F40EB5">
              <w:rPr>
                <w:rFonts w:ascii="Arial" w:hAnsi="Arial" w:cs="Arial"/>
              </w:rPr>
              <w:t>Virtuální privátní síť VZP ČR</w:t>
            </w:r>
          </w:p>
        </w:tc>
      </w:tr>
      <w:tr w:rsidR="00F0041C" w:rsidRPr="00F40EB5" w14:paraId="3243A873" w14:textId="77777777" w:rsidTr="00E47C08">
        <w:tc>
          <w:tcPr>
            <w:tcW w:w="1951" w:type="dxa"/>
          </w:tcPr>
          <w:p w14:paraId="6F6D4C9A" w14:textId="77777777" w:rsidR="00F0041C" w:rsidRPr="00F40EB5" w:rsidRDefault="00F0041C" w:rsidP="00E47C08">
            <w:pPr>
              <w:pStyle w:val="TableBody"/>
              <w:rPr>
                <w:rFonts w:ascii="Arial" w:hAnsi="Arial" w:cs="Arial"/>
              </w:rPr>
            </w:pPr>
            <w:r w:rsidRPr="00F40EB5">
              <w:rPr>
                <w:rFonts w:ascii="Arial" w:hAnsi="Arial" w:cs="Arial"/>
              </w:rPr>
              <w:t>VZP ČR</w:t>
            </w:r>
          </w:p>
        </w:tc>
        <w:tc>
          <w:tcPr>
            <w:tcW w:w="7292" w:type="dxa"/>
          </w:tcPr>
          <w:p w14:paraId="4F20A415" w14:textId="77777777" w:rsidR="00F0041C" w:rsidRPr="00F40EB5" w:rsidRDefault="00F0041C" w:rsidP="00E47C08">
            <w:pPr>
              <w:pStyle w:val="TableBody"/>
              <w:jc w:val="both"/>
              <w:rPr>
                <w:rFonts w:ascii="Arial" w:hAnsi="Arial" w:cs="Arial"/>
              </w:rPr>
            </w:pPr>
            <w:r w:rsidRPr="00F40EB5">
              <w:rPr>
                <w:rFonts w:ascii="Arial" w:hAnsi="Arial" w:cs="Arial"/>
              </w:rPr>
              <w:t>Všeobecná zdravotní pojišťovna České republiky</w:t>
            </w:r>
          </w:p>
        </w:tc>
      </w:tr>
    </w:tbl>
    <w:p w14:paraId="68A2100D" w14:textId="77777777" w:rsidR="00F0041C" w:rsidRPr="00F40EB5" w:rsidRDefault="00F0041C" w:rsidP="00F0041C">
      <w:pPr>
        <w:spacing w:before="360" w:line="276" w:lineRule="auto"/>
        <w:jc w:val="center"/>
        <w:outlineLvl w:val="0"/>
        <w:rPr>
          <w:rFonts w:cs="Arial"/>
          <w:b/>
          <w:sz w:val="20"/>
          <w:szCs w:val="20"/>
        </w:rPr>
      </w:pPr>
      <w:bookmarkStart w:id="6" w:name="_Toc368501331"/>
      <w:bookmarkStart w:id="7" w:name="_Toc521325207"/>
      <w:r w:rsidRPr="00F40EB5">
        <w:rPr>
          <w:rFonts w:cs="Arial"/>
          <w:b/>
          <w:sz w:val="20"/>
          <w:szCs w:val="20"/>
        </w:rPr>
        <w:lastRenderedPageBreak/>
        <w:br/>
        <w:t>Čl. II. Použité pojm</w:t>
      </w:r>
      <w:bookmarkEnd w:id="6"/>
      <w:r w:rsidRPr="00F40EB5">
        <w:rPr>
          <w:rFonts w:cs="Arial"/>
          <w:b/>
          <w:sz w:val="20"/>
          <w:szCs w:val="20"/>
        </w:rPr>
        <w:t>y</w:t>
      </w:r>
      <w:bookmarkEnd w:id="7"/>
    </w:p>
    <w:tbl>
      <w:tblPr>
        <w:tblStyle w:val="Mkatabulky"/>
        <w:tblW w:w="0" w:type="auto"/>
        <w:tblLook w:val="04A0" w:firstRow="1" w:lastRow="0" w:firstColumn="1" w:lastColumn="0" w:noHBand="0" w:noVBand="1"/>
      </w:tblPr>
      <w:tblGrid>
        <w:gridCol w:w="1920"/>
        <w:gridCol w:w="7142"/>
      </w:tblGrid>
      <w:tr w:rsidR="00F0041C" w:rsidRPr="00F40EB5" w14:paraId="04C08AFD" w14:textId="77777777" w:rsidTr="00E47C08">
        <w:tc>
          <w:tcPr>
            <w:tcW w:w="1951" w:type="dxa"/>
          </w:tcPr>
          <w:p w14:paraId="2C4EBF7B" w14:textId="77777777" w:rsidR="00F0041C" w:rsidRPr="00F40EB5" w:rsidRDefault="00F0041C" w:rsidP="00E47C08">
            <w:pPr>
              <w:rPr>
                <w:rFonts w:cs="Arial"/>
                <w:b/>
                <w:sz w:val="20"/>
                <w:szCs w:val="20"/>
              </w:rPr>
            </w:pPr>
            <w:r w:rsidRPr="00F40EB5">
              <w:rPr>
                <w:rFonts w:cs="Arial"/>
                <w:b/>
                <w:sz w:val="20"/>
                <w:szCs w:val="20"/>
              </w:rPr>
              <w:t>Pojem</w:t>
            </w:r>
          </w:p>
        </w:tc>
        <w:tc>
          <w:tcPr>
            <w:tcW w:w="7335" w:type="dxa"/>
          </w:tcPr>
          <w:p w14:paraId="641495B7" w14:textId="77777777" w:rsidR="00F0041C" w:rsidRPr="00F40EB5" w:rsidRDefault="00F0041C" w:rsidP="00E47C08">
            <w:pPr>
              <w:rPr>
                <w:rFonts w:cs="Arial"/>
                <w:b/>
                <w:sz w:val="20"/>
                <w:szCs w:val="20"/>
              </w:rPr>
            </w:pPr>
            <w:r w:rsidRPr="00F40EB5">
              <w:rPr>
                <w:rFonts w:cs="Arial"/>
                <w:b/>
                <w:sz w:val="20"/>
                <w:szCs w:val="20"/>
              </w:rPr>
              <w:t>Význam</w:t>
            </w:r>
          </w:p>
        </w:tc>
      </w:tr>
      <w:tr w:rsidR="00F0041C" w:rsidRPr="00F40EB5" w14:paraId="612270B8" w14:textId="77777777" w:rsidTr="00E47C08">
        <w:tc>
          <w:tcPr>
            <w:tcW w:w="1951" w:type="dxa"/>
          </w:tcPr>
          <w:p w14:paraId="69A0C8E6" w14:textId="77777777" w:rsidR="00F0041C" w:rsidRPr="00F40EB5" w:rsidRDefault="00F0041C" w:rsidP="00E47C08">
            <w:pPr>
              <w:rPr>
                <w:rFonts w:cs="Arial"/>
                <w:sz w:val="20"/>
                <w:szCs w:val="20"/>
              </w:rPr>
            </w:pPr>
            <w:r w:rsidRPr="00F40EB5">
              <w:rPr>
                <w:rFonts w:cs="Arial"/>
                <w:sz w:val="20"/>
                <w:szCs w:val="20"/>
              </w:rPr>
              <w:t>Uživatel</w:t>
            </w:r>
          </w:p>
        </w:tc>
        <w:tc>
          <w:tcPr>
            <w:tcW w:w="7335" w:type="dxa"/>
          </w:tcPr>
          <w:p w14:paraId="58481A36" w14:textId="77777777" w:rsidR="00F0041C" w:rsidRPr="00F40EB5" w:rsidRDefault="00F0041C" w:rsidP="00E47C08">
            <w:pPr>
              <w:rPr>
                <w:rFonts w:cs="Arial"/>
                <w:sz w:val="20"/>
                <w:szCs w:val="20"/>
              </w:rPr>
            </w:pPr>
            <w:r w:rsidRPr="00F40EB5">
              <w:rPr>
                <w:rFonts w:cs="Arial"/>
                <w:sz w:val="20"/>
                <w:szCs w:val="20"/>
              </w:rPr>
              <w:t>Fyzická osoba, která se na plnění závazků Poskytovatele dle Smlouvy přímo podílí a k tomu potřebuje VPN přístup. Uživatel není ve smluvním vztahu k VZP ČR, ale k Pos</w:t>
            </w:r>
            <w:r>
              <w:rPr>
                <w:rFonts w:cs="Arial"/>
                <w:sz w:val="20"/>
                <w:szCs w:val="20"/>
              </w:rPr>
              <w:t>k</w:t>
            </w:r>
            <w:r w:rsidRPr="00F40EB5">
              <w:rPr>
                <w:rFonts w:cs="Arial"/>
                <w:sz w:val="20"/>
                <w:szCs w:val="20"/>
              </w:rPr>
              <w:t>ytovateli, popř. k jeho pod</w:t>
            </w:r>
            <w:r>
              <w:rPr>
                <w:rFonts w:cs="Arial"/>
                <w:sz w:val="20"/>
                <w:szCs w:val="20"/>
              </w:rPr>
              <w:t>dodavateli</w:t>
            </w:r>
            <w:r w:rsidRPr="00F40EB5">
              <w:rPr>
                <w:rFonts w:cs="Arial"/>
                <w:sz w:val="20"/>
                <w:szCs w:val="20"/>
              </w:rPr>
              <w:t>.</w:t>
            </w:r>
          </w:p>
        </w:tc>
      </w:tr>
      <w:tr w:rsidR="00F0041C" w:rsidRPr="00F40EB5" w14:paraId="56BF08C6" w14:textId="77777777" w:rsidTr="00E47C08">
        <w:tc>
          <w:tcPr>
            <w:tcW w:w="1951" w:type="dxa"/>
          </w:tcPr>
          <w:p w14:paraId="014B1A4A" w14:textId="77777777" w:rsidR="00F0041C" w:rsidRPr="00F40EB5" w:rsidRDefault="00F0041C" w:rsidP="00E47C08">
            <w:pPr>
              <w:rPr>
                <w:rFonts w:cs="Arial"/>
                <w:sz w:val="20"/>
                <w:szCs w:val="20"/>
              </w:rPr>
            </w:pPr>
            <w:r w:rsidRPr="00F40EB5">
              <w:rPr>
                <w:rFonts w:cs="Arial"/>
                <w:sz w:val="20"/>
                <w:szCs w:val="20"/>
              </w:rPr>
              <w:t>Certifikát</w:t>
            </w:r>
          </w:p>
        </w:tc>
        <w:tc>
          <w:tcPr>
            <w:tcW w:w="7335" w:type="dxa"/>
          </w:tcPr>
          <w:p w14:paraId="393C3B63" w14:textId="77777777" w:rsidR="00F0041C" w:rsidRPr="00F40EB5" w:rsidRDefault="00F0041C" w:rsidP="00E47C08">
            <w:pPr>
              <w:pStyle w:val="Zkladntext"/>
              <w:rPr>
                <w:rFonts w:cs="Arial"/>
                <w:sz w:val="20"/>
                <w:szCs w:val="20"/>
              </w:rPr>
            </w:pPr>
            <w:r w:rsidRPr="00F40EB5">
              <w:rPr>
                <w:rFonts w:cs="Arial"/>
                <w:sz w:val="20"/>
                <w:szCs w:val="20"/>
              </w:rPr>
              <w:t>Digitální prostředek sloužící k ověření elektronické identity Uživatele při VPN přístupu.</w:t>
            </w:r>
          </w:p>
        </w:tc>
      </w:tr>
      <w:tr w:rsidR="00F0041C" w:rsidRPr="00F40EB5" w14:paraId="0234F349" w14:textId="77777777" w:rsidTr="00E47C08">
        <w:tc>
          <w:tcPr>
            <w:tcW w:w="1951" w:type="dxa"/>
          </w:tcPr>
          <w:p w14:paraId="79C087FE" w14:textId="77777777" w:rsidR="00F0041C" w:rsidRPr="00F40EB5" w:rsidRDefault="00F0041C" w:rsidP="00E47C08">
            <w:pPr>
              <w:rPr>
                <w:rFonts w:cs="Arial"/>
                <w:sz w:val="20"/>
                <w:szCs w:val="20"/>
              </w:rPr>
            </w:pPr>
            <w:r w:rsidRPr="00F40EB5">
              <w:rPr>
                <w:rFonts w:cs="Arial"/>
                <w:sz w:val="20"/>
                <w:szCs w:val="20"/>
              </w:rPr>
              <w:t>Privátní klíč</w:t>
            </w:r>
          </w:p>
        </w:tc>
        <w:tc>
          <w:tcPr>
            <w:tcW w:w="7335" w:type="dxa"/>
          </w:tcPr>
          <w:p w14:paraId="6A2E02F9" w14:textId="77777777" w:rsidR="00F0041C" w:rsidRPr="00F40EB5" w:rsidRDefault="00F0041C" w:rsidP="00E47C08">
            <w:pPr>
              <w:pStyle w:val="Zkladntext"/>
              <w:rPr>
                <w:rFonts w:cs="Arial"/>
                <w:sz w:val="20"/>
                <w:szCs w:val="20"/>
              </w:rPr>
            </w:pPr>
            <w:r w:rsidRPr="00F40EB5">
              <w:rPr>
                <w:rFonts w:cs="Arial"/>
                <w:sz w:val="20"/>
                <w:szCs w:val="20"/>
              </w:rPr>
              <w:t>Část šifrovacího klíče certifikátu, který slouží k asymetrickému šifrování informací.</w:t>
            </w:r>
          </w:p>
        </w:tc>
      </w:tr>
      <w:tr w:rsidR="00F0041C" w:rsidRPr="00F40EB5" w14:paraId="01D3D0A5" w14:textId="77777777" w:rsidTr="00E47C08">
        <w:trPr>
          <w:cantSplit/>
        </w:trPr>
        <w:tc>
          <w:tcPr>
            <w:tcW w:w="1951" w:type="dxa"/>
          </w:tcPr>
          <w:p w14:paraId="4465EF6B" w14:textId="77777777" w:rsidR="00F0041C" w:rsidRPr="00F40EB5" w:rsidRDefault="00F0041C" w:rsidP="00E47C08">
            <w:pPr>
              <w:rPr>
                <w:rFonts w:cs="Arial"/>
                <w:sz w:val="20"/>
                <w:szCs w:val="20"/>
              </w:rPr>
            </w:pPr>
            <w:bookmarkStart w:id="8" w:name="_Toc368501332"/>
            <w:r w:rsidRPr="00F40EB5">
              <w:rPr>
                <w:rFonts w:cs="Arial"/>
                <w:sz w:val="20"/>
                <w:szCs w:val="20"/>
              </w:rPr>
              <w:t>VPN přístup</w:t>
            </w:r>
            <w:bookmarkEnd w:id="8"/>
          </w:p>
        </w:tc>
        <w:tc>
          <w:tcPr>
            <w:tcW w:w="7335" w:type="dxa"/>
          </w:tcPr>
          <w:p w14:paraId="159EA2AF" w14:textId="77777777" w:rsidR="00F0041C" w:rsidRPr="00F40EB5" w:rsidRDefault="00F0041C" w:rsidP="00E47C08">
            <w:pPr>
              <w:pStyle w:val="Zkladntext"/>
              <w:rPr>
                <w:rFonts w:cs="Arial"/>
                <w:b/>
                <w:sz w:val="20"/>
                <w:szCs w:val="20"/>
              </w:rPr>
            </w:pPr>
            <w:r w:rsidRPr="00F40EB5">
              <w:rPr>
                <w:rFonts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F0041C" w:rsidRPr="00F40EB5" w14:paraId="24B177D0" w14:textId="77777777" w:rsidTr="00E47C08">
        <w:trPr>
          <w:cantSplit/>
        </w:trPr>
        <w:tc>
          <w:tcPr>
            <w:tcW w:w="1951" w:type="dxa"/>
          </w:tcPr>
          <w:p w14:paraId="35F7FED7" w14:textId="77777777" w:rsidR="00F0041C" w:rsidRPr="00F40EB5" w:rsidRDefault="00F0041C" w:rsidP="00E47C08">
            <w:pPr>
              <w:rPr>
                <w:rFonts w:cs="Arial"/>
                <w:sz w:val="20"/>
                <w:szCs w:val="20"/>
              </w:rPr>
            </w:pPr>
            <w:r w:rsidRPr="00F40EB5">
              <w:rPr>
                <w:rFonts w:cs="Arial"/>
                <w:sz w:val="20"/>
                <w:szCs w:val="20"/>
              </w:rPr>
              <w:t>Validační e-mail</w:t>
            </w:r>
          </w:p>
        </w:tc>
        <w:tc>
          <w:tcPr>
            <w:tcW w:w="7335" w:type="dxa"/>
          </w:tcPr>
          <w:p w14:paraId="05F86118" w14:textId="77777777" w:rsidR="00F0041C" w:rsidRPr="00F40EB5" w:rsidRDefault="00F0041C" w:rsidP="00E47C08">
            <w:pPr>
              <w:pStyle w:val="Zkladntext"/>
              <w:rPr>
                <w:rFonts w:cs="Arial"/>
                <w:sz w:val="20"/>
                <w:szCs w:val="20"/>
              </w:rPr>
            </w:pPr>
            <w:r w:rsidRPr="00F40EB5">
              <w:rPr>
                <w:rFonts w:cs="Arial"/>
                <w:sz w:val="20"/>
                <w:szCs w:val="20"/>
              </w:rPr>
              <w:t>E-mailová zpráva zasílaná VZP ČR na e-mail Uživatele uvedený v Žádosti, ověřující, zda Uživatel je stále na tomto e-mailu dostupný.</w:t>
            </w:r>
          </w:p>
        </w:tc>
      </w:tr>
    </w:tbl>
    <w:p w14:paraId="474E32D7" w14:textId="77777777" w:rsidR="00F0041C" w:rsidRPr="00F40EB5" w:rsidRDefault="00F0041C" w:rsidP="00F0041C">
      <w:pPr>
        <w:spacing w:line="276" w:lineRule="auto"/>
        <w:jc w:val="center"/>
        <w:outlineLvl w:val="0"/>
        <w:rPr>
          <w:rFonts w:eastAsia="Calibri" w:cs="Arial"/>
          <w:sz w:val="20"/>
          <w:szCs w:val="20"/>
        </w:rPr>
      </w:pPr>
      <w:r w:rsidRPr="00F40EB5">
        <w:rPr>
          <w:rFonts w:eastAsia="Calibri" w:cs="Arial"/>
          <w:sz w:val="20"/>
          <w:szCs w:val="20"/>
        </w:rPr>
        <w:br/>
      </w:r>
      <w:r w:rsidRPr="00F40EB5">
        <w:rPr>
          <w:rFonts w:cs="Arial"/>
          <w:b/>
          <w:sz w:val="20"/>
          <w:szCs w:val="20"/>
        </w:rPr>
        <w:t>Čl. III. Předmět</w:t>
      </w:r>
    </w:p>
    <w:p w14:paraId="1E013880" w14:textId="77777777" w:rsidR="00F0041C" w:rsidRPr="00F40EB5" w:rsidRDefault="00F0041C" w:rsidP="00F0041C">
      <w:pPr>
        <w:pStyle w:val="Odstavec1"/>
        <w:ind w:left="414" w:hanging="414"/>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2FE14A89" w14:textId="77777777" w:rsidR="00F0041C" w:rsidRPr="00F40EB5" w:rsidRDefault="00F0041C" w:rsidP="00F0041C">
      <w:pPr>
        <w:pStyle w:val="Odstavec1"/>
        <w:ind w:left="414" w:hanging="414"/>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70F540E9" w14:textId="77777777" w:rsidR="00F0041C" w:rsidRDefault="00F0041C" w:rsidP="00F0041C">
      <w:pPr>
        <w:pStyle w:val="Odstavec1"/>
        <w:ind w:left="414" w:hanging="414"/>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0BC80E01" w14:textId="77777777" w:rsidR="00F0041C" w:rsidRPr="00F40EB5" w:rsidRDefault="00F0041C" w:rsidP="00F0041C">
      <w:pPr>
        <w:pStyle w:val="Odstavec1"/>
        <w:numPr>
          <w:ilvl w:val="0"/>
          <w:numId w:val="0"/>
        </w:numPr>
        <w:ind w:left="414"/>
        <w:rPr>
          <w:rFonts w:ascii="Arial" w:hAnsi="Arial" w:cs="Arial"/>
          <w:sz w:val="20"/>
          <w:szCs w:val="20"/>
        </w:rPr>
      </w:pPr>
    </w:p>
    <w:p w14:paraId="14CDEA72" w14:textId="77777777" w:rsidR="00F0041C" w:rsidRPr="00F40EB5" w:rsidRDefault="00F0041C" w:rsidP="00F0041C">
      <w:pPr>
        <w:spacing w:line="276" w:lineRule="auto"/>
        <w:jc w:val="center"/>
        <w:outlineLvl w:val="0"/>
        <w:rPr>
          <w:rFonts w:cs="Arial"/>
          <w:b/>
          <w:sz w:val="20"/>
          <w:szCs w:val="20"/>
        </w:rPr>
      </w:pPr>
      <w:r w:rsidRPr="00F40EB5">
        <w:rPr>
          <w:rFonts w:cs="Arial"/>
          <w:b/>
          <w:sz w:val="20"/>
          <w:szCs w:val="20"/>
        </w:rPr>
        <w:t>Čl. IV. Zřízení VPN přístupu</w:t>
      </w:r>
    </w:p>
    <w:p w14:paraId="3AA7E617" w14:textId="77777777" w:rsidR="00F0041C" w:rsidRPr="00F40EB5" w:rsidRDefault="00F0041C" w:rsidP="0025606E">
      <w:pPr>
        <w:pStyle w:val="Zkladntext"/>
        <w:numPr>
          <w:ilvl w:val="0"/>
          <w:numId w:val="27"/>
        </w:numPr>
        <w:spacing w:line="276" w:lineRule="auto"/>
        <w:jc w:val="both"/>
        <w:rPr>
          <w:rFonts w:cs="Arial"/>
          <w:sz w:val="20"/>
          <w:szCs w:val="20"/>
        </w:rPr>
      </w:pPr>
      <w:r w:rsidRPr="00F40EB5">
        <w:rPr>
          <w:rFonts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5632CF8E" w14:textId="77777777" w:rsidR="00F0041C" w:rsidRPr="00F40EB5" w:rsidRDefault="00F0041C" w:rsidP="0025606E">
      <w:pPr>
        <w:pStyle w:val="Zkladntext"/>
        <w:numPr>
          <w:ilvl w:val="0"/>
          <w:numId w:val="27"/>
        </w:numPr>
        <w:spacing w:line="276" w:lineRule="auto"/>
        <w:jc w:val="both"/>
        <w:rPr>
          <w:rFonts w:cs="Arial"/>
          <w:sz w:val="20"/>
          <w:szCs w:val="20"/>
        </w:rPr>
      </w:pPr>
      <w:r w:rsidRPr="00F40EB5">
        <w:rPr>
          <w:rFonts w:cs="Arial"/>
          <w:sz w:val="20"/>
          <w:szCs w:val="20"/>
        </w:rPr>
        <w:t>Poskytovatel žádá o zřízení VPN přístupu pro konkrétního Uživatele písemně prostřednictvím formuláře „Žádost o zřízení VPN přístupu (dále jen „Žádost“), viz Příloha A těchto Podmínek.</w:t>
      </w:r>
    </w:p>
    <w:p w14:paraId="76515432" w14:textId="77777777" w:rsidR="00F0041C" w:rsidRPr="00F40EB5" w:rsidRDefault="00F0041C" w:rsidP="0025606E">
      <w:pPr>
        <w:pStyle w:val="Zkladntext"/>
        <w:numPr>
          <w:ilvl w:val="0"/>
          <w:numId w:val="27"/>
        </w:numPr>
        <w:spacing w:line="276" w:lineRule="auto"/>
        <w:jc w:val="both"/>
        <w:rPr>
          <w:rFonts w:cs="Arial"/>
          <w:sz w:val="20"/>
          <w:szCs w:val="20"/>
        </w:rPr>
      </w:pPr>
      <w:r w:rsidRPr="00F40EB5">
        <w:rPr>
          <w:rFonts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cs="Arial"/>
          <w:color w:val="000000" w:themeColor="text1"/>
          <w:sz w:val="20"/>
          <w:szCs w:val="20"/>
        </w:rPr>
        <w:t xml:space="preserve">předložit číslovaný dodatek k Žádosti s vyznačením požadovaných změn (dále jen „Dodatek“). Dodatek </w:t>
      </w:r>
      <w:r w:rsidRPr="00F40EB5">
        <w:rPr>
          <w:rFonts w:cs="Arial"/>
          <w:sz w:val="20"/>
          <w:szCs w:val="20"/>
        </w:rPr>
        <w:t>Poskytovatel</w:t>
      </w:r>
      <w:r w:rsidRPr="00F40EB5">
        <w:rPr>
          <w:rFonts w:cs="Arial"/>
          <w:color w:val="000000" w:themeColor="text1"/>
          <w:sz w:val="20"/>
          <w:szCs w:val="20"/>
        </w:rPr>
        <w:t xml:space="preserve"> předkládá v souladu s první větou odst. 7. tohoto článku. Dodatek posoudí VZP ČR obdobně jako Žádost (k tomu viz odst. 8. tohoto článku).</w:t>
      </w:r>
    </w:p>
    <w:p w14:paraId="29180BA9" w14:textId="77777777" w:rsidR="00F0041C" w:rsidRPr="00F40EB5" w:rsidRDefault="00F0041C" w:rsidP="0025606E">
      <w:pPr>
        <w:pStyle w:val="Odstavec1"/>
        <w:numPr>
          <w:ilvl w:val="0"/>
          <w:numId w:val="27"/>
        </w:numPr>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1A8411DD" w14:textId="77777777" w:rsidR="00F0041C" w:rsidRPr="00F40EB5" w:rsidRDefault="00F0041C" w:rsidP="0025606E">
      <w:pPr>
        <w:pStyle w:val="Zkladntext"/>
        <w:numPr>
          <w:ilvl w:val="0"/>
          <w:numId w:val="27"/>
        </w:numPr>
        <w:spacing w:line="276" w:lineRule="auto"/>
        <w:jc w:val="both"/>
        <w:rPr>
          <w:rFonts w:cs="Arial"/>
          <w:color w:val="000000" w:themeColor="text1"/>
          <w:sz w:val="20"/>
          <w:szCs w:val="20"/>
        </w:rPr>
      </w:pPr>
      <w:bookmarkStart w:id="9" w:name="_Hlk419581"/>
      <w:r w:rsidRPr="00F40EB5">
        <w:rPr>
          <w:rFonts w:cs="Arial"/>
          <w:color w:val="000000" w:themeColor="text1"/>
          <w:sz w:val="20"/>
          <w:szCs w:val="20"/>
        </w:rPr>
        <w:t xml:space="preserve">Pokud se jedna a tatáž fyzická osoba podílí na plnění podle více smluv uzavřených mezi </w:t>
      </w:r>
      <w:r w:rsidRPr="00F40EB5">
        <w:rPr>
          <w:rFonts w:cs="Arial"/>
          <w:sz w:val="20"/>
          <w:szCs w:val="20"/>
        </w:rPr>
        <w:t>Poskytovatel</w:t>
      </w:r>
      <w:r w:rsidRPr="00F40EB5">
        <w:rPr>
          <w:rFonts w:cs="Arial"/>
          <w:color w:val="000000" w:themeColor="text1"/>
          <w:sz w:val="20"/>
          <w:szCs w:val="20"/>
        </w:rPr>
        <w:t xml:space="preserve">em a VZP ČR, předkládá </w:t>
      </w:r>
      <w:r w:rsidRPr="00F40EB5">
        <w:rPr>
          <w:rFonts w:cs="Arial"/>
          <w:sz w:val="20"/>
          <w:szCs w:val="20"/>
        </w:rPr>
        <w:t>Poskytovatel</w:t>
      </w:r>
      <w:r w:rsidRPr="00F40EB5">
        <w:rPr>
          <w:rFonts w:cs="Arial"/>
          <w:color w:val="000000" w:themeColor="text1"/>
          <w:sz w:val="20"/>
          <w:szCs w:val="20"/>
        </w:rPr>
        <w:t xml:space="preserve"> VZP ČR vždy samostatnou Žádost pro Uživatele pro každou takovou smlouvu.</w:t>
      </w:r>
    </w:p>
    <w:bookmarkEnd w:id="9"/>
    <w:p w14:paraId="57ADF8FE" w14:textId="77777777" w:rsidR="00F0041C" w:rsidRPr="00F40EB5" w:rsidRDefault="00F0041C" w:rsidP="0025606E">
      <w:pPr>
        <w:pStyle w:val="Zkladntext"/>
        <w:numPr>
          <w:ilvl w:val="0"/>
          <w:numId w:val="27"/>
        </w:numPr>
        <w:spacing w:line="276" w:lineRule="auto"/>
        <w:jc w:val="both"/>
        <w:rPr>
          <w:rFonts w:cs="Arial"/>
          <w:sz w:val="20"/>
          <w:szCs w:val="20"/>
        </w:rPr>
      </w:pPr>
      <w:r w:rsidRPr="00F40EB5">
        <w:rPr>
          <w:rFonts w:cs="Arial"/>
          <w:sz w:val="20"/>
          <w:szCs w:val="20"/>
        </w:rPr>
        <w:t xml:space="preserve">Poskytovatel musí v Žádosti u Uživatele uvést vždy číslo jeho mobilního telefonu a jeho </w:t>
      </w:r>
      <w:r w:rsidRPr="00F40EB5">
        <w:rPr>
          <w:rFonts w:cs="Arial"/>
          <w:sz w:val="20"/>
          <w:szCs w:val="20"/>
        </w:rPr>
        <w:br/>
        <w:t>e-mailovou adresu.</w:t>
      </w:r>
    </w:p>
    <w:p w14:paraId="4835FA78" w14:textId="77777777" w:rsidR="00F0041C" w:rsidRPr="00F40EB5" w:rsidRDefault="00F0041C" w:rsidP="0025606E">
      <w:pPr>
        <w:pStyle w:val="Zkladntext"/>
        <w:numPr>
          <w:ilvl w:val="0"/>
          <w:numId w:val="27"/>
        </w:numPr>
        <w:spacing w:line="276" w:lineRule="auto"/>
        <w:jc w:val="both"/>
        <w:rPr>
          <w:rFonts w:cs="Arial"/>
          <w:sz w:val="20"/>
          <w:szCs w:val="20"/>
        </w:rPr>
      </w:pPr>
      <w:r w:rsidRPr="00F40EB5">
        <w:rPr>
          <w:rFonts w:cs="Arial"/>
          <w:sz w:val="20"/>
          <w:szCs w:val="20"/>
        </w:rPr>
        <w:lastRenderedPageBreak/>
        <w:t>Vyplněnou Žádost zasílá Poskytovatel prostřednictvím elektronické pošty na e-mailovou adresu Service</w:t>
      </w:r>
      <w:r>
        <w:rPr>
          <w:rFonts w:cs="Arial"/>
          <w:sz w:val="20"/>
          <w:szCs w:val="20"/>
        </w:rPr>
        <w:t xml:space="preserve"> </w:t>
      </w:r>
      <w:r w:rsidRPr="00F40EB5">
        <w:rPr>
          <w:rFonts w:cs="Arial"/>
          <w:sz w:val="20"/>
          <w:szCs w:val="20"/>
        </w:rPr>
        <w:t xml:space="preserve">Desku VZP ČR </w:t>
      </w:r>
      <w:hyperlink r:id="rId15" w:history="1">
        <w:r w:rsidRPr="00F40EB5">
          <w:rPr>
            <w:rStyle w:val="Hypertextovodkaz"/>
            <w:rFonts w:cs="Arial"/>
            <w:sz w:val="20"/>
            <w:szCs w:val="20"/>
          </w:rPr>
          <w:t>servicedesk@vzp.cz</w:t>
        </w:r>
      </w:hyperlink>
      <w:r w:rsidRPr="00F40EB5">
        <w:rPr>
          <w:rFonts w:cs="Arial"/>
          <w:sz w:val="20"/>
          <w:szCs w:val="20"/>
        </w:rPr>
        <w:t xml:space="preserve">, přičemž e-mailová zpráva musí být podepsána uznávaným elektronickým podpisem </w:t>
      </w:r>
      <w:r>
        <w:rPr>
          <w:rFonts w:cs="Arial"/>
          <w:sz w:val="20"/>
          <w:szCs w:val="20"/>
        </w:rPr>
        <w:t>P</w:t>
      </w:r>
      <w:r w:rsidRPr="00F40EB5">
        <w:rPr>
          <w:rFonts w:cs="Arial"/>
          <w:sz w:val="20"/>
          <w:szCs w:val="20"/>
        </w:rPr>
        <w:t>ověřené osoby uvedené ve Smlouvě za Poskytovatele. E-mailovou zprávu zasílá Poskytovatel nejpozději 10 pracovních dnů před datem, od kterého Poskytovatel požaduje zřídit Uživateli VPN přístup.</w:t>
      </w:r>
    </w:p>
    <w:p w14:paraId="59D6B166" w14:textId="77777777" w:rsidR="00F0041C" w:rsidRPr="00F40EB5" w:rsidRDefault="00F0041C" w:rsidP="0025606E">
      <w:pPr>
        <w:pStyle w:val="Zkladntext"/>
        <w:numPr>
          <w:ilvl w:val="0"/>
          <w:numId w:val="27"/>
        </w:numPr>
        <w:spacing w:line="276" w:lineRule="auto"/>
        <w:jc w:val="both"/>
        <w:rPr>
          <w:rFonts w:cs="Arial"/>
          <w:sz w:val="20"/>
          <w:szCs w:val="20"/>
        </w:rPr>
      </w:pPr>
      <w:r w:rsidRPr="00F40EB5">
        <w:rPr>
          <w:rFonts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1C606DCC" w14:textId="77777777" w:rsidR="00F0041C" w:rsidRPr="00F40EB5" w:rsidRDefault="00F0041C" w:rsidP="0025606E">
      <w:pPr>
        <w:numPr>
          <w:ilvl w:val="0"/>
          <w:numId w:val="27"/>
        </w:numPr>
        <w:spacing w:line="276" w:lineRule="auto"/>
        <w:jc w:val="both"/>
        <w:rPr>
          <w:rFonts w:cs="Arial"/>
          <w:sz w:val="20"/>
          <w:szCs w:val="20"/>
          <w:lang w:eastAsia="x-none"/>
        </w:rPr>
      </w:pPr>
      <w:r w:rsidRPr="00F40EB5">
        <w:rPr>
          <w:rFonts w:cs="Arial"/>
          <w:sz w:val="20"/>
          <w:szCs w:val="20"/>
          <w:lang w:eastAsia="x-none"/>
        </w:rPr>
        <w:t xml:space="preserve">VZP ČR zašle </w:t>
      </w:r>
      <w:r w:rsidRPr="00F40EB5">
        <w:rPr>
          <w:rFonts w:cs="Arial"/>
          <w:sz w:val="20"/>
          <w:szCs w:val="20"/>
        </w:rPr>
        <w:t>Poskytovatel</w:t>
      </w:r>
      <w:r w:rsidRPr="00F40EB5">
        <w:rPr>
          <w:rFonts w:cs="Arial"/>
          <w:sz w:val="20"/>
          <w:szCs w:val="20"/>
          <w:lang w:eastAsia="x-none"/>
        </w:rPr>
        <w:t>i a v kopii Uživateli prostřednictvím elektronické pošty informaci o</w:t>
      </w:r>
      <w:r w:rsidRPr="00F40EB5">
        <w:rPr>
          <w:rFonts w:cs="Arial"/>
          <w:sz w:val="20"/>
          <w:szCs w:val="20"/>
        </w:rPr>
        <w:t> </w:t>
      </w:r>
      <w:r w:rsidRPr="00F40EB5">
        <w:rPr>
          <w:rFonts w:cs="Arial"/>
          <w:sz w:val="20"/>
          <w:szCs w:val="20"/>
          <w:lang w:eastAsia="x-none"/>
        </w:rPr>
        <w:t xml:space="preserve">schválení/schválení s omezením/neschválení Žádosti. </w:t>
      </w:r>
    </w:p>
    <w:p w14:paraId="3A60F97C" w14:textId="77777777" w:rsidR="00F0041C" w:rsidRPr="00F40EB5" w:rsidRDefault="00F0041C" w:rsidP="00F0041C">
      <w:pPr>
        <w:spacing w:line="276" w:lineRule="auto"/>
        <w:ind w:left="360"/>
        <w:jc w:val="both"/>
        <w:rPr>
          <w:rFonts w:cs="Arial"/>
          <w:sz w:val="20"/>
          <w:szCs w:val="20"/>
          <w:lang w:eastAsia="x-none"/>
        </w:rPr>
      </w:pPr>
      <w:r w:rsidRPr="00F40EB5">
        <w:rPr>
          <w:rFonts w:cs="Arial"/>
          <w:sz w:val="20"/>
          <w:szCs w:val="20"/>
          <w:lang w:eastAsia="x-none"/>
        </w:rPr>
        <w:t>Přičemž v případě:</w:t>
      </w:r>
    </w:p>
    <w:p w14:paraId="354FE3BD" w14:textId="77777777" w:rsidR="00F0041C" w:rsidRPr="00F40EB5" w:rsidRDefault="00F0041C" w:rsidP="0025606E">
      <w:pPr>
        <w:numPr>
          <w:ilvl w:val="1"/>
          <w:numId w:val="27"/>
        </w:numPr>
        <w:spacing w:line="276" w:lineRule="auto"/>
        <w:rPr>
          <w:rFonts w:cs="Arial"/>
          <w:sz w:val="20"/>
          <w:szCs w:val="20"/>
          <w:lang w:eastAsia="x-none"/>
        </w:rPr>
      </w:pPr>
      <w:r w:rsidRPr="00F40EB5">
        <w:rPr>
          <w:rFonts w:cs="Arial"/>
          <w:sz w:val="20"/>
          <w:szCs w:val="20"/>
          <w:lang w:eastAsia="x-none"/>
        </w:rPr>
        <w:t>schválení Žádosti s omezením:</w:t>
      </w:r>
    </w:p>
    <w:p w14:paraId="54E08D65" w14:textId="77777777" w:rsidR="00F0041C" w:rsidRPr="00F40EB5" w:rsidRDefault="00F0041C" w:rsidP="00F0041C">
      <w:pPr>
        <w:spacing w:line="276" w:lineRule="auto"/>
        <w:ind w:left="1440"/>
        <w:rPr>
          <w:rFonts w:cs="Arial"/>
          <w:sz w:val="20"/>
          <w:szCs w:val="20"/>
          <w:lang w:eastAsia="x-none"/>
        </w:rPr>
      </w:pPr>
      <w:r w:rsidRPr="00F40EB5">
        <w:rPr>
          <w:rFonts w:cs="Arial"/>
          <w:sz w:val="20"/>
          <w:szCs w:val="20"/>
          <w:lang w:eastAsia="x-none"/>
        </w:rPr>
        <w:t>VZP ČR uvede změny oproti Žádosti (např. omezení doby požadovaného VPN přístupu apod.) a zdůvodnění;</w:t>
      </w:r>
    </w:p>
    <w:p w14:paraId="459D3D53" w14:textId="77777777" w:rsidR="00F0041C" w:rsidRPr="00F40EB5" w:rsidRDefault="00F0041C" w:rsidP="0025606E">
      <w:pPr>
        <w:numPr>
          <w:ilvl w:val="1"/>
          <w:numId w:val="27"/>
        </w:numPr>
        <w:spacing w:line="276" w:lineRule="auto"/>
        <w:rPr>
          <w:rFonts w:cs="Arial"/>
          <w:sz w:val="20"/>
          <w:szCs w:val="20"/>
          <w:lang w:eastAsia="x-none"/>
        </w:rPr>
      </w:pPr>
      <w:r w:rsidRPr="00F40EB5">
        <w:rPr>
          <w:rFonts w:cs="Arial"/>
          <w:sz w:val="20"/>
          <w:szCs w:val="20"/>
          <w:lang w:eastAsia="x-none"/>
        </w:rPr>
        <w:t>neschválení Žádosti:</w:t>
      </w:r>
    </w:p>
    <w:p w14:paraId="3C4666A1" w14:textId="77777777" w:rsidR="00F0041C" w:rsidRPr="00F40EB5" w:rsidRDefault="00F0041C" w:rsidP="00F0041C">
      <w:pPr>
        <w:spacing w:line="276" w:lineRule="auto"/>
        <w:ind w:left="1440"/>
        <w:rPr>
          <w:rFonts w:cs="Arial"/>
          <w:sz w:val="20"/>
          <w:szCs w:val="20"/>
          <w:lang w:eastAsia="x-none"/>
        </w:rPr>
      </w:pPr>
      <w:r w:rsidRPr="00F40EB5">
        <w:rPr>
          <w:rFonts w:cs="Arial"/>
          <w:sz w:val="20"/>
          <w:szCs w:val="20"/>
          <w:lang w:eastAsia="x-none"/>
        </w:rPr>
        <w:t>VZP ČR neschválení zdůvodní.</w:t>
      </w:r>
    </w:p>
    <w:p w14:paraId="73DC0148" w14:textId="77777777" w:rsidR="00F0041C" w:rsidRPr="00F40EB5" w:rsidRDefault="00F0041C" w:rsidP="0025606E">
      <w:pPr>
        <w:numPr>
          <w:ilvl w:val="0"/>
          <w:numId w:val="27"/>
        </w:numPr>
        <w:spacing w:line="276" w:lineRule="auto"/>
        <w:jc w:val="both"/>
        <w:rPr>
          <w:rFonts w:cs="Arial"/>
          <w:color w:val="000000" w:themeColor="text1"/>
          <w:sz w:val="20"/>
          <w:szCs w:val="20"/>
          <w:lang w:eastAsia="x-none"/>
        </w:rPr>
      </w:pPr>
      <w:r w:rsidRPr="00F40EB5">
        <w:rPr>
          <w:rFonts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cs="Arial"/>
          <w:color w:val="000000" w:themeColor="text1"/>
          <w:sz w:val="20"/>
          <w:szCs w:val="20"/>
        </w:rPr>
        <w:t>. Informace obsahují rovněž údaj o době platnosti certifikátu.</w:t>
      </w:r>
    </w:p>
    <w:p w14:paraId="5A2A1C58" w14:textId="77777777" w:rsidR="00F0041C" w:rsidRPr="00F40EB5" w:rsidRDefault="00F0041C" w:rsidP="0025606E">
      <w:pPr>
        <w:numPr>
          <w:ilvl w:val="0"/>
          <w:numId w:val="27"/>
        </w:numPr>
        <w:spacing w:line="276" w:lineRule="auto"/>
        <w:jc w:val="both"/>
        <w:rPr>
          <w:rFonts w:cs="Arial"/>
          <w:color w:val="000000" w:themeColor="text1"/>
          <w:sz w:val="20"/>
          <w:szCs w:val="20"/>
          <w:lang w:eastAsia="x-none"/>
        </w:rPr>
      </w:pPr>
      <w:r w:rsidRPr="00F40EB5">
        <w:rPr>
          <w:rFonts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1C8E391B" w14:textId="77777777" w:rsidR="00F0041C" w:rsidRDefault="00F0041C" w:rsidP="0025606E">
      <w:pPr>
        <w:numPr>
          <w:ilvl w:val="0"/>
          <w:numId w:val="27"/>
        </w:numPr>
        <w:spacing w:line="276" w:lineRule="auto"/>
        <w:jc w:val="both"/>
        <w:rPr>
          <w:rFonts w:cs="Arial"/>
          <w:color w:val="000000" w:themeColor="text1"/>
          <w:sz w:val="20"/>
          <w:szCs w:val="20"/>
          <w:lang w:eastAsia="x-none"/>
        </w:rPr>
      </w:pPr>
      <w:r w:rsidRPr="00F40EB5">
        <w:rPr>
          <w:rFonts w:cs="Arial"/>
          <w:color w:val="000000" w:themeColor="text1"/>
          <w:sz w:val="20"/>
          <w:szCs w:val="20"/>
        </w:rPr>
        <w:t>Veškeré údaje uvedené v odst. 10. a 11. tohoto článku přebírá Uživatel jménem</w:t>
      </w:r>
      <w:r w:rsidRPr="00F40EB5">
        <w:rPr>
          <w:rFonts w:cs="Arial"/>
          <w:sz w:val="20"/>
          <w:szCs w:val="20"/>
        </w:rPr>
        <w:t xml:space="preserve"> Poskytovatele</w:t>
      </w:r>
      <w:r w:rsidRPr="00F40EB5">
        <w:rPr>
          <w:rFonts w:cs="Arial"/>
          <w:color w:val="000000" w:themeColor="text1"/>
          <w:sz w:val="20"/>
          <w:szCs w:val="20"/>
        </w:rPr>
        <w:t>.</w:t>
      </w:r>
    </w:p>
    <w:p w14:paraId="1731922F" w14:textId="77777777" w:rsidR="00F0041C" w:rsidRPr="00F40EB5" w:rsidRDefault="00F0041C" w:rsidP="00F0041C">
      <w:pPr>
        <w:spacing w:line="276" w:lineRule="auto"/>
        <w:jc w:val="both"/>
        <w:rPr>
          <w:rFonts w:cs="Arial"/>
          <w:color w:val="000000" w:themeColor="text1"/>
          <w:sz w:val="20"/>
          <w:szCs w:val="20"/>
          <w:lang w:eastAsia="x-none"/>
        </w:rPr>
      </w:pPr>
    </w:p>
    <w:p w14:paraId="63C1D297" w14:textId="77777777" w:rsidR="00F0041C" w:rsidRPr="00F40EB5" w:rsidRDefault="00F0041C" w:rsidP="00F0041C">
      <w:pPr>
        <w:spacing w:line="276" w:lineRule="auto"/>
        <w:jc w:val="center"/>
        <w:outlineLvl w:val="0"/>
        <w:rPr>
          <w:rFonts w:cs="Arial"/>
          <w:b/>
          <w:sz w:val="20"/>
          <w:szCs w:val="20"/>
        </w:rPr>
      </w:pPr>
      <w:bookmarkStart w:id="10" w:name="_Toc368501342"/>
      <w:r w:rsidRPr="00F40EB5">
        <w:rPr>
          <w:rFonts w:cs="Arial"/>
          <w:b/>
          <w:sz w:val="20"/>
          <w:szCs w:val="20"/>
        </w:rPr>
        <w:t>Čl. V. Znemožnění VPN přístupu</w:t>
      </w:r>
      <w:bookmarkEnd w:id="10"/>
    </w:p>
    <w:p w14:paraId="1DB8C991" w14:textId="77777777" w:rsidR="00F0041C" w:rsidRPr="00F40EB5" w:rsidRDefault="00F0041C" w:rsidP="0025606E">
      <w:pPr>
        <w:pStyle w:val="Odstavecseseznamem"/>
        <w:numPr>
          <w:ilvl w:val="0"/>
          <w:numId w:val="28"/>
        </w:numPr>
        <w:spacing w:line="276" w:lineRule="auto"/>
        <w:contextualSpacing/>
        <w:jc w:val="both"/>
        <w:rPr>
          <w:rFonts w:cs="Arial"/>
          <w:sz w:val="20"/>
          <w:szCs w:val="20"/>
        </w:rPr>
      </w:pPr>
      <w:r w:rsidRPr="00F40EB5">
        <w:rPr>
          <w:rFonts w:cs="Arial"/>
          <w:sz w:val="20"/>
          <w:szCs w:val="20"/>
        </w:rPr>
        <w:t>Znemožněním VPN přístupu se rozumí stav, kdy Uživatel nemůže přistupovat do vnitřní sítě VZP ČR prostřednictvím VPN VZP ČR.</w:t>
      </w:r>
    </w:p>
    <w:p w14:paraId="551989EE" w14:textId="77777777" w:rsidR="00F0041C" w:rsidRPr="00F40EB5" w:rsidRDefault="00F0041C" w:rsidP="0025606E">
      <w:pPr>
        <w:pStyle w:val="Zkladntext"/>
        <w:numPr>
          <w:ilvl w:val="0"/>
          <w:numId w:val="28"/>
        </w:numPr>
        <w:spacing w:line="276" w:lineRule="auto"/>
        <w:jc w:val="both"/>
        <w:rPr>
          <w:rFonts w:cs="Arial"/>
          <w:sz w:val="20"/>
          <w:szCs w:val="20"/>
        </w:rPr>
      </w:pPr>
      <w:r w:rsidRPr="00F40EB5">
        <w:rPr>
          <w:rFonts w:cs="Arial"/>
          <w:sz w:val="20"/>
          <w:szCs w:val="20"/>
        </w:rPr>
        <w:t>VPN přístup je Uživateli znemožněn (nikoliv ukončen):</w:t>
      </w:r>
    </w:p>
    <w:p w14:paraId="4FCD4986" w14:textId="77777777" w:rsidR="00F0041C" w:rsidRPr="00F40EB5" w:rsidRDefault="00F0041C" w:rsidP="0025606E">
      <w:pPr>
        <w:pStyle w:val="Zkladntext"/>
        <w:numPr>
          <w:ilvl w:val="1"/>
          <w:numId w:val="28"/>
        </w:numPr>
        <w:spacing w:line="276" w:lineRule="auto"/>
        <w:jc w:val="both"/>
        <w:rPr>
          <w:rFonts w:cs="Arial"/>
          <w:sz w:val="20"/>
          <w:szCs w:val="20"/>
        </w:rPr>
      </w:pPr>
      <w:r w:rsidRPr="00F40EB5">
        <w:rPr>
          <w:rFonts w:cs="Arial"/>
          <w:sz w:val="20"/>
          <w:szCs w:val="20"/>
        </w:rPr>
        <w:t>z důvodu, že si Uživatel včas v době platnosti certifikátu neobnovil certifikát, tj. Uživateli vypršela doba platnosti jeho certifikátu (k tomu srov. Čl. VIII., odst. 6., písm. h.);</w:t>
      </w:r>
    </w:p>
    <w:p w14:paraId="118A8042" w14:textId="77777777" w:rsidR="00F0041C" w:rsidRPr="00F40EB5" w:rsidRDefault="00F0041C" w:rsidP="0025606E">
      <w:pPr>
        <w:pStyle w:val="Zkladntext"/>
        <w:numPr>
          <w:ilvl w:val="1"/>
          <w:numId w:val="28"/>
        </w:numPr>
        <w:spacing w:line="276" w:lineRule="auto"/>
        <w:jc w:val="both"/>
        <w:rPr>
          <w:rFonts w:cs="Arial"/>
          <w:color w:val="000000" w:themeColor="text1"/>
          <w:sz w:val="20"/>
          <w:szCs w:val="20"/>
        </w:rPr>
      </w:pPr>
      <w:r w:rsidRPr="00F40EB5">
        <w:rPr>
          <w:rFonts w:cs="Arial"/>
          <w:color w:val="000000" w:themeColor="text1"/>
          <w:sz w:val="20"/>
          <w:szCs w:val="20"/>
        </w:rPr>
        <w:t xml:space="preserve">z důvodu, že si Uživatel včas nezměnil své přihlašovací heslo, které mu slouží k VPN přístupu, </w:t>
      </w:r>
      <w:r w:rsidRPr="00F40EB5">
        <w:rPr>
          <w:rFonts w:cs="Arial"/>
          <w:sz w:val="20"/>
          <w:szCs w:val="20"/>
        </w:rPr>
        <w:t>tj. Uživateli vypršela doba platnosti jeho přihlašovacího hesla.</w:t>
      </w:r>
    </w:p>
    <w:p w14:paraId="09673102" w14:textId="77777777" w:rsidR="00F0041C" w:rsidRPr="00F40EB5" w:rsidRDefault="00F0041C" w:rsidP="0025606E">
      <w:pPr>
        <w:pStyle w:val="Zkladntext"/>
        <w:numPr>
          <w:ilvl w:val="0"/>
          <w:numId w:val="28"/>
        </w:numPr>
        <w:spacing w:line="276" w:lineRule="auto"/>
        <w:jc w:val="both"/>
        <w:rPr>
          <w:rFonts w:cs="Arial"/>
          <w:sz w:val="20"/>
          <w:szCs w:val="20"/>
        </w:rPr>
      </w:pPr>
      <w:r w:rsidRPr="00F40EB5">
        <w:rPr>
          <w:rFonts w:cs="Arial"/>
          <w:sz w:val="20"/>
          <w:szCs w:val="20"/>
        </w:rPr>
        <w:t xml:space="preserve">O znemožnění VPN přístupu dle odst. 2. tohoto článku </w:t>
      </w:r>
      <w:r w:rsidRPr="00F40EB5">
        <w:rPr>
          <w:rFonts w:cs="Arial"/>
          <w:b/>
          <w:sz w:val="20"/>
          <w:szCs w:val="20"/>
        </w:rPr>
        <w:t xml:space="preserve">není </w:t>
      </w:r>
      <w:r w:rsidRPr="00F40EB5">
        <w:rPr>
          <w:rFonts w:cs="Arial"/>
          <w:sz w:val="20"/>
          <w:szCs w:val="20"/>
        </w:rPr>
        <w:t>VZP ČR povinna Uživatele ani Poskytovatele informovat.</w:t>
      </w:r>
    </w:p>
    <w:p w14:paraId="56CFC2B6" w14:textId="77777777" w:rsidR="00F0041C" w:rsidRPr="00F40EB5" w:rsidRDefault="00F0041C" w:rsidP="0025606E">
      <w:pPr>
        <w:pStyle w:val="Zkladntext"/>
        <w:numPr>
          <w:ilvl w:val="0"/>
          <w:numId w:val="28"/>
        </w:numPr>
        <w:spacing w:line="276" w:lineRule="auto"/>
        <w:jc w:val="both"/>
        <w:rPr>
          <w:rFonts w:cs="Arial"/>
          <w:sz w:val="20"/>
          <w:szCs w:val="20"/>
        </w:rPr>
      </w:pPr>
      <w:r w:rsidRPr="00F40EB5">
        <w:rPr>
          <w:rFonts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7B6DA7AA" w14:textId="77777777" w:rsidR="00F0041C" w:rsidRPr="00F40EB5" w:rsidRDefault="00F0041C" w:rsidP="00F0041C">
      <w:pPr>
        <w:pStyle w:val="Nadpis1"/>
        <w:spacing w:after="120" w:line="276" w:lineRule="auto"/>
        <w:ind w:left="142"/>
        <w:jc w:val="center"/>
        <w:rPr>
          <w:rFonts w:eastAsia="Calibri"/>
          <w:sz w:val="20"/>
          <w:szCs w:val="20"/>
        </w:rPr>
      </w:pPr>
      <w:r w:rsidRPr="00F40EB5">
        <w:rPr>
          <w:rFonts w:eastAsia="Calibri"/>
          <w:sz w:val="20"/>
          <w:szCs w:val="20"/>
        </w:rPr>
        <w:lastRenderedPageBreak/>
        <w:br/>
        <w:t>Čl. VI. Pozastavení VPN přístupu</w:t>
      </w:r>
    </w:p>
    <w:p w14:paraId="38C62603" w14:textId="77777777" w:rsidR="00F0041C" w:rsidRPr="00F40EB5" w:rsidRDefault="00F0041C" w:rsidP="0025606E">
      <w:pPr>
        <w:pStyle w:val="Zkladntext"/>
        <w:numPr>
          <w:ilvl w:val="0"/>
          <w:numId w:val="32"/>
        </w:numPr>
        <w:spacing w:line="276" w:lineRule="auto"/>
        <w:jc w:val="both"/>
        <w:rPr>
          <w:rFonts w:cs="Arial"/>
          <w:sz w:val="20"/>
          <w:szCs w:val="20"/>
        </w:rPr>
      </w:pPr>
      <w:r w:rsidRPr="00F40EB5">
        <w:rPr>
          <w:rFonts w:cs="Arial"/>
          <w:sz w:val="20"/>
          <w:szCs w:val="20"/>
        </w:rPr>
        <w:t xml:space="preserve">Pozastavením VPN přístupu se rozumí jednostranný proces na straně VZP ČR, kterým VZP ČR z dále uvedených důvodů </w:t>
      </w:r>
      <w:r w:rsidRPr="00F40EB5">
        <w:rPr>
          <w:rFonts w:cs="Arial"/>
          <w:b/>
          <w:sz w:val="20"/>
          <w:szCs w:val="20"/>
        </w:rPr>
        <w:t>dočasně</w:t>
      </w:r>
      <w:r w:rsidRPr="00F40EB5">
        <w:rPr>
          <w:rFonts w:cs="Arial"/>
          <w:sz w:val="20"/>
          <w:szCs w:val="20"/>
        </w:rPr>
        <w:t xml:space="preserve"> znemožní Uživateli přístup do vnitřní sítě VZP ČR zablokováním jeho účtu v doméně VZP ČR/zneplatněním certifikátu apod.</w:t>
      </w:r>
    </w:p>
    <w:p w14:paraId="24AD014E" w14:textId="77777777" w:rsidR="00F0041C" w:rsidRPr="00F40EB5" w:rsidRDefault="00F0041C" w:rsidP="0025606E">
      <w:pPr>
        <w:pStyle w:val="Zkladntext"/>
        <w:numPr>
          <w:ilvl w:val="0"/>
          <w:numId w:val="32"/>
        </w:numPr>
        <w:spacing w:line="276" w:lineRule="auto"/>
        <w:jc w:val="both"/>
        <w:rPr>
          <w:rFonts w:cs="Arial"/>
          <w:sz w:val="20"/>
          <w:szCs w:val="20"/>
        </w:rPr>
      </w:pPr>
      <w:r w:rsidRPr="00F40EB5">
        <w:rPr>
          <w:rFonts w:cs="Arial"/>
          <w:sz w:val="20"/>
          <w:szCs w:val="20"/>
        </w:rPr>
        <w:t>VZP ČR si vyhrazuje právo pozastavit Uživateli VPN přístup:</w:t>
      </w:r>
    </w:p>
    <w:p w14:paraId="1C17DA5D" w14:textId="77777777" w:rsidR="00F0041C" w:rsidRPr="00F40EB5" w:rsidRDefault="00F0041C" w:rsidP="0025606E">
      <w:pPr>
        <w:pStyle w:val="Nadpis40"/>
        <w:keepNext/>
        <w:keepLines/>
        <w:numPr>
          <w:ilvl w:val="3"/>
          <w:numId w:val="24"/>
        </w:numPr>
        <w:tabs>
          <w:tab w:val="clear" w:pos="1134"/>
          <w:tab w:val="clear" w:pos="10206"/>
        </w:tabs>
        <w:spacing w:before="0" w:line="276" w:lineRule="auto"/>
        <w:rPr>
          <w:b w:val="0"/>
        </w:rPr>
      </w:pPr>
      <w:r w:rsidRPr="00F40EB5">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5A20F122" w14:textId="77777777" w:rsidR="00F0041C" w:rsidRPr="00F40EB5" w:rsidRDefault="00F0041C" w:rsidP="0025606E">
      <w:pPr>
        <w:pStyle w:val="Nadpis40"/>
        <w:keepNext/>
        <w:keepLines/>
        <w:numPr>
          <w:ilvl w:val="3"/>
          <w:numId w:val="24"/>
        </w:numPr>
        <w:tabs>
          <w:tab w:val="clear" w:pos="1134"/>
          <w:tab w:val="clear" w:pos="10206"/>
        </w:tabs>
        <w:spacing w:before="0" w:line="276" w:lineRule="auto"/>
        <w:rPr>
          <w:b w:val="0"/>
        </w:rPr>
      </w:pPr>
      <w:r w:rsidRPr="00F40EB5">
        <w:t>z důvodu provozní nebo technické odstávky VPN VZP ČR realizované VZP ČR (dále vše jen „Odstávka“).</w:t>
      </w:r>
    </w:p>
    <w:p w14:paraId="3CCF8CE7" w14:textId="77777777" w:rsidR="00F0041C" w:rsidRPr="00F40EB5" w:rsidRDefault="00F0041C" w:rsidP="0025606E">
      <w:pPr>
        <w:pStyle w:val="Zkladntext"/>
        <w:numPr>
          <w:ilvl w:val="0"/>
          <w:numId w:val="32"/>
        </w:numPr>
        <w:spacing w:line="276" w:lineRule="auto"/>
        <w:jc w:val="both"/>
        <w:rPr>
          <w:rFonts w:cs="Arial"/>
          <w:sz w:val="20"/>
          <w:szCs w:val="20"/>
        </w:rPr>
      </w:pPr>
      <w:r w:rsidRPr="00F40EB5">
        <w:rPr>
          <w:rFonts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015D54CF" w14:textId="77777777" w:rsidR="00F0041C" w:rsidRPr="00F40EB5" w:rsidRDefault="00F0041C" w:rsidP="0025606E">
      <w:pPr>
        <w:pStyle w:val="Zkladntext"/>
        <w:numPr>
          <w:ilvl w:val="0"/>
          <w:numId w:val="32"/>
        </w:numPr>
        <w:spacing w:line="276" w:lineRule="auto"/>
        <w:jc w:val="both"/>
        <w:rPr>
          <w:rFonts w:cs="Arial"/>
          <w:sz w:val="20"/>
          <w:szCs w:val="20"/>
        </w:rPr>
      </w:pPr>
      <w:r w:rsidRPr="00F40EB5">
        <w:rPr>
          <w:rFonts w:cs="Arial"/>
          <w:sz w:val="20"/>
          <w:szCs w:val="20"/>
        </w:rPr>
        <w:t xml:space="preserve">Po vyhodnocení Události informuje VZP ČR Poskytovatele </w:t>
      </w:r>
      <w:r w:rsidRPr="00F40EB5">
        <w:rPr>
          <w:rFonts w:cs="Arial"/>
          <w:b/>
          <w:sz w:val="20"/>
          <w:szCs w:val="20"/>
        </w:rPr>
        <w:t>o opětovném umožnění</w:t>
      </w:r>
      <w:r w:rsidRPr="00F40EB5">
        <w:rPr>
          <w:rFonts w:cs="Arial"/>
          <w:sz w:val="20"/>
          <w:szCs w:val="20"/>
        </w:rPr>
        <w:t xml:space="preserve"> </w:t>
      </w:r>
      <w:r w:rsidRPr="00F40EB5">
        <w:rPr>
          <w:rFonts w:cs="Arial"/>
          <w:b/>
          <w:sz w:val="20"/>
          <w:szCs w:val="20"/>
        </w:rPr>
        <w:t>VPN přístupu</w:t>
      </w:r>
      <w:r w:rsidRPr="00F40EB5">
        <w:rPr>
          <w:rFonts w:cs="Arial"/>
          <w:sz w:val="20"/>
          <w:szCs w:val="20"/>
        </w:rPr>
        <w:t xml:space="preserve"> Uživateli nebo </w:t>
      </w:r>
      <w:r w:rsidRPr="00F40EB5">
        <w:rPr>
          <w:rFonts w:cs="Arial"/>
          <w:b/>
          <w:sz w:val="20"/>
          <w:szCs w:val="20"/>
        </w:rPr>
        <w:t>o ukončení VPN přístupu</w:t>
      </w:r>
      <w:r w:rsidRPr="00F40EB5">
        <w:rPr>
          <w:rFonts w:cs="Arial"/>
          <w:sz w:val="20"/>
          <w:szCs w:val="20"/>
        </w:rPr>
        <w:t xml:space="preserve"> Uživatele, přičemž uvede zdůvodnění svého postupu a své zjištění.</w:t>
      </w:r>
    </w:p>
    <w:p w14:paraId="748B4956" w14:textId="77777777" w:rsidR="00F0041C" w:rsidRPr="00F40EB5" w:rsidRDefault="00F0041C" w:rsidP="0025606E">
      <w:pPr>
        <w:pStyle w:val="Zkladntext"/>
        <w:numPr>
          <w:ilvl w:val="0"/>
          <w:numId w:val="32"/>
        </w:numPr>
        <w:spacing w:line="276" w:lineRule="auto"/>
        <w:jc w:val="both"/>
        <w:rPr>
          <w:rFonts w:cs="Arial"/>
          <w:sz w:val="20"/>
          <w:szCs w:val="20"/>
        </w:rPr>
      </w:pPr>
      <w:r w:rsidRPr="00F40EB5">
        <w:rPr>
          <w:rFonts w:cs="Arial"/>
          <w:sz w:val="20"/>
          <w:szCs w:val="20"/>
        </w:rPr>
        <w:t>Poskytovatel může požádat o pozastavení VPN přístupu Uživateli.</w:t>
      </w:r>
    </w:p>
    <w:p w14:paraId="1E8954AB" w14:textId="77777777" w:rsidR="00F0041C" w:rsidRPr="00F40EB5" w:rsidRDefault="00F0041C" w:rsidP="00F0041C">
      <w:pPr>
        <w:pStyle w:val="Nadpis1"/>
        <w:spacing w:after="120" w:line="276" w:lineRule="auto"/>
        <w:ind w:left="142"/>
        <w:jc w:val="center"/>
        <w:rPr>
          <w:rFonts w:eastAsia="Calibri"/>
          <w:sz w:val="20"/>
          <w:szCs w:val="20"/>
        </w:rPr>
      </w:pPr>
      <w:bookmarkStart w:id="11" w:name="_Toc368501343"/>
      <w:r w:rsidRPr="00F40EB5">
        <w:rPr>
          <w:rFonts w:eastAsia="Calibri"/>
          <w:sz w:val="20"/>
          <w:szCs w:val="20"/>
        </w:rPr>
        <w:br/>
        <w:t>Čl. VII. Ukončení VPN přístupu</w:t>
      </w:r>
      <w:bookmarkEnd w:id="11"/>
    </w:p>
    <w:p w14:paraId="1581DCD8" w14:textId="77777777" w:rsidR="00F0041C" w:rsidRPr="00F40EB5" w:rsidRDefault="00F0041C" w:rsidP="0025606E">
      <w:pPr>
        <w:pStyle w:val="Zkladntext"/>
        <w:numPr>
          <w:ilvl w:val="0"/>
          <w:numId w:val="29"/>
        </w:numPr>
        <w:spacing w:line="276" w:lineRule="auto"/>
        <w:jc w:val="both"/>
        <w:rPr>
          <w:rFonts w:cs="Arial"/>
          <w:sz w:val="20"/>
          <w:szCs w:val="20"/>
        </w:rPr>
      </w:pPr>
      <w:r w:rsidRPr="00F40EB5">
        <w:rPr>
          <w:rFonts w:cs="Arial"/>
          <w:sz w:val="20"/>
          <w:szCs w:val="20"/>
        </w:rPr>
        <w:t xml:space="preserve">Ukončením VPN přístupu se rozumí proces, kdy Uživatel/ Poskytovatel pozbývá možnosti přístupu do vnitřní sítě VZP ČR prostřednictvím VPN VZP ČR, </w:t>
      </w:r>
      <w:r w:rsidRPr="00F40EB5">
        <w:rPr>
          <w:rFonts w:cs="Arial"/>
          <w:b/>
          <w:sz w:val="20"/>
          <w:szCs w:val="20"/>
        </w:rPr>
        <w:t>tj. Uživateli je trvale zneplatněn jeho certifikát a zablokován jeho účet v doméně VZP ČR</w:t>
      </w:r>
      <w:r w:rsidRPr="00F40EB5">
        <w:rPr>
          <w:rFonts w:cs="Arial"/>
          <w:sz w:val="20"/>
          <w:szCs w:val="20"/>
        </w:rPr>
        <w:t>.</w:t>
      </w:r>
    </w:p>
    <w:p w14:paraId="32021134" w14:textId="77777777" w:rsidR="00F0041C" w:rsidRPr="00F40EB5" w:rsidRDefault="00F0041C" w:rsidP="0025606E">
      <w:pPr>
        <w:pStyle w:val="Zkladntext"/>
        <w:numPr>
          <w:ilvl w:val="0"/>
          <w:numId w:val="29"/>
        </w:numPr>
        <w:spacing w:line="276" w:lineRule="auto"/>
        <w:jc w:val="both"/>
        <w:rPr>
          <w:rFonts w:cs="Arial"/>
          <w:sz w:val="20"/>
          <w:szCs w:val="20"/>
        </w:rPr>
      </w:pPr>
      <w:r w:rsidRPr="00F40EB5">
        <w:rPr>
          <w:rFonts w:cs="Arial"/>
          <w:sz w:val="20"/>
          <w:szCs w:val="20"/>
        </w:rPr>
        <w:t>VZP ČR ukončí Uživateli/ Poskytovateli VPN přístup:</w:t>
      </w:r>
    </w:p>
    <w:p w14:paraId="145ABD5A" w14:textId="77777777" w:rsidR="00F0041C" w:rsidRPr="00F40EB5" w:rsidRDefault="00F0041C" w:rsidP="0025606E">
      <w:pPr>
        <w:pStyle w:val="Zkladntext"/>
        <w:numPr>
          <w:ilvl w:val="1"/>
          <w:numId w:val="29"/>
        </w:numPr>
        <w:spacing w:line="276" w:lineRule="auto"/>
        <w:rPr>
          <w:rFonts w:cs="Arial"/>
          <w:sz w:val="20"/>
          <w:szCs w:val="20"/>
        </w:rPr>
      </w:pPr>
      <w:r w:rsidRPr="00F40EB5">
        <w:rPr>
          <w:rFonts w:cs="Arial"/>
          <w:sz w:val="20"/>
          <w:szCs w:val="20"/>
        </w:rPr>
        <w:t>v případě uplynutí doby, na kterou byl VPN přístup podle Žádosti schválen;</w:t>
      </w:r>
    </w:p>
    <w:p w14:paraId="781EE7C7" w14:textId="77777777" w:rsidR="00F0041C" w:rsidRPr="00F40EB5" w:rsidRDefault="00F0041C" w:rsidP="0025606E">
      <w:pPr>
        <w:pStyle w:val="Zkladntext"/>
        <w:numPr>
          <w:ilvl w:val="1"/>
          <w:numId w:val="29"/>
        </w:numPr>
        <w:spacing w:line="276" w:lineRule="auto"/>
        <w:rPr>
          <w:rFonts w:cs="Arial"/>
          <w:sz w:val="20"/>
          <w:szCs w:val="20"/>
        </w:rPr>
      </w:pPr>
      <w:r w:rsidRPr="00F40EB5">
        <w:rPr>
          <w:rFonts w:cs="Arial"/>
          <w:sz w:val="20"/>
          <w:szCs w:val="20"/>
        </w:rPr>
        <w:t>dnem ukončení účinnosti Smlouvy;</w:t>
      </w:r>
    </w:p>
    <w:p w14:paraId="54AEC570" w14:textId="77777777" w:rsidR="00F0041C" w:rsidRPr="00F40EB5" w:rsidRDefault="00F0041C" w:rsidP="0025606E">
      <w:pPr>
        <w:pStyle w:val="Zkladntext"/>
        <w:numPr>
          <w:ilvl w:val="1"/>
          <w:numId w:val="29"/>
        </w:numPr>
        <w:spacing w:line="276" w:lineRule="auto"/>
        <w:rPr>
          <w:rFonts w:cs="Arial"/>
          <w:sz w:val="20"/>
          <w:szCs w:val="20"/>
        </w:rPr>
      </w:pPr>
      <w:r w:rsidRPr="00F40EB5">
        <w:rPr>
          <w:rFonts w:cs="Arial"/>
          <w:sz w:val="20"/>
          <w:szCs w:val="20"/>
        </w:rPr>
        <w:t>na základě žádosti Poskytovatele;</w:t>
      </w:r>
    </w:p>
    <w:p w14:paraId="4FD9352D" w14:textId="77777777" w:rsidR="00F0041C" w:rsidRPr="00F40EB5" w:rsidRDefault="00F0041C" w:rsidP="0025606E">
      <w:pPr>
        <w:pStyle w:val="Zkladntext"/>
        <w:numPr>
          <w:ilvl w:val="1"/>
          <w:numId w:val="29"/>
        </w:numPr>
        <w:spacing w:line="276" w:lineRule="auto"/>
        <w:rPr>
          <w:rFonts w:cs="Arial"/>
          <w:sz w:val="20"/>
          <w:szCs w:val="20"/>
        </w:rPr>
      </w:pPr>
      <w:r w:rsidRPr="00F40EB5">
        <w:rPr>
          <w:rFonts w:cs="Arial"/>
          <w:sz w:val="20"/>
          <w:szCs w:val="20"/>
        </w:rPr>
        <w:t>na základě žádosti Uživatele;</w:t>
      </w:r>
    </w:p>
    <w:p w14:paraId="5AD9D0DE" w14:textId="77777777" w:rsidR="00F0041C" w:rsidRPr="00F40EB5" w:rsidRDefault="00F0041C" w:rsidP="0025606E">
      <w:pPr>
        <w:pStyle w:val="Zkladntext"/>
        <w:numPr>
          <w:ilvl w:val="1"/>
          <w:numId w:val="29"/>
        </w:numPr>
        <w:spacing w:line="276" w:lineRule="auto"/>
        <w:rPr>
          <w:rFonts w:cs="Arial"/>
          <w:sz w:val="20"/>
          <w:szCs w:val="20"/>
        </w:rPr>
      </w:pPr>
      <w:r w:rsidRPr="00F40EB5">
        <w:rPr>
          <w:rFonts w:cs="Arial"/>
          <w:sz w:val="20"/>
          <w:szCs w:val="20"/>
        </w:rPr>
        <w:t>dle Čl. VI., odst. 4. tohoto dokumentu (po příslušném vyhodnocení Události);</w:t>
      </w:r>
    </w:p>
    <w:p w14:paraId="712EC676" w14:textId="77777777" w:rsidR="00F0041C" w:rsidRPr="00F40EB5" w:rsidRDefault="00F0041C" w:rsidP="0025606E">
      <w:pPr>
        <w:pStyle w:val="Zkladntext"/>
        <w:numPr>
          <w:ilvl w:val="1"/>
          <w:numId w:val="29"/>
        </w:numPr>
        <w:spacing w:line="276" w:lineRule="auto"/>
        <w:rPr>
          <w:rFonts w:cs="Arial"/>
          <w:sz w:val="20"/>
          <w:szCs w:val="20"/>
        </w:rPr>
      </w:pPr>
      <w:r w:rsidRPr="00F40EB5">
        <w:rPr>
          <w:rFonts w:cs="Arial"/>
          <w:sz w:val="20"/>
          <w:szCs w:val="20"/>
        </w:rPr>
        <w:t>na základě žádosti Poskytovatele</w:t>
      </w:r>
      <w:r>
        <w:rPr>
          <w:rFonts w:cs="Arial"/>
          <w:sz w:val="20"/>
          <w:szCs w:val="20"/>
        </w:rPr>
        <w:t xml:space="preserve"> </w:t>
      </w:r>
      <w:r w:rsidRPr="00F40EB5">
        <w:rPr>
          <w:rFonts w:cs="Arial"/>
          <w:sz w:val="20"/>
          <w:szCs w:val="20"/>
        </w:rPr>
        <w:t>dle odst. 3., písm. d., e. a f. tohoto článku.</w:t>
      </w:r>
    </w:p>
    <w:p w14:paraId="2A8099B3" w14:textId="77777777" w:rsidR="00F0041C" w:rsidRPr="00F40EB5" w:rsidRDefault="00F0041C" w:rsidP="0025606E">
      <w:pPr>
        <w:pStyle w:val="Zkladntext"/>
        <w:numPr>
          <w:ilvl w:val="0"/>
          <w:numId w:val="29"/>
        </w:numPr>
        <w:spacing w:line="276" w:lineRule="auto"/>
        <w:jc w:val="both"/>
        <w:rPr>
          <w:rFonts w:cs="Arial"/>
          <w:b/>
          <w:sz w:val="20"/>
          <w:szCs w:val="20"/>
        </w:rPr>
      </w:pPr>
      <w:r w:rsidRPr="00F40EB5">
        <w:rPr>
          <w:rFonts w:cs="Arial"/>
          <w:sz w:val="20"/>
          <w:szCs w:val="20"/>
        </w:rPr>
        <w:t>Poskytovatel je povinen vždy prostřednictvím Service</w:t>
      </w:r>
      <w:r>
        <w:rPr>
          <w:rFonts w:cs="Arial"/>
          <w:sz w:val="20"/>
          <w:szCs w:val="20"/>
        </w:rPr>
        <w:t xml:space="preserve"> </w:t>
      </w:r>
      <w:r w:rsidRPr="00F40EB5">
        <w:rPr>
          <w:rFonts w:cs="Arial"/>
          <w:sz w:val="20"/>
          <w:szCs w:val="20"/>
        </w:rPr>
        <w:t>Desku VZP ČR na e-mail: servicedesk@vzp.cz nebo telefonicky na tel.: 950 220 000,</w:t>
      </w:r>
    </w:p>
    <w:p w14:paraId="2295332F" w14:textId="77777777" w:rsidR="00F0041C" w:rsidRPr="00F40EB5" w:rsidRDefault="00F0041C" w:rsidP="00F0041C">
      <w:pPr>
        <w:pStyle w:val="Zkladntext"/>
        <w:spacing w:line="276" w:lineRule="auto"/>
        <w:ind w:left="360"/>
        <w:rPr>
          <w:rFonts w:cs="Arial"/>
          <w:b/>
          <w:sz w:val="20"/>
          <w:szCs w:val="20"/>
        </w:rPr>
      </w:pPr>
      <w:r w:rsidRPr="00F40EB5">
        <w:rPr>
          <w:rFonts w:cs="Arial"/>
          <w:sz w:val="20"/>
          <w:szCs w:val="20"/>
        </w:rPr>
        <w:t>bezodkladně informovat VZP ČR v případech, když:</w:t>
      </w:r>
    </w:p>
    <w:p w14:paraId="50D94CAB"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došlo ke ztrátě/podezření na ztrátu, k podezření na kompromitaci privátního klíče Uživatele;</w:t>
      </w:r>
    </w:p>
    <w:p w14:paraId="3B5F179C"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došlo k podezření na kompromitaci přihlašovacího hesla k přidělenému uživatelskému jménu Uživatele sloužícímu pro VPN přístup;</w:t>
      </w:r>
    </w:p>
    <w:p w14:paraId="4A198D32"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došlo k podezření na ztrátu/odcizení nebo ke ztrátě/odcizení koncového zařízení Uživatele, z něhož realizuje VPN přístup;</w:t>
      </w:r>
    </w:p>
    <w:p w14:paraId="514A829E" w14:textId="77777777" w:rsidR="00F0041C" w:rsidRPr="00F40EB5" w:rsidRDefault="00F0041C" w:rsidP="00F0041C">
      <w:pPr>
        <w:pStyle w:val="Zkladntext"/>
        <w:spacing w:line="276" w:lineRule="auto"/>
        <w:ind w:left="360"/>
        <w:rPr>
          <w:rFonts w:cs="Arial"/>
          <w:sz w:val="20"/>
          <w:szCs w:val="20"/>
        </w:rPr>
      </w:pPr>
      <w:r w:rsidRPr="00F40EB5">
        <w:rPr>
          <w:rFonts w:cs="Arial"/>
          <w:sz w:val="20"/>
          <w:szCs w:val="20"/>
        </w:rPr>
        <w:t>bezodkladně žádat VZP ČR o ukončení VPN přístupu v případech, když:</w:t>
      </w:r>
    </w:p>
    <w:p w14:paraId="3281BDDE"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došlo/dojde k ukončení smluvního vztahu mezi Uživatelem a </w:t>
      </w:r>
      <w:r w:rsidRPr="00F40EB5">
        <w:rPr>
          <w:rFonts w:cs="Arial"/>
          <w:sz w:val="20"/>
          <w:szCs w:val="20"/>
        </w:rPr>
        <w:t>Poskytovatelem</w:t>
      </w:r>
      <w:r w:rsidRPr="00F40EB5">
        <w:rPr>
          <w:rFonts w:cs="Arial"/>
          <w:color w:val="000000" w:themeColor="text1"/>
          <w:sz w:val="20"/>
          <w:szCs w:val="20"/>
        </w:rPr>
        <w:t>;</w:t>
      </w:r>
    </w:p>
    <w:p w14:paraId="365DB8A7"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lastRenderedPageBreak/>
        <w:t xml:space="preserve">Uživatel se přestal/přestane podílet na plnění závazků </w:t>
      </w:r>
      <w:r w:rsidRPr="00F40EB5">
        <w:rPr>
          <w:rFonts w:cs="Arial"/>
          <w:sz w:val="20"/>
          <w:szCs w:val="20"/>
        </w:rPr>
        <w:t>Poskytovatel</w:t>
      </w:r>
      <w:r w:rsidRPr="00F40EB5">
        <w:rPr>
          <w:rFonts w:cs="Arial"/>
          <w:color w:val="000000" w:themeColor="text1"/>
          <w:sz w:val="20"/>
          <w:szCs w:val="20"/>
        </w:rPr>
        <w:t>e dle Smlouvy;</w:t>
      </w:r>
    </w:p>
    <w:p w14:paraId="4481B1B0"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 xml:space="preserve">došlo/dojde k ukončení smluvního vztahu mezi </w:t>
      </w:r>
      <w:r w:rsidRPr="00F40EB5">
        <w:rPr>
          <w:rFonts w:cs="Arial"/>
          <w:sz w:val="20"/>
          <w:szCs w:val="20"/>
        </w:rPr>
        <w:t>Poskytovatel</w:t>
      </w:r>
      <w:r w:rsidRPr="00F40EB5">
        <w:rPr>
          <w:rFonts w:cs="Arial"/>
          <w:color w:val="000000" w:themeColor="text1"/>
          <w:sz w:val="20"/>
          <w:szCs w:val="20"/>
        </w:rPr>
        <w:t>em a jeho pod</w:t>
      </w:r>
      <w:r>
        <w:rPr>
          <w:rFonts w:cs="Arial"/>
          <w:color w:val="000000" w:themeColor="text1"/>
          <w:sz w:val="20"/>
          <w:szCs w:val="20"/>
        </w:rPr>
        <w:t>dodavatelem</w:t>
      </w:r>
      <w:r w:rsidRPr="00F40EB5">
        <w:rPr>
          <w:rFonts w:cs="Arial"/>
          <w:color w:val="000000" w:themeColor="text1"/>
          <w:sz w:val="20"/>
          <w:szCs w:val="20"/>
        </w:rPr>
        <w:t>, je-li Uživatel ve smluvním vztahu k tomuto pod</w:t>
      </w:r>
      <w:r>
        <w:rPr>
          <w:rFonts w:cs="Arial"/>
          <w:color w:val="000000" w:themeColor="text1"/>
          <w:sz w:val="20"/>
          <w:szCs w:val="20"/>
        </w:rPr>
        <w:t>dodavateli</w:t>
      </w:r>
      <w:r w:rsidRPr="00F40EB5">
        <w:rPr>
          <w:rFonts w:cs="Arial"/>
          <w:color w:val="000000" w:themeColor="text1"/>
          <w:sz w:val="20"/>
          <w:szCs w:val="20"/>
        </w:rPr>
        <w:t>.</w:t>
      </w:r>
    </w:p>
    <w:p w14:paraId="3E8A90AB" w14:textId="77777777" w:rsidR="00F0041C" w:rsidRPr="00F40EB5" w:rsidRDefault="00F0041C" w:rsidP="00F0041C">
      <w:pPr>
        <w:pStyle w:val="Zkladntext"/>
        <w:spacing w:line="276" w:lineRule="auto"/>
        <w:ind w:left="360"/>
        <w:rPr>
          <w:rFonts w:cs="Arial"/>
          <w:b/>
          <w:color w:val="000000" w:themeColor="text1"/>
          <w:sz w:val="20"/>
          <w:szCs w:val="20"/>
        </w:rPr>
      </w:pPr>
      <w:r w:rsidRPr="00F40EB5">
        <w:rPr>
          <w:rFonts w:cs="Arial"/>
          <w:b/>
          <w:sz w:val="20"/>
          <w:szCs w:val="20"/>
        </w:rPr>
        <w:t>Odpovědnost za veškeré činnosti realizované pod přiděleným účtem příslušného Uživatele v doméně VZP ČR nese do splnění příslušné povinnosti podle tohoto odstavce Poskytovatel.</w:t>
      </w:r>
    </w:p>
    <w:p w14:paraId="64DCC0E4" w14:textId="77777777" w:rsidR="00F0041C" w:rsidRPr="00F40EB5" w:rsidRDefault="00F0041C" w:rsidP="0025606E">
      <w:pPr>
        <w:pStyle w:val="Zkladntext"/>
        <w:numPr>
          <w:ilvl w:val="0"/>
          <w:numId w:val="29"/>
        </w:numPr>
        <w:spacing w:line="276" w:lineRule="auto"/>
        <w:jc w:val="both"/>
        <w:rPr>
          <w:rFonts w:cs="Arial"/>
          <w:color w:val="000000" w:themeColor="text1"/>
          <w:sz w:val="20"/>
          <w:szCs w:val="20"/>
        </w:rPr>
      </w:pPr>
      <w:r w:rsidRPr="00F40EB5">
        <w:rPr>
          <w:rFonts w:cs="Arial"/>
          <w:color w:val="000000" w:themeColor="text1"/>
          <w:sz w:val="20"/>
          <w:szCs w:val="20"/>
        </w:rPr>
        <w:t xml:space="preserve"> VPN přístup bude v případech uvedených:</w:t>
      </w:r>
    </w:p>
    <w:p w14:paraId="03E0E3B1"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pod písm. a. nebo b. odst. 2. tohoto článku ukončen příslušným dnem;</w:t>
      </w:r>
    </w:p>
    <w:p w14:paraId="658BB040"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3AF574DF" w14:textId="77777777" w:rsidR="00F0041C" w:rsidRPr="00F40EB5" w:rsidRDefault="00F0041C" w:rsidP="0025606E">
      <w:pPr>
        <w:pStyle w:val="Zkladntext"/>
        <w:numPr>
          <w:ilvl w:val="1"/>
          <w:numId w:val="29"/>
        </w:numPr>
        <w:spacing w:line="276" w:lineRule="auto"/>
        <w:jc w:val="both"/>
        <w:rPr>
          <w:rFonts w:cs="Arial"/>
          <w:color w:val="000000" w:themeColor="text1"/>
          <w:sz w:val="20"/>
          <w:szCs w:val="20"/>
        </w:rPr>
      </w:pPr>
      <w:r w:rsidRPr="00F40EB5">
        <w:rPr>
          <w:rFonts w:cs="Arial"/>
          <w:color w:val="000000" w:themeColor="text1"/>
          <w:sz w:val="20"/>
          <w:szCs w:val="20"/>
        </w:rPr>
        <w:t>pod písm. e. nebo f. odst. 2. tohoto článku po vyhodnocení Události /po doručení žádosti VZP ČR.</w:t>
      </w:r>
    </w:p>
    <w:p w14:paraId="75915EE2" w14:textId="77777777" w:rsidR="00F0041C" w:rsidRPr="00F40EB5" w:rsidRDefault="00F0041C" w:rsidP="0025606E">
      <w:pPr>
        <w:pStyle w:val="Zkladntext"/>
        <w:numPr>
          <w:ilvl w:val="0"/>
          <w:numId w:val="29"/>
        </w:numPr>
        <w:spacing w:line="276" w:lineRule="auto"/>
        <w:jc w:val="both"/>
        <w:rPr>
          <w:rFonts w:cs="Arial"/>
          <w:color w:val="000000" w:themeColor="text1"/>
          <w:sz w:val="20"/>
          <w:szCs w:val="20"/>
        </w:rPr>
      </w:pPr>
      <w:r w:rsidRPr="00F40EB5">
        <w:rPr>
          <w:rFonts w:cs="Arial"/>
          <w:color w:val="000000" w:themeColor="text1"/>
          <w:sz w:val="20"/>
          <w:szCs w:val="20"/>
        </w:rPr>
        <w:t xml:space="preserve">V případě ukončení VPN přístupu dle odst. 2., písm. d., tohoto článku je </w:t>
      </w:r>
      <w:r w:rsidRPr="00F40EB5">
        <w:rPr>
          <w:rFonts w:cs="Arial"/>
          <w:b/>
          <w:color w:val="000000" w:themeColor="text1"/>
          <w:sz w:val="20"/>
          <w:szCs w:val="20"/>
        </w:rPr>
        <w:t xml:space="preserve">Uživatel </w:t>
      </w:r>
      <w:r w:rsidRPr="00F40EB5">
        <w:rPr>
          <w:rFonts w:cs="Arial"/>
          <w:color w:val="000000" w:themeColor="text1"/>
          <w:sz w:val="20"/>
          <w:szCs w:val="20"/>
        </w:rPr>
        <w:t xml:space="preserve">povinen o této skutečnosti neprodleně informovat </w:t>
      </w:r>
      <w:r w:rsidRPr="00F40EB5">
        <w:rPr>
          <w:rFonts w:cs="Arial"/>
          <w:sz w:val="20"/>
          <w:szCs w:val="20"/>
        </w:rPr>
        <w:t>Poskytovatel</w:t>
      </w:r>
      <w:r w:rsidRPr="00F40EB5">
        <w:rPr>
          <w:rFonts w:cs="Arial"/>
          <w:color w:val="000000" w:themeColor="text1"/>
          <w:sz w:val="20"/>
          <w:szCs w:val="20"/>
        </w:rPr>
        <w:t>e; splnění této jeho povinnosti si zajistí</w:t>
      </w:r>
      <w:r w:rsidRPr="00F40EB5">
        <w:rPr>
          <w:rFonts w:cs="Arial"/>
          <w:sz w:val="20"/>
          <w:szCs w:val="20"/>
        </w:rPr>
        <w:t xml:space="preserve"> Poskytovatel</w:t>
      </w:r>
      <w:r w:rsidRPr="00F40EB5">
        <w:rPr>
          <w:rFonts w:cs="Arial"/>
          <w:color w:val="000000" w:themeColor="text1"/>
          <w:sz w:val="20"/>
          <w:szCs w:val="20"/>
        </w:rPr>
        <w:t>.</w:t>
      </w:r>
    </w:p>
    <w:p w14:paraId="64F1F611" w14:textId="77777777" w:rsidR="00F0041C" w:rsidRPr="00F40EB5" w:rsidRDefault="00F0041C" w:rsidP="00F0041C">
      <w:pPr>
        <w:pStyle w:val="Nadpis1"/>
        <w:spacing w:after="120" w:line="276" w:lineRule="auto"/>
        <w:ind w:left="142"/>
        <w:jc w:val="center"/>
        <w:rPr>
          <w:rFonts w:eastAsia="Calibri"/>
          <w:sz w:val="20"/>
          <w:szCs w:val="20"/>
        </w:rPr>
      </w:pPr>
      <w:r w:rsidRPr="00F40EB5">
        <w:rPr>
          <w:rFonts w:eastAsia="Calibri"/>
          <w:sz w:val="20"/>
          <w:szCs w:val="20"/>
        </w:rPr>
        <w:br/>
        <w:t>Čl. VIII. Povinnosti Poskytovatele a Uživatele</w:t>
      </w:r>
    </w:p>
    <w:p w14:paraId="3179CEA8" w14:textId="77777777" w:rsidR="00F0041C" w:rsidRPr="00F40EB5" w:rsidRDefault="00F0041C" w:rsidP="0025606E">
      <w:pPr>
        <w:pStyle w:val="Zkladntext"/>
        <w:numPr>
          <w:ilvl w:val="0"/>
          <w:numId w:val="34"/>
        </w:numPr>
        <w:spacing w:line="276" w:lineRule="auto"/>
        <w:jc w:val="both"/>
        <w:rPr>
          <w:rFonts w:cs="Arial"/>
          <w:color w:val="000000" w:themeColor="text1"/>
          <w:sz w:val="20"/>
          <w:szCs w:val="20"/>
        </w:rPr>
      </w:pPr>
      <w:r w:rsidRPr="00F40EB5">
        <w:rPr>
          <w:rFonts w:cs="Arial"/>
          <w:sz w:val="20"/>
          <w:szCs w:val="20"/>
        </w:rPr>
        <w:t>Poskytovatel</w:t>
      </w:r>
      <w:r w:rsidRPr="00F40EB5">
        <w:rPr>
          <w:rFonts w:cs="Arial"/>
          <w:color w:val="000000" w:themeColor="text1"/>
          <w:sz w:val="20"/>
          <w:szCs w:val="20"/>
        </w:rPr>
        <w:t xml:space="preserve"> je povinen dodržovat všechna ustanovení tohoto dokumentu a zajistit jejich dodržování jednotlivými Uživateli</w:t>
      </w:r>
      <w:r w:rsidRPr="00F40EB5">
        <w:rPr>
          <w:rFonts w:cs="Arial"/>
          <w:sz w:val="20"/>
          <w:szCs w:val="20"/>
        </w:rPr>
        <w:t xml:space="preserve"> Poskytovatel</w:t>
      </w:r>
      <w:r w:rsidRPr="00F40EB5">
        <w:rPr>
          <w:rFonts w:cs="Arial"/>
          <w:color w:val="000000" w:themeColor="text1"/>
          <w:sz w:val="20"/>
          <w:szCs w:val="20"/>
        </w:rPr>
        <w:t>.</w:t>
      </w:r>
    </w:p>
    <w:p w14:paraId="28F9CCC3" w14:textId="77777777" w:rsidR="00F0041C" w:rsidRPr="00F40EB5" w:rsidRDefault="00F0041C" w:rsidP="0025606E">
      <w:pPr>
        <w:pStyle w:val="Zkladntext"/>
        <w:numPr>
          <w:ilvl w:val="0"/>
          <w:numId w:val="34"/>
        </w:numPr>
        <w:spacing w:line="276" w:lineRule="auto"/>
        <w:jc w:val="both"/>
        <w:rPr>
          <w:rFonts w:cs="Arial"/>
          <w:b/>
          <w:sz w:val="20"/>
          <w:szCs w:val="20"/>
        </w:rPr>
      </w:pPr>
      <w:r w:rsidRPr="00F40EB5">
        <w:rPr>
          <w:rFonts w:cs="Arial"/>
          <w:b/>
          <w:sz w:val="20"/>
          <w:szCs w:val="20"/>
        </w:rPr>
        <w:t>Poskytovatel je povinen:</w:t>
      </w:r>
    </w:p>
    <w:p w14:paraId="1231247E" w14:textId="77777777" w:rsidR="00F0041C" w:rsidRPr="00F40EB5" w:rsidRDefault="00F0041C" w:rsidP="0025606E">
      <w:pPr>
        <w:pStyle w:val="Odstavec1"/>
        <w:numPr>
          <w:ilvl w:val="1"/>
          <w:numId w:val="26"/>
        </w:numPr>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0251AC7A" w14:textId="77777777" w:rsidR="00F0041C" w:rsidRPr="00F40EB5" w:rsidRDefault="00F0041C" w:rsidP="0025606E">
      <w:pPr>
        <w:pStyle w:val="Odstavec1"/>
        <w:numPr>
          <w:ilvl w:val="1"/>
          <w:numId w:val="26"/>
        </w:numPr>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1252685D" w14:textId="77777777" w:rsidR="00F0041C" w:rsidRPr="00F40EB5" w:rsidRDefault="00F0041C" w:rsidP="0025606E">
      <w:pPr>
        <w:pStyle w:val="Odstavec1"/>
        <w:numPr>
          <w:ilvl w:val="1"/>
          <w:numId w:val="26"/>
        </w:numPr>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7E7A796C" w14:textId="77777777" w:rsidR="00F0041C" w:rsidRPr="00F40EB5" w:rsidRDefault="00F0041C" w:rsidP="0025606E">
      <w:pPr>
        <w:pStyle w:val="Zkladntext"/>
        <w:numPr>
          <w:ilvl w:val="0"/>
          <w:numId w:val="34"/>
        </w:numPr>
        <w:spacing w:line="276" w:lineRule="auto"/>
        <w:jc w:val="both"/>
        <w:rPr>
          <w:rFonts w:cs="Arial"/>
          <w:sz w:val="20"/>
          <w:szCs w:val="20"/>
        </w:rPr>
      </w:pPr>
      <w:r w:rsidRPr="00F40EB5">
        <w:rPr>
          <w:rFonts w:cs="Arial"/>
          <w:sz w:val="20"/>
          <w:szCs w:val="20"/>
        </w:rPr>
        <w:t>Poskytovatel nese plnou odpovědnost za nedodržení povinností Uživatelem daných Uživateli tímto dokumentem.</w:t>
      </w:r>
    </w:p>
    <w:p w14:paraId="3B911993" w14:textId="77777777" w:rsidR="00F0041C" w:rsidRPr="00F40EB5" w:rsidRDefault="00F0041C" w:rsidP="0025606E">
      <w:pPr>
        <w:pStyle w:val="Zkladntext"/>
        <w:numPr>
          <w:ilvl w:val="0"/>
          <w:numId w:val="34"/>
        </w:numPr>
        <w:spacing w:line="276" w:lineRule="auto"/>
        <w:jc w:val="both"/>
        <w:rPr>
          <w:rFonts w:cs="Arial"/>
          <w:sz w:val="20"/>
          <w:szCs w:val="20"/>
        </w:rPr>
      </w:pPr>
      <w:r w:rsidRPr="00F40EB5">
        <w:rPr>
          <w:rFonts w:cs="Arial"/>
          <w:color w:val="000000" w:themeColor="text1"/>
          <w:sz w:val="20"/>
          <w:szCs w:val="20"/>
        </w:rPr>
        <w:t>VZP</w:t>
      </w:r>
      <w:r w:rsidRPr="00F40EB5">
        <w:rPr>
          <w:rFonts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488EE143" w14:textId="77777777" w:rsidR="00F0041C" w:rsidRPr="00F40EB5" w:rsidRDefault="00F0041C" w:rsidP="0025606E">
      <w:pPr>
        <w:pStyle w:val="Zkladntext"/>
        <w:numPr>
          <w:ilvl w:val="0"/>
          <w:numId w:val="34"/>
        </w:numPr>
        <w:spacing w:line="276" w:lineRule="auto"/>
        <w:jc w:val="both"/>
        <w:rPr>
          <w:rFonts w:cs="Arial"/>
          <w:sz w:val="20"/>
          <w:szCs w:val="20"/>
        </w:rPr>
      </w:pPr>
      <w:r w:rsidRPr="00F40EB5">
        <w:rPr>
          <w:rFonts w:cs="Arial"/>
          <w:sz w:val="20"/>
          <w:szCs w:val="20"/>
        </w:rPr>
        <w:t>Poskytovatel je dále povinen zajistit, aby Uživatel realizoval VPN přístup pouze z koncového zařízení, které:</w:t>
      </w:r>
    </w:p>
    <w:p w14:paraId="2C649E68"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2B1DD82B"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32FAC20A"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58F2B9FF"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72D64699"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lastRenderedPageBreak/>
        <w:t>má chráněn přístup do BIOS koncového zařízení;</w:t>
      </w:r>
    </w:p>
    <w:p w14:paraId="215F490E"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t>má šifrován pevný disk koncového zařízení;</w:t>
      </w:r>
    </w:p>
    <w:p w14:paraId="5F826019" w14:textId="77777777" w:rsidR="00F0041C" w:rsidRPr="00F40EB5" w:rsidRDefault="00F0041C" w:rsidP="0025606E">
      <w:pPr>
        <w:pStyle w:val="Odstavec1"/>
        <w:numPr>
          <w:ilvl w:val="0"/>
          <w:numId w:val="35"/>
        </w:numPr>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27AD79E6" w14:textId="77777777" w:rsidR="00F0041C" w:rsidRPr="00F40EB5" w:rsidRDefault="00F0041C" w:rsidP="0025606E">
      <w:pPr>
        <w:pStyle w:val="Zkladntext"/>
        <w:numPr>
          <w:ilvl w:val="0"/>
          <w:numId w:val="34"/>
        </w:numPr>
        <w:spacing w:line="276" w:lineRule="auto"/>
        <w:jc w:val="both"/>
        <w:rPr>
          <w:rFonts w:cs="Arial"/>
          <w:sz w:val="20"/>
          <w:szCs w:val="20"/>
        </w:rPr>
      </w:pPr>
      <w:r w:rsidRPr="00F40EB5">
        <w:rPr>
          <w:rFonts w:cs="Arial"/>
          <w:color w:val="000000" w:themeColor="text1"/>
          <w:sz w:val="20"/>
          <w:szCs w:val="20"/>
        </w:rPr>
        <w:t>Povinnosti</w:t>
      </w:r>
      <w:r w:rsidRPr="00F40EB5">
        <w:rPr>
          <w:rFonts w:cs="Arial"/>
          <w:sz w:val="20"/>
          <w:szCs w:val="20"/>
        </w:rPr>
        <w:t xml:space="preserve"> Uživatele:</w:t>
      </w:r>
    </w:p>
    <w:p w14:paraId="452A25BA"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7CF61ABF"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086D0AD9"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5A45EB3E"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475E7D25"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0EF3C332"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389404F8"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218F7397"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17522500"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45622CDE"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62601F82"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1CA5966B"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nepokoušet se narušit bezpečnost vnitřní sítě VZP ČR;</w:t>
      </w:r>
    </w:p>
    <w:p w14:paraId="178858B2"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16:30 nebo kdykoliv na e-mail: servicedesk@vzp.cz:</w:t>
      </w:r>
    </w:p>
    <w:p w14:paraId="64BF65A0" w14:textId="77777777" w:rsidR="00F0041C" w:rsidRPr="00F40EB5" w:rsidRDefault="00F0041C" w:rsidP="0025606E">
      <w:pPr>
        <w:pStyle w:val="Odstavecseseznamem"/>
        <w:numPr>
          <w:ilvl w:val="2"/>
          <w:numId w:val="31"/>
        </w:numPr>
        <w:spacing w:line="276" w:lineRule="auto"/>
        <w:contextualSpacing/>
        <w:jc w:val="both"/>
        <w:rPr>
          <w:rFonts w:cs="Arial"/>
          <w:color w:val="000000" w:themeColor="text1"/>
          <w:sz w:val="20"/>
          <w:szCs w:val="20"/>
        </w:rPr>
      </w:pPr>
      <w:r w:rsidRPr="00F40EB5">
        <w:rPr>
          <w:rFonts w:cs="Arial"/>
          <w:color w:val="000000" w:themeColor="text1"/>
          <w:sz w:val="20"/>
          <w:szCs w:val="20"/>
        </w:rPr>
        <w:t>o zneplatnění platného certifikátu v případě podezření na kompromitaci privátního klíče;</w:t>
      </w:r>
    </w:p>
    <w:p w14:paraId="1DAA9779" w14:textId="77777777" w:rsidR="00F0041C" w:rsidRPr="00F40EB5" w:rsidRDefault="00F0041C" w:rsidP="0025606E">
      <w:pPr>
        <w:pStyle w:val="Odstavecseseznamem"/>
        <w:numPr>
          <w:ilvl w:val="2"/>
          <w:numId w:val="31"/>
        </w:numPr>
        <w:spacing w:line="276" w:lineRule="auto"/>
        <w:contextualSpacing/>
        <w:jc w:val="both"/>
        <w:rPr>
          <w:rFonts w:cs="Arial"/>
          <w:color w:val="000000" w:themeColor="text1"/>
          <w:sz w:val="20"/>
          <w:szCs w:val="20"/>
        </w:rPr>
      </w:pPr>
      <w:r w:rsidRPr="00F40EB5">
        <w:rPr>
          <w:rFonts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3481C976" w14:textId="77777777" w:rsidR="00F0041C" w:rsidRPr="00F40EB5" w:rsidRDefault="00F0041C" w:rsidP="0025606E">
      <w:pPr>
        <w:pStyle w:val="Odstavecseseznamem"/>
        <w:numPr>
          <w:ilvl w:val="2"/>
          <w:numId w:val="31"/>
        </w:numPr>
        <w:spacing w:line="276" w:lineRule="auto"/>
        <w:contextualSpacing/>
        <w:jc w:val="both"/>
        <w:rPr>
          <w:rFonts w:cs="Arial"/>
          <w:color w:val="000000" w:themeColor="text1"/>
          <w:sz w:val="20"/>
          <w:szCs w:val="20"/>
        </w:rPr>
      </w:pPr>
      <w:r w:rsidRPr="00F40EB5">
        <w:rPr>
          <w:rFonts w:cs="Arial"/>
          <w:color w:val="000000" w:themeColor="text1"/>
          <w:sz w:val="20"/>
          <w:szCs w:val="20"/>
        </w:rPr>
        <w:t>o zablokování přístupových údajů k VPN přístupu v případě zjištění dalších hrozeb narušení bezpečnosti vnitřní sítě VZP ČR, např. výskyt spywaru.</w:t>
      </w:r>
    </w:p>
    <w:p w14:paraId="721A78CC" w14:textId="77777777" w:rsidR="00F0041C" w:rsidRPr="00F40EB5" w:rsidRDefault="00F0041C" w:rsidP="00F0041C">
      <w:pPr>
        <w:pStyle w:val="Zkladntext"/>
        <w:spacing w:line="276" w:lineRule="auto"/>
        <w:ind w:left="1080"/>
        <w:rPr>
          <w:rFonts w:cs="Arial"/>
          <w:color w:val="000000" w:themeColor="text1"/>
          <w:sz w:val="20"/>
          <w:szCs w:val="20"/>
        </w:rPr>
      </w:pPr>
      <w:r w:rsidRPr="00F40EB5">
        <w:rPr>
          <w:rFonts w:cs="Arial"/>
          <w:sz w:val="20"/>
          <w:szCs w:val="20"/>
        </w:rPr>
        <w:t>Odpovědnost za veškeré činnosti realizované pod přiděleným účtem příslušného Uživatele v doméně VZP ČR nese do splnění příslušné povinnosti podle tohoto písm. m. Poskytovatel.</w:t>
      </w:r>
    </w:p>
    <w:p w14:paraId="7C992E81"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1B9A0992"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7F6DDF81"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35246448"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lastRenderedPageBreak/>
        <w:t>vzít na vědomí, že osobní údaje uvedené v Žádosti VZP ČR zpracovává z titulu oprávněného zájmu k zajištění účelu poskytnutí přihlašovacích údajů Uživateli a jednoznačnému přidělení vydaného certifikátu pro VPN přístup;</w:t>
      </w:r>
    </w:p>
    <w:p w14:paraId="5027E0EB" w14:textId="77777777" w:rsidR="00F0041C" w:rsidRPr="00F40EB5" w:rsidRDefault="00F0041C" w:rsidP="0025606E">
      <w:pPr>
        <w:pStyle w:val="Odstavec1"/>
        <w:numPr>
          <w:ilvl w:val="0"/>
          <w:numId w:val="36"/>
        </w:numPr>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24EC6B25" w14:textId="77777777" w:rsidR="00F0041C" w:rsidRPr="00F40EB5" w:rsidRDefault="00F0041C" w:rsidP="00F0041C">
      <w:pPr>
        <w:pStyle w:val="Nadpis1"/>
        <w:spacing w:after="120" w:line="276" w:lineRule="auto"/>
        <w:ind w:left="142"/>
        <w:jc w:val="center"/>
        <w:rPr>
          <w:rFonts w:eastAsia="Calibri"/>
          <w:sz w:val="20"/>
          <w:szCs w:val="20"/>
        </w:rPr>
      </w:pPr>
      <w:r w:rsidRPr="00F40EB5">
        <w:rPr>
          <w:rFonts w:eastAsia="Calibri"/>
          <w:sz w:val="20"/>
          <w:szCs w:val="20"/>
        </w:rPr>
        <w:br/>
        <w:t>Čl. IX. Sankce a náhrada škody</w:t>
      </w:r>
    </w:p>
    <w:p w14:paraId="1CD720C4" w14:textId="77777777" w:rsidR="00F0041C" w:rsidRPr="00F40EB5" w:rsidRDefault="00F0041C" w:rsidP="0025606E">
      <w:pPr>
        <w:numPr>
          <w:ilvl w:val="0"/>
          <w:numId w:val="25"/>
        </w:numPr>
        <w:tabs>
          <w:tab w:val="clear" w:pos="720"/>
          <w:tab w:val="num" w:pos="426"/>
        </w:tabs>
        <w:spacing w:line="276" w:lineRule="auto"/>
        <w:ind w:left="425" w:hanging="425"/>
        <w:jc w:val="both"/>
        <w:rPr>
          <w:rFonts w:cs="Arial"/>
          <w:sz w:val="20"/>
          <w:szCs w:val="20"/>
        </w:rPr>
      </w:pPr>
      <w:r w:rsidRPr="00F40EB5">
        <w:rPr>
          <w:rFonts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0410CD22" w14:textId="77777777" w:rsidR="00F0041C" w:rsidRPr="00F40EB5" w:rsidRDefault="00F0041C" w:rsidP="0025606E">
      <w:pPr>
        <w:numPr>
          <w:ilvl w:val="0"/>
          <w:numId w:val="25"/>
        </w:numPr>
        <w:tabs>
          <w:tab w:val="clear" w:pos="720"/>
          <w:tab w:val="num" w:pos="426"/>
        </w:tabs>
        <w:spacing w:line="276" w:lineRule="auto"/>
        <w:ind w:left="425" w:hanging="425"/>
        <w:jc w:val="both"/>
        <w:rPr>
          <w:rFonts w:cs="Arial"/>
          <w:sz w:val="20"/>
          <w:szCs w:val="20"/>
        </w:rPr>
      </w:pPr>
      <w:r w:rsidRPr="00F40EB5">
        <w:rPr>
          <w:rFonts w:cs="Arial"/>
          <w:sz w:val="20"/>
          <w:szCs w:val="20"/>
        </w:rPr>
        <w:t>Za porušení jednotlivých povinností daných tímto dokumentem Poskytovateli:</w:t>
      </w:r>
    </w:p>
    <w:p w14:paraId="139A413C" w14:textId="77777777" w:rsidR="00F0041C" w:rsidRPr="00F40EB5" w:rsidRDefault="00F0041C" w:rsidP="0025606E">
      <w:pPr>
        <w:pStyle w:val="Odstavec1"/>
        <w:numPr>
          <w:ilvl w:val="0"/>
          <w:numId w:val="37"/>
        </w:numPr>
        <w:rPr>
          <w:rFonts w:ascii="Arial" w:hAnsi="Arial" w:cs="Arial"/>
          <w:sz w:val="20"/>
          <w:szCs w:val="20"/>
        </w:rPr>
      </w:pPr>
      <w:r w:rsidRPr="00F40EB5">
        <w:rPr>
          <w:rFonts w:ascii="Arial" w:hAnsi="Arial" w:cs="Arial"/>
          <w:sz w:val="20"/>
          <w:szCs w:val="20"/>
        </w:rPr>
        <w:t>v Čl. IV., odst. 3. tohoto dokumentu nebo</w:t>
      </w:r>
    </w:p>
    <w:p w14:paraId="1FC550E6" w14:textId="77777777" w:rsidR="00F0041C" w:rsidRPr="00F40EB5" w:rsidRDefault="00F0041C" w:rsidP="0025606E">
      <w:pPr>
        <w:pStyle w:val="Odstavec1"/>
        <w:numPr>
          <w:ilvl w:val="0"/>
          <w:numId w:val="37"/>
        </w:numPr>
        <w:rPr>
          <w:rFonts w:ascii="Arial" w:hAnsi="Arial" w:cs="Arial"/>
          <w:sz w:val="20"/>
          <w:szCs w:val="20"/>
        </w:rPr>
      </w:pPr>
      <w:r w:rsidRPr="00F40EB5">
        <w:rPr>
          <w:rFonts w:ascii="Arial" w:hAnsi="Arial" w:cs="Arial"/>
          <w:sz w:val="20"/>
          <w:szCs w:val="20"/>
        </w:rPr>
        <w:t>v Čl. VII., odst. 3., písm. a. až f. tohoto dokumentu nebo</w:t>
      </w:r>
    </w:p>
    <w:p w14:paraId="6FBD4093" w14:textId="77777777" w:rsidR="00F0041C" w:rsidRPr="00F40EB5" w:rsidRDefault="00F0041C" w:rsidP="0025606E">
      <w:pPr>
        <w:pStyle w:val="Odstavec1"/>
        <w:numPr>
          <w:ilvl w:val="0"/>
          <w:numId w:val="37"/>
        </w:numPr>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4A632A02" w14:textId="77777777" w:rsidR="00F0041C" w:rsidRPr="00F40EB5" w:rsidRDefault="00F0041C" w:rsidP="0025606E">
      <w:pPr>
        <w:pStyle w:val="Odstavec1"/>
        <w:numPr>
          <w:ilvl w:val="0"/>
          <w:numId w:val="37"/>
        </w:numPr>
        <w:rPr>
          <w:rFonts w:ascii="Arial" w:hAnsi="Arial" w:cs="Arial"/>
          <w:sz w:val="20"/>
          <w:szCs w:val="20"/>
        </w:rPr>
      </w:pPr>
      <w:r w:rsidRPr="00F40EB5">
        <w:rPr>
          <w:rFonts w:ascii="Arial" w:hAnsi="Arial" w:cs="Arial"/>
          <w:sz w:val="20"/>
          <w:szCs w:val="20"/>
        </w:rPr>
        <w:t xml:space="preserve">v Čl. VIII., odst. 2., písm. c. nebo d. tohoto dokumentu nebo </w:t>
      </w:r>
    </w:p>
    <w:p w14:paraId="594F6A10" w14:textId="77777777" w:rsidR="00F0041C" w:rsidRPr="00F40EB5" w:rsidRDefault="00F0041C" w:rsidP="0025606E">
      <w:pPr>
        <w:pStyle w:val="Odstavec1"/>
        <w:numPr>
          <w:ilvl w:val="0"/>
          <w:numId w:val="37"/>
        </w:numPr>
        <w:rPr>
          <w:rFonts w:ascii="Arial" w:hAnsi="Arial" w:cs="Arial"/>
          <w:sz w:val="20"/>
          <w:szCs w:val="20"/>
        </w:rPr>
      </w:pPr>
      <w:r w:rsidRPr="00F40EB5">
        <w:rPr>
          <w:rFonts w:ascii="Arial" w:hAnsi="Arial" w:cs="Arial"/>
          <w:sz w:val="20"/>
          <w:szCs w:val="20"/>
        </w:rPr>
        <w:t>v Čl. VIII. odst. 5. písm. a. až g. tohoto dokumentu</w:t>
      </w:r>
    </w:p>
    <w:p w14:paraId="56A4D1C3" w14:textId="77777777" w:rsidR="00F0041C" w:rsidRPr="00F40EB5" w:rsidRDefault="00F0041C" w:rsidP="00F0041C">
      <w:pPr>
        <w:spacing w:line="276" w:lineRule="auto"/>
        <w:ind w:left="425"/>
        <w:jc w:val="both"/>
        <w:rPr>
          <w:rFonts w:cs="Arial"/>
          <w:sz w:val="20"/>
          <w:szCs w:val="20"/>
        </w:rPr>
      </w:pPr>
      <w:r w:rsidRPr="00F40EB5">
        <w:rPr>
          <w:rFonts w:cs="Arial"/>
          <w:sz w:val="20"/>
          <w:szCs w:val="20"/>
        </w:rPr>
        <w:t>je Poskytovatel povinen zaplatit VZP ČR v každém jednotlivém případě porušení příslušné povinnosti smluvní pokutu ve výši 100 000 Kč, a to i opakovaně.</w:t>
      </w:r>
    </w:p>
    <w:p w14:paraId="0C0FF98A" w14:textId="77777777" w:rsidR="00F0041C" w:rsidRPr="00F40EB5" w:rsidRDefault="00F0041C" w:rsidP="0025606E">
      <w:pPr>
        <w:numPr>
          <w:ilvl w:val="0"/>
          <w:numId w:val="25"/>
        </w:numPr>
        <w:tabs>
          <w:tab w:val="clear" w:pos="720"/>
          <w:tab w:val="num" w:pos="426"/>
        </w:tabs>
        <w:spacing w:line="276" w:lineRule="auto"/>
        <w:ind w:left="425" w:hanging="425"/>
        <w:jc w:val="both"/>
        <w:rPr>
          <w:rFonts w:cs="Arial"/>
          <w:sz w:val="20"/>
          <w:szCs w:val="20"/>
        </w:rPr>
      </w:pPr>
      <w:r w:rsidRPr="00F40EB5">
        <w:rPr>
          <w:rFonts w:cs="Arial"/>
          <w:sz w:val="20"/>
          <w:szCs w:val="20"/>
        </w:rPr>
        <w:t xml:space="preserve">Za porušení jednotlivých povinností daných tímto dokumentem Uživateli v Čl. </w:t>
      </w:r>
      <w:r>
        <w:rPr>
          <w:rFonts w:cs="Arial"/>
          <w:sz w:val="20"/>
          <w:szCs w:val="20"/>
        </w:rPr>
        <w:t>VIII</w:t>
      </w:r>
      <w:r w:rsidRPr="00F40EB5">
        <w:rPr>
          <w:rFonts w:cs="Arial"/>
          <w:sz w:val="20"/>
          <w:szCs w:val="20"/>
        </w:rPr>
        <w:t>., odst. 6., písm. a. až l. tohoto dokumentu je Poskytovatel povinen zaplatit VZP ČR v každém jednotlivém případě porušení příslušné povinnosti smluvní pokutu ve výši 100 000 Kč, a to i opakovaně.</w:t>
      </w:r>
    </w:p>
    <w:p w14:paraId="5BE4D27C" w14:textId="77777777" w:rsidR="00F0041C" w:rsidRPr="00F40EB5" w:rsidRDefault="00F0041C" w:rsidP="0025606E">
      <w:pPr>
        <w:numPr>
          <w:ilvl w:val="0"/>
          <w:numId w:val="25"/>
        </w:numPr>
        <w:tabs>
          <w:tab w:val="clear" w:pos="720"/>
          <w:tab w:val="num" w:pos="426"/>
        </w:tabs>
        <w:spacing w:line="276" w:lineRule="auto"/>
        <w:ind w:left="425" w:hanging="425"/>
        <w:jc w:val="both"/>
        <w:rPr>
          <w:rFonts w:cs="Arial"/>
          <w:sz w:val="20"/>
          <w:szCs w:val="20"/>
        </w:rPr>
      </w:pPr>
      <w:r w:rsidRPr="00F40EB5">
        <w:rPr>
          <w:rFonts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746BD774" w14:textId="77777777" w:rsidR="00F0041C" w:rsidRPr="00F40EB5" w:rsidRDefault="00F0041C" w:rsidP="0025606E">
      <w:pPr>
        <w:numPr>
          <w:ilvl w:val="0"/>
          <w:numId w:val="25"/>
        </w:numPr>
        <w:tabs>
          <w:tab w:val="clear" w:pos="720"/>
          <w:tab w:val="num" w:pos="426"/>
        </w:tabs>
        <w:spacing w:line="276" w:lineRule="auto"/>
        <w:ind w:left="425" w:hanging="425"/>
        <w:jc w:val="both"/>
        <w:rPr>
          <w:rFonts w:cs="Arial"/>
          <w:sz w:val="20"/>
          <w:szCs w:val="20"/>
        </w:rPr>
      </w:pPr>
      <w:r w:rsidRPr="00F40EB5">
        <w:rPr>
          <w:rFonts w:cs="Arial"/>
          <w:sz w:val="20"/>
          <w:szCs w:val="20"/>
        </w:rPr>
        <w:t>Odpovědnost za škodu se řídí ustanovením § 2894 a násl. občanského zákoníku. Sjednáním ani zaplacením smluvní pokuty není dotčeno právo oprávněné smluvní strany na náhradu škody v celém rozsahu.</w:t>
      </w:r>
    </w:p>
    <w:p w14:paraId="6835795F" w14:textId="77777777" w:rsidR="00F0041C" w:rsidRPr="00F40EB5" w:rsidRDefault="00F0041C" w:rsidP="0025606E">
      <w:pPr>
        <w:numPr>
          <w:ilvl w:val="0"/>
          <w:numId w:val="25"/>
        </w:numPr>
        <w:tabs>
          <w:tab w:val="clear" w:pos="720"/>
          <w:tab w:val="num" w:pos="426"/>
        </w:tabs>
        <w:spacing w:line="276" w:lineRule="auto"/>
        <w:ind w:left="425" w:hanging="425"/>
        <w:jc w:val="both"/>
        <w:rPr>
          <w:rFonts w:cs="Arial"/>
          <w:sz w:val="20"/>
          <w:szCs w:val="20"/>
        </w:rPr>
      </w:pPr>
      <w:r w:rsidRPr="00F40EB5">
        <w:rPr>
          <w:rFonts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667E11A5" w14:textId="77777777" w:rsidR="00F0041C" w:rsidRPr="00F40EB5" w:rsidRDefault="00F0041C" w:rsidP="00F0041C">
      <w:pPr>
        <w:pStyle w:val="Nadpis1"/>
        <w:spacing w:after="120" w:line="276" w:lineRule="auto"/>
        <w:ind w:left="142"/>
        <w:jc w:val="center"/>
        <w:rPr>
          <w:rFonts w:eastAsia="Calibri"/>
          <w:sz w:val="20"/>
          <w:szCs w:val="20"/>
        </w:rPr>
      </w:pPr>
      <w:r w:rsidRPr="00F40EB5">
        <w:rPr>
          <w:rFonts w:eastAsia="Calibri"/>
          <w:sz w:val="20"/>
          <w:szCs w:val="20"/>
        </w:rPr>
        <w:br/>
        <w:t>Čl. X. Závěrečná ustanovení</w:t>
      </w:r>
    </w:p>
    <w:p w14:paraId="0D77C282" w14:textId="77777777" w:rsidR="00F0041C" w:rsidRPr="00F40EB5" w:rsidRDefault="00F0041C" w:rsidP="0025606E">
      <w:pPr>
        <w:numPr>
          <w:ilvl w:val="0"/>
          <w:numId w:val="33"/>
        </w:numPr>
        <w:spacing w:line="276" w:lineRule="auto"/>
        <w:jc w:val="both"/>
        <w:rPr>
          <w:rFonts w:cs="Arial"/>
          <w:sz w:val="20"/>
          <w:szCs w:val="20"/>
        </w:rPr>
      </w:pPr>
      <w:r w:rsidRPr="00F40EB5">
        <w:rPr>
          <w:rFonts w:cs="Arial"/>
          <w:sz w:val="20"/>
          <w:szCs w:val="20"/>
        </w:rPr>
        <w:t>Pokud není v těchto Podmínkách výslovně stanoveno jinak, komunikují Poskytovatel a VZP ČR ve věci VPN přístupu prostřednictvím oprávněných osob uvedených ve Smlouvě.</w:t>
      </w:r>
    </w:p>
    <w:p w14:paraId="466DA75B" w14:textId="77777777" w:rsidR="00F0041C" w:rsidRPr="00F40EB5" w:rsidRDefault="00F0041C" w:rsidP="0025606E">
      <w:pPr>
        <w:numPr>
          <w:ilvl w:val="0"/>
          <w:numId w:val="33"/>
        </w:numPr>
        <w:spacing w:line="276" w:lineRule="auto"/>
        <w:jc w:val="both"/>
        <w:rPr>
          <w:rFonts w:cs="Arial"/>
          <w:sz w:val="20"/>
          <w:szCs w:val="20"/>
        </w:rPr>
      </w:pPr>
      <w:r w:rsidRPr="00F40EB5">
        <w:rPr>
          <w:rFonts w:cs="Arial"/>
          <w:sz w:val="20"/>
          <w:szCs w:val="20"/>
        </w:rPr>
        <w:t xml:space="preserve">V případě, že v době </w:t>
      </w:r>
      <w:r>
        <w:rPr>
          <w:rFonts w:cs="Arial"/>
          <w:sz w:val="20"/>
          <w:szCs w:val="20"/>
        </w:rPr>
        <w:t>poskytování podpory dle této</w:t>
      </w:r>
      <w:r w:rsidRPr="00F40EB5">
        <w:rPr>
          <w:rFonts w:cs="Arial"/>
          <w:sz w:val="20"/>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w:t>
      </w:r>
      <w:r w:rsidRPr="00F40EB5">
        <w:rPr>
          <w:rFonts w:cs="Arial"/>
          <w:sz w:val="20"/>
          <w:szCs w:val="20"/>
        </w:rPr>
        <w:lastRenderedPageBreak/>
        <w:t>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77BA1563" w14:textId="77777777" w:rsidR="00F0041C" w:rsidRPr="00F40EB5" w:rsidRDefault="00F0041C" w:rsidP="0025606E">
      <w:pPr>
        <w:numPr>
          <w:ilvl w:val="0"/>
          <w:numId w:val="33"/>
        </w:numPr>
        <w:spacing w:line="276" w:lineRule="auto"/>
        <w:jc w:val="both"/>
        <w:rPr>
          <w:rFonts w:cs="Arial"/>
          <w:sz w:val="20"/>
          <w:szCs w:val="20"/>
        </w:rPr>
      </w:pPr>
      <w:r w:rsidRPr="00F40EB5">
        <w:rPr>
          <w:rFonts w:cs="Arial"/>
          <w:sz w:val="20"/>
          <w:szCs w:val="20"/>
        </w:rPr>
        <w:t>Uzavírání dodatku ke Smlouvě, jakož i jeho uveřejňování se řídí příslušnými ustanoveními Smlouvy.</w:t>
      </w:r>
    </w:p>
    <w:p w14:paraId="38D3742C" w14:textId="77777777" w:rsidR="00F0041C" w:rsidRPr="00F40EB5" w:rsidRDefault="00F0041C" w:rsidP="00F0041C">
      <w:pPr>
        <w:spacing w:line="276" w:lineRule="auto"/>
        <w:ind w:left="360"/>
        <w:jc w:val="both"/>
        <w:rPr>
          <w:rFonts w:cs="Arial"/>
          <w:sz w:val="20"/>
          <w:szCs w:val="20"/>
        </w:rPr>
      </w:pPr>
    </w:p>
    <w:p w14:paraId="231C838B" w14:textId="77777777" w:rsidR="00F0041C" w:rsidRPr="00F40EB5" w:rsidRDefault="00F0041C" w:rsidP="00F0041C">
      <w:pPr>
        <w:spacing w:line="276" w:lineRule="auto"/>
        <w:ind w:left="360"/>
        <w:jc w:val="both"/>
        <w:rPr>
          <w:rFonts w:cs="Arial"/>
          <w:sz w:val="20"/>
          <w:szCs w:val="20"/>
        </w:rPr>
      </w:pPr>
    </w:p>
    <w:p w14:paraId="17EF30E2" w14:textId="77777777" w:rsidR="00F0041C" w:rsidRPr="00F40EB5" w:rsidRDefault="00F0041C" w:rsidP="00F0041C">
      <w:pPr>
        <w:spacing w:line="276" w:lineRule="auto"/>
        <w:jc w:val="both"/>
        <w:rPr>
          <w:rFonts w:cs="Arial"/>
          <w:sz w:val="20"/>
          <w:szCs w:val="20"/>
        </w:rPr>
      </w:pPr>
    </w:p>
    <w:p w14:paraId="4E330938" w14:textId="77777777" w:rsidR="00F0041C" w:rsidRPr="00F40EB5" w:rsidRDefault="00F0041C" w:rsidP="00F0041C">
      <w:pPr>
        <w:spacing w:line="276" w:lineRule="auto"/>
        <w:ind w:left="425"/>
        <w:jc w:val="center"/>
        <w:rPr>
          <w:rFonts w:cs="Arial"/>
          <w:b/>
          <w:sz w:val="20"/>
          <w:szCs w:val="20"/>
        </w:rPr>
      </w:pPr>
      <w:r w:rsidRPr="00F40EB5">
        <w:rPr>
          <w:rFonts w:cs="Arial"/>
          <w:b/>
          <w:sz w:val="20"/>
          <w:szCs w:val="20"/>
        </w:rPr>
        <w:br w:type="page"/>
      </w:r>
    </w:p>
    <w:p w14:paraId="16F58F40" w14:textId="77777777" w:rsidR="00F0041C" w:rsidRPr="00F40EB5" w:rsidRDefault="00F0041C" w:rsidP="00F0041C">
      <w:pPr>
        <w:jc w:val="both"/>
        <w:rPr>
          <w:rFonts w:cs="Arial"/>
          <w:b/>
          <w:sz w:val="20"/>
          <w:szCs w:val="20"/>
        </w:rPr>
      </w:pPr>
      <w:r w:rsidRPr="00F40EB5">
        <w:rPr>
          <w:rFonts w:cs="Arial"/>
          <w:b/>
          <w:sz w:val="20"/>
          <w:szCs w:val="20"/>
        </w:rPr>
        <w:lastRenderedPageBreak/>
        <w:t xml:space="preserve">Příloha A </w:t>
      </w:r>
    </w:p>
    <w:p w14:paraId="65853EEC" w14:textId="77777777" w:rsidR="00F0041C" w:rsidRPr="00F40EB5" w:rsidRDefault="00F0041C" w:rsidP="00F0041C">
      <w:pPr>
        <w:jc w:val="both"/>
        <w:rPr>
          <w:rFonts w:cs="Arial"/>
          <w:b/>
          <w:sz w:val="20"/>
          <w:szCs w:val="20"/>
        </w:rPr>
      </w:pPr>
      <w:r w:rsidRPr="00F40EB5">
        <w:rPr>
          <w:rFonts w:cs="Arial"/>
          <w:b/>
          <w:sz w:val="20"/>
          <w:szCs w:val="20"/>
        </w:rPr>
        <w:t>k Podmínkám pro přístup Poskytovatele do vnitřní sítě VZP ČR prostřednictvím VPN VZP ČR</w:t>
      </w:r>
    </w:p>
    <w:p w14:paraId="43CBD82C" w14:textId="77777777" w:rsidR="00F0041C" w:rsidRPr="00F40EB5" w:rsidRDefault="00F0041C" w:rsidP="00F0041C">
      <w:pPr>
        <w:jc w:val="both"/>
        <w:rPr>
          <w:rFonts w:cs="Arial"/>
          <w:b/>
          <w:sz w:val="20"/>
          <w:szCs w:val="20"/>
        </w:rPr>
      </w:pPr>
    </w:p>
    <w:p w14:paraId="7E30F429" w14:textId="77777777" w:rsidR="00F0041C" w:rsidRPr="00F40EB5" w:rsidRDefault="00F0041C" w:rsidP="00F0041C">
      <w:pPr>
        <w:jc w:val="center"/>
        <w:rPr>
          <w:rFonts w:cs="Arial"/>
          <w:b/>
          <w:i/>
          <w:sz w:val="20"/>
          <w:szCs w:val="20"/>
        </w:rPr>
      </w:pPr>
      <w:r w:rsidRPr="00F40EB5">
        <w:rPr>
          <w:rFonts w:cs="Arial"/>
          <w:b/>
          <w:i/>
          <w:sz w:val="20"/>
          <w:szCs w:val="20"/>
        </w:rPr>
        <w:t>(Formulář)</w:t>
      </w:r>
    </w:p>
    <w:p w14:paraId="3713C37A" w14:textId="77777777" w:rsidR="00F0041C" w:rsidRPr="00F40EB5" w:rsidRDefault="00F0041C" w:rsidP="00F0041C">
      <w:pPr>
        <w:spacing w:after="360"/>
        <w:jc w:val="center"/>
        <w:rPr>
          <w:rFonts w:cs="Arial"/>
          <w:b/>
          <w:sz w:val="20"/>
          <w:szCs w:val="20"/>
        </w:rPr>
      </w:pPr>
      <w:r w:rsidRPr="00F40EB5">
        <w:rPr>
          <w:rFonts w:cs="Arial"/>
          <w:b/>
          <w:sz w:val="20"/>
          <w:szCs w:val="20"/>
        </w:rPr>
        <w:t>Žádost o zřízení/pozastavení/ukončení</w:t>
      </w:r>
      <w:r w:rsidRPr="00F40EB5">
        <w:rPr>
          <w:rFonts w:cs="Arial"/>
          <w:sz w:val="20"/>
          <w:szCs w:val="20"/>
          <w:vertAlign w:val="superscript"/>
        </w:rPr>
        <w:t>2)</w:t>
      </w:r>
      <w:r w:rsidRPr="00F40EB5">
        <w:rPr>
          <w:rFonts w:cs="Arial"/>
          <w:b/>
          <w:sz w:val="20"/>
          <w:szCs w:val="20"/>
        </w:rPr>
        <w:t xml:space="preserve"> VPN přístupu </w:t>
      </w:r>
      <w:r w:rsidRPr="00F40EB5">
        <w:rPr>
          <w:rFonts w:cs="Arial"/>
          <w:b/>
          <w:sz w:val="20"/>
          <w:szCs w:val="20"/>
        </w:rPr>
        <w:br/>
        <w:t xml:space="preserve">Poskytovatele do vnitřní sítě VZP ČR </w:t>
      </w:r>
    </w:p>
    <w:p w14:paraId="0C3EFF75" w14:textId="77777777" w:rsidR="00F0041C" w:rsidRPr="00F40EB5" w:rsidRDefault="00F0041C" w:rsidP="0025606E">
      <w:pPr>
        <w:pStyle w:val="Odstavecseseznamem"/>
        <w:numPr>
          <w:ilvl w:val="0"/>
          <w:numId w:val="30"/>
        </w:numPr>
        <w:spacing w:after="240" w:line="240" w:lineRule="auto"/>
        <w:ind w:left="357" w:hanging="357"/>
        <w:rPr>
          <w:rFonts w:cs="Arial"/>
          <w:b/>
          <w:i/>
          <w:color w:val="000000" w:themeColor="text1"/>
          <w:sz w:val="20"/>
          <w:szCs w:val="20"/>
        </w:rPr>
      </w:pPr>
      <w:r w:rsidRPr="00F40EB5">
        <w:rPr>
          <w:rFonts w:cs="Arial"/>
          <w:b/>
          <w:i/>
          <w:color w:val="000000" w:themeColor="text1"/>
          <w:sz w:val="20"/>
          <w:szCs w:val="20"/>
        </w:rPr>
        <w:t xml:space="preserve">Smlouva, na základě </w:t>
      </w:r>
      <w:r>
        <w:rPr>
          <w:rFonts w:cs="Arial"/>
          <w:b/>
          <w:i/>
          <w:color w:val="000000" w:themeColor="text1"/>
          <w:sz w:val="20"/>
          <w:szCs w:val="20"/>
        </w:rPr>
        <w:t>které</w:t>
      </w:r>
      <w:r w:rsidRPr="00F40EB5">
        <w:rPr>
          <w:rFonts w:cs="Arial"/>
          <w:b/>
          <w:i/>
          <w:color w:val="000000" w:themeColor="text1"/>
          <w:sz w:val="20"/>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8"/>
        <w:gridCol w:w="2018"/>
      </w:tblGrid>
      <w:tr w:rsidR="00F0041C" w:rsidRPr="00F40EB5" w14:paraId="770EB01A" w14:textId="77777777" w:rsidTr="00E47C08">
        <w:trPr>
          <w:trHeight w:val="227"/>
        </w:trPr>
        <w:tc>
          <w:tcPr>
            <w:tcW w:w="2268" w:type="dxa"/>
            <w:vAlign w:val="center"/>
          </w:tcPr>
          <w:p w14:paraId="67DAE0B3"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 xml:space="preserve">Č. j. Smlouvy </w:t>
            </w:r>
          </w:p>
        </w:tc>
        <w:tc>
          <w:tcPr>
            <w:tcW w:w="1984" w:type="dxa"/>
            <w:gridSpan w:val="2"/>
            <w:vAlign w:val="center"/>
          </w:tcPr>
          <w:p w14:paraId="52EB31E1" w14:textId="77777777" w:rsidR="00F0041C" w:rsidRPr="00F40EB5" w:rsidRDefault="00F0041C" w:rsidP="00E47C08">
            <w:pPr>
              <w:rPr>
                <w:rFonts w:cs="Arial"/>
                <w:b/>
                <w:color w:val="000000" w:themeColor="text1"/>
                <w:sz w:val="20"/>
                <w:szCs w:val="20"/>
              </w:rPr>
            </w:pPr>
          </w:p>
        </w:tc>
        <w:tc>
          <w:tcPr>
            <w:tcW w:w="2552" w:type="dxa"/>
            <w:vAlign w:val="center"/>
          </w:tcPr>
          <w:p w14:paraId="23E5726F" w14:textId="77777777" w:rsidR="00F0041C" w:rsidRPr="00F40EB5" w:rsidRDefault="00F0041C" w:rsidP="00E47C08">
            <w:pPr>
              <w:rPr>
                <w:rFonts w:cs="Arial"/>
                <w:color w:val="000000" w:themeColor="text1"/>
                <w:sz w:val="20"/>
                <w:szCs w:val="20"/>
              </w:rPr>
            </w:pPr>
            <w:r w:rsidRPr="00F40EB5">
              <w:rPr>
                <w:rFonts w:cs="Arial"/>
                <w:sz w:val="20"/>
                <w:szCs w:val="20"/>
              </w:rPr>
              <w:t>Poskytovatel</w:t>
            </w:r>
            <w:r w:rsidRPr="00F40EB5">
              <w:rPr>
                <w:rFonts w:cs="Arial"/>
                <w:color w:val="000000" w:themeColor="text1"/>
                <w:sz w:val="20"/>
                <w:szCs w:val="20"/>
              </w:rPr>
              <w:t>:</w:t>
            </w:r>
          </w:p>
        </w:tc>
        <w:tc>
          <w:tcPr>
            <w:tcW w:w="2090" w:type="dxa"/>
            <w:vAlign w:val="center"/>
          </w:tcPr>
          <w:p w14:paraId="3463E32B" w14:textId="77777777" w:rsidR="00F0041C" w:rsidRPr="00F40EB5" w:rsidRDefault="00F0041C" w:rsidP="00E47C08">
            <w:pPr>
              <w:rPr>
                <w:rFonts w:cs="Arial"/>
                <w:color w:val="000000" w:themeColor="text1"/>
                <w:sz w:val="20"/>
                <w:szCs w:val="20"/>
              </w:rPr>
            </w:pPr>
          </w:p>
        </w:tc>
      </w:tr>
      <w:tr w:rsidR="00F0041C" w:rsidRPr="00F40EB5" w14:paraId="4876EC5F" w14:textId="77777777" w:rsidTr="00E47C08">
        <w:tc>
          <w:tcPr>
            <w:tcW w:w="2268" w:type="dxa"/>
          </w:tcPr>
          <w:p w14:paraId="0986BA3A"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Účinnost Smlouvy od:</w:t>
            </w:r>
          </w:p>
        </w:tc>
        <w:tc>
          <w:tcPr>
            <w:tcW w:w="1984" w:type="dxa"/>
            <w:gridSpan w:val="2"/>
          </w:tcPr>
          <w:p w14:paraId="10A30263" w14:textId="77777777" w:rsidR="00F0041C" w:rsidRPr="00F40EB5" w:rsidRDefault="00F0041C" w:rsidP="00E47C08">
            <w:pPr>
              <w:rPr>
                <w:rFonts w:cs="Arial"/>
                <w:color w:val="000000" w:themeColor="text1"/>
                <w:sz w:val="20"/>
                <w:szCs w:val="20"/>
              </w:rPr>
            </w:pPr>
          </w:p>
        </w:tc>
        <w:tc>
          <w:tcPr>
            <w:tcW w:w="2552" w:type="dxa"/>
          </w:tcPr>
          <w:p w14:paraId="589F5619"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Účinnost Smlouvy do:</w:t>
            </w:r>
          </w:p>
        </w:tc>
        <w:tc>
          <w:tcPr>
            <w:tcW w:w="2090" w:type="dxa"/>
          </w:tcPr>
          <w:p w14:paraId="73B6D785" w14:textId="77777777" w:rsidR="00F0041C" w:rsidRPr="00F40EB5" w:rsidRDefault="00F0041C" w:rsidP="00E47C08">
            <w:pPr>
              <w:rPr>
                <w:rFonts w:cs="Arial"/>
                <w:color w:val="000000" w:themeColor="text1"/>
                <w:sz w:val="20"/>
                <w:szCs w:val="20"/>
              </w:rPr>
            </w:pPr>
          </w:p>
        </w:tc>
      </w:tr>
      <w:tr w:rsidR="00F0041C" w:rsidRPr="00F40EB5" w14:paraId="2E26481B" w14:textId="77777777" w:rsidTr="00E47C08">
        <w:tc>
          <w:tcPr>
            <w:tcW w:w="4252" w:type="dxa"/>
            <w:gridSpan w:val="3"/>
            <w:vAlign w:val="center"/>
          </w:tcPr>
          <w:p w14:paraId="1556D773"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 xml:space="preserve">Jméno a příjmení </w:t>
            </w:r>
            <w:r>
              <w:rPr>
                <w:rFonts w:cs="Arial"/>
                <w:color w:val="000000" w:themeColor="text1"/>
                <w:sz w:val="20"/>
                <w:szCs w:val="20"/>
              </w:rPr>
              <w:t>P</w:t>
            </w:r>
            <w:r w:rsidRPr="00F40EB5">
              <w:rPr>
                <w:rFonts w:cs="Arial"/>
                <w:color w:val="000000" w:themeColor="text1"/>
                <w:sz w:val="20"/>
                <w:szCs w:val="20"/>
              </w:rPr>
              <w:t xml:space="preserve">ověřené osoby </w:t>
            </w:r>
            <w:r w:rsidRPr="00F40EB5">
              <w:rPr>
                <w:rFonts w:cs="Arial"/>
                <w:sz w:val="20"/>
                <w:szCs w:val="20"/>
              </w:rPr>
              <w:t xml:space="preserve">Poskytovatele </w:t>
            </w:r>
            <w:r w:rsidRPr="00F40EB5">
              <w:rPr>
                <w:rFonts w:cs="Arial"/>
                <w:color w:val="000000" w:themeColor="text1"/>
                <w:sz w:val="20"/>
                <w:szCs w:val="20"/>
              </w:rPr>
              <w:t>dle Smlouvy:</w:t>
            </w:r>
          </w:p>
        </w:tc>
        <w:tc>
          <w:tcPr>
            <w:tcW w:w="4642" w:type="dxa"/>
            <w:gridSpan w:val="2"/>
            <w:vAlign w:val="center"/>
          </w:tcPr>
          <w:p w14:paraId="3F940F93" w14:textId="77777777" w:rsidR="00F0041C" w:rsidRPr="00F40EB5" w:rsidRDefault="00F0041C" w:rsidP="00E47C08">
            <w:pPr>
              <w:rPr>
                <w:rFonts w:cs="Arial"/>
                <w:color w:val="000000" w:themeColor="text1"/>
                <w:sz w:val="20"/>
                <w:szCs w:val="20"/>
              </w:rPr>
            </w:pPr>
          </w:p>
        </w:tc>
      </w:tr>
      <w:tr w:rsidR="00F0041C" w:rsidRPr="00F40EB5" w14:paraId="6F8C8FF6" w14:textId="77777777" w:rsidTr="00E47C08">
        <w:tc>
          <w:tcPr>
            <w:tcW w:w="2977" w:type="dxa"/>
            <w:gridSpan w:val="2"/>
          </w:tcPr>
          <w:p w14:paraId="0DA8F526"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 xml:space="preserve">Zdůvodnění potřebnosti zřízení VPN přístupu </w:t>
            </w:r>
          </w:p>
        </w:tc>
        <w:tc>
          <w:tcPr>
            <w:tcW w:w="5917" w:type="dxa"/>
            <w:gridSpan w:val="3"/>
          </w:tcPr>
          <w:p w14:paraId="25D17545" w14:textId="77777777" w:rsidR="00F0041C" w:rsidRPr="00F40EB5" w:rsidRDefault="00F0041C" w:rsidP="00E47C08">
            <w:pPr>
              <w:rPr>
                <w:rFonts w:cs="Arial"/>
                <w:color w:val="000000" w:themeColor="text1"/>
                <w:sz w:val="20"/>
                <w:szCs w:val="20"/>
              </w:rPr>
            </w:pPr>
          </w:p>
        </w:tc>
      </w:tr>
    </w:tbl>
    <w:p w14:paraId="7E7BBD89" w14:textId="77777777" w:rsidR="00F0041C" w:rsidRPr="00F40EB5" w:rsidRDefault="00F0041C" w:rsidP="0025606E">
      <w:pPr>
        <w:pStyle w:val="Odstavecseseznamem"/>
        <w:numPr>
          <w:ilvl w:val="0"/>
          <w:numId w:val="30"/>
        </w:numPr>
        <w:spacing w:before="120" w:after="240" w:line="240" w:lineRule="auto"/>
        <w:ind w:left="357" w:hanging="357"/>
        <w:rPr>
          <w:rFonts w:cs="Arial"/>
          <w:b/>
          <w:i/>
          <w:color w:val="000000" w:themeColor="text1"/>
          <w:sz w:val="20"/>
          <w:szCs w:val="20"/>
        </w:rPr>
      </w:pPr>
      <w:r w:rsidRPr="00F40EB5">
        <w:rPr>
          <w:rFonts w:cs="Arial"/>
          <w:b/>
          <w:i/>
          <w:color w:val="000000" w:themeColor="text1"/>
          <w:sz w:val="20"/>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F0041C" w:rsidRPr="00F40EB5" w14:paraId="727214C8" w14:textId="77777777" w:rsidTr="00E47C08">
        <w:tc>
          <w:tcPr>
            <w:tcW w:w="4252" w:type="dxa"/>
            <w:gridSpan w:val="2"/>
            <w:vAlign w:val="center"/>
          </w:tcPr>
          <w:p w14:paraId="6C2323A2"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Jedná se o fyzickou osobu:</w:t>
            </w:r>
          </w:p>
        </w:tc>
        <w:tc>
          <w:tcPr>
            <w:tcW w:w="4642" w:type="dxa"/>
            <w:gridSpan w:val="2"/>
            <w:vAlign w:val="center"/>
          </w:tcPr>
          <w:p w14:paraId="1B1AE93A"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 xml:space="preserve">ve vztahu k </w:t>
            </w:r>
            <w:r w:rsidRPr="00F40EB5">
              <w:rPr>
                <w:rFonts w:cs="Arial"/>
                <w:sz w:val="20"/>
                <w:szCs w:val="20"/>
              </w:rPr>
              <w:t>Poskytovatel</w:t>
            </w:r>
            <w:r w:rsidRPr="00F40EB5">
              <w:rPr>
                <w:rFonts w:cs="Arial"/>
                <w:color w:val="000000" w:themeColor="text1"/>
                <w:sz w:val="20"/>
                <w:szCs w:val="20"/>
              </w:rPr>
              <w:t>i/pod</w:t>
            </w:r>
            <w:r>
              <w:rPr>
                <w:rFonts w:cs="Arial"/>
                <w:color w:val="000000" w:themeColor="text1"/>
                <w:sz w:val="20"/>
                <w:szCs w:val="20"/>
              </w:rPr>
              <w:t>dodavateli</w:t>
            </w:r>
            <w:r w:rsidRPr="00F40EB5">
              <w:rPr>
                <w:rFonts w:cs="Arial"/>
                <w:color w:val="000000" w:themeColor="text1"/>
                <w:sz w:val="20"/>
                <w:szCs w:val="20"/>
                <w:vertAlign w:val="superscript"/>
              </w:rPr>
              <w:t>1)</w:t>
            </w:r>
          </w:p>
        </w:tc>
      </w:tr>
      <w:tr w:rsidR="00F0041C" w:rsidRPr="00F40EB5" w14:paraId="0504CF96" w14:textId="77777777" w:rsidTr="00E47C08">
        <w:tc>
          <w:tcPr>
            <w:tcW w:w="2268" w:type="dxa"/>
            <w:vAlign w:val="center"/>
          </w:tcPr>
          <w:p w14:paraId="1D943E22"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Jméno:</w:t>
            </w:r>
          </w:p>
        </w:tc>
        <w:tc>
          <w:tcPr>
            <w:tcW w:w="1984" w:type="dxa"/>
            <w:vAlign w:val="center"/>
          </w:tcPr>
          <w:p w14:paraId="5B207365" w14:textId="77777777" w:rsidR="00F0041C" w:rsidRPr="00F40EB5" w:rsidRDefault="00F0041C" w:rsidP="00E47C08">
            <w:pPr>
              <w:rPr>
                <w:rFonts w:cs="Arial"/>
                <w:color w:val="000000" w:themeColor="text1"/>
                <w:sz w:val="20"/>
                <w:szCs w:val="20"/>
              </w:rPr>
            </w:pPr>
          </w:p>
        </w:tc>
        <w:tc>
          <w:tcPr>
            <w:tcW w:w="2155" w:type="dxa"/>
            <w:vAlign w:val="center"/>
          </w:tcPr>
          <w:p w14:paraId="06F7C9C1"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Příjmení, titul:</w:t>
            </w:r>
          </w:p>
        </w:tc>
        <w:tc>
          <w:tcPr>
            <w:tcW w:w="2487" w:type="dxa"/>
            <w:vAlign w:val="center"/>
          </w:tcPr>
          <w:p w14:paraId="6B039F57" w14:textId="77777777" w:rsidR="00F0041C" w:rsidRPr="00F40EB5" w:rsidRDefault="00F0041C" w:rsidP="00E47C08">
            <w:pPr>
              <w:rPr>
                <w:rFonts w:cs="Arial"/>
                <w:color w:val="000000" w:themeColor="text1"/>
                <w:sz w:val="20"/>
                <w:szCs w:val="20"/>
              </w:rPr>
            </w:pPr>
          </w:p>
        </w:tc>
      </w:tr>
      <w:tr w:rsidR="00F0041C" w:rsidRPr="00F40EB5" w14:paraId="2BEB8B26" w14:textId="77777777" w:rsidTr="00E47C08">
        <w:tc>
          <w:tcPr>
            <w:tcW w:w="2268" w:type="dxa"/>
            <w:vAlign w:val="center"/>
          </w:tcPr>
          <w:p w14:paraId="249C4E17"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E-mail:</w:t>
            </w:r>
          </w:p>
        </w:tc>
        <w:tc>
          <w:tcPr>
            <w:tcW w:w="6626" w:type="dxa"/>
            <w:gridSpan w:val="3"/>
            <w:vAlign w:val="center"/>
          </w:tcPr>
          <w:p w14:paraId="1B6C7C5C" w14:textId="77777777" w:rsidR="00F0041C" w:rsidRPr="00F40EB5" w:rsidRDefault="00F0041C" w:rsidP="00E47C08">
            <w:pPr>
              <w:rPr>
                <w:rFonts w:cs="Arial"/>
                <w:color w:val="000000" w:themeColor="text1"/>
                <w:sz w:val="20"/>
                <w:szCs w:val="20"/>
              </w:rPr>
            </w:pPr>
          </w:p>
        </w:tc>
      </w:tr>
      <w:tr w:rsidR="00F0041C" w:rsidRPr="00F40EB5" w14:paraId="353DFE2D" w14:textId="77777777" w:rsidTr="00E47C08">
        <w:tc>
          <w:tcPr>
            <w:tcW w:w="2268" w:type="dxa"/>
            <w:vAlign w:val="center"/>
          </w:tcPr>
          <w:p w14:paraId="0645ED5A"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Mobilní telefon:</w:t>
            </w:r>
          </w:p>
        </w:tc>
        <w:tc>
          <w:tcPr>
            <w:tcW w:w="6626" w:type="dxa"/>
            <w:gridSpan w:val="3"/>
            <w:vAlign w:val="center"/>
          </w:tcPr>
          <w:p w14:paraId="43AF402E" w14:textId="77777777" w:rsidR="00F0041C" w:rsidRPr="00F40EB5" w:rsidRDefault="00F0041C" w:rsidP="00E47C08">
            <w:pPr>
              <w:rPr>
                <w:rFonts w:cs="Arial"/>
                <w:color w:val="000000" w:themeColor="text1"/>
                <w:sz w:val="20"/>
                <w:szCs w:val="20"/>
              </w:rPr>
            </w:pPr>
          </w:p>
        </w:tc>
      </w:tr>
      <w:tr w:rsidR="00F0041C" w:rsidRPr="00F40EB5" w14:paraId="5FD31D22" w14:textId="77777777" w:rsidTr="00E47C08">
        <w:tc>
          <w:tcPr>
            <w:tcW w:w="2268" w:type="dxa"/>
            <w:vAlign w:val="center"/>
          </w:tcPr>
          <w:p w14:paraId="264CD98B"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 xml:space="preserve">Zaměstnán u </w:t>
            </w:r>
            <w:r w:rsidRPr="00F40EB5">
              <w:rPr>
                <w:rFonts w:cs="Arial"/>
                <w:sz w:val="20"/>
                <w:szCs w:val="20"/>
              </w:rPr>
              <w:t>Poskytovatel</w:t>
            </w:r>
            <w:r w:rsidRPr="00F40EB5">
              <w:rPr>
                <w:rFonts w:cs="Arial"/>
                <w:color w:val="000000" w:themeColor="text1"/>
                <w:sz w:val="20"/>
                <w:szCs w:val="20"/>
              </w:rPr>
              <w:t>e/jiný vztah k</w:t>
            </w:r>
            <w:r w:rsidRPr="00F40EB5">
              <w:rPr>
                <w:rFonts w:cs="Arial"/>
                <w:sz w:val="20"/>
                <w:szCs w:val="20"/>
              </w:rPr>
              <w:t xml:space="preserve"> Poskytovateli</w:t>
            </w:r>
            <w:r w:rsidRPr="00F40EB5">
              <w:rPr>
                <w:rFonts w:cs="Arial"/>
                <w:color w:val="000000" w:themeColor="text1"/>
                <w:sz w:val="20"/>
                <w:szCs w:val="20"/>
              </w:rPr>
              <w:t>:</w:t>
            </w:r>
          </w:p>
        </w:tc>
        <w:tc>
          <w:tcPr>
            <w:tcW w:w="1984" w:type="dxa"/>
            <w:vAlign w:val="center"/>
          </w:tcPr>
          <w:p w14:paraId="6D427120" w14:textId="77777777" w:rsidR="00F0041C" w:rsidRPr="00F40EB5" w:rsidRDefault="00F0041C" w:rsidP="00E47C08">
            <w:pPr>
              <w:rPr>
                <w:rFonts w:cs="Arial"/>
                <w:color w:val="000000" w:themeColor="text1"/>
                <w:sz w:val="20"/>
                <w:szCs w:val="20"/>
              </w:rPr>
            </w:pPr>
          </w:p>
        </w:tc>
        <w:tc>
          <w:tcPr>
            <w:tcW w:w="2155" w:type="dxa"/>
            <w:vAlign w:val="center"/>
          </w:tcPr>
          <w:p w14:paraId="28FACB58"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IČO pod</w:t>
            </w:r>
            <w:r>
              <w:rPr>
                <w:rFonts w:cs="Arial"/>
                <w:color w:val="000000" w:themeColor="text1"/>
                <w:sz w:val="20"/>
                <w:szCs w:val="20"/>
              </w:rPr>
              <w:t>dodavatele</w:t>
            </w:r>
            <w:r w:rsidRPr="00F40EB5">
              <w:rPr>
                <w:rFonts w:cs="Arial"/>
                <w:color w:val="000000" w:themeColor="text1"/>
                <w:sz w:val="20"/>
                <w:szCs w:val="20"/>
              </w:rPr>
              <w:t>:</w:t>
            </w:r>
          </w:p>
          <w:p w14:paraId="3857A60B"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IČO fyzické osoby</w:t>
            </w:r>
          </w:p>
        </w:tc>
        <w:tc>
          <w:tcPr>
            <w:tcW w:w="2487" w:type="dxa"/>
            <w:vAlign w:val="center"/>
          </w:tcPr>
          <w:p w14:paraId="1589BAE2" w14:textId="77777777" w:rsidR="00F0041C" w:rsidRPr="00F40EB5" w:rsidRDefault="00F0041C" w:rsidP="00E47C08">
            <w:pPr>
              <w:rPr>
                <w:rFonts w:cs="Arial"/>
                <w:color w:val="000000" w:themeColor="text1"/>
                <w:sz w:val="20"/>
                <w:szCs w:val="20"/>
              </w:rPr>
            </w:pPr>
          </w:p>
        </w:tc>
      </w:tr>
    </w:tbl>
    <w:p w14:paraId="4111818F" w14:textId="77777777" w:rsidR="00F0041C" w:rsidRPr="00F40EB5" w:rsidRDefault="00F0041C" w:rsidP="00F0041C">
      <w:pPr>
        <w:pStyle w:val="Odstavecseseznamem"/>
        <w:ind w:left="357"/>
        <w:rPr>
          <w:rFonts w:cs="Arial"/>
          <w:i/>
          <w:color w:val="000000" w:themeColor="text1"/>
          <w:sz w:val="20"/>
          <w:szCs w:val="20"/>
        </w:rPr>
      </w:pPr>
      <w:r w:rsidRPr="00F40EB5">
        <w:rPr>
          <w:rFonts w:cs="Arial"/>
          <w:i/>
          <w:color w:val="000000" w:themeColor="text1"/>
          <w:sz w:val="20"/>
          <w:szCs w:val="20"/>
        </w:rPr>
        <w:t>1) nehodící škrtněte, pokud uvedete pod</w:t>
      </w:r>
      <w:r>
        <w:rPr>
          <w:rFonts w:cs="Arial"/>
          <w:i/>
          <w:color w:val="000000" w:themeColor="text1"/>
          <w:sz w:val="20"/>
          <w:szCs w:val="20"/>
        </w:rPr>
        <w:t>dodavatele</w:t>
      </w:r>
      <w:r w:rsidRPr="00F40EB5">
        <w:rPr>
          <w:rFonts w:cs="Arial"/>
          <w:i/>
          <w:color w:val="000000" w:themeColor="text1"/>
          <w:sz w:val="20"/>
          <w:szCs w:val="20"/>
        </w:rPr>
        <w:t>, doplňte jeho název</w:t>
      </w:r>
    </w:p>
    <w:p w14:paraId="57A42D7B" w14:textId="77777777" w:rsidR="00F0041C" w:rsidRPr="00F40EB5" w:rsidRDefault="00F0041C" w:rsidP="0025606E">
      <w:pPr>
        <w:pStyle w:val="Odstavecseseznamem"/>
        <w:numPr>
          <w:ilvl w:val="0"/>
          <w:numId w:val="30"/>
        </w:numPr>
        <w:spacing w:before="120" w:after="240" w:line="240" w:lineRule="auto"/>
        <w:ind w:left="357" w:hanging="357"/>
        <w:rPr>
          <w:rFonts w:cs="Arial"/>
          <w:b/>
          <w:i/>
          <w:color w:val="000000" w:themeColor="text1"/>
          <w:sz w:val="20"/>
          <w:szCs w:val="20"/>
        </w:rPr>
      </w:pPr>
      <w:r w:rsidRPr="00F40EB5">
        <w:rPr>
          <w:rFonts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9"/>
        <w:gridCol w:w="2799"/>
      </w:tblGrid>
      <w:tr w:rsidR="00F0041C" w:rsidRPr="00F40EB5" w14:paraId="2745346B" w14:textId="77777777" w:rsidTr="00E47C08">
        <w:tc>
          <w:tcPr>
            <w:tcW w:w="3118" w:type="dxa"/>
            <w:vAlign w:val="center"/>
          </w:tcPr>
          <w:p w14:paraId="50719C0D"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VPN přístup požadován zřídit/ pozastavit/ukončit:</w:t>
            </w:r>
            <w:r w:rsidRPr="00F40EB5">
              <w:rPr>
                <w:rFonts w:cs="Arial"/>
                <w:color w:val="000000" w:themeColor="text1"/>
                <w:sz w:val="20"/>
                <w:szCs w:val="20"/>
                <w:vertAlign w:val="superscript"/>
              </w:rPr>
              <w:t xml:space="preserve"> 2)</w:t>
            </w:r>
          </w:p>
        </w:tc>
        <w:tc>
          <w:tcPr>
            <w:tcW w:w="2888" w:type="dxa"/>
            <w:vAlign w:val="center"/>
          </w:tcPr>
          <w:p w14:paraId="317C8CCB"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od:</w:t>
            </w:r>
          </w:p>
        </w:tc>
        <w:tc>
          <w:tcPr>
            <w:tcW w:w="2888" w:type="dxa"/>
            <w:vAlign w:val="center"/>
          </w:tcPr>
          <w:p w14:paraId="12321B12" w14:textId="77777777" w:rsidR="00F0041C" w:rsidRPr="00F40EB5" w:rsidRDefault="00F0041C" w:rsidP="00E47C08">
            <w:pPr>
              <w:rPr>
                <w:rFonts w:cs="Arial"/>
                <w:color w:val="000000" w:themeColor="text1"/>
                <w:sz w:val="20"/>
                <w:szCs w:val="20"/>
              </w:rPr>
            </w:pPr>
            <w:r w:rsidRPr="00F40EB5">
              <w:rPr>
                <w:rFonts w:cs="Arial"/>
                <w:color w:val="000000" w:themeColor="text1"/>
                <w:sz w:val="20"/>
                <w:szCs w:val="20"/>
              </w:rPr>
              <w:t>do:</w:t>
            </w:r>
          </w:p>
        </w:tc>
      </w:tr>
    </w:tbl>
    <w:p w14:paraId="24F8AD29" w14:textId="77777777" w:rsidR="00F0041C" w:rsidRPr="00F40EB5" w:rsidRDefault="00F0041C" w:rsidP="00F0041C">
      <w:pPr>
        <w:pStyle w:val="Odstavecseseznamem"/>
        <w:ind w:left="357"/>
        <w:rPr>
          <w:rFonts w:cs="Arial"/>
          <w:sz w:val="20"/>
          <w:szCs w:val="20"/>
        </w:rPr>
      </w:pPr>
      <w:r w:rsidRPr="00F40EB5">
        <w:rPr>
          <w:rFonts w:cs="Arial"/>
          <w:i/>
          <w:color w:val="000000" w:themeColor="text1"/>
          <w:sz w:val="20"/>
          <w:szCs w:val="20"/>
        </w:rPr>
        <w:t>2) nehodící škrtněte</w:t>
      </w:r>
    </w:p>
    <w:p w14:paraId="7317D1E3" w14:textId="77777777" w:rsidR="00F0041C" w:rsidRPr="00F40EB5" w:rsidRDefault="00F0041C" w:rsidP="00F0041C">
      <w:pPr>
        <w:keepLines/>
        <w:rPr>
          <w:rFonts w:cs="Arial"/>
          <w:sz w:val="20"/>
          <w:szCs w:val="20"/>
        </w:rPr>
      </w:pP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t>…………………………………</w:t>
      </w:r>
    </w:p>
    <w:p w14:paraId="73DBE30E" w14:textId="77777777" w:rsidR="00F0041C" w:rsidRPr="00F40EB5" w:rsidRDefault="00F0041C" w:rsidP="00F0041C">
      <w:pPr>
        <w:keepLines/>
        <w:rPr>
          <w:rFonts w:cs="Arial"/>
          <w:sz w:val="20"/>
          <w:szCs w:val="20"/>
        </w:rPr>
      </w:pP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t xml:space="preserve">datum a podpis </w:t>
      </w:r>
    </w:p>
    <w:p w14:paraId="55A27803" w14:textId="77777777" w:rsidR="00FC495A" w:rsidRDefault="00F0041C" w:rsidP="00F0041C">
      <w:pPr>
        <w:keepLines/>
        <w:ind w:left="4962"/>
        <w:rPr>
          <w:rFonts w:cs="Arial"/>
          <w:sz w:val="20"/>
          <w:szCs w:val="20"/>
        </w:rPr>
      </w:pPr>
      <w:r w:rsidRPr="00F40EB5">
        <w:rPr>
          <w:rFonts w:cs="Arial"/>
          <w:sz w:val="20"/>
          <w:szCs w:val="20"/>
        </w:rPr>
        <w:tab/>
      </w:r>
      <w:r w:rsidRPr="00F40EB5">
        <w:rPr>
          <w:rFonts w:cs="Arial"/>
          <w:sz w:val="20"/>
          <w:szCs w:val="20"/>
        </w:rPr>
        <w:tab/>
      </w:r>
      <w:r w:rsidRPr="00F40EB5">
        <w:rPr>
          <w:rFonts w:cs="Arial"/>
          <w:sz w:val="20"/>
          <w:szCs w:val="20"/>
        </w:rPr>
        <w:tab/>
      </w:r>
      <w:r w:rsidRPr="00F40EB5">
        <w:rPr>
          <w:rFonts w:cs="Arial"/>
          <w:sz w:val="20"/>
          <w:szCs w:val="20"/>
        </w:rPr>
        <w:tab/>
      </w:r>
    </w:p>
    <w:p w14:paraId="54E2E288" w14:textId="77777777" w:rsidR="00F0041C" w:rsidRPr="00F40EB5" w:rsidRDefault="00F0041C" w:rsidP="00F0041C">
      <w:pPr>
        <w:keepLines/>
        <w:ind w:left="4962"/>
        <w:rPr>
          <w:rFonts w:cs="Arial"/>
          <w:i/>
          <w:sz w:val="20"/>
          <w:szCs w:val="20"/>
        </w:rPr>
      </w:pPr>
      <w:r>
        <w:rPr>
          <w:rFonts w:cs="Arial"/>
          <w:i/>
          <w:sz w:val="20"/>
          <w:szCs w:val="20"/>
        </w:rPr>
        <w:t>P</w:t>
      </w:r>
      <w:r w:rsidRPr="00F40EB5">
        <w:rPr>
          <w:rFonts w:cs="Arial"/>
          <w:i/>
          <w:sz w:val="20"/>
          <w:szCs w:val="20"/>
        </w:rPr>
        <w:t>ověřené osoby uvedené ve Smlouvě na straně Poskytovatele</w:t>
      </w:r>
    </w:p>
    <w:p w14:paraId="1F195446" w14:textId="77777777" w:rsidR="00F0041C" w:rsidRPr="00F40EB5" w:rsidRDefault="00F0041C" w:rsidP="00F0041C">
      <w:pPr>
        <w:pStyle w:val="Odstavecseseznamem"/>
        <w:spacing w:line="280" w:lineRule="atLeast"/>
        <w:ind w:left="993"/>
        <w:jc w:val="both"/>
        <w:rPr>
          <w:rFonts w:cs="Arial"/>
          <w:sz w:val="20"/>
          <w:szCs w:val="20"/>
        </w:rPr>
      </w:pPr>
    </w:p>
    <w:p w14:paraId="29C2C53E" w14:textId="77777777" w:rsidR="00F0041C" w:rsidRPr="00F40EB5" w:rsidRDefault="00F0041C" w:rsidP="00F0041C">
      <w:pPr>
        <w:pStyle w:val="Odstavecseseznamem"/>
        <w:spacing w:line="280" w:lineRule="atLeast"/>
        <w:ind w:left="993"/>
        <w:jc w:val="both"/>
        <w:rPr>
          <w:rFonts w:cs="Arial"/>
          <w:sz w:val="20"/>
          <w:szCs w:val="20"/>
        </w:rPr>
      </w:pPr>
    </w:p>
    <w:p w14:paraId="30159DC3" w14:textId="77777777" w:rsidR="00F0041C" w:rsidRPr="00F40EB5" w:rsidRDefault="00F0041C" w:rsidP="00F0041C">
      <w:pPr>
        <w:spacing w:before="120" w:line="280" w:lineRule="atLeast"/>
        <w:jc w:val="both"/>
        <w:rPr>
          <w:rFonts w:cs="Arial"/>
          <w:sz w:val="20"/>
          <w:szCs w:val="20"/>
        </w:rPr>
      </w:pPr>
    </w:p>
    <w:p w14:paraId="48520B32" w14:textId="4BD7CCE5" w:rsidR="00D41034" w:rsidRDefault="00D41034" w:rsidP="00FC495A">
      <w:pPr>
        <w:tabs>
          <w:tab w:val="num" w:pos="720"/>
        </w:tabs>
        <w:spacing w:before="120" w:line="276" w:lineRule="auto"/>
        <w:contextualSpacing/>
        <w:jc w:val="both"/>
        <w:rPr>
          <w:rFonts w:cs="Arial"/>
          <w:b/>
          <w:sz w:val="20"/>
          <w:szCs w:val="20"/>
        </w:rPr>
      </w:pPr>
    </w:p>
    <w:sectPr w:rsidR="00D41034" w:rsidSect="00996008">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3F22E" w14:textId="77777777" w:rsidR="00C2050E" w:rsidRDefault="00C2050E" w:rsidP="002C4EAA">
      <w:pPr>
        <w:spacing w:after="0" w:line="240" w:lineRule="auto"/>
      </w:pPr>
      <w:r>
        <w:separator/>
      </w:r>
    </w:p>
  </w:endnote>
  <w:endnote w:type="continuationSeparator" w:id="0">
    <w:p w14:paraId="7D14F07D" w14:textId="77777777" w:rsidR="00C2050E" w:rsidRDefault="00C2050E" w:rsidP="002C4EAA">
      <w:pPr>
        <w:spacing w:after="0" w:line="240" w:lineRule="auto"/>
      </w:pPr>
      <w:r>
        <w:continuationSeparator/>
      </w:r>
    </w:p>
  </w:endnote>
  <w:endnote w:type="continuationNotice" w:id="1">
    <w:p w14:paraId="65A35CA4" w14:textId="77777777" w:rsidR="00C2050E" w:rsidRDefault="00C20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D5100" w14:textId="77777777" w:rsidR="00C2050E" w:rsidRDefault="00C2050E" w:rsidP="002C4EAA">
      <w:pPr>
        <w:spacing w:after="0" w:line="240" w:lineRule="auto"/>
      </w:pPr>
      <w:r>
        <w:separator/>
      </w:r>
    </w:p>
  </w:footnote>
  <w:footnote w:type="continuationSeparator" w:id="0">
    <w:p w14:paraId="0A025366" w14:textId="77777777" w:rsidR="00C2050E" w:rsidRDefault="00C2050E" w:rsidP="002C4EAA">
      <w:pPr>
        <w:spacing w:after="0" w:line="240" w:lineRule="auto"/>
      </w:pPr>
      <w:r>
        <w:continuationSeparator/>
      </w:r>
    </w:p>
  </w:footnote>
  <w:footnote w:type="continuationNotice" w:id="1">
    <w:p w14:paraId="1EBC2854" w14:textId="77777777" w:rsidR="00C2050E" w:rsidRDefault="00C20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D052" w14:textId="77777777" w:rsidR="009C0C08" w:rsidRPr="00514877" w:rsidRDefault="009C0C08" w:rsidP="00514877">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75pt;height:139.5pt" o:bullet="t">
        <v:imagedata r:id="rId1" o:title="odrazka"/>
      </v:shape>
    </w:pict>
  </w:numPicBullet>
  <w:abstractNum w:abstractNumId="0" w15:restartNumberingAfterBreak="0">
    <w:nsid w:val="031C707F"/>
    <w:multiLevelType w:val="hybridMultilevel"/>
    <w:tmpl w:val="EF94C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6711E"/>
    <w:multiLevelType w:val="hybridMultilevel"/>
    <w:tmpl w:val="74D45BE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86C89"/>
    <w:multiLevelType w:val="multilevel"/>
    <w:tmpl w:val="7F185ADC"/>
    <w:lvl w:ilvl="0">
      <w:start w:val="1"/>
      <w:numFmt w:val="bullet"/>
      <w:pStyle w:val="Seznamsodrkami"/>
      <w:lvlText w:val=""/>
      <w:lvlJc w:val="left"/>
      <w:pPr>
        <w:ind w:left="567" w:hanging="567"/>
      </w:pPr>
      <w:rPr>
        <w:rFonts w:ascii="Symbol" w:hAnsi="Symbol" w:hint="default"/>
        <w:color w:val="auto"/>
      </w:rPr>
    </w:lvl>
    <w:lvl w:ilvl="1">
      <w:start w:val="1"/>
      <w:numFmt w:val="bullet"/>
      <w:pStyle w:val="Seznamsodrkami2"/>
      <w:lvlText w:val=""/>
      <w:lvlJc w:val="left"/>
      <w:pPr>
        <w:ind w:left="1134" w:hanging="567"/>
      </w:pPr>
      <w:rPr>
        <w:rFonts w:ascii="Symbol" w:hAnsi="Symbol" w:hint="default"/>
      </w:rPr>
    </w:lvl>
    <w:lvl w:ilvl="2">
      <w:start w:val="1"/>
      <w:numFmt w:val="bullet"/>
      <w:pStyle w:val="Seznamsodrkami3"/>
      <w:lvlText w:val=""/>
      <w:lvlJc w:val="left"/>
      <w:pPr>
        <w:tabs>
          <w:tab w:val="num" w:pos="1134"/>
        </w:tabs>
        <w:ind w:left="1701"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6B2A5B"/>
    <w:multiLevelType w:val="multilevel"/>
    <w:tmpl w:val="4FB2D092"/>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B932EA1"/>
    <w:multiLevelType w:val="hybridMultilevel"/>
    <w:tmpl w:val="4734EEC2"/>
    <w:lvl w:ilvl="0" w:tplc="E210411A">
      <w:start w:val="1"/>
      <w:numFmt w:val="decimal"/>
      <w:lvlText w:val="%1."/>
      <w:lvlJc w:val="left"/>
      <w:pPr>
        <w:tabs>
          <w:tab w:val="num" w:pos="927"/>
        </w:tabs>
        <w:ind w:left="1210"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CF3A77"/>
    <w:multiLevelType w:val="hybridMultilevel"/>
    <w:tmpl w:val="4734EEC2"/>
    <w:lvl w:ilvl="0" w:tplc="E210411A">
      <w:start w:val="1"/>
      <w:numFmt w:val="decimal"/>
      <w:lvlText w:val="%1."/>
      <w:lvlJc w:val="left"/>
      <w:pPr>
        <w:tabs>
          <w:tab w:val="num" w:pos="927"/>
        </w:tabs>
        <w:ind w:left="1210"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2113913"/>
    <w:multiLevelType w:val="hybridMultilevel"/>
    <w:tmpl w:val="7B9EBAC4"/>
    <w:lvl w:ilvl="0" w:tplc="04050017">
      <w:start w:val="1"/>
      <w:numFmt w:val="lowerLetter"/>
      <w:lvlText w:val="%1)"/>
      <w:lvlJc w:val="left"/>
      <w:pPr>
        <w:tabs>
          <w:tab w:val="num" w:pos="927"/>
        </w:tabs>
        <w:ind w:left="1210"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29A508B"/>
    <w:multiLevelType w:val="multilevel"/>
    <w:tmpl w:val="F3C68862"/>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2040FE"/>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3"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D63D47"/>
    <w:multiLevelType w:val="multilevel"/>
    <w:tmpl w:val="3286B462"/>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923764"/>
    <w:multiLevelType w:val="multilevel"/>
    <w:tmpl w:val="0C009CD6"/>
    <w:lvl w:ilvl="0">
      <w:start w:val="1"/>
      <w:numFmt w:val="decimal"/>
      <w:pStyle w:val="Nadpis1rovn"/>
      <w:lvlText w:val="%1."/>
      <w:lvlJc w:val="left"/>
      <w:pPr>
        <w:tabs>
          <w:tab w:val="num" w:pos="737"/>
        </w:tabs>
        <w:ind w:left="737" w:hanging="737"/>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Nadpis2rovn"/>
      <w:lvlText w:val="%1.%2."/>
      <w:lvlJc w:val="left"/>
      <w:pPr>
        <w:tabs>
          <w:tab w:val="num" w:pos="737"/>
        </w:tabs>
        <w:ind w:left="737" w:hanging="737"/>
      </w:pPr>
      <w:rPr>
        <w:rFonts w:cs="Times New Roman" w:hint="default"/>
      </w:rPr>
    </w:lvl>
    <w:lvl w:ilvl="2">
      <w:start w:val="1"/>
      <w:numFmt w:val="none"/>
      <w:pStyle w:val="Text3rovn"/>
      <w:lvlText w:val=""/>
      <w:lvlJc w:val="left"/>
      <w:pPr>
        <w:tabs>
          <w:tab w:val="num" w:pos="737"/>
        </w:tabs>
        <w:ind w:left="73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AC52F8E"/>
    <w:multiLevelType w:val="hybridMultilevel"/>
    <w:tmpl w:val="2B64F790"/>
    <w:lvl w:ilvl="0" w:tplc="141CFA76">
      <w:start w:val="1"/>
      <w:numFmt w:val="decimal"/>
      <w:lvlText w:val="%1."/>
      <w:lvlJc w:val="left"/>
      <w:pPr>
        <w:tabs>
          <w:tab w:val="num" w:pos="0"/>
        </w:tabs>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04D634C"/>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9" w15:restartNumberingAfterBreak="0">
    <w:nsid w:val="20CE2CF8"/>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0" w15:restartNumberingAfterBreak="0">
    <w:nsid w:val="252707B1"/>
    <w:multiLevelType w:val="hybridMultilevel"/>
    <w:tmpl w:val="9A44B8A8"/>
    <w:lvl w:ilvl="0" w:tplc="6EAC1E7E">
      <w:start w:val="1"/>
      <w:numFmt w:val="decimal"/>
      <w:lvlText w:val="%1."/>
      <w:lvlJc w:val="left"/>
      <w:pPr>
        <w:ind w:left="10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794EED"/>
    <w:multiLevelType w:val="hybridMultilevel"/>
    <w:tmpl w:val="8EAA8E48"/>
    <w:lvl w:ilvl="0" w:tplc="0590AF28">
      <w:start w:val="1"/>
      <w:numFmt w:val="decimal"/>
      <w:lvlText w:val="%1."/>
      <w:lvlJc w:val="left"/>
      <w:pPr>
        <w:tabs>
          <w:tab w:val="num" w:pos="786"/>
        </w:tabs>
        <w:ind w:left="786" w:hanging="360"/>
      </w:pPr>
      <w:rPr>
        <w:rFonts w:hint="default"/>
        <w:b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2"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3"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2C6FCD"/>
    <w:multiLevelType w:val="multilevel"/>
    <w:tmpl w:val="95DC806E"/>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15:restartNumberingAfterBreak="0">
    <w:nsid w:val="392A5121"/>
    <w:multiLevelType w:val="hybridMultilevel"/>
    <w:tmpl w:val="BD947CF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3345E27"/>
    <w:multiLevelType w:val="hybridMultilevel"/>
    <w:tmpl w:val="7F4C28CE"/>
    <w:lvl w:ilvl="0" w:tplc="37FC33D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38A537B"/>
    <w:multiLevelType w:val="hybridMultilevel"/>
    <w:tmpl w:val="DC18212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9395AB7"/>
    <w:multiLevelType w:val="multilevel"/>
    <w:tmpl w:val="F6B6621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7" w15:restartNumberingAfterBreak="0">
    <w:nsid w:val="49A15943"/>
    <w:multiLevelType w:val="multilevel"/>
    <w:tmpl w:val="1DACB802"/>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38"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9FD1795"/>
    <w:multiLevelType w:val="hybridMultilevel"/>
    <w:tmpl w:val="C01C9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A4126AE"/>
    <w:multiLevelType w:val="multilevel"/>
    <w:tmpl w:val="2D22E50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1"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F638D5"/>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43"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5" w15:restartNumberingAfterBreak="0">
    <w:nsid w:val="64892A10"/>
    <w:multiLevelType w:val="multilevel"/>
    <w:tmpl w:val="D602C3C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6"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47"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48" w15:restartNumberingAfterBreak="0">
    <w:nsid w:val="781F0B32"/>
    <w:multiLevelType w:val="multilevel"/>
    <w:tmpl w:val="3C6427E8"/>
    <w:lvl w:ilvl="0">
      <w:start w:val="1"/>
      <w:numFmt w:val="decimal"/>
      <w:pStyle w:val="Nadpis2"/>
      <w:lvlText w:val="%1."/>
      <w:lvlJc w:val="left"/>
      <w:pPr>
        <w:ind w:left="360" w:hanging="360"/>
      </w:pPr>
      <w:rPr>
        <w:rFonts w:hint="default"/>
      </w:rPr>
    </w:lvl>
    <w:lvl w:ilvl="1">
      <w:start w:val="1"/>
      <w:numFmt w:val="none"/>
      <w:pStyle w:val="Nadpis3"/>
      <w:lvlText w:val="2.2."/>
      <w:lvlJc w:val="left"/>
      <w:pPr>
        <w:ind w:left="792" w:hanging="432"/>
      </w:pPr>
      <w:rPr>
        <w:rFonts w:ascii="Arial" w:hAnsi="Arial" w:hint="default"/>
        <w:b/>
        <w:color w:val="000000" w:themeColor="text1"/>
        <w:sz w:val="20"/>
        <w:szCs w:val="20"/>
      </w:rPr>
    </w:lvl>
    <w:lvl w:ilvl="2">
      <w:start w:val="1"/>
      <w:numFmt w:val="decimal"/>
      <w:pStyle w:val="Nadpis4"/>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49" w15:restartNumberingAfterBreak="0">
    <w:nsid w:val="7C51004B"/>
    <w:multiLevelType w:val="hybridMultilevel"/>
    <w:tmpl w:val="F87688DC"/>
    <w:lvl w:ilvl="0" w:tplc="D432083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7639CE"/>
    <w:multiLevelType w:val="hybridMultilevel"/>
    <w:tmpl w:val="917CDFDE"/>
    <w:lvl w:ilvl="0" w:tplc="C3BCBE5A">
      <w:start w:val="1"/>
      <w:numFmt w:val="decimal"/>
      <w:lvlText w:val="%1."/>
      <w:lvlJc w:val="left"/>
      <w:pPr>
        <w:tabs>
          <w:tab w:val="num" w:pos="0"/>
        </w:tabs>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30"/>
  </w:num>
  <w:num w:numId="3">
    <w:abstractNumId w:val="36"/>
  </w:num>
  <w:num w:numId="4">
    <w:abstractNumId w:val="15"/>
  </w:num>
  <w:num w:numId="5">
    <w:abstractNumId w:val="26"/>
  </w:num>
  <w:num w:numId="6">
    <w:abstractNumId w:val="3"/>
  </w:num>
  <w:num w:numId="7">
    <w:abstractNumId w:val="5"/>
  </w:num>
  <w:num w:numId="8">
    <w:abstractNumId w:val="18"/>
  </w:num>
  <w:num w:numId="9">
    <w:abstractNumId w:val="33"/>
  </w:num>
  <w:num w:numId="10">
    <w:abstractNumId w:val="21"/>
  </w:num>
  <w:num w:numId="11">
    <w:abstractNumId w:val="16"/>
  </w:num>
  <w:num w:numId="12">
    <w:abstractNumId w:val="50"/>
  </w:num>
  <w:num w:numId="13">
    <w:abstractNumId w:val="12"/>
  </w:num>
  <w:num w:numId="14">
    <w:abstractNumId w:val="9"/>
  </w:num>
  <w:num w:numId="15">
    <w:abstractNumId w:val="11"/>
  </w:num>
  <w:num w:numId="16">
    <w:abstractNumId w:val="4"/>
  </w:num>
  <w:num w:numId="17">
    <w:abstractNumId w:val="48"/>
  </w:num>
  <w:num w:numId="18">
    <w:abstractNumId w:val="27"/>
  </w:num>
  <w:num w:numId="19">
    <w:abstractNumId w:val="13"/>
  </w:num>
  <w:num w:numId="20">
    <w:abstractNumId w:val="49"/>
  </w:num>
  <w:num w:numId="21">
    <w:abstractNumId w:val="14"/>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7"/>
  </w:num>
  <w:num w:numId="25">
    <w:abstractNumId w:val="38"/>
  </w:num>
  <w:num w:numId="26">
    <w:abstractNumId w:val="17"/>
  </w:num>
  <w:num w:numId="27">
    <w:abstractNumId w:val="41"/>
  </w:num>
  <w:num w:numId="28">
    <w:abstractNumId w:val="24"/>
  </w:num>
  <w:num w:numId="29">
    <w:abstractNumId w:val="2"/>
  </w:num>
  <w:num w:numId="30">
    <w:abstractNumId w:val="8"/>
  </w:num>
  <w:num w:numId="31">
    <w:abstractNumId w:val="32"/>
  </w:num>
  <w:num w:numId="32">
    <w:abstractNumId w:val="29"/>
  </w:num>
  <w:num w:numId="33">
    <w:abstractNumId w:val="43"/>
  </w:num>
  <w:num w:numId="34">
    <w:abstractNumId w:val="7"/>
  </w:num>
  <w:num w:numId="35">
    <w:abstractNumId w:val="31"/>
  </w:num>
  <w:num w:numId="36">
    <w:abstractNumId w:val="25"/>
  </w:num>
  <w:num w:numId="37">
    <w:abstractNumId w:val="6"/>
  </w:num>
  <w:num w:numId="38">
    <w:abstractNumId w:val="0"/>
  </w:num>
  <w:num w:numId="39">
    <w:abstractNumId w:val="42"/>
  </w:num>
  <w:num w:numId="40">
    <w:abstractNumId w:val="10"/>
  </w:num>
  <w:num w:numId="41">
    <w:abstractNumId w:val="35"/>
  </w:num>
  <w:num w:numId="42">
    <w:abstractNumId w:val="19"/>
  </w:num>
  <w:num w:numId="43">
    <w:abstractNumId w:val="1"/>
  </w:num>
  <w:num w:numId="44">
    <w:abstractNumId w:val="39"/>
  </w:num>
  <w:num w:numId="45">
    <w:abstractNumId w:val="44"/>
  </w:num>
  <w:num w:numId="46">
    <w:abstractNumId w:val="45"/>
  </w:num>
  <w:num w:numId="47">
    <w:abstractNumId w:val="22"/>
  </w:num>
  <w:num w:numId="48">
    <w:abstractNumId w:val="40"/>
  </w:num>
  <w:num w:numId="49">
    <w:abstractNumId w:val="37"/>
  </w:num>
  <w:num w:numId="50">
    <w:abstractNumId w:val="34"/>
  </w:num>
  <w:num w:numId="5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AA"/>
    <w:rsid w:val="00000F1B"/>
    <w:rsid w:val="00001F3A"/>
    <w:rsid w:val="000106D2"/>
    <w:rsid w:val="00010F0A"/>
    <w:rsid w:val="00012069"/>
    <w:rsid w:val="000122B1"/>
    <w:rsid w:val="0001593F"/>
    <w:rsid w:val="00016CCC"/>
    <w:rsid w:val="00016E06"/>
    <w:rsid w:val="00020217"/>
    <w:rsid w:val="00021ACF"/>
    <w:rsid w:val="00021DEA"/>
    <w:rsid w:val="00022557"/>
    <w:rsid w:val="00023165"/>
    <w:rsid w:val="00023587"/>
    <w:rsid w:val="00024AF9"/>
    <w:rsid w:val="00027C3B"/>
    <w:rsid w:val="000313E9"/>
    <w:rsid w:val="0003165A"/>
    <w:rsid w:val="00033192"/>
    <w:rsid w:val="0003481B"/>
    <w:rsid w:val="000403D9"/>
    <w:rsid w:val="00041B85"/>
    <w:rsid w:val="00044993"/>
    <w:rsid w:val="0004542D"/>
    <w:rsid w:val="00047D04"/>
    <w:rsid w:val="00053122"/>
    <w:rsid w:val="00064FCC"/>
    <w:rsid w:val="00066079"/>
    <w:rsid w:val="00067A67"/>
    <w:rsid w:val="0007054E"/>
    <w:rsid w:val="000708B8"/>
    <w:rsid w:val="00070E26"/>
    <w:rsid w:val="00071169"/>
    <w:rsid w:val="00071A23"/>
    <w:rsid w:val="00073EB1"/>
    <w:rsid w:val="00074A84"/>
    <w:rsid w:val="00074DCB"/>
    <w:rsid w:val="00074E01"/>
    <w:rsid w:val="0007644C"/>
    <w:rsid w:val="00081A2A"/>
    <w:rsid w:val="0008229F"/>
    <w:rsid w:val="00082798"/>
    <w:rsid w:val="00084CA2"/>
    <w:rsid w:val="00086889"/>
    <w:rsid w:val="00087742"/>
    <w:rsid w:val="00090378"/>
    <w:rsid w:val="00091FD2"/>
    <w:rsid w:val="00092541"/>
    <w:rsid w:val="00092CF9"/>
    <w:rsid w:val="00093658"/>
    <w:rsid w:val="00095635"/>
    <w:rsid w:val="000A08DD"/>
    <w:rsid w:val="000A367F"/>
    <w:rsid w:val="000A458E"/>
    <w:rsid w:val="000A5457"/>
    <w:rsid w:val="000A62A2"/>
    <w:rsid w:val="000A62EC"/>
    <w:rsid w:val="000A63C8"/>
    <w:rsid w:val="000A660F"/>
    <w:rsid w:val="000B01BB"/>
    <w:rsid w:val="000B11E7"/>
    <w:rsid w:val="000B15BA"/>
    <w:rsid w:val="000B5187"/>
    <w:rsid w:val="000B612F"/>
    <w:rsid w:val="000B740F"/>
    <w:rsid w:val="000C33F1"/>
    <w:rsid w:val="000C3508"/>
    <w:rsid w:val="000C3999"/>
    <w:rsid w:val="000C429D"/>
    <w:rsid w:val="000C5871"/>
    <w:rsid w:val="000D0AAD"/>
    <w:rsid w:val="000D1A2B"/>
    <w:rsid w:val="000D4F46"/>
    <w:rsid w:val="000D5CD2"/>
    <w:rsid w:val="000D6192"/>
    <w:rsid w:val="000D7A08"/>
    <w:rsid w:val="000D7C72"/>
    <w:rsid w:val="000E057F"/>
    <w:rsid w:val="000E3404"/>
    <w:rsid w:val="000E4199"/>
    <w:rsid w:val="000E52A4"/>
    <w:rsid w:val="000E52FF"/>
    <w:rsid w:val="000F246D"/>
    <w:rsid w:val="000F6393"/>
    <w:rsid w:val="000F68D1"/>
    <w:rsid w:val="000F76DF"/>
    <w:rsid w:val="000F7EE0"/>
    <w:rsid w:val="001005D9"/>
    <w:rsid w:val="00100E42"/>
    <w:rsid w:val="0010237A"/>
    <w:rsid w:val="0010557B"/>
    <w:rsid w:val="0010728B"/>
    <w:rsid w:val="001108B7"/>
    <w:rsid w:val="00114BD1"/>
    <w:rsid w:val="00116212"/>
    <w:rsid w:val="00116F61"/>
    <w:rsid w:val="00117658"/>
    <w:rsid w:val="00122A59"/>
    <w:rsid w:val="00123CCB"/>
    <w:rsid w:val="00124DFB"/>
    <w:rsid w:val="0012516D"/>
    <w:rsid w:val="001257AC"/>
    <w:rsid w:val="00125B33"/>
    <w:rsid w:val="00126CDB"/>
    <w:rsid w:val="0013011B"/>
    <w:rsid w:val="0013200E"/>
    <w:rsid w:val="001348A3"/>
    <w:rsid w:val="001352CC"/>
    <w:rsid w:val="00137911"/>
    <w:rsid w:val="00143367"/>
    <w:rsid w:val="001453CA"/>
    <w:rsid w:val="00145DAF"/>
    <w:rsid w:val="001503D1"/>
    <w:rsid w:val="001510CE"/>
    <w:rsid w:val="001511C9"/>
    <w:rsid w:val="00151237"/>
    <w:rsid w:val="0015246D"/>
    <w:rsid w:val="00153222"/>
    <w:rsid w:val="001542F8"/>
    <w:rsid w:val="00155A3E"/>
    <w:rsid w:val="0015693B"/>
    <w:rsid w:val="00156E82"/>
    <w:rsid w:val="00157DDC"/>
    <w:rsid w:val="00161174"/>
    <w:rsid w:val="00161481"/>
    <w:rsid w:val="00161B4B"/>
    <w:rsid w:val="00163A72"/>
    <w:rsid w:val="001646D1"/>
    <w:rsid w:val="00164E95"/>
    <w:rsid w:val="001651B5"/>
    <w:rsid w:val="0016613B"/>
    <w:rsid w:val="0016645F"/>
    <w:rsid w:val="0016653D"/>
    <w:rsid w:val="001700FD"/>
    <w:rsid w:val="00171BDD"/>
    <w:rsid w:val="00172077"/>
    <w:rsid w:val="00172CFE"/>
    <w:rsid w:val="00175A3B"/>
    <w:rsid w:val="00177C68"/>
    <w:rsid w:val="0018097F"/>
    <w:rsid w:val="00180E7B"/>
    <w:rsid w:val="00182E3A"/>
    <w:rsid w:val="001838EC"/>
    <w:rsid w:val="00184C3A"/>
    <w:rsid w:val="00186FC9"/>
    <w:rsid w:val="00187058"/>
    <w:rsid w:val="00190CC6"/>
    <w:rsid w:val="00191814"/>
    <w:rsid w:val="00192327"/>
    <w:rsid w:val="001931A7"/>
    <w:rsid w:val="0019495A"/>
    <w:rsid w:val="00195342"/>
    <w:rsid w:val="0019571D"/>
    <w:rsid w:val="001976C4"/>
    <w:rsid w:val="001A061D"/>
    <w:rsid w:val="001A0AD8"/>
    <w:rsid w:val="001A4C99"/>
    <w:rsid w:val="001B2DC0"/>
    <w:rsid w:val="001B6660"/>
    <w:rsid w:val="001C021B"/>
    <w:rsid w:val="001C4411"/>
    <w:rsid w:val="001C4439"/>
    <w:rsid w:val="001C45C5"/>
    <w:rsid w:val="001C4E93"/>
    <w:rsid w:val="001C5333"/>
    <w:rsid w:val="001C66F0"/>
    <w:rsid w:val="001C714D"/>
    <w:rsid w:val="001C7ABF"/>
    <w:rsid w:val="001D1A4E"/>
    <w:rsid w:val="001D2179"/>
    <w:rsid w:val="001D427F"/>
    <w:rsid w:val="001D51A5"/>
    <w:rsid w:val="001D5664"/>
    <w:rsid w:val="001D663A"/>
    <w:rsid w:val="001E37FB"/>
    <w:rsid w:val="001E5602"/>
    <w:rsid w:val="001E58AD"/>
    <w:rsid w:val="001E5DC7"/>
    <w:rsid w:val="001E677D"/>
    <w:rsid w:val="001E6DD2"/>
    <w:rsid w:val="001F4288"/>
    <w:rsid w:val="001F4A39"/>
    <w:rsid w:val="00200890"/>
    <w:rsid w:val="00201FB2"/>
    <w:rsid w:val="00202316"/>
    <w:rsid w:val="0020418E"/>
    <w:rsid w:val="00204A62"/>
    <w:rsid w:val="0021001E"/>
    <w:rsid w:val="0021022E"/>
    <w:rsid w:val="00210B81"/>
    <w:rsid w:val="002113CA"/>
    <w:rsid w:val="00212DFA"/>
    <w:rsid w:val="00213CC5"/>
    <w:rsid w:val="00214ED3"/>
    <w:rsid w:val="0021658F"/>
    <w:rsid w:val="00216FBF"/>
    <w:rsid w:val="00221662"/>
    <w:rsid w:val="002271EA"/>
    <w:rsid w:val="002279C5"/>
    <w:rsid w:val="00227C65"/>
    <w:rsid w:val="00230566"/>
    <w:rsid w:val="00230571"/>
    <w:rsid w:val="002311A2"/>
    <w:rsid w:val="002337DF"/>
    <w:rsid w:val="00242144"/>
    <w:rsid w:val="002421CB"/>
    <w:rsid w:val="0024424F"/>
    <w:rsid w:val="002442FA"/>
    <w:rsid w:val="002443CD"/>
    <w:rsid w:val="00244F77"/>
    <w:rsid w:val="00251D33"/>
    <w:rsid w:val="00253FC0"/>
    <w:rsid w:val="00254FC5"/>
    <w:rsid w:val="0025606E"/>
    <w:rsid w:val="002603FE"/>
    <w:rsid w:val="00261264"/>
    <w:rsid w:val="00262F00"/>
    <w:rsid w:val="002640BD"/>
    <w:rsid w:val="0026455E"/>
    <w:rsid w:val="002660FE"/>
    <w:rsid w:val="0026722C"/>
    <w:rsid w:val="00270AF7"/>
    <w:rsid w:val="0027151B"/>
    <w:rsid w:val="00273309"/>
    <w:rsid w:val="002738AF"/>
    <w:rsid w:val="00274862"/>
    <w:rsid w:val="00277EFC"/>
    <w:rsid w:val="00280CE6"/>
    <w:rsid w:val="00283F3A"/>
    <w:rsid w:val="00284B30"/>
    <w:rsid w:val="00285312"/>
    <w:rsid w:val="00285A6F"/>
    <w:rsid w:val="00286229"/>
    <w:rsid w:val="00286594"/>
    <w:rsid w:val="00290106"/>
    <w:rsid w:val="002921FB"/>
    <w:rsid w:val="002938B5"/>
    <w:rsid w:val="002942B2"/>
    <w:rsid w:val="00294C78"/>
    <w:rsid w:val="002959AD"/>
    <w:rsid w:val="00295D7E"/>
    <w:rsid w:val="0029699F"/>
    <w:rsid w:val="00297464"/>
    <w:rsid w:val="002A1BD3"/>
    <w:rsid w:val="002A2180"/>
    <w:rsid w:val="002A32BC"/>
    <w:rsid w:val="002A50D0"/>
    <w:rsid w:val="002B11D6"/>
    <w:rsid w:val="002C33BC"/>
    <w:rsid w:val="002C4E09"/>
    <w:rsid w:val="002C4EAA"/>
    <w:rsid w:val="002D0A1E"/>
    <w:rsid w:val="002D0B45"/>
    <w:rsid w:val="002D1A47"/>
    <w:rsid w:val="002D1EFA"/>
    <w:rsid w:val="002D3587"/>
    <w:rsid w:val="002D38EC"/>
    <w:rsid w:val="002D4110"/>
    <w:rsid w:val="002D478F"/>
    <w:rsid w:val="002E3197"/>
    <w:rsid w:val="002E3F44"/>
    <w:rsid w:val="002E4B8B"/>
    <w:rsid w:val="002E4F2F"/>
    <w:rsid w:val="002E5038"/>
    <w:rsid w:val="002E5437"/>
    <w:rsid w:val="002E5BD6"/>
    <w:rsid w:val="002E6452"/>
    <w:rsid w:val="002E7764"/>
    <w:rsid w:val="002F1BB7"/>
    <w:rsid w:val="002F214F"/>
    <w:rsid w:val="002F3017"/>
    <w:rsid w:val="002F5209"/>
    <w:rsid w:val="002F52D2"/>
    <w:rsid w:val="003003E5"/>
    <w:rsid w:val="003010E3"/>
    <w:rsid w:val="00304DF8"/>
    <w:rsid w:val="00307AAF"/>
    <w:rsid w:val="00310096"/>
    <w:rsid w:val="003134E9"/>
    <w:rsid w:val="0031575E"/>
    <w:rsid w:val="0031639E"/>
    <w:rsid w:val="00316E33"/>
    <w:rsid w:val="0032008D"/>
    <w:rsid w:val="00322155"/>
    <w:rsid w:val="00323FEE"/>
    <w:rsid w:val="00326473"/>
    <w:rsid w:val="00336E90"/>
    <w:rsid w:val="0034213B"/>
    <w:rsid w:val="00342F52"/>
    <w:rsid w:val="00342F73"/>
    <w:rsid w:val="00344C2D"/>
    <w:rsid w:val="003455D3"/>
    <w:rsid w:val="00347C9A"/>
    <w:rsid w:val="00351204"/>
    <w:rsid w:val="0035353F"/>
    <w:rsid w:val="00355967"/>
    <w:rsid w:val="00363FF5"/>
    <w:rsid w:val="00365438"/>
    <w:rsid w:val="00366009"/>
    <w:rsid w:val="003669AA"/>
    <w:rsid w:val="003674AB"/>
    <w:rsid w:val="00370131"/>
    <w:rsid w:val="003708C1"/>
    <w:rsid w:val="00372FED"/>
    <w:rsid w:val="00374874"/>
    <w:rsid w:val="00376F22"/>
    <w:rsid w:val="00380ABD"/>
    <w:rsid w:val="00381758"/>
    <w:rsid w:val="003823CB"/>
    <w:rsid w:val="00385280"/>
    <w:rsid w:val="00385956"/>
    <w:rsid w:val="00391E4A"/>
    <w:rsid w:val="00392B2E"/>
    <w:rsid w:val="00392E4E"/>
    <w:rsid w:val="003949C7"/>
    <w:rsid w:val="00394D3C"/>
    <w:rsid w:val="0039559F"/>
    <w:rsid w:val="003972F5"/>
    <w:rsid w:val="003A08C2"/>
    <w:rsid w:val="003A1EB7"/>
    <w:rsid w:val="003A699A"/>
    <w:rsid w:val="003B009B"/>
    <w:rsid w:val="003B0B23"/>
    <w:rsid w:val="003B12A1"/>
    <w:rsid w:val="003B1828"/>
    <w:rsid w:val="003B1EAC"/>
    <w:rsid w:val="003B3B97"/>
    <w:rsid w:val="003B5529"/>
    <w:rsid w:val="003C02BE"/>
    <w:rsid w:val="003C3F5D"/>
    <w:rsid w:val="003D08A2"/>
    <w:rsid w:val="003D1212"/>
    <w:rsid w:val="003D3269"/>
    <w:rsid w:val="003D63B6"/>
    <w:rsid w:val="003D6F1D"/>
    <w:rsid w:val="003E11F3"/>
    <w:rsid w:val="003E6343"/>
    <w:rsid w:val="003F1C68"/>
    <w:rsid w:val="003F2C15"/>
    <w:rsid w:val="003F31E7"/>
    <w:rsid w:val="003F5E4A"/>
    <w:rsid w:val="003F73C3"/>
    <w:rsid w:val="003F79AE"/>
    <w:rsid w:val="00401EE6"/>
    <w:rsid w:val="00402ED7"/>
    <w:rsid w:val="004044C6"/>
    <w:rsid w:val="004049BA"/>
    <w:rsid w:val="00405036"/>
    <w:rsid w:val="004059A9"/>
    <w:rsid w:val="004060A8"/>
    <w:rsid w:val="0040639D"/>
    <w:rsid w:val="00406CAB"/>
    <w:rsid w:val="00407243"/>
    <w:rsid w:val="00407923"/>
    <w:rsid w:val="00407BEB"/>
    <w:rsid w:val="00413367"/>
    <w:rsid w:val="00416FA6"/>
    <w:rsid w:val="0042617B"/>
    <w:rsid w:val="00435498"/>
    <w:rsid w:val="00436F01"/>
    <w:rsid w:val="004401FD"/>
    <w:rsid w:val="00442321"/>
    <w:rsid w:val="00443091"/>
    <w:rsid w:val="004450F1"/>
    <w:rsid w:val="00446B7D"/>
    <w:rsid w:val="004530E9"/>
    <w:rsid w:val="0045657F"/>
    <w:rsid w:val="0045684E"/>
    <w:rsid w:val="00456D0D"/>
    <w:rsid w:val="0046012A"/>
    <w:rsid w:val="00463019"/>
    <w:rsid w:val="004632DB"/>
    <w:rsid w:val="004639E6"/>
    <w:rsid w:val="00463D1A"/>
    <w:rsid w:val="0046411B"/>
    <w:rsid w:val="00464AE4"/>
    <w:rsid w:val="0046564C"/>
    <w:rsid w:val="004671BD"/>
    <w:rsid w:val="00467549"/>
    <w:rsid w:val="00470390"/>
    <w:rsid w:val="004703C1"/>
    <w:rsid w:val="004726ED"/>
    <w:rsid w:val="00475593"/>
    <w:rsid w:val="00476AAC"/>
    <w:rsid w:val="004773C4"/>
    <w:rsid w:val="00477D16"/>
    <w:rsid w:val="0048214F"/>
    <w:rsid w:val="00483ECA"/>
    <w:rsid w:val="004842D3"/>
    <w:rsid w:val="00485B9A"/>
    <w:rsid w:val="0048605A"/>
    <w:rsid w:val="00487C2A"/>
    <w:rsid w:val="004915BF"/>
    <w:rsid w:val="00491BFD"/>
    <w:rsid w:val="004941B2"/>
    <w:rsid w:val="004965B6"/>
    <w:rsid w:val="004A0A68"/>
    <w:rsid w:val="004A18DC"/>
    <w:rsid w:val="004A282C"/>
    <w:rsid w:val="004A3F14"/>
    <w:rsid w:val="004A4064"/>
    <w:rsid w:val="004A4CD0"/>
    <w:rsid w:val="004A54CC"/>
    <w:rsid w:val="004A6BF7"/>
    <w:rsid w:val="004B14D3"/>
    <w:rsid w:val="004B1AAB"/>
    <w:rsid w:val="004B1E0F"/>
    <w:rsid w:val="004B1EAD"/>
    <w:rsid w:val="004B2500"/>
    <w:rsid w:val="004B5AD3"/>
    <w:rsid w:val="004B7932"/>
    <w:rsid w:val="004C0670"/>
    <w:rsid w:val="004C223C"/>
    <w:rsid w:val="004C3700"/>
    <w:rsid w:val="004C4278"/>
    <w:rsid w:val="004C4BB0"/>
    <w:rsid w:val="004D0B8D"/>
    <w:rsid w:val="004D0E34"/>
    <w:rsid w:val="004D401B"/>
    <w:rsid w:val="004D49AC"/>
    <w:rsid w:val="004D51FF"/>
    <w:rsid w:val="004D65B7"/>
    <w:rsid w:val="004E0F6C"/>
    <w:rsid w:val="004E3F53"/>
    <w:rsid w:val="004E4A26"/>
    <w:rsid w:val="004E6ACF"/>
    <w:rsid w:val="004E6CF2"/>
    <w:rsid w:val="004F0900"/>
    <w:rsid w:val="004F233E"/>
    <w:rsid w:val="004F255E"/>
    <w:rsid w:val="004F2BEF"/>
    <w:rsid w:val="004F49FA"/>
    <w:rsid w:val="00500CB9"/>
    <w:rsid w:val="00501683"/>
    <w:rsid w:val="005025B6"/>
    <w:rsid w:val="00504D13"/>
    <w:rsid w:val="00505776"/>
    <w:rsid w:val="00505FA3"/>
    <w:rsid w:val="0050622A"/>
    <w:rsid w:val="0050776A"/>
    <w:rsid w:val="00510A05"/>
    <w:rsid w:val="005112CA"/>
    <w:rsid w:val="00512217"/>
    <w:rsid w:val="00514877"/>
    <w:rsid w:val="005159A8"/>
    <w:rsid w:val="00516248"/>
    <w:rsid w:val="00516C3F"/>
    <w:rsid w:val="005201D9"/>
    <w:rsid w:val="005228D5"/>
    <w:rsid w:val="0052293A"/>
    <w:rsid w:val="00525BF8"/>
    <w:rsid w:val="00525CB1"/>
    <w:rsid w:val="00526D25"/>
    <w:rsid w:val="005337E1"/>
    <w:rsid w:val="00534603"/>
    <w:rsid w:val="00535323"/>
    <w:rsid w:val="005358EA"/>
    <w:rsid w:val="005359DB"/>
    <w:rsid w:val="00536084"/>
    <w:rsid w:val="005364C1"/>
    <w:rsid w:val="005366BE"/>
    <w:rsid w:val="0054004F"/>
    <w:rsid w:val="00543267"/>
    <w:rsid w:val="005438C7"/>
    <w:rsid w:val="00544CD2"/>
    <w:rsid w:val="00545404"/>
    <w:rsid w:val="005507CA"/>
    <w:rsid w:val="00550F10"/>
    <w:rsid w:val="00551123"/>
    <w:rsid w:val="00551BE4"/>
    <w:rsid w:val="005525EF"/>
    <w:rsid w:val="005536A8"/>
    <w:rsid w:val="00560916"/>
    <w:rsid w:val="0056147E"/>
    <w:rsid w:val="00562AE8"/>
    <w:rsid w:val="00563E88"/>
    <w:rsid w:val="00564E82"/>
    <w:rsid w:val="00565D6B"/>
    <w:rsid w:val="00566130"/>
    <w:rsid w:val="0056741F"/>
    <w:rsid w:val="00572AF7"/>
    <w:rsid w:val="00572D5E"/>
    <w:rsid w:val="005740D2"/>
    <w:rsid w:val="00575429"/>
    <w:rsid w:val="00580654"/>
    <w:rsid w:val="00581930"/>
    <w:rsid w:val="00582A3D"/>
    <w:rsid w:val="00587D17"/>
    <w:rsid w:val="0059283F"/>
    <w:rsid w:val="005954E4"/>
    <w:rsid w:val="00597E4D"/>
    <w:rsid w:val="005A26F1"/>
    <w:rsid w:val="005A5480"/>
    <w:rsid w:val="005A6449"/>
    <w:rsid w:val="005B0DC8"/>
    <w:rsid w:val="005B2405"/>
    <w:rsid w:val="005B5166"/>
    <w:rsid w:val="005C04BD"/>
    <w:rsid w:val="005C05B3"/>
    <w:rsid w:val="005C476A"/>
    <w:rsid w:val="005C5E0C"/>
    <w:rsid w:val="005C624F"/>
    <w:rsid w:val="005C63FC"/>
    <w:rsid w:val="005C7D57"/>
    <w:rsid w:val="005D27FB"/>
    <w:rsid w:val="005D45EF"/>
    <w:rsid w:val="005D6562"/>
    <w:rsid w:val="005E13A3"/>
    <w:rsid w:val="005E1ABA"/>
    <w:rsid w:val="005E2072"/>
    <w:rsid w:val="005E25B9"/>
    <w:rsid w:val="005E2BD0"/>
    <w:rsid w:val="005E53F9"/>
    <w:rsid w:val="005E5666"/>
    <w:rsid w:val="005E6051"/>
    <w:rsid w:val="005E77A8"/>
    <w:rsid w:val="005F0FE6"/>
    <w:rsid w:val="005F2469"/>
    <w:rsid w:val="005F3C57"/>
    <w:rsid w:val="00601F0B"/>
    <w:rsid w:val="00603F7E"/>
    <w:rsid w:val="0060400A"/>
    <w:rsid w:val="00605143"/>
    <w:rsid w:val="00607480"/>
    <w:rsid w:val="00607877"/>
    <w:rsid w:val="00607FB6"/>
    <w:rsid w:val="00610A23"/>
    <w:rsid w:val="00613BEB"/>
    <w:rsid w:val="0061653A"/>
    <w:rsid w:val="00622E2B"/>
    <w:rsid w:val="006250BC"/>
    <w:rsid w:val="00625285"/>
    <w:rsid w:val="006269BD"/>
    <w:rsid w:val="00630A2B"/>
    <w:rsid w:val="006311D4"/>
    <w:rsid w:val="00632286"/>
    <w:rsid w:val="00632FC4"/>
    <w:rsid w:val="00633977"/>
    <w:rsid w:val="00633B7F"/>
    <w:rsid w:val="00635FC3"/>
    <w:rsid w:val="00636C6B"/>
    <w:rsid w:val="00640BA8"/>
    <w:rsid w:val="00640BBE"/>
    <w:rsid w:val="00642FB9"/>
    <w:rsid w:val="006442C2"/>
    <w:rsid w:val="00645417"/>
    <w:rsid w:val="00645A54"/>
    <w:rsid w:val="00647445"/>
    <w:rsid w:val="0065024F"/>
    <w:rsid w:val="0065075A"/>
    <w:rsid w:val="00651118"/>
    <w:rsid w:val="00651FE9"/>
    <w:rsid w:val="00652B37"/>
    <w:rsid w:val="00653758"/>
    <w:rsid w:val="00653F45"/>
    <w:rsid w:val="00654354"/>
    <w:rsid w:val="00654B1A"/>
    <w:rsid w:val="00655974"/>
    <w:rsid w:val="00656A63"/>
    <w:rsid w:val="00660940"/>
    <w:rsid w:val="00660A32"/>
    <w:rsid w:val="00660B08"/>
    <w:rsid w:val="00661F49"/>
    <w:rsid w:val="00663C21"/>
    <w:rsid w:val="00663E36"/>
    <w:rsid w:val="0066597C"/>
    <w:rsid w:val="00667E75"/>
    <w:rsid w:val="00670901"/>
    <w:rsid w:val="00672A51"/>
    <w:rsid w:val="00672A55"/>
    <w:rsid w:val="00673C15"/>
    <w:rsid w:val="00675D6E"/>
    <w:rsid w:val="006766B5"/>
    <w:rsid w:val="00677466"/>
    <w:rsid w:val="00680209"/>
    <w:rsid w:val="0068035B"/>
    <w:rsid w:val="0068108F"/>
    <w:rsid w:val="00681317"/>
    <w:rsid w:val="006823E8"/>
    <w:rsid w:val="00682E11"/>
    <w:rsid w:val="00682EB1"/>
    <w:rsid w:val="006832D7"/>
    <w:rsid w:val="006925BD"/>
    <w:rsid w:val="00693E29"/>
    <w:rsid w:val="00693EB1"/>
    <w:rsid w:val="006953F3"/>
    <w:rsid w:val="006A4564"/>
    <w:rsid w:val="006A4DED"/>
    <w:rsid w:val="006A639E"/>
    <w:rsid w:val="006A717C"/>
    <w:rsid w:val="006A7293"/>
    <w:rsid w:val="006B1E16"/>
    <w:rsid w:val="006C0C47"/>
    <w:rsid w:val="006C0CB5"/>
    <w:rsid w:val="006C1068"/>
    <w:rsid w:val="006C1621"/>
    <w:rsid w:val="006C262F"/>
    <w:rsid w:val="006C49C1"/>
    <w:rsid w:val="006C65BB"/>
    <w:rsid w:val="006C6A37"/>
    <w:rsid w:val="006C7CCD"/>
    <w:rsid w:val="006D0177"/>
    <w:rsid w:val="006D10FD"/>
    <w:rsid w:val="006D2D2D"/>
    <w:rsid w:val="006D6963"/>
    <w:rsid w:val="006D7743"/>
    <w:rsid w:val="006E194B"/>
    <w:rsid w:val="006E1EF2"/>
    <w:rsid w:val="006E4854"/>
    <w:rsid w:val="006E5267"/>
    <w:rsid w:val="006E6642"/>
    <w:rsid w:val="006E7479"/>
    <w:rsid w:val="006F02A2"/>
    <w:rsid w:val="006F07C1"/>
    <w:rsid w:val="006F0FB2"/>
    <w:rsid w:val="006F3C7C"/>
    <w:rsid w:val="006F4823"/>
    <w:rsid w:val="006F5A05"/>
    <w:rsid w:val="006F5DBC"/>
    <w:rsid w:val="006F71BE"/>
    <w:rsid w:val="00702F82"/>
    <w:rsid w:val="007050CF"/>
    <w:rsid w:val="00705B58"/>
    <w:rsid w:val="00710013"/>
    <w:rsid w:val="00710DA5"/>
    <w:rsid w:val="007112DF"/>
    <w:rsid w:val="00711BB3"/>
    <w:rsid w:val="00711E86"/>
    <w:rsid w:val="0071250D"/>
    <w:rsid w:val="00712D6C"/>
    <w:rsid w:val="00713349"/>
    <w:rsid w:val="0071423B"/>
    <w:rsid w:val="0072085F"/>
    <w:rsid w:val="0072095B"/>
    <w:rsid w:val="00723FB5"/>
    <w:rsid w:val="0072446B"/>
    <w:rsid w:val="00726FC0"/>
    <w:rsid w:val="00730032"/>
    <w:rsid w:val="007337F5"/>
    <w:rsid w:val="00737C52"/>
    <w:rsid w:val="007433D7"/>
    <w:rsid w:val="007441D4"/>
    <w:rsid w:val="00745E23"/>
    <w:rsid w:val="007461E2"/>
    <w:rsid w:val="00747C31"/>
    <w:rsid w:val="00751368"/>
    <w:rsid w:val="00751C11"/>
    <w:rsid w:val="00753C0C"/>
    <w:rsid w:val="00755BDB"/>
    <w:rsid w:val="00755DC7"/>
    <w:rsid w:val="00757FEE"/>
    <w:rsid w:val="007604CC"/>
    <w:rsid w:val="0076107D"/>
    <w:rsid w:val="0076342D"/>
    <w:rsid w:val="007654AD"/>
    <w:rsid w:val="007659DF"/>
    <w:rsid w:val="0076643B"/>
    <w:rsid w:val="007701C4"/>
    <w:rsid w:val="00772F89"/>
    <w:rsid w:val="0077495F"/>
    <w:rsid w:val="0077549A"/>
    <w:rsid w:val="00775D76"/>
    <w:rsid w:val="007761B8"/>
    <w:rsid w:val="00780ADB"/>
    <w:rsid w:val="00780F4D"/>
    <w:rsid w:val="00784FF8"/>
    <w:rsid w:val="00792FD1"/>
    <w:rsid w:val="007931DA"/>
    <w:rsid w:val="00793C56"/>
    <w:rsid w:val="007A0F5A"/>
    <w:rsid w:val="007A508E"/>
    <w:rsid w:val="007A55AD"/>
    <w:rsid w:val="007A5AE4"/>
    <w:rsid w:val="007A673E"/>
    <w:rsid w:val="007A69DA"/>
    <w:rsid w:val="007A6BA3"/>
    <w:rsid w:val="007A792C"/>
    <w:rsid w:val="007A7F13"/>
    <w:rsid w:val="007B11FF"/>
    <w:rsid w:val="007B215C"/>
    <w:rsid w:val="007B3D72"/>
    <w:rsid w:val="007B4938"/>
    <w:rsid w:val="007C0AA5"/>
    <w:rsid w:val="007C384C"/>
    <w:rsid w:val="007C4D35"/>
    <w:rsid w:val="007C5165"/>
    <w:rsid w:val="007C60EF"/>
    <w:rsid w:val="007D09C7"/>
    <w:rsid w:val="007D19E1"/>
    <w:rsid w:val="007D5E6E"/>
    <w:rsid w:val="007D63E1"/>
    <w:rsid w:val="007D64F8"/>
    <w:rsid w:val="007D7574"/>
    <w:rsid w:val="007E202D"/>
    <w:rsid w:val="007E4BE7"/>
    <w:rsid w:val="007E5670"/>
    <w:rsid w:val="007E6BF9"/>
    <w:rsid w:val="007F0FF2"/>
    <w:rsid w:val="007F5266"/>
    <w:rsid w:val="007F5B7C"/>
    <w:rsid w:val="007F5BA8"/>
    <w:rsid w:val="007F7B36"/>
    <w:rsid w:val="00800A22"/>
    <w:rsid w:val="008011C0"/>
    <w:rsid w:val="00803A93"/>
    <w:rsid w:val="00804577"/>
    <w:rsid w:val="00804EF5"/>
    <w:rsid w:val="00805B11"/>
    <w:rsid w:val="0080690B"/>
    <w:rsid w:val="00811D77"/>
    <w:rsid w:val="00811FBE"/>
    <w:rsid w:val="00812C27"/>
    <w:rsid w:val="0081415D"/>
    <w:rsid w:val="008143FB"/>
    <w:rsid w:val="0082029C"/>
    <w:rsid w:val="0082551B"/>
    <w:rsid w:val="00825926"/>
    <w:rsid w:val="00826205"/>
    <w:rsid w:val="00826951"/>
    <w:rsid w:val="008279FE"/>
    <w:rsid w:val="0083161A"/>
    <w:rsid w:val="00833BDE"/>
    <w:rsid w:val="00833C96"/>
    <w:rsid w:val="008346F1"/>
    <w:rsid w:val="00834A4D"/>
    <w:rsid w:val="00836E56"/>
    <w:rsid w:val="00843402"/>
    <w:rsid w:val="008449AB"/>
    <w:rsid w:val="008455DE"/>
    <w:rsid w:val="00846F2F"/>
    <w:rsid w:val="00852334"/>
    <w:rsid w:val="00852E20"/>
    <w:rsid w:val="008534BD"/>
    <w:rsid w:val="008554CD"/>
    <w:rsid w:val="00855CCA"/>
    <w:rsid w:val="00856880"/>
    <w:rsid w:val="00861110"/>
    <w:rsid w:val="008630CA"/>
    <w:rsid w:val="008658B7"/>
    <w:rsid w:val="0086725D"/>
    <w:rsid w:val="0087363E"/>
    <w:rsid w:val="00874342"/>
    <w:rsid w:val="00875C7C"/>
    <w:rsid w:val="00880D17"/>
    <w:rsid w:val="00887BB5"/>
    <w:rsid w:val="00890CCE"/>
    <w:rsid w:val="00891637"/>
    <w:rsid w:val="0089344E"/>
    <w:rsid w:val="00894709"/>
    <w:rsid w:val="008A10F7"/>
    <w:rsid w:val="008A2DC1"/>
    <w:rsid w:val="008A367F"/>
    <w:rsid w:val="008A4527"/>
    <w:rsid w:val="008A6169"/>
    <w:rsid w:val="008A7479"/>
    <w:rsid w:val="008A751B"/>
    <w:rsid w:val="008B024F"/>
    <w:rsid w:val="008B11CC"/>
    <w:rsid w:val="008B1B93"/>
    <w:rsid w:val="008B2E96"/>
    <w:rsid w:val="008C12C2"/>
    <w:rsid w:val="008D0E82"/>
    <w:rsid w:val="008D0FCF"/>
    <w:rsid w:val="008D224F"/>
    <w:rsid w:val="008D22E5"/>
    <w:rsid w:val="008D3C3E"/>
    <w:rsid w:val="008D47AF"/>
    <w:rsid w:val="008D50F8"/>
    <w:rsid w:val="008D534C"/>
    <w:rsid w:val="008D5C72"/>
    <w:rsid w:val="008D757E"/>
    <w:rsid w:val="008D7FA6"/>
    <w:rsid w:val="008E2A6C"/>
    <w:rsid w:val="008E5408"/>
    <w:rsid w:val="008E77BB"/>
    <w:rsid w:val="008F74B3"/>
    <w:rsid w:val="008F7D0D"/>
    <w:rsid w:val="0090016C"/>
    <w:rsid w:val="00900876"/>
    <w:rsid w:val="0090286D"/>
    <w:rsid w:val="00902E2C"/>
    <w:rsid w:val="009039BA"/>
    <w:rsid w:val="009044C6"/>
    <w:rsid w:val="00904C0C"/>
    <w:rsid w:val="00905B1F"/>
    <w:rsid w:val="00906CCB"/>
    <w:rsid w:val="0090783B"/>
    <w:rsid w:val="00911015"/>
    <w:rsid w:val="00911FE4"/>
    <w:rsid w:val="0091262B"/>
    <w:rsid w:val="009134BF"/>
    <w:rsid w:val="00914087"/>
    <w:rsid w:val="009143D6"/>
    <w:rsid w:val="0091623B"/>
    <w:rsid w:val="00917B25"/>
    <w:rsid w:val="00921431"/>
    <w:rsid w:val="009217E9"/>
    <w:rsid w:val="00921841"/>
    <w:rsid w:val="009226F7"/>
    <w:rsid w:val="00922EC6"/>
    <w:rsid w:val="00923E5A"/>
    <w:rsid w:val="00924E45"/>
    <w:rsid w:val="00931D6C"/>
    <w:rsid w:val="00932ADD"/>
    <w:rsid w:val="00932F4F"/>
    <w:rsid w:val="009340D4"/>
    <w:rsid w:val="00934EAF"/>
    <w:rsid w:val="009358A0"/>
    <w:rsid w:val="00937AEA"/>
    <w:rsid w:val="00937DDB"/>
    <w:rsid w:val="0094051F"/>
    <w:rsid w:val="009452E9"/>
    <w:rsid w:val="009460CE"/>
    <w:rsid w:val="009472F8"/>
    <w:rsid w:val="00951738"/>
    <w:rsid w:val="0095483C"/>
    <w:rsid w:val="00956314"/>
    <w:rsid w:val="009575F5"/>
    <w:rsid w:val="009649B8"/>
    <w:rsid w:val="00966DAB"/>
    <w:rsid w:val="0096753D"/>
    <w:rsid w:val="00971806"/>
    <w:rsid w:val="00972A61"/>
    <w:rsid w:val="00973879"/>
    <w:rsid w:val="009739E4"/>
    <w:rsid w:val="009751B8"/>
    <w:rsid w:val="00975A92"/>
    <w:rsid w:val="0098654A"/>
    <w:rsid w:val="00986A44"/>
    <w:rsid w:val="00986D2A"/>
    <w:rsid w:val="009907A2"/>
    <w:rsid w:val="00994A8B"/>
    <w:rsid w:val="00996008"/>
    <w:rsid w:val="009A131C"/>
    <w:rsid w:val="009A30A6"/>
    <w:rsid w:val="009A31DA"/>
    <w:rsid w:val="009A57D7"/>
    <w:rsid w:val="009A6CEA"/>
    <w:rsid w:val="009B009F"/>
    <w:rsid w:val="009B0178"/>
    <w:rsid w:val="009B172E"/>
    <w:rsid w:val="009B39A2"/>
    <w:rsid w:val="009B4743"/>
    <w:rsid w:val="009B4834"/>
    <w:rsid w:val="009B519D"/>
    <w:rsid w:val="009B6D99"/>
    <w:rsid w:val="009B7C55"/>
    <w:rsid w:val="009C0C08"/>
    <w:rsid w:val="009C176A"/>
    <w:rsid w:val="009C1DDF"/>
    <w:rsid w:val="009C267E"/>
    <w:rsid w:val="009C440A"/>
    <w:rsid w:val="009C45F3"/>
    <w:rsid w:val="009C5233"/>
    <w:rsid w:val="009C5688"/>
    <w:rsid w:val="009D01C2"/>
    <w:rsid w:val="009D6047"/>
    <w:rsid w:val="009E033F"/>
    <w:rsid w:val="009E1017"/>
    <w:rsid w:val="009E3C50"/>
    <w:rsid w:val="009E71EE"/>
    <w:rsid w:val="009F3B34"/>
    <w:rsid w:val="009F7D5A"/>
    <w:rsid w:val="00A03402"/>
    <w:rsid w:val="00A03ED5"/>
    <w:rsid w:val="00A06D43"/>
    <w:rsid w:val="00A11766"/>
    <w:rsid w:val="00A12A6B"/>
    <w:rsid w:val="00A1304A"/>
    <w:rsid w:val="00A13631"/>
    <w:rsid w:val="00A13DF2"/>
    <w:rsid w:val="00A16152"/>
    <w:rsid w:val="00A16183"/>
    <w:rsid w:val="00A20A3A"/>
    <w:rsid w:val="00A213A5"/>
    <w:rsid w:val="00A21B11"/>
    <w:rsid w:val="00A21D0C"/>
    <w:rsid w:val="00A238A4"/>
    <w:rsid w:val="00A2500F"/>
    <w:rsid w:val="00A26122"/>
    <w:rsid w:val="00A27510"/>
    <w:rsid w:val="00A355F1"/>
    <w:rsid w:val="00A35EA1"/>
    <w:rsid w:val="00A36294"/>
    <w:rsid w:val="00A3636B"/>
    <w:rsid w:val="00A3698E"/>
    <w:rsid w:val="00A37002"/>
    <w:rsid w:val="00A46C79"/>
    <w:rsid w:val="00A470E5"/>
    <w:rsid w:val="00A50FE5"/>
    <w:rsid w:val="00A53EA3"/>
    <w:rsid w:val="00A57B0B"/>
    <w:rsid w:val="00A60B86"/>
    <w:rsid w:val="00A611C7"/>
    <w:rsid w:val="00A62594"/>
    <w:rsid w:val="00A65782"/>
    <w:rsid w:val="00A66285"/>
    <w:rsid w:val="00A66758"/>
    <w:rsid w:val="00A70501"/>
    <w:rsid w:val="00A71BFF"/>
    <w:rsid w:val="00A818A5"/>
    <w:rsid w:val="00A824C3"/>
    <w:rsid w:val="00A8391D"/>
    <w:rsid w:val="00A84152"/>
    <w:rsid w:val="00A85E33"/>
    <w:rsid w:val="00A85ED7"/>
    <w:rsid w:val="00A912BB"/>
    <w:rsid w:val="00A92464"/>
    <w:rsid w:val="00A9541C"/>
    <w:rsid w:val="00A95C1B"/>
    <w:rsid w:val="00A96D3E"/>
    <w:rsid w:val="00AA293E"/>
    <w:rsid w:val="00AA465F"/>
    <w:rsid w:val="00AA48BC"/>
    <w:rsid w:val="00AA5C4D"/>
    <w:rsid w:val="00AA6037"/>
    <w:rsid w:val="00AA6F44"/>
    <w:rsid w:val="00AA7626"/>
    <w:rsid w:val="00AB03D5"/>
    <w:rsid w:val="00AB0840"/>
    <w:rsid w:val="00AB1A10"/>
    <w:rsid w:val="00AB2DCE"/>
    <w:rsid w:val="00AB5821"/>
    <w:rsid w:val="00AB617E"/>
    <w:rsid w:val="00AB6748"/>
    <w:rsid w:val="00AB6CF0"/>
    <w:rsid w:val="00AB78B3"/>
    <w:rsid w:val="00AC0508"/>
    <w:rsid w:val="00AC446A"/>
    <w:rsid w:val="00AC6E33"/>
    <w:rsid w:val="00AC7B88"/>
    <w:rsid w:val="00AD1724"/>
    <w:rsid w:val="00AD26AB"/>
    <w:rsid w:val="00AD2E56"/>
    <w:rsid w:val="00AD4E24"/>
    <w:rsid w:val="00AD6A63"/>
    <w:rsid w:val="00AE1994"/>
    <w:rsid w:val="00AE2104"/>
    <w:rsid w:val="00AE2636"/>
    <w:rsid w:val="00AE2CA2"/>
    <w:rsid w:val="00AE372F"/>
    <w:rsid w:val="00AE4BA6"/>
    <w:rsid w:val="00AE4E0F"/>
    <w:rsid w:val="00AE6AEA"/>
    <w:rsid w:val="00AE76A8"/>
    <w:rsid w:val="00AF10CF"/>
    <w:rsid w:val="00AF3879"/>
    <w:rsid w:val="00AF4B02"/>
    <w:rsid w:val="00B003B1"/>
    <w:rsid w:val="00B005B6"/>
    <w:rsid w:val="00B00995"/>
    <w:rsid w:val="00B02F76"/>
    <w:rsid w:val="00B06468"/>
    <w:rsid w:val="00B11030"/>
    <w:rsid w:val="00B119DB"/>
    <w:rsid w:val="00B126C8"/>
    <w:rsid w:val="00B12C86"/>
    <w:rsid w:val="00B13E83"/>
    <w:rsid w:val="00B21B39"/>
    <w:rsid w:val="00B2730F"/>
    <w:rsid w:val="00B274B5"/>
    <w:rsid w:val="00B277BF"/>
    <w:rsid w:val="00B364D7"/>
    <w:rsid w:val="00B44A0E"/>
    <w:rsid w:val="00B45C7C"/>
    <w:rsid w:val="00B473E1"/>
    <w:rsid w:val="00B47FE9"/>
    <w:rsid w:val="00B54EC3"/>
    <w:rsid w:val="00B55486"/>
    <w:rsid w:val="00B55F7A"/>
    <w:rsid w:val="00B56186"/>
    <w:rsid w:val="00B56C9B"/>
    <w:rsid w:val="00B610B6"/>
    <w:rsid w:val="00B615DF"/>
    <w:rsid w:val="00B61726"/>
    <w:rsid w:val="00B720B7"/>
    <w:rsid w:val="00B7262F"/>
    <w:rsid w:val="00B72E9D"/>
    <w:rsid w:val="00B740D9"/>
    <w:rsid w:val="00B74770"/>
    <w:rsid w:val="00B74B05"/>
    <w:rsid w:val="00B811C4"/>
    <w:rsid w:val="00B832C4"/>
    <w:rsid w:val="00B83467"/>
    <w:rsid w:val="00B8523E"/>
    <w:rsid w:val="00B8536C"/>
    <w:rsid w:val="00B8698B"/>
    <w:rsid w:val="00B91767"/>
    <w:rsid w:val="00B9339D"/>
    <w:rsid w:val="00B94EDC"/>
    <w:rsid w:val="00BA0CF4"/>
    <w:rsid w:val="00BA2938"/>
    <w:rsid w:val="00BA2DD5"/>
    <w:rsid w:val="00BA52C1"/>
    <w:rsid w:val="00BA614F"/>
    <w:rsid w:val="00BA672A"/>
    <w:rsid w:val="00BA6B52"/>
    <w:rsid w:val="00BA73C2"/>
    <w:rsid w:val="00BA79BF"/>
    <w:rsid w:val="00BB0B1B"/>
    <w:rsid w:val="00BB2046"/>
    <w:rsid w:val="00BB2558"/>
    <w:rsid w:val="00BB6804"/>
    <w:rsid w:val="00BB6D42"/>
    <w:rsid w:val="00BB79D5"/>
    <w:rsid w:val="00BC2E00"/>
    <w:rsid w:val="00BC4679"/>
    <w:rsid w:val="00BC60FB"/>
    <w:rsid w:val="00BD01BA"/>
    <w:rsid w:val="00BD4435"/>
    <w:rsid w:val="00BD47D6"/>
    <w:rsid w:val="00BD4E8F"/>
    <w:rsid w:val="00BD62EE"/>
    <w:rsid w:val="00BD75FA"/>
    <w:rsid w:val="00BD7B9B"/>
    <w:rsid w:val="00BE1E76"/>
    <w:rsid w:val="00BE3639"/>
    <w:rsid w:val="00BF1ADB"/>
    <w:rsid w:val="00BF1CED"/>
    <w:rsid w:val="00BF2D99"/>
    <w:rsid w:val="00BF4D16"/>
    <w:rsid w:val="00BF7123"/>
    <w:rsid w:val="00BF7F8D"/>
    <w:rsid w:val="00C02B84"/>
    <w:rsid w:val="00C02C7A"/>
    <w:rsid w:val="00C03B36"/>
    <w:rsid w:val="00C04627"/>
    <w:rsid w:val="00C05666"/>
    <w:rsid w:val="00C05731"/>
    <w:rsid w:val="00C05742"/>
    <w:rsid w:val="00C057C9"/>
    <w:rsid w:val="00C066BD"/>
    <w:rsid w:val="00C076F0"/>
    <w:rsid w:val="00C10FA7"/>
    <w:rsid w:val="00C122DC"/>
    <w:rsid w:val="00C16A85"/>
    <w:rsid w:val="00C16A92"/>
    <w:rsid w:val="00C16DEF"/>
    <w:rsid w:val="00C2050E"/>
    <w:rsid w:val="00C227E7"/>
    <w:rsid w:val="00C23BE3"/>
    <w:rsid w:val="00C23CC1"/>
    <w:rsid w:val="00C2487E"/>
    <w:rsid w:val="00C24E82"/>
    <w:rsid w:val="00C3063F"/>
    <w:rsid w:val="00C31749"/>
    <w:rsid w:val="00C352A6"/>
    <w:rsid w:val="00C3706C"/>
    <w:rsid w:val="00C37A6B"/>
    <w:rsid w:val="00C37D2D"/>
    <w:rsid w:val="00C408CE"/>
    <w:rsid w:val="00C429B1"/>
    <w:rsid w:val="00C43411"/>
    <w:rsid w:val="00C43BD3"/>
    <w:rsid w:val="00C4422A"/>
    <w:rsid w:val="00C454FC"/>
    <w:rsid w:val="00C45B26"/>
    <w:rsid w:val="00C47599"/>
    <w:rsid w:val="00C5208B"/>
    <w:rsid w:val="00C56B58"/>
    <w:rsid w:val="00C5779F"/>
    <w:rsid w:val="00C57A7A"/>
    <w:rsid w:val="00C6202B"/>
    <w:rsid w:val="00C6420E"/>
    <w:rsid w:val="00C65E4F"/>
    <w:rsid w:val="00C66500"/>
    <w:rsid w:val="00C67C48"/>
    <w:rsid w:val="00C702A0"/>
    <w:rsid w:val="00C71304"/>
    <w:rsid w:val="00C7221F"/>
    <w:rsid w:val="00C7259E"/>
    <w:rsid w:val="00C7345A"/>
    <w:rsid w:val="00C755A2"/>
    <w:rsid w:val="00C76D79"/>
    <w:rsid w:val="00C7790B"/>
    <w:rsid w:val="00C81F70"/>
    <w:rsid w:val="00C82523"/>
    <w:rsid w:val="00C84872"/>
    <w:rsid w:val="00C87D3D"/>
    <w:rsid w:val="00C92756"/>
    <w:rsid w:val="00C93B06"/>
    <w:rsid w:val="00CA0FFB"/>
    <w:rsid w:val="00CA4AD7"/>
    <w:rsid w:val="00CA5484"/>
    <w:rsid w:val="00CB0B5C"/>
    <w:rsid w:val="00CB4349"/>
    <w:rsid w:val="00CB5A2C"/>
    <w:rsid w:val="00CB62FE"/>
    <w:rsid w:val="00CB7002"/>
    <w:rsid w:val="00CC2466"/>
    <w:rsid w:val="00CC4F4B"/>
    <w:rsid w:val="00CC5E16"/>
    <w:rsid w:val="00CC6B03"/>
    <w:rsid w:val="00CC7C51"/>
    <w:rsid w:val="00CD01FD"/>
    <w:rsid w:val="00CD0247"/>
    <w:rsid w:val="00CD3518"/>
    <w:rsid w:val="00CD53A8"/>
    <w:rsid w:val="00CD66D7"/>
    <w:rsid w:val="00CD7770"/>
    <w:rsid w:val="00CD7882"/>
    <w:rsid w:val="00CD78F1"/>
    <w:rsid w:val="00CE2EE5"/>
    <w:rsid w:val="00CE328E"/>
    <w:rsid w:val="00CE6FB4"/>
    <w:rsid w:val="00CF0749"/>
    <w:rsid w:val="00CF0FAA"/>
    <w:rsid w:val="00CF1C3E"/>
    <w:rsid w:val="00CF2CB9"/>
    <w:rsid w:val="00CF487B"/>
    <w:rsid w:val="00CF4F88"/>
    <w:rsid w:val="00CF51C3"/>
    <w:rsid w:val="00CF58F8"/>
    <w:rsid w:val="00CF5CBE"/>
    <w:rsid w:val="00D02446"/>
    <w:rsid w:val="00D02626"/>
    <w:rsid w:val="00D02C88"/>
    <w:rsid w:val="00D035FF"/>
    <w:rsid w:val="00D0457C"/>
    <w:rsid w:val="00D062E5"/>
    <w:rsid w:val="00D065BC"/>
    <w:rsid w:val="00D06D6C"/>
    <w:rsid w:val="00D07285"/>
    <w:rsid w:val="00D07AA6"/>
    <w:rsid w:val="00D1016A"/>
    <w:rsid w:val="00D11242"/>
    <w:rsid w:val="00D12606"/>
    <w:rsid w:val="00D17F22"/>
    <w:rsid w:val="00D21592"/>
    <w:rsid w:val="00D230E2"/>
    <w:rsid w:val="00D23D6D"/>
    <w:rsid w:val="00D24187"/>
    <w:rsid w:val="00D25261"/>
    <w:rsid w:val="00D2567B"/>
    <w:rsid w:val="00D25B8B"/>
    <w:rsid w:val="00D26022"/>
    <w:rsid w:val="00D27EA7"/>
    <w:rsid w:val="00D303B5"/>
    <w:rsid w:val="00D353D7"/>
    <w:rsid w:val="00D35C38"/>
    <w:rsid w:val="00D40D87"/>
    <w:rsid w:val="00D41034"/>
    <w:rsid w:val="00D50259"/>
    <w:rsid w:val="00D5107E"/>
    <w:rsid w:val="00D675C5"/>
    <w:rsid w:val="00D677EC"/>
    <w:rsid w:val="00D7258B"/>
    <w:rsid w:val="00D73C4F"/>
    <w:rsid w:val="00D75ADE"/>
    <w:rsid w:val="00D760FC"/>
    <w:rsid w:val="00D7664B"/>
    <w:rsid w:val="00D76B3B"/>
    <w:rsid w:val="00D77718"/>
    <w:rsid w:val="00D814F5"/>
    <w:rsid w:val="00D838BE"/>
    <w:rsid w:val="00D84359"/>
    <w:rsid w:val="00D87C08"/>
    <w:rsid w:val="00D911AD"/>
    <w:rsid w:val="00D915F1"/>
    <w:rsid w:val="00D91CB4"/>
    <w:rsid w:val="00D91DB3"/>
    <w:rsid w:val="00D923F4"/>
    <w:rsid w:val="00D93F4C"/>
    <w:rsid w:val="00D94FA8"/>
    <w:rsid w:val="00D960BA"/>
    <w:rsid w:val="00D96633"/>
    <w:rsid w:val="00D96F92"/>
    <w:rsid w:val="00D97119"/>
    <w:rsid w:val="00D97135"/>
    <w:rsid w:val="00D97D97"/>
    <w:rsid w:val="00DA03AB"/>
    <w:rsid w:val="00DA0C03"/>
    <w:rsid w:val="00DA2C20"/>
    <w:rsid w:val="00DA3EAE"/>
    <w:rsid w:val="00DA5AAF"/>
    <w:rsid w:val="00DA6D32"/>
    <w:rsid w:val="00DA7F8A"/>
    <w:rsid w:val="00DB0752"/>
    <w:rsid w:val="00DB10E0"/>
    <w:rsid w:val="00DB45C1"/>
    <w:rsid w:val="00DB45DD"/>
    <w:rsid w:val="00DB570B"/>
    <w:rsid w:val="00DC1833"/>
    <w:rsid w:val="00DC2948"/>
    <w:rsid w:val="00DC3AFD"/>
    <w:rsid w:val="00DC7760"/>
    <w:rsid w:val="00DD0F30"/>
    <w:rsid w:val="00DD1853"/>
    <w:rsid w:val="00DD48AF"/>
    <w:rsid w:val="00DD5534"/>
    <w:rsid w:val="00DE295B"/>
    <w:rsid w:val="00DE4EF5"/>
    <w:rsid w:val="00DE5C27"/>
    <w:rsid w:val="00DE62C9"/>
    <w:rsid w:val="00DF05C7"/>
    <w:rsid w:val="00DF17CC"/>
    <w:rsid w:val="00DF2353"/>
    <w:rsid w:val="00DF2794"/>
    <w:rsid w:val="00DF371B"/>
    <w:rsid w:val="00DF6B6A"/>
    <w:rsid w:val="00E0002E"/>
    <w:rsid w:val="00E017E4"/>
    <w:rsid w:val="00E03FEC"/>
    <w:rsid w:val="00E04072"/>
    <w:rsid w:val="00E04AFE"/>
    <w:rsid w:val="00E05105"/>
    <w:rsid w:val="00E0531D"/>
    <w:rsid w:val="00E056CF"/>
    <w:rsid w:val="00E05A33"/>
    <w:rsid w:val="00E07610"/>
    <w:rsid w:val="00E07F33"/>
    <w:rsid w:val="00E101FF"/>
    <w:rsid w:val="00E1059A"/>
    <w:rsid w:val="00E10AA0"/>
    <w:rsid w:val="00E10BB6"/>
    <w:rsid w:val="00E11E6E"/>
    <w:rsid w:val="00E137AD"/>
    <w:rsid w:val="00E13C92"/>
    <w:rsid w:val="00E151D7"/>
    <w:rsid w:val="00E15327"/>
    <w:rsid w:val="00E20058"/>
    <w:rsid w:val="00E205DC"/>
    <w:rsid w:val="00E20822"/>
    <w:rsid w:val="00E2174B"/>
    <w:rsid w:val="00E24797"/>
    <w:rsid w:val="00E24FCE"/>
    <w:rsid w:val="00E27341"/>
    <w:rsid w:val="00E27A24"/>
    <w:rsid w:val="00E30AB5"/>
    <w:rsid w:val="00E3178B"/>
    <w:rsid w:val="00E318AF"/>
    <w:rsid w:val="00E3220F"/>
    <w:rsid w:val="00E36D11"/>
    <w:rsid w:val="00E40CF6"/>
    <w:rsid w:val="00E450DC"/>
    <w:rsid w:val="00E4561E"/>
    <w:rsid w:val="00E46F9B"/>
    <w:rsid w:val="00E47C08"/>
    <w:rsid w:val="00E47D62"/>
    <w:rsid w:val="00E5282C"/>
    <w:rsid w:val="00E546AA"/>
    <w:rsid w:val="00E57BFA"/>
    <w:rsid w:val="00E60AEB"/>
    <w:rsid w:val="00E61BCC"/>
    <w:rsid w:val="00E66708"/>
    <w:rsid w:val="00E721D6"/>
    <w:rsid w:val="00E73AE7"/>
    <w:rsid w:val="00E75C70"/>
    <w:rsid w:val="00E81BC3"/>
    <w:rsid w:val="00E83920"/>
    <w:rsid w:val="00E842D5"/>
    <w:rsid w:val="00E847D3"/>
    <w:rsid w:val="00E8541C"/>
    <w:rsid w:val="00E90C55"/>
    <w:rsid w:val="00E90D4C"/>
    <w:rsid w:val="00E91F4C"/>
    <w:rsid w:val="00E92112"/>
    <w:rsid w:val="00E92769"/>
    <w:rsid w:val="00E9314D"/>
    <w:rsid w:val="00E95893"/>
    <w:rsid w:val="00E97D8B"/>
    <w:rsid w:val="00EA0D7E"/>
    <w:rsid w:val="00EA1192"/>
    <w:rsid w:val="00EA2AB1"/>
    <w:rsid w:val="00EA705A"/>
    <w:rsid w:val="00EA713A"/>
    <w:rsid w:val="00EA73F2"/>
    <w:rsid w:val="00EB1B32"/>
    <w:rsid w:val="00EB2D92"/>
    <w:rsid w:val="00EB3CD7"/>
    <w:rsid w:val="00EB3DBC"/>
    <w:rsid w:val="00EB42F0"/>
    <w:rsid w:val="00EB6268"/>
    <w:rsid w:val="00EB6482"/>
    <w:rsid w:val="00EC2B62"/>
    <w:rsid w:val="00EC5582"/>
    <w:rsid w:val="00EC7FF3"/>
    <w:rsid w:val="00ED0F01"/>
    <w:rsid w:val="00EE0093"/>
    <w:rsid w:val="00EE21A3"/>
    <w:rsid w:val="00EE3B21"/>
    <w:rsid w:val="00EE6261"/>
    <w:rsid w:val="00EE75C8"/>
    <w:rsid w:val="00EF2226"/>
    <w:rsid w:val="00EF24BB"/>
    <w:rsid w:val="00EF405F"/>
    <w:rsid w:val="00EF5AEF"/>
    <w:rsid w:val="00F0041C"/>
    <w:rsid w:val="00F0050F"/>
    <w:rsid w:val="00F06E33"/>
    <w:rsid w:val="00F118E3"/>
    <w:rsid w:val="00F125B7"/>
    <w:rsid w:val="00F14ED2"/>
    <w:rsid w:val="00F15E10"/>
    <w:rsid w:val="00F16581"/>
    <w:rsid w:val="00F1708E"/>
    <w:rsid w:val="00F178AE"/>
    <w:rsid w:val="00F20697"/>
    <w:rsid w:val="00F22A13"/>
    <w:rsid w:val="00F23A2D"/>
    <w:rsid w:val="00F25507"/>
    <w:rsid w:val="00F25F81"/>
    <w:rsid w:val="00F26EFA"/>
    <w:rsid w:val="00F309C4"/>
    <w:rsid w:val="00F31978"/>
    <w:rsid w:val="00F34028"/>
    <w:rsid w:val="00F37EF3"/>
    <w:rsid w:val="00F40898"/>
    <w:rsid w:val="00F43A9C"/>
    <w:rsid w:val="00F448FD"/>
    <w:rsid w:val="00F45335"/>
    <w:rsid w:val="00F4756E"/>
    <w:rsid w:val="00F50F71"/>
    <w:rsid w:val="00F52C6F"/>
    <w:rsid w:val="00F53494"/>
    <w:rsid w:val="00F54E69"/>
    <w:rsid w:val="00F55464"/>
    <w:rsid w:val="00F61E65"/>
    <w:rsid w:val="00F66A9A"/>
    <w:rsid w:val="00F70815"/>
    <w:rsid w:val="00F71479"/>
    <w:rsid w:val="00F722E9"/>
    <w:rsid w:val="00F75AD1"/>
    <w:rsid w:val="00F82992"/>
    <w:rsid w:val="00F82CF4"/>
    <w:rsid w:val="00F845CD"/>
    <w:rsid w:val="00F87823"/>
    <w:rsid w:val="00F9062A"/>
    <w:rsid w:val="00F94A32"/>
    <w:rsid w:val="00F94F65"/>
    <w:rsid w:val="00F969FF"/>
    <w:rsid w:val="00FA18DF"/>
    <w:rsid w:val="00FA1940"/>
    <w:rsid w:val="00FA398D"/>
    <w:rsid w:val="00FA4233"/>
    <w:rsid w:val="00FA4247"/>
    <w:rsid w:val="00FA508A"/>
    <w:rsid w:val="00FA5BE1"/>
    <w:rsid w:val="00FA6506"/>
    <w:rsid w:val="00FA6E44"/>
    <w:rsid w:val="00FB365B"/>
    <w:rsid w:val="00FB5EDD"/>
    <w:rsid w:val="00FB7068"/>
    <w:rsid w:val="00FC01D5"/>
    <w:rsid w:val="00FC495A"/>
    <w:rsid w:val="00FC4F17"/>
    <w:rsid w:val="00FC529C"/>
    <w:rsid w:val="00FC71A6"/>
    <w:rsid w:val="00FC7C0E"/>
    <w:rsid w:val="00FD04EC"/>
    <w:rsid w:val="00FD06C7"/>
    <w:rsid w:val="00FD2073"/>
    <w:rsid w:val="00FD27C2"/>
    <w:rsid w:val="00FD469D"/>
    <w:rsid w:val="00FD471A"/>
    <w:rsid w:val="00FD756E"/>
    <w:rsid w:val="00FE19F5"/>
    <w:rsid w:val="00FE7DA2"/>
    <w:rsid w:val="00FF02DF"/>
    <w:rsid w:val="00FF057D"/>
    <w:rsid w:val="00FF1E45"/>
    <w:rsid w:val="00FF2AB5"/>
    <w:rsid w:val="00FF304B"/>
    <w:rsid w:val="00FF3981"/>
    <w:rsid w:val="00FF75CC"/>
    <w:rsid w:val="00FF761F"/>
    <w:rsid w:val="00FF7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A67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9" w:qFormat="1"/>
    <w:lsdException w:name="heading 4" w:semiHidden="1" w:uiPriority="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0" w:line="280" w:lineRule="exact"/>
    </w:pPr>
    <w:rPr>
      <w:rFonts w:ascii="Arial" w:eastAsia="Times New Roman" w:hAnsi="Arial"/>
      <w:sz w:val="22"/>
      <w:szCs w:val="24"/>
    </w:rPr>
  </w:style>
  <w:style w:type="paragraph" w:styleId="Nadpis1">
    <w:name w:val="heading 1"/>
    <w:basedOn w:val="Normln"/>
    <w:next w:val="Normln"/>
    <w:link w:val="Nadpis1Char"/>
    <w:uiPriority w:val="1"/>
    <w:qFormat/>
    <w:pPr>
      <w:keepNext/>
      <w:spacing w:before="240" w:after="60"/>
      <w:outlineLvl w:val="0"/>
    </w:pPr>
    <w:rPr>
      <w:rFonts w:cs="Arial"/>
      <w:b/>
      <w:bCs/>
      <w:kern w:val="32"/>
      <w:sz w:val="32"/>
      <w:szCs w:val="32"/>
    </w:rPr>
  </w:style>
  <w:style w:type="paragraph" w:styleId="Nadpis20">
    <w:name w:val="heading 2"/>
    <w:basedOn w:val="Normln"/>
    <w:next w:val="Normln"/>
    <w:link w:val="Nadpis2Char"/>
    <w:uiPriority w:val="1"/>
    <w:qFormat/>
    <w:rsid w:val="002C4EAA"/>
    <w:pPr>
      <w:keepNext/>
      <w:tabs>
        <w:tab w:val="num" w:pos="1134"/>
        <w:tab w:val="right" w:pos="10206"/>
      </w:tabs>
      <w:autoSpaceDE w:val="0"/>
      <w:autoSpaceDN w:val="0"/>
      <w:spacing w:before="100" w:after="100" w:line="240" w:lineRule="auto"/>
      <w:ind w:left="1134" w:hanging="1134"/>
      <w:jc w:val="both"/>
      <w:outlineLvl w:val="1"/>
    </w:pPr>
    <w:rPr>
      <w:rFonts w:cs="Arial"/>
      <w:b/>
      <w:bCs/>
      <w:sz w:val="28"/>
      <w:szCs w:val="28"/>
    </w:rPr>
  </w:style>
  <w:style w:type="paragraph" w:styleId="Nadpis30">
    <w:name w:val="heading 3"/>
    <w:basedOn w:val="Nadpis20"/>
    <w:next w:val="Normln"/>
    <w:link w:val="Nadpis3Char"/>
    <w:uiPriority w:val="9"/>
    <w:qFormat/>
    <w:rsid w:val="002C4EAA"/>
    <w:pPr>
      <w:tabs>
        <w:tab w:val="left" w:pos="1134"/>
      </w:tabs>
      <w:outlineLvl w:val="2"/>
    </w:pPr>
    <w:rPr>
      <w:sz w:val="24"/>
      <w:szCs w:val="24"/>
    </w:rPr>
  </w:style>
  <w:style w:type="paragraph" w:styleId="Nadpis40">
    <w:name w:val="heading 4"/>
    <w:basedOn w:val="Normln"/>
    <w:next w:val="Normln"/>
    <w:link w:val="Nadpis4Char"/>
    <w:uiPriority w:val="1"/>
    <w:qFormat/>
    <w:rsid w:val="002C4EAA"/>
    <w:pPr>
      <w:tabs>
        <w:tab w:val="left" w:pos="1134"/>
        <w:tab w:val="right" w:pos="10206"/>
      </w:tabs>
      <w:spacing w:before="40" w:line="240" w:lineRule="auto"/>
      <w:jc w:val="both"/>
      <w:outlineLvl w:val="3"/>
    </w:pPr>
    <w:rPr>
      <w:rFonts w:cs="Arial"/>
      <w:b/>
      <w:sz w:val="20"/>
      <w:szCs w:val="20"/>
    </w:rPr>
  </w:style>
  <w:style w:type="paragraph" w:styleId="Nadpis5">
    <w:name w:val="heading 5"/>
    <w:basedOn w:val="Nadpis40"/>
    <w:next w:val="Normln"/>
    <w:link w:val="Nadpis5Char"/>
    <w:uiPriority w:val="1"/>
    <w:qFormat/>
    <w:rsid w:val="002C4EAA"/>
    <w:pPr>
      <w:ind w:left="1134" w:hanging="1134"/>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slovanodstavec">
    <w:name w:val="RL Číslovaný odstavec"/>
    <w:basedOn w:val="Normln"/>
    <w:qFormat/>
    <w:pPr>
      <w:numPr>
        <w:numId w:val="1"/>
      </w:numPr>
      <w:spacing w:line="340" w:lineRule="exact"/>
    </w:pPr>
    <w:rPr>
      <w:spacing w:val="-4"/>
    </w:rPr>
  </w:style>
  <w:style w:type="paragraph" w:customStyle="1" w:styleId="RLNadpis1rovn">
    <w:name w:val="RL Nadpis 1. úrovně"/>
    <w:basedOn w:val="Normln"/>
    <w:next w:val="Normln"/>
    <w:qFormat/>
    <w:pPr>
      <w:pageBreakBefore/>
      <w:numPr>
        <w:numId w:val="2"/>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2"/>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2"/>
      </w:numPr>
      <w:spacing w:before="360" w:line="340" w:lineRule="exact"/>
    </w:pPr>
    <w:rPr>
      <w:b/>
      <w:szCs w:val="22"/>
    </w:rPr>
  </w:style>
  <w:style w:type="paragraph" w:customStyle="1" w:styleId="RLOdrky">
    <w:name w:val="RL Odrážky"/>
    <w:basedOn w:val="Normln"/>
    <w:qFormat/>
    <w:pPr>
      <w:numPr>
        <w:ilvl w:val="1"/>
        <w:numId w:val="3"/>
      </w:numPr>
      <w:spacing w:line="340" w:lineRule="exact"/>
    </w:pPr>
  </w:style>
  <w:style w:type="paragraph" w:styleId="Prosttext">
    <w:name w:val="Plain Text"/>
    <w:basedOn w:val="Normln"/>
    <w:link w:val="ProsttextChar"/>
    <w:uiPriority w:val="99"/>
    <w:rPr>
      <w:rFonts w:ascii="Courier New" w:hAnsi="Courier New"/>
      <w:sz w:val="20"/>
      <w:szCs w:val="20"/>
      <w:lang w:val="x-none" w:eastAsia="x-none"/>
    </w:rPr>
  </w:style>
  <w:style w:type="character" w:customStyle="1" w:styleId="ProsttextChar">
    <w:name w:val="Prostý text Char"/>
    <w:link w:val="Prosttext"/>
    <w:uiPriority w:val="99"/>
    <w:rPr>
      <w:rFonts w:ascii="Courier New" w:eastAsia="Times New Roman" w:hAnsi="Courier New" w:cs="Times New Roman"/>
      <w:sz w:val="20"/>
      <w:szCs w:val="20"/>
      <w:lang w:val="x-none" w:eastAsia="x-none"/>
    </w:rPr>
  </w:style>
  <w:style w:type="paragraph" w:customStyle="1" w:styleId="Style5">
    <w:name w:val="Style5"/>
    <w:basedOn w:val="Normln"/>
    <w:uiPriority w:val="99"/>
    <w:pPr>
      <w:widowControl w:val="0"/>
      <w:autoSpaceDE w:val="0"/>
      <w:autoSpaceDN w:val="0"/>
      <w:adjustRightInd w:val="0"/>
      <w:spacing w:line="281" w:lineRule="exact"/>
    </w:pPr>
    <w:rPr>
      <w:rFonts w:ascii="Franklin Gothic Medium" w:hAnsi="Franklin Gothic Medium"/>
    </w:rPr>
  </w:style>
  <w:style w:type="paragraph" w:customStyle="1" w:styleId="bh2">
    <w:name w:val="_bh2"/>
    <w:basedOn w:val="Normln"/>
    <w:link w:val="bh2Char"/>
    <w:uiPriority w:val="99"/>
    <w:pPr>
      <w:tabs>
        <w:tab w:val="num" w:pos="720"/>
      </w:tabs>
      <w:spacing w:before="60" w:line="320" w:lineRule="atLeast"/>
      <w:ind w:left="720" w:hanging="720"/>
      <w:jc w:val="both"/>
      <w:outlineLvl w:val="1"/>
    </w:pPr>
    <w:rPr>
      <w:rFonts w:ascii="Times New Roman" w:hAnsi="Times New Roman"/>
      <w:sz w:val="24"/>
      <w:szCs w:val="20"/>
      <w:u w:val="single"/>
      <w:lang w:val="x-none" w:eastAsia="x-none"/>
    </w:rPr>
  </w:style>
  <w:style w:type="character" w:customStyle="1" w:styleId="bh2Char">
    <w:name w:val="_bh2 Char"/>
    <w:link w:val="bh2"/>
    <w:uiPriority w:val="99"/>
    <w:locked/>
    <w:rPr>
      <w:rFonts w:ascii="Times New Roman" w:eastAsia="Times New Roman" w:hAnsi="Times New Roman" w:cs="Times New Roman"/>
      <w:sz w:val="24"/>
      <w:szCs w:val="20"/>
      <w:u w:val="single"/>
      <w:lang w:val="x-none" w:eastAsia="x-none"/>
    </w:rPr>
  </w:style>
  <w:style w:type="character" w:customStyle="1" w:styleId="bnoChar">
    <w:name w:val="_bno Char"/>
    <w:link w:val="bno"/>
    <w:uiPriority w:val="99"/>
    <w:locked/>
    <w:rPr>
      <w:sz w:val="24"/>
    </w:rPr>
  </w:style>
  <w:style w:type="paragraph" w:customStyle="1" w:styleId="bno">
    <w:name w:val="_bno"/>
    <w:basedOn w:val="Normln"/>
    <w:link w:val="bnoChar"/>
    <w:uiPriority w:val="99"/>
    <w:pPr>
      <w:spacing w:line="320" w:lineRule="atLeast"/>
      <w:ind w:left="720"/>
      <w:jc w:val="both"/>
    </w:pPr>
    <w:rPr>
      <w:rFonts w:ascii="Calibri" w:eastAsia="Calibri" w:hAnsi="Calibri"/>
      <w:sz w:val="24"/>
      <w:szCs w:val="20"/>
      <w:lang w:val="x-none" w:eastAsia="x-none"/>
    </w:rPr>
  </w:style>
  <w:style w:type="paragraph" w:customStyle="1" w:styleId="Nadpis1rovn">
    <w:name w:val="Nadpis 1. úrovně"/>
    <w:basedOn w:val="Normln"/>
    <w:next w:val="Normln"/>
    <w:uiPriority w:val="99"/>
    <w:pPr>
      <w:keepNext/>
      <w:numPr>
        <w:numId w:val="4"/>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uiPriority w:val="99"/>
    <w:pPr>
      <w:keepNext/>
      <w:numPr>
        <w:ilvl w:val="1"/>
        <w:numId w:val="4"/>
      </w:numPr>
      <w:tabs>
        <w:tab w:val="left" w:pos="142"/>
      </w:tabs>
      <w:spacing w:before="240" w:line="340" w:lineRule="exact"/>
      <w:jc w:val="both"/>
      <w:outlineLvl w:val="0"/>
    </w:pPr>
    <w:rPr>
      <w:sz w:val="23"/>
      <w:szCs w:val="23"/>
      <w:u w:val="single"/>
    </w:rPr>
  </w:style>
  <w:style w:type="paragraph" w:customStyle="1" w:styleId="Text3rovn">
    <w:name w:val="Text 3. úrovně"/>
    <w:basedOn w:val="Normln"/>
    <w:uiPriority w:val="99"/>
    <w:pPr>
      <w:numPr>
        <w:ilvl w:val="2"/>
        <w:numId w:val="4"/>
      </w:numPr>
      <w:spacing w:line="340" w:lineRule="exact"/>
      <w:jc w:val="both"/>
    </w:pPr>
    <w:rPr>
      <w:sz w:val="23"/>
      <w:szCs w:val="22"/>
    </w:rPr>
  </w:style>
  <w:style w:type="paragraph" w:customStyle="1" w:styleId="TSdajeosmluvnstran">
    <w:name w:val="TS Údaje o smluvní straně"/>
    <w:basedOn w:val="Normln"/>
    <w:pPr>
      <w:spacing w:after="60"/>
    </w:pPr>
    <w:rPr>
      <w:lang w:eastAsia="en-US"/>
    </w:rPr>
  </w:style>
  <w:style w:type="paragraph" w:customStyle="1" w:styleId="TSNzevsmluvnstrany">
    <w:name w:val="TS Název smluvní strany"/>
    <w:basedOn w:val="TSdajeosmluvnstran"/>
    <w:qFormat/>
    <w:rPr>
      <w:b/>
      <w:bCs/>
      <w:sz w:val="28"/>
    </w:rPr>
  </w:style>
  <w:style w:type="paragraph" w:customStyle="1" w:styleId="TSProhlensmluvnchstran">
    <w:name w:val="TS Prohlášení smluvních stran"/>
    <w:basedOn w:val="Normln"/>
    <w:link w:val="TSProhlensmluvnchstranChar"/>
    <w:pPr>
      <w:jc w:val="center"/>
    </w:pPr>
    <w:rPr>
      <w:b/>
    </w:rPr>
  </w:style>
  <w:style w:type="character" w:customStyle="1" w:styleId="TSProhlensmluvnchstranChar">
    <w:name w:val="TS Prohlášení smluvních stran Char"/>
    <w:link w:val="TSProhlensmluvnchstran"/>
    <w:rPr>
      <w:rFonts w:ascii="Arial" w:eastAsia="Times New Roman" w:hAnsi="Arial"/>
      <w:b/>
      <w:sz w:val="22"/>
      <w:szCs w:val="24"/>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rPr>
      <w:rFonts w:ascii="Arial" w:eastAsia="Times New Roman" w:hAnsi="Arial"/>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customStyle="1" w:styleId="Prosttext1">
    <w:name w:val="Prostý text1"/>
    <w:basedOn w:val="Normln"/>
    <w:rPr>
      <w:rFonts w:ascii="Courier New" w:hAnsi="Courier New"/>
      <w:sz w:val="20"/>
      <w:szCs w:val="20"/>
    </w:rPr>
  </w:style>
  <w:style w:type="paragraph" w:styleId="Odstavecseseznamem">
    <w:name w:val="List Paragraph"/>
    <w:aliases w:val="Bullet Number,Nad,Odstavec cíl se seznamem,Odstavec se seznamem5,Odstavec_muj,Odstavec se seznamem a odrážkou,1 úroveň Odstavec se seznamem,Odrazky,Bullet List,lp1,Puce,Use Case List Paragraph,Heading2,Bullet for no #'s,Body Bullet"/>
    <w:basedOn w:val="Normln"/>
    <w:link w:val="OdstavecseseznamemChar"/>
    <w:uiPriority w:val="34"/>
    <w:qFormat/>
    <w:pPr>
      <w:ind w:left="708"/>
    </w:p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Arial" w:eastAsia="Times New Roman" w:hAnsi="Arial"/>
      <w:b/>
      <w:bCs/>
    </w:rPr>
  </w:style>
  <w:style w:type="character" w:styleId="slostrnky">
    <w:name w:val="page number"/>
    <w:basedOn w:val="Standardnpsmoodstavce"/>
  </w:style>
  <w:style w:type="character" w:styleId="Hypertextovodkaz">
    <w:name w:val="Hyperlink"/>
    <w:rPr>
      <w:color w:val="auto"/>
      <w:u w:val="single"/>
    </w:rPr>
  </w:style>
  <w:style w:type="character" w:customStyle="1" w:styleId="Kurzva">
    <w:name w:val="Kurzíva"/>
    <w:rPr>
      <w:i/>
    </w:rPr>
  </w:style>
  <w:style w:type="table" w:styleId="Mkatabulky">
    <w:name w:val="Table Grid"/>
    <w:basedOn w:val="Normlntabulka"/>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9"/>
    <w:rPr>
      <w:rFonts w:ascii="Arial" w:eastAsia="Times New Roman" w:hAnsi="Arial" w:cs="Arial"/>
      <w:b/>
      <w:bCs/>
      <w:kern w:val="32"/>
      <w:sz w:val="32"/>
      <w:szCs w:val="32"/>
    </w:rPr>
  </w:style>
  <w:style w:type="paragraph" w:styleId="Nzev">
    <w:name w:val="Title"/>
    <w:basedOn w:val="Normln"/>
    <w:link w:val="NzevChar"/>
    <w:qFormat/>
    <w:pPr>
      <w:spacing w:before="240" w:after="60"/>
      <w:jc w:val="center"/>
      <w:outlineLvl w:val="0"/>
    </w:pPr>
    <w:rPr>
      <w:rFonts w:cs="Arial"/>
      <w:b/>
      <w:bCs/>
      <w:kern w:val="28"/>
      <w:sz w:val="32"/>
      <w:szCs w:val="32"/>
    </w:rPr>
  </w:style>
  <w:style w:type="character" w:customStyle="1" w:styleId="NzevChar">
    <w:name w:val="Název Char"/>
    <w:link w:val="Nzev"/>
    <w:rPr>
      <w:rFonts w:ascii="Arial" w:eastAsia="Times New Roman" w:hAnsi="Arial" w:cs="Arial"/>
      <w:b/>
      <w:bCs/>
      <w:kern w:val="28"/>
      <w:sz w:val="32"/>
      <w:szCs w:val="32"/>
    </w:rPr>
  </w:style>
  <w:style w:type="character" w:styleId="Sledovanodkaz">
    <w:name w:val="FollowedHyperlink"/>
    <w:rPr>
      <w:color w:val="auto"/>
      <w:u w:val="single"/>
    </w:rPr>
  </w:style>
  <w:style w:type="paragraph" w:customStyle="1" w:styleId="TSlneksmlouvy">
    <w:name w:val="TS Článek smlouvy"/>
    <w:basedOn w:val="Normln"/>
    <w:next w:val="Normln"/>
    <w:pPr>
      <w:keepNext/>
      <w:numPr>
        <w:numId w:val="5"/>
      </w:numPr>
      <w:suppressAutoHyphens/>
      <w:spacing w:before="480" w:after="240"/>
      <w:jc w:val="center"/>
      <w:outlineLvl w:val="0"/>
    </w:pPr>
    <w:rPr>
      <w:b/>
      <w:u w:val="single"/>
      <w:lang w:eastAsia="en-US"/>
    </w:rPr>
  </w:style>
  <w:style w:type="paragraph" w:customStyle="1" w:styleId="TSNzevsmlouvy">
    <w:name w:val="TS Název smlouvy"/>
    <w:basedOn w:val="Normln"/>
    <w:next w:val="Normln"/>
    <w:pPr>
      <w:spacing w:after="240" w:line="240" w:lineRule="auto"/>
      <w:jc w:val="center"/>
    </w:pPr>
    <w:rPr>
      <w:rFonts w:cs="Arial"/>
      <w:b/>
      <w:bCs/>
      <w:kern w:val="28"/>
      <w:sz w:val="32"/>
      <w:szCs w:val="32"/>
    </w:rPr>
  </w:style>
  <w:style w:type="paragraph" w:customStyle="1" w:styleId="TSTextlnkuslovan">
    <w:name w:val="TS Text článku číslovaný"/>
    <w:basedOn w:val="Normln"/>
    <w:pPr>
      <w:numPr>
        <w:ilvl w:val="1"/>
        <w:numId w:val="5"/>
      </w:numPr>
      <w:jc w:val="both"/>
    </w:pPr>
  </w:style>
  <w:style w:type="paragraph" w:customStyle="1" w:styleId="TSSeznamploh">
    <w:name w:val="TS Seznam příloh"/>
    <w:basedOn w:val="TSTextlnkuslovan"/>
    <w:pPr>
      <w:numPr>
        <w:ilvl w:val="0"/>
        <w:numId w:val="0"/>
      </w:numPr>
      <w:ind w:left="2098" w:hanging="1361"/>
      <w:jc w:val="left"/>
    </w:pPr>
    <w:rPr>
      <w:szCs w:val="20"/>
      <w:lang w:eastAsia="en-US"/>
    </w:rPr>
  </w:style>
  <w:style w:type="paragraph" w:styleId="Zhlav">
    <w:name w:val="header"/>
    <w:basedOn w:val="Normln"/>
    <w:link w:val="ZhlavChar"/>
    <w:pPr>
      <w:pBdr>
        <w:bottom w:val="single" w:sz="6" w:space="6" w:color="808080"/>
      </w:pBdr>
      <w:tabs>
        <w:tab w:val="center" w:pos="4536"/>
        <w:tab w:val="right" w:pos="9072"/>
      </w:tabs>
      <w:spacing w:after="0"/>
    </w:pPr>
    <w:rPr>
      <w:b/>
      <w:sz w:val="16"/>
    </w:rPr>
  </w:style>
  <w:style w:type="character" w:customStyle="1" w:styleId="ZhlavChar">
    <w:name w:val="Záhlaví Char"/>
    <w:link w:val="Zhlav"/>
    <w:rPr>
      <w:rFonts w:ascii="Arial" w:eastAsia="Times New Roman" w:hAnsi="Arial"/>
      <w:b/>
      <w:sz w:val="16"/>
      <w:szCs w:val="24"/>
    </w:rPr>
  </w:style>
  <w:style w:type="paragraph" w:styleId="Zpat">
    <w:name w:val="footer"/>
    <w:basedOn w:val="Normln"/>
    <w:link w:val="ZpatChar"/>
    <w:pPr>
      <w:pBdr>
        <w:top w:val="dotted" w:sz="6" w:space="6" w:color="auto"/>
      </w:pBdr>
      <w:spacing w:after="0"/>
      <w:jc w:val="center"/>
    </w:pPr>
    <w:rPr>
      <w:color w:val="808080"/>
      <w:sz w:val="16"/>
    </w:rPr>
  </w:style>
  <w:style w:type="character" w:customStyle="1" w:styleId="ZpatChar">
    <w:name w:val="Zápatí Char"/>
    <w:link w:val="Zpat"/>
    <w:uiPriority w:val="99"/>
    <w:rPr>
      <w:rFonts w:ascii="Arial" w:eastAsia="Times New Roman" w:hAnsi="Arial"/>
      <w:color w:val="808080"/>
      <w:sz w:val="16"/>
      <w:szCs w:val="24"/>
    </w:rPr>
  </w:style>
  <w:style w:type="character" w:customStyle="1" w:styleId="Nadpis2Char">
    <w:name w:val="Nadpis 2 Char"/>
    <w:link w:val="Nadpis20"/>
    <w:uiPriority w:val="1"/>
    <w:rsid w:val="002C4EAA"/>
    <w:rPr>
      <w:rFonts w:ascii="Arial" w:eastAsia="Times New Roman" w:hAnsi="Arial" w:cs="Arial"/>
      <w:b/>
      <w:bCs/>
      <w:sz w:val="28"/>
      <w:szCs w:val="28"/>
    </w:rPr>
  </w:style>
  <w:style w:type="character" w:customStyle="1" w:styleId="Nadpis3Char">
    <w:name w:val="Nadpis 3 Char"/>
    <w:link w:val="Nadpis30"/>
    <w:uiPriority w:val="1"/>
    <w:rsid w:val="002C4EAA"/>
    <w:rPr>
      <w:rFonts w:ascii="Arial" w:eastAsia="Times New Roman" w:hAnsi="Arial" w:cs="Arial"/>
      <w:b/>
      <w:bCs/>
      <w:sz w:val="24"/>
      <w:szCs w:val="24"/>
    </w:rPr>
  </w:style>
  <w:style w:type="character" w:customStyle="1" w:styleId="Nadpis4Char">
    <w:name w:val="Nadpis 4 Char"/>
    <w:link w:val="Nadpis40"/>
    <w:uiPriority w:val="1"/>
    <w:rsid w:val="002C4EAA"/>
    <w:rPr>
      <w:rFonts w:ascii="Arial" w:eastAsia="Times New Roman" w:hAnsi="Arial" w:cs="Arial"/>
      <w:b/>
    </w:rPr>
  </w:style>
  <w:style w:type="character" w:customStyle="1" w:styleId="Nadpis5Char">
    <w:name w:val="Nadpis 5 Char"/>
    <w:link w:val="Nadpis5"/>
    <w:uiPriority w:val="1"/>
    <w:rsid w:val="002C4EAA"/>
    <w:rPr>
      <w:rFonts w:ascii="Arial" w:eastAsia="Times New Roman" w:hAnsi="Arial" w:cs="Arial"/>
      <w:b/>
    </w:rPr>
  </w:style>
  <w:style w:type="paragraph" w:customStyle="1" w:styleId="Nzev14">
    <w:name w:val="Název 14"/>
    <w:basedOn w:val="Normln"/>
    <w:next w:val="Normln"/>
    <w:qFormat/>
    <w:rsid w:val="002C4EAA"/>
    <w:pPr>
      <w:spacing w:before="40" w:line="240" w:lineRule="auto"/>
      <w:jc w:val="both"/>
    </w:pPr>
    <w:rPr>
      <w:rFonts w:cs="Arial"/>
      <w:b/>
      <w:bCs/>
      <w:sz w:val="28"/>
      <w:szCs w:val="20"/>
    </w:rPr>
  </w:style>
  <w:style w:type="paragraph" w:styleId="Seznamsodrkami">
    <w:name w:val="List Bullet"/>
    <w:basedOn w:val="Normln"/>
    <w:autoRedefine/>
    <w:uiPriority w:val="4"/>
    <w:rsid w:val="002C4EAA"/>
    <w:pPr>
      <w:numPr>
        <w:numId w:val="6"/>
      </w:numPr>
      <w:tabs>
        <w:tab w:val="left" w:pos="567"/>
      </w:tabs>
      <w:spacing w:after="0" w:line="240" w:lineRule="auto"/>
      <w:jc w:val="both"/>
    </w:pPr>
    <w:rPr>
      <w:rFonts w:cs="Arial"/>
      <w:bCs/>
      <w:sz w:val="20"/>
      <w:szCs w:val="20"/>
    </w:rPr>
  </w:style>
  <w:style w:type="paragraph" w:styleId="Seznamsodrkami2">
    <w:name w:val="List Bullet 2"/>
    <w:basedOn w:val="Normln"/>
    <w:autoRedefine/>
    <w:uiPriority w:val="4"/>
    <w:rsid w:val="002C4EAA"/>
    <w:pPr>
      <w:numPr>
        <w:ilvl w:val="1"/>
        <w:numId w:val="6"/>
      </w:numPr>
      <w:tabs>
        <w:tab w:val="left" w:pos="1134"/>
      </w:tabs>
      <w:spacing w:after="0" w:line="240" w:lineRule="auto"/>
      <w:jc w:val="both"/>
    </w:pPr>
    <w:rPr>
      <w:rFonts w:cs="Arial"/>
      <w:bCs/>
      <w:sz w:val="20"/>
      <w:szCs w:val="20"/>
    </w:rPr>
  </w:style>
  <w:style w:type="paragraph" w:styleId="Seznamsodrkami3">
    <w:name w:val="List Bullet 3"/>
    <w:basedOn w:val="Normln"/>
    <w:autoRedefine/>
    <w:uiPriority w:val="4"/>
    <w:rsid w:val="002C4EAA"/>
    <w:pPr>
      <w:numPr>
        <w:ilvl w:val="2"/>
        <w:numId w:val="6"/>
      </w:numPr>
      <w:tabs>
        <w:tab w:val="clear" w:pos="1134"/>
        <w:tab w:val="left" w:pos="1701"/>
      </w:tabs>
      <w:spacing w:after="0" w:line="240" w:lineRule="auto"/>
      <w:jc w:val="both"/>
    </w:pPr>
    <w:rPr>
      <w:rFonts w:cs="Arial"/>
      <w:bCs/>
      <w:sz w:val="20"/>
      <w:szCs w:val="20"/>
    </w:rPr>
  </w:style>
  <w:style w:type="paragraph" w:customStyle="1" w:styleId="02Normlntabulkadoleva">
    <w:name w:val="02_Normální tabulka doleva"/>
    <w:basedOn w:val="Normln"/>
    <w:qFormat/>
    <w:rsid w:val="002C4EAA"/>
    <w:pPr>
      <w:spacing w:before="40" w:after="40" w:line="240" w:lineRule="auto"/>
    </w:pPr>
    <w:rPr>
      <w:rFonts w:cs="Arial"/>
      <w:bCs/>
      <w:sz w:val="20"/>
      <w:szCs w:val="20"/>
    </w:rPr>
  </w:style>
  <w:style w:type="paragraph" w:customStyle="1" w:styleId="03Normlntabulkadolevatun">
    <w:name w:val="03_Normální tabulka doleva tučně"/>
    <w:basedOn w:val="Normln"/>
    <w:qFormat/>
    <w:rsid w:val="002C4EAA"/>
    <w:pPr>
      <w:spacing w:before="40" w:after="40" w:line="240" w:lineRule="auto"/>
    </w:pPr>
    <w:rPr>
      <w:rFonts w:cs="Arial"/>
      <w:b/>
      <w:bCs/>
      <w:sz w:val="20"/>
      <w:szCs w:val="20"/>
    </w:rPr>
  </w:style>
  <w:style w:type="character" w:customStyle="1" w:styleId="BidNormalChar">
    <w:name w:val="Bid_Normal Char"/>
    <w:link w:val="BidNormal"/>
    <w:uiPriority w:val="99"/>
    <w:locked/>
    <w:rsid w:val="002C4EAA"/>
    <w:rPr>
      <w:rFonts w:cs="Arial"/>
    </w:rPr>
  </w:style>
  <w:style w:type="paragraph" w:customStyle="1" w:styleId="BidNormal">
    <w:name w:val="Bid_Normal"/>
    <w:basedOn w:val="Normln"/>
    <w:link w:val="BidNormalChar"/>
    <w:uiPriority w:val="99"/>
    <w:rsid w:val="002C4EAA"/>
    <w:pPr>
      <w:spacing w:before="60" w:after="30" w:line="240" w:lineRule="auto"/>
      <w:jc w:val="both"/>
    </w:pPr>
    <w:rPr>
      <w:rFonts w:ascii="Calibri" w:eastAsia="Calibri" w:hAnsi="Calibri" w:cs="Arial"/>
      <w:sz w:val="20"/>
      <w:szCs w:val="20"/>
    </w:rPr>
  </w:style>
  <w:style w:type="paragraph" w:styleId="Zkladntextodsazen3">
    <w:name w:val="Body Text Indent 3"/>
    <w:basedOn w:val="Normln"/>
    <w:link w:val="Zkladntextodsazen3Char"/>
    <w:uiPriority w:val="99"/>
    <w:rsid w:val="003B5529"/>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link w:val="Zkladntextodsazen3"/>
    <w:uiPriority w:val="99"/>
    <w:rsid w:val="003B5529"/>
    <w:rPr>
      <w:rFonts w:ascii="Times New Roman" w:eastAsia="Times New Roman" w:hAnsi="Times New Roman"/>
      <w:sz w:val="16"/>
      <w:szCs w:val="16"/>
      <w:lang w:val="x-none" w:eastAsia="x-none"/>
    </w:rPr>
  </w:style>
  <w:style w:type="paragraph" w:customStyle="1" w:styleId="ListParagraph1">
    <w:name w:val="List Paragraph1"/>
    <w:basedOn w:val="Normln"/>
    <w:uiPriority w:val="99"/>
    <w:rsid w:val="003B5529"/>
    <w:pPr>
      <w:spacing w:after="200" w:line="276" w:lineRule="auto"/>
      <w:ind w:left="720"/>
      <w:contextualSpacing/>
    </w:pPr>
    <w:rPr>
      <w:rFonts w:ascii="Calibri" w:hAnsi="Calibri"/>
      <w:szCs w:val="22"/>
      <w:lang w:eastAsia="en-US"/>
    </w:rPr>
  </w:style>
  <w:style w:type="paragraph" w:styleId="Zkladntext">
    <w:name w:val="Body Text"/>
    <w:basedOn w:val="Normln"/>
    <w:link w:val="ZkladntextChar"/>
    <w:uiPriority w:val="99"/>
    <w:semiHidden/>
    <w:unhideWhenUsed/>
    <w:rsid w:val="00117658"/>
  </w:style>
  <w:style w:type="character" w:customStyle="1" w:styleId="ZkladntextChar">
    <w:name w:val="Základní text Char"/>
    <w:basedOn w:val="Standardnpsmoodstavce"/>
    <w:link w:val="Zkladntext"/>
    <w:uiPriority w:val="99"/>
    <w:semiHidden/>
    <w:rsid w:val="00117658"/>
    <w:rPr>
      <w:rFonts w:ascii="Arial" w:eastAsia="Times New Roman" w:hAnsi="Arial"/>
      <w:sz w:val="22"/>
      <w:szCs w:val="24"/>
    </w:rPr>
  </w:style>
  <w:style w:type="paragraph" w:customStyle="1" w:styleId="Barevnseznamzvraznn11">
    <w:name w:val="Barevný seznam – zvýraznění 11"/>
    <w:basedOn w:val="Normln"/>
    <w:uiPriority w:val="34"/>
    <w:qFormat/>
    <w:rsid w:val="00117658"/>
    <w:pPr>
      <w:spacing w:after="0" w:line="240" w:lineRule="auto"/>
      <w:ind w:left="720"/>
      <w:contextualSpacing/>
    </w:pPr>
    <w:rPr>
      <w:rFonts w:ascii="Times New Roman" w:hAnsi="Times New Roman"/>
      <w:sz w:val="20"/>
      <w:szCs w:val="20"/>
    </w:rPr>
  </w:style>
  <w:style w:type="paragraph" w:customStyle="1" w:styleId="N4">
    <w:name w:val="N4"/>
    <w:basedOn w:val="Nadpis30"/>
    <w:link w:val="N4Char"/>
    <w:qFormat/>
    <w:rsid w:val="00117658"/>
    <w:pPr>
      <w:keepLines/>
      <w:tabs>
        <w:tab w:val="clear" w:pos="1134"/>
        <w:tab w:val="clear" w:pos="10206"/>
      </w:tabs>
      <w:autoSpaceDE/>
      <w:autoSpaceDN/>
      <w:spacing w:before="120" w:after="0"/>
      <w:ind w:left="360" w:hanging="360"/>
    </w:pPr>
    <w:rPr>
      <w:rFonts w:ascii="Calibri Light" w:hAnsi="Calibri Light" w:cs="Times New Roman"/>
      <w:bCs w:val="0"/>
      <w:sz w:val="22"/>
      <w:lang w:val="x-none" w:eastAsia="x-none"/>
    </w:rPr>
  </w:style>
  <w:style w:type="character" w:customStyle="1" w:styleId="N4Char">
    <w:name w:val="N4 Char"/>
    <w:link w:val="N4"/>
    <w:rsid w:val="00117658"/>
    <w:rPr>
      <w:rFonts w:ascii="Calibri Light" w:eastAsia="Times New Roman" w:hAnsi="Calibri Light"/>
      <w:b/>
      <w:sz w:val="22"/>
      <w:szCs w:val="24"/>
      <w:lang w:val="x-none" w:eastAsia="x-none"/>
    </w:rPr>
  </w:style>
  <w:style w:type="paragraph" w:styleId="Revize">
    <w:name w:val="Revision"/>
    <w:hidden/>
    <w:uiPriority w:val="99"/>
    <w:semiHidden/>
    <w:rsid w:val="00875C7C"/>
    <w:rPr>
      <w:rFonts w:ascii="Arial" w:eastAsia="Times New Roman" w:hAnsi="Arial"/>
      <w:sz w:val="22"/>
      <w:szCs w:val="24"/>
    </w:rPr>
  </w:style>
  <w:style w:type="character" w:customStyle="1" w:styleId="preformatted">
    <w:name w:val="preformatted"/>
    <w:rsid w:val="00E92112"/>
  </w:style>
  <w:style w:type="paragraph" w:customStyle="1" w:styleId="SOdstavec">
    <w:name w:val="S_Odstavec"/>
    <w:basedOn w:val="Normln"/>
    <w:qFormat/>
    <w:rsid w:val="00283F3A"/>
    <w:pPr>
      <w:tabs>
        <w:tab w:val="left" w:pos="426"/>
      </w:tabs>
      <w:spacing w:before="120" w:after="0" w:line="240" w:lineRule="auto"/>
      <w:jc w:val="both"/>
    </w:pPr>
    <w:rPr>
      <w:rFonts w:ascii="Calibri" w:eastAsia="Calibri" w:hAnsi="Calibri"/>
      <w:szCs w:val="22"/>
      <w:lang w:eastAsia="en-US"/>
    </w:rPr>
  </w:style>
  <w:style w:type="character" w:customStyle="1" w:styleId="OdstavecseseznamemChar">
    <w:name w:val="Odstavec se seznamem Char"/>
    <w:aliases w:val="Bullet Number Char,Nad Char,Odstavec cíl se seznamem Char,Odstavec se seznamem5 Char,Odstavec_muj Char,Odstavec se seznamem a odrážkou Char,1 úroveň Odstavec se seznamem Char,Odrazky Char,Bullet List Char,lp1 Char,Puce Char"/>
    <w:link w:val="Odstavecseseznamem"/>
    <w:uiPriority w:val="34"/>
    <w:qFormat/>
    <w:locked/>
    <w:rsid w:val="00283F3A"/>
    <w:rPr>
      <w:rFonts w:ascii="Arial" w:eastAsia="Times New Roman" w:hAnsi="Arial"/>
      <w:sz w:val="22"/>
      <w:szCs w:val="24"/>
    </w:rPr>
  </w:style>
  <w:style w:type="paragraph" w:customStyle="1" w:styleId="VZP2-odstavec">
    <w:name w:val="VZP 2 - odstavec"/>
    <w:basedOn w:val="Zkladntext"/>
    <w:link w:val="VZP2-odstavecChar"/>
    <w:qFormat/>
    <w:rsid w:val="00562AE8"/>
    <w:pPr>
      <w:keepNext/>
      <w:keepLines/>
      <w:tabs>
        <w:tab w:val="num" w:pos="720"/>
      </w:tabs>
      <w:suppressAutoHyphens/>
      <w:spacing w:line="240" w:lineRule="auto"/>
      <w:ind w:left="720" w:hanging="360"/>
      <w:jc w:val="both"/>
    </w:pPr>
    <w:rPr>
      <w:rFonts w:ascii="Times New Roman" w:eastAsia="MS Mincho" w:hAnsi="Times New Roman"/>
      <w:sz w:val="24"/>
      <w:u w:color="000000"/>
      <w:lang w:val="en-GB" w:eastAsia="en-US"/>
    </w:rPr>
  </w:style>
  <w:style w:type="character" w:customStyle="1" w:styleId="VZP2-odstavecChar">
    <w:name w:val="VZP 2 - odstavec Char"/>
    <w:basedOn w:val="Standardnpsmoodstavce"/>
    <w:link w:val="VZP2-odstavec"/>
    <w:rsid w:val="00562AE8"/>
    <w:rPr>
      <w:rFonts w:ascii="Times New Roman" w:eastAsia="MS Mincho" w:hAnsi="Times New Roman"/>
      <w:sz w:val="24"/>
      <w:szCs w:val="24"/>
      <w:u w:color="000000"/>
      <w:lang w:val="en-GB" w:eastAsia="en-US"/>
    </w:rPr>
  </w:style>
  <w:style w:type="paragraph" w:customStyle="1" w:styleId="Nadpis2">
    <w:name w:val="Nadpis2"/>
    <w:basedOn w:val="Nadpis20"/>
    <w:qFormat/>
    <w:rsid w:val="00D17F22"/>
    <w:pPr>
      <w:keepLines/>
      <w:numPr>
        <w:numId w:val="17"/>
      </w:numPr>
      <w:tabs>
        <w:tab w:val="clear" w:pos="10206"/>
      </w:tabs>
      <w:autoSpaceDE/>
      <w:autoSpaceDN/>
      <w:spacing w:before="480" w:after="120" w:line="276" w:lineRule="auto"/>
      <w:jc w:val="left"/>
    </w:pPr>
    <w:rPr>
      <w:i/>
      <w:iCs/>
      <w:sz w:val="24"/>
      <w:szCs w:val="22"/>
    </w:rPr>
  </w:style>
  <w:style w:type="paragraph" w:customStyle="1" w:styleId="Nadpis3">
    <w:name w:val="Nadpis3"/>
    <w:basedOn w:val="Titulek"/>
    <w:link w:val="Nadpis3Char0"/>
    <w:qFormat/>
    <w:rsid w:val="00D17F22"/>
    <w:pPr>
      <w:keepNext/>
      <w:numPr>
        <w:ilvl w:val="1"/>
        <w:numId w:val="17"/>
      </w:numPr>
      <w:spacing w:before="240" w:after="120"/>
    </w:pPr>
    <w:rPr>
      <w:b/>
      <w:i w:val="0"/>
      <w:iCs w:val="0"/>
      <w:color w:val="auto"/>
      <w:sz w:val="22"/>
      <w:szCs w:val="20"/>
      <w:lang w:eastAsia="en-US"/>
    </w:rPr>
  </w:style>
  <w:style w:type="paragraph" w:customStyle="1" w:styleId="Nadpis4">
    <w:name w:val="Nadpis4"/>
    <w:basedOn w:val="Titulek"/>
    <w:qFormat/>
    <w:rsid w:val="00D17F22"/>
    <w:pPr>
      <w:keepNext/>
      <w:numPr>
        <w:ilvl w:val="2"/>
        <w:numId w:val="17"/>
      </w:numPr>
      <w:tabs>
        <w:tab w:val="num" w:pos="737"/>
      </w:tabs>
      <w:spacing w:before="240" w:after="120"/>
      <w:ind w:left="737" w:firstLine="0"/>
    </w:pPr>
    <w:rPr>
      <w:b/>
      <w:i w:val="0"/>
      <w:iCs w:val="0"/>
      <w:color w:val="auto"/>
      <w:sz w:val="20"/>
      <w:szCs w:val="20"/>
      <w:lang w:eastAsia="en-US"/>
    </w:rPr>
  </w:style>
  <w:style w:type="character" w:customStyle="1" w:styleId="Nadpis3Char0">
    <w:name w:val="Nadpis3 Char"/>
    <w:basedOn w:val="Standardnpsmoodstavce"/>
    <w:link w:val="Nadpis3"/>
    <w:rsid w:val="00D17F22"/>
    <w:rPr>
      <w:rFonts w:ascii="Arial" w:eastAsia="Times New Roman" w:hAnsi="Arial"/>
      <w:b/>
      <w:sz w:val="22"/>
      <w:lang w:eastAsia="en-US"/>
    </w:rPr>
  </w:style>
  <w:style w:type="paragraph" w:styleId="Titulek">
    <w:name w:val="caption"/>
    <w:basedOn w:val="Normln"/>
    <w:next w:val="Normln"/>
    <w:uiPriority w:val="35"/>
    <w:semiHidden/>
    <w:unhideWhenUsed/>
    <w:qFormat/>
    <w:rsid w:val="00D17F22"/>
    <w:pPr>
      <w:spacing w:after="200" w:line="240" w:lineRule="auto"/>
    </w:pPr>
    <w:rPr>
      <w:i/>
      <w:iCs/>
      <w:color w:val="1F497D" w:themeColor="text2"/>
      <w:sz w:val="18"/>
      <w:szCs w:val="18"/>
    </w:rPr>
  </w:style>
  <w:style w:type="numbering" w:customStyle="1" w:styleId="List8">
    <w:name w:val="List 8"/>
    <w:basedOn w:val="Bezseznamu"/>
    <w:rsid w:val="009B39A2"/>
    <w:pPr>
      <w:numPr>
        <w:numId w:val="18"/>
      </w:numPr>
    </w:pPr>
  </w:style>
  <w:style w:type="paragraph" w:styleId="Textpoznpodarou">
    <w:name w:val="footnote text"/>
    <w:basedOn w:val="Normln"/>
    <w:link w:val="TextpoznpodarouChar"/>
    <w:uiPriority w:val="99"/>
    <w:semiHidden/>
    <w:unhideWhenUsed/>
    <w:rsid w:val="00385956"/>
    <w:pPr>
      <w:spacing w:after="0" w:line="240" w:lineRule="auto"/>
    </w:pPr>
    <w:rPr>
      <w:rFonts w:ascii="Times New Roman" w:hAnsi="Times New Roman"/>
      <w:sz w:val="20"/>
      <w:szCs w:val="20"/>
    </w:rPr>
  </w:style>
  <w:style w:type="character" w:customStyle="1" w:styleId="TextpoznpodarouChar">
    <w:name w:val="Text pozn. pod čarou Char"/>
    <w:basedOn w:val="Standardnpsmoodstavce"/>
    <w:link w:val="Textpoznpodarou"/>
    <w:uiPriority w:val="99"/>
    <w:semiHidden/>
    <w:rsid w:val="00385956"/>
    <w:rPr>
      <w:rFonts w:ascii="Times New Roman" w:eastAsia="Times New Roman" w:hAnsi="Times New Roman"/>
    </w:rPr>
  </w:style>
  <w:style w:type="character" w:styleId="Znakapoznpodarou">
    <w:name w:val="footnote reference"/>
    <w:basedOn w:val="Standardnpsmoodstavce"/>
    <w:uiPriority w:val="99"/>
    <w:semiHidden/>
    <w:unhideWhenUsed/>
    <w:rsid w:val="00385956"/>
    <w:rPr>
      <w:vertAlign w:val="superscript"/>
    </w:rPr>
  </w:style>
  <w:style w:type="paragraph" w:styleId="Zkladntextodsazen">
    <w:name w:val="Body Text Indent"/>
    <w:basedOn w:val="Normln"/>
    <w:link w:val="ZkladntextodsazenChar"/>
    <w:uiPriority w:val="99"/>
    <w:semiHidden/>
    <w:unhideWhenUsed/>
    <w:rsid w:val="000F76DF"/>
    <w:pPr>
      <w:ind w:left="283"/>
    </w:pPr>
  </w:style>
  <w:style w:type="character" w:customStyle="1" w:styleId="ZkladntextodsazenChar">
    <w:name w:val="Základní text odsazený Char"/>
    <w:basedOn w:val="Standardnpsmoodstavce"/>
    <w:link w:val="Zkladntextodsazen"/>
    <w:uiPriority w:val="99"/>
    <w:semiHidden/>
    <w:rsid w:val="000F76DF"/>
    <w:rPr>
      <w:rFonts w:ascii="Arial" w:eastAsia="Times New Roman" w:hAnsi="Arial"/>
      <w:sz w:val="22"/>
      <w:szCs w:val="24"/>
    </w:rPr>
  </w:style>
  <w:style w:type="paragraph" w:customStyle="1" w:styleId="TableBody">
    <w:name w:val="Table Body"/>
    <w:basedOn w:val="Zkladntext"/>
    <w:rsid w:val="00F0041C"/>
    <w:pPr>
      <w:spacing w:before="40" w:after="0" w:line="288" w:lineRule="auto"/>
    </w:pPr>
    <w:rPr>
      <w:rFonts w:ascii="Times New Roman" w:hAnsi="Times New Roman"/>
      <w:sz w:val="20"/>
      <w:szCs w:val="20"/>
      <w:lang w:eastAsia="en-US"/>
    </w:rPr>
  </w:style>
  <w:style w:type="paragraph" w:customStyle="1" w:styleId="TableHeading">
    <w:name w:val="Table Heading"/>
    <w:basedOn w:val="TableBody"/>
    <w:rsid w:val="00F0041C"/>
    <w:rPr>
      <w:b/>
    </w:rPr>
  </w:style>
  <w:style w:type="paragraph" w:customStyle="1" w:styleId="Odstavec1">
    <w:name w:val="Odstavec 1."/>
    <w:basedOn w:val="Zkladntext"/>
    <w:link w:val="Odstavec1Char"/>
    <w:qFormat/>
    <w:rsid w:val="00F0041C"/>
    <w:pPr>
      <w:numPr>
        <w:numId w:val="26"/>
      </w:numPr>
      <w:spacing w:line="276" w:lineRule="auto"/>
      <w:jc w:val="both"/>
    </w:pPr>
    <w:rPr>
      <w:rFonts w:ascii="Times New Roman" w:hAnsi="Times New Roman"/>
      <w:sz w:val="24"/>
      <w:lang w:val="x-none" w:eastAsia="x-none"/>
    </w:rPr>
  </w:style>
  <w:style w:type="character" w:customStyle="1" w:styleId="Odstavec1Char">
    <w:name w:val="Odstavec 1. Char"/>
    <w:basedOn w:val="ZkladntextChar"/>
    <w:link w:val="Odstavec1"/>
    <w:rsid w:val="00F0041C"/>
    <w:rPr>
      <w:rFonts w:ascii="Times New Roman" w:eastAsia="Times New Roman" w:hAnsi="Times New Roman"/>
      <w:sz w:val="24"/>
      <w:szCs w:val="24"/>
      <w:lang w:val="x-none" w:eastAsia="x-none"/>
    </w:rPr>
  </w:style>
  <w:style w:type="paragraph" w:styleId="Bezmezer">
    <w:name w:val="No Spacing"/>
    <w:uiPriority w:val="1"/>
    <w:qFormat/>
    <w:rsid w:val="00C7259E"/>
    <w:rPr>
      <w:rFonts w:eastAsia="Times New Roman"/>
      <w:sz w:val="22"/>
      <w:szCs w:val="22"/>
    </w:rPr>
  </w:style>
  <w:style w:type="paragraph" w:styleId="Normlnweb">
    <w:name w:val="Normal (Web)"/>
    <w:basedOn w:val="Normln"/>
    <w:uiPriority w:val="99"/>
    <w:semiHidden/>
    <w:unhideWhenUsed/>
    <w:rsid w:val="005F2469"/>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08158">
      <w:bodyDiv w:val="1"/>
      <w:marLeft w:val="0"/>
      <w:marRight w:val="0"/>
      <w:marTop w:val="0"/>
      <w:marBottom w:val="0"/>
      <w:divBdr>
        <w:top w:val="none" w:sz="0" w:space="0" w:color="auto"/>
        <w:left w:val="none" w:sz="0" w:space="0" w:color="auto"/>
        <w:bottom w:val="none" w:sz="0" w:space="0" w:color="auto"/>
        <w:right w:val="none" w:sz="0" w:space="0" w:color="auto"/>
      </w:divBdr>
    </w:div>
    <w:div w:id="604849867">
      <w:bodyDiv w:val="1"/>
      <w:marLeft w:val="0"/>
      <w:marRight w:val="0"/>
      <w:marTop w:val="0"/>
      <w:marBottom w:val="0"/>
      <w:divBdr>
        <w:top w:val="none" w:sz="0" w:space="0" w:color="auto"/>
        <w:left w:val="none" w:sz="0" w:space="0" w:color="auto"/>
        <w:bottom w:val="none" w:sz="0" w:space="0" w:color="auto"/>
        <w:right w:val="none" w:sz="0" w:space="0" w:color="auto"/>
      </w:divBdr>
    </w:div>
    <w:div w:id="724791931">
      <w:bodyDiv w:val="1"/>
      <w:marLeft w:val="0"/>
      <w:marRight w:val="0"/>
      <w:marTop w:val="0"/>
      <w:marBottom w:val="0"/>
      <w:divBdr>
        <w:top w:val="none" w:sz="0" w:space="0" w:color="auto"/>
        <w:left w:val="none" w:sz="0" w:space="0" w:color="auto"/>
        <w:bottom w:val="none" w:sz="0" w:space="0" w:color="auto"/>
        <w:right w:val="none" w:sz="0" w:space="0" w:color="auto"/>
      </w:divBdr>
    </w:div>
    <w:div w:id="792333813">
      <w:bodyDiv w:val="1"/>
      <w:marLeft w:val="0"/>
      <w:marRight w:val="0"/>
      <w:marTop w:val="0"/>
      <w:marBottom w:val="0"/>
      <w:divBdr>
        <w:top w:val="none" w:sz="0" w:space="0" w:color="auto"/>
        <w:left w:val="none" w:sz="0" w:space="0" w:color="auto"/>
        <w:bottom w:val="none" w:sz="0" w:space="0" w:color="auto"/>
        <w:right w:val="none" w:sz="0" w:space="0" w:color="auto"/>
      </w:divBdr>
    </w:div>
    <w:div w:id="1232278445">
      <w:bodyDiv w:val="1"/>
      <w:marLeft w:val="0"/>
      <w:marRight w:val="0"/>
      <w:marTop w:val="0"/>
      <w:marBottom w:val="0"/>
      <w:divBdr>
        <w:top w:val="none" w:sz="0" w:space="0" w:color="auto"/>
        <w:left w:val="none" w:sz="0" w:space="0" w:color="auto"/>
        <w:bottom w:val="none" w:sz="0" w:space="0" w:color="auto"/>
        <w:right w:val="none" w:sz="0" w:space="0" w:color="auto"/>
      </w:divBdr>
      <w:divsChild>
        <w:div w:id="971254265">
          <w:marLeft w:val="0"/>
          <w:marRight w:val="0"/>
          <w:marTop w:val="0"/>
          <w:marBottom w:val="0"/>
          <w:divBdr>
            <w:top w:val="none" w:sz="0" w:space="0" w:color="auto"/>
            <w:left w:val="none" w:sz="0" w:space="0" w:color="auto"/>
            <w:bottom w:val="none" w:sz="0" w:space="0" w:color="auto"/>
            <w:right w:val="none" w:sz="0" w:space="0" w:color="auto"/>
          </w:divBdr>
          <w:divsChild>
            <w:div w:id="667371436">
              <w:marLeft w:val="0"/>
              <w:marRight w:val="0"/>
              <w:marTop w:val="0"/>
              <w:marBottom w:val="0"/>
              <w:divBdr>
                <w:top w:val="none" w:sz="0" w:space="0" w:color="auto"/>
                <w:left w:val="none" w:sz="0" w:space="0" w:color="auto"/>
                <w:bottom w:val="none" w:sz="0" w:space="0" w:color="auto"/>
                <w:right w:val="none" w:sz="0" w:space="0" w:color="auto"/>
              </w:divBdr>
              <w:divsChild>
                <w:div w:id="1431707084">
                  <w:marLeft w:val="0"/>
                  <w:marRight w:val="0"/>
                  <w:marTop w:val="0"/>
                  <w:marBottom w:val="0"/>
                  <w:divBdr>
                    <w:top w:val="none" w:sz="0" w:space="0" w:color="auto"/>
                    <w:left w:val="none" w:sz="0" w:space="0" w:color="auto"/>
                    <w:bottom w:val="none" w:sz="0" w:space="0" w:color="auto"/>
                    <w:right w:val="none" w:sz="0" w:space="0" w:color="auto"/>
                  </w:divBdr>
                  <w:divsChild>
                    <w:div w:id="16266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2882">
      <w:bodyDiv w:val="1"/>
      <w:marLeft w:val="0"/>
      <w:marRight w:val="0"/>
      <w:marTop w:val="0"/>
      <w:marBottom w:val="0"/>
      <w:divBdr>
        <w:top w:val="none" w:sz="0" w:space="0" w:color="auto"/>
        <w:left w:val="none" w:sz="0" w:space="0" w:color="auto"/>
        <w:bottom w:val="none" w:sz="0" w:space="0" w:color="auto"/>
        <w:right w:val="none" w:sz="0" w:space="0" w:color="auto"/>
      </w:divBdr>
    </w:div>
    <w:div w:id="1672902798">
      <w:bodyDiv w:val="1"/>
      <w:marLeft w:val="0"/>
      <w:marRight w:val="0"/>
      <w:marTop w:val="0"/>
      <w:marBottom w:val="0"/>
      <w:divBdr>
        <w:top w:val="none" w:sz="0" w:space="0" w:color="auto"/>
        <w:left w:val="none" w:sz="0" w:space="0" w:color="auto"/>
        <w:bottom w:val="none" w:sz="0" w:space="0" w:color="auto"/>
        <w:right w:val="none" w:sz="0" w:space="0" w:color="auto"/>
      </w:divBdr>
    </w:div>
    <w:div w:id="1814636223">
      <w:bodyDiv w:val="1"/>
      <w:marLeft w:val="0"/>
      <w:marRight w:val="0"/>
      <w:marTop w:val="0"/>
      <w:marBottom w:val="0"/>
      <w:divBdr>
        <w:top w:val="none" w:sz="0" w:space="0" w:color="auto"/>
        <w:left w:val="none" w:sz="0" w:space="0" w:color="auto"/>
        <w:bottom w:val="none" w:sz="0" w:space="0" w:color="auto"/>
        <w:right w:val="none" w:sz="0" w:space="0" w:color="auto"/>
      </w:divBdr>
    </w:div>
    <w:div w:id="203630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zp_acs_helpdesk_cz_grp@oracl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ort.oracle.com" TargetMode="External"/><Relationship Id="rId5" Type="http://schemas.openxmlformats.org/officeDocument/2006/relationships/numbering" Target="numbering.xml"/><Relationship Id="rId15" Type="http://schemas.openxmlformats.org/officeDocument/2006/relationships/hyperlink" Target="mailto:servicedesk@vzp.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oracl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Žondecký Alexandr Bc. (VZP ČR Ústředí)</DisplayName>
        <AccountId>2519</AccountId>
        <AccountType/>
      </UserInfo>
      <UserInfo>
        <DisplayName>Legát Ctibor (VZP ČR Ústředí)</DisplayName>
        <AccountId>1220</AccountId>
        <AccountType/>
      </UserInfo>
      <UserInfo>
        <DisplayName>Bogač Jaroslav Mgr. MBA (VZP ČR Ústředí)</DisplayName>
        <AccountId>778</AccountId>
        <AccountType/>
      </UserInfo>
      <UserInfo>
        <DisplayName>Stein František Bc. (VZP ČR Ústředí)</DisplayName>
        <AccountId>9164</AccountId>
        <AccountType/>
      </UserInfo>
      <UserInfo>
        <DisplayName>Dolejšová Veronika (VZP ČR Ústředí)</DisplayName>
        <AccountId>5213</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B444-597C-4EB4-B443-E3D43633AF28}">
  <ds:schemaRefs>
    <ds:schemaRef ds:uri="http://schemas.microsoft.com/sharepoint/v3/contenttype/forms"/>
  </ds:schemaRefs>
</ds:datastoreItem>
</file>

<file path=customXml/itemProps2.xml><?xml version="1.0" encoding="utf-8"?>
<ds:datastoreItem xmlns:ds="http://schemas.openxmlformats.org/officeDocument/2006/customXml" ds:itemID="{1F66251D-3D24-4B80-A266-70767E9EDA65}">
  <ds:schemaRefs>
    <ds:schemaRef ds:uri="http://schemas.microsoft.com/office/infopath/2007/PartnerControls"/>
    <ds:schemaRef ds:uri="5386a7db-36dc-47e8-aacb-0d5051febeea"/>
    <ds:schemaRef ds:uri="http://purl.org/dc/terms/"/>
    <ds:schemaRef ds:uri="http://schemas.microsoft.com/office/2006/metadata/properties"/>
    <ds:schemaRef ds:uri="189c7478-f36e-4d06-b026-5479ab3e2b4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48ED54-320C-4395-8B5A-871A8CBA8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34080-E954-4799-9F45-86DF4ECB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7530</Words>
  <Characters>44430</Characters>
  <Application>Microsoft Office Word</Application>
  <DocSecurity>4</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2023-02-28T09:51:00Z</dcterms:created>
  <dcterms:modified xsi:type="dcterms:W3CDTF">2023-02-28T09:51:00Z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