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711B" w14:textId="77777777" w:rsidR="00F0472E" w:rsidRDefault="0099319A">
      <w:pPr>
        <w:ind w:left="-566" w:right="-607"/>
        <w:jc w:val="center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b/>
          <w:sz w:val="24"/>
          <w:szCs w:val="24"/>
        </w:rPr>
        <w:t>Specifikace služby TETANET INTERNET</w:t>
      </w:r>
    </w:p>
    <w:p w14:paraId="3A56711C" w14:textId="77777777" w:rsidR="00F0472E" w:rsidRDefault="00F0472E">
      <w:pPr>
        <w:ind w:left="-566" w:right="-607"/>
        <w:jc w:val="center"/>
        <w:rPr>
          <w:rFonts w:ascii="Encode Sans" w:eastAsia="Encode Sans" w:hAnsi="Encode Sans" w:cs="Encode Sans"/>
          <w:b/>
          <w:sz w:val="24"/>
          <w:szCs w:val="24"/>
        </w:rPr>
      </w:pPr>
    </w:p>
    <w:p w14:paraId="3A56711D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tbl>
      <w:tblPr>
        <w:tblStyle w:val="a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1F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1E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Identifikace služby</w:t>
            </w:r>
          </w:p>
        </w:tc>
      </w:tr>
    </w:tbl>
    <w:p w14:paraId="3A567120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0"/>
        <w:tblW w:w="10200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4"/>
        <w:gridCol w:w="7396"/>
      </w:tblGrid>
      <w:tr w:rsidR="00F0472E" w14:paraId="3A567123" w14:textId="77777777">
        <w:trPr>
          <w:trHeight w:val="260"/>
        </w:trPr>
        <w:tc>
          <w:tcPr>
            <w:tcW w:w="280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1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Příloha ke smlouvě číslo:</w:t>
            </w:r>
          </w:p>
        </w:tc>
        <w:tc>
          <w:tcPr>
            <w:tcW w:w="739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2" w14:textId="77777777" w:rsidR="00F0472E" w:rsidRDefault="0099319A">
            <w:pPr>
              <w:widowControl w:val="0"/>
              <w:spacing w:line="240" w:lineRule="auto"/>
              <w:ind w:right="-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9990021851</w:t>
            </w:r>
          </w:p>
        </w:tc>
      </w:tr>
      <w:tr w:rsidR="00F0472E" w14:paraId="3A567126" w14:textId="77777777">
        <w:tc>
          <w:tcPr>
            <w:tcW w:w="280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4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Technická specifikace/verze:</w:t>
            </w:r>
          </w:p>
        </w:tc>
        <w:tc>
          <w:tcPr>
            <w:tcW w:w="739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5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1/1</w:t>
            </w:r>
          </w:p>
        </w:tc>
      </w:tr>
      <w:tr w:rsidR="00F0472E" w14:paraId="3A567129" w14:textId="77777777">
        <w:tc>
          <w:tcPr>
            <w:tcW w:w="280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7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Požadavek na:</w:t>
            </w:r>
          </w:p>
        </w:tc>
        <w:tc>
          <w:tcPr>
            <w:tcW w:w="739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8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zřízení</w:t>
            </w:r>
          </w:p>
        </w:tc>
      </w:tr>
    </w:tbl>
    <w:p w14:paraId="3A56712A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tbl>
      <w:tblPr>
        <w:tblStyle w:val="a1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2C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B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Poskytovatel</w:t>
            </w:r>
          </w:p>
        </w:tc>
      </w:tr>
    </w:tbl>
    <w:p w14:paraId="3A56712D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2"/>
        <w:tblW w:w="10199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1"/>
        <w:gridCol w:w="2626"/>
        <w:gridCol w:w="2626"/>
        <w:gridCol w:w="2626"/>
      </w:tblGrid>
      <w:tr w:rsidR="00F0472E" w14:paraId="3A567132" w14:textId="77777777">
        <w:trPr>
          <w:trHeight w:val="200"/>
        </w:trPr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E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Poskytovatel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2F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TETA s.r.o.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0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1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0472E" w14:paraId="3A567137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3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Oprávněný zástupce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4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Ing. Zdeněk Smrž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5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6" w14:textId="27646017" w:rsidR="00F0472E" w:rsidRDefault="000075B0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xxxxxxxxxxxxxxxxxx</w:t>
            </w:r>
            <w:proofErr w:type="spellEnd"/>
          </w:p>
        </w:tc>
      </w:tr>
      <w:tr w:rsidR="00F0472E" w14:paraId="3A567139" w14:textId="77777777">
        <w:tc>
          <w:tcPr>
            <w:tcW w:w="10199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8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0472E" w14:paraId="3A56713E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A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Kontaktní osoba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B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Ondřej Hurdálek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C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D" w14:textId="5529E263" w:rsidR="00F0472E" w:rsidRDefault="000075B0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xxxxxxxxxxxxxxxxxxx</w:t>
            </w:r>
            <w:proofErr w:type="spellEnd"/>
          </w:p>
        </w:tc>
      </w:tr>
      <w:tr w:rsidR="00F0472E" w14:paraId="3A567143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3F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0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1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E-mail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2" w14:textId="547DE089" w:rsidR="00F0472E" w:rsidRDefault="000075B0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xxxxxxxxxxxxxxxxxxxx</w:t>
            </w:r>
            <w:proofErr w:type="spellEnd"/>
          </w:p>
        </w:tc>
      </w:tr>
      <w:tr w:rsidR="00F0472E" w14:paraId="3A567148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4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Kontaktní centrum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5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6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7" w14:textId="113DCC85" w:rsidR="00F0472E" w:rsidRDefault="000075B0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xxxxxxxxxxxxxxxxxxx</w:t>
            </w:r>
            <w:proofErr w:type="spellEnd"/>
          </w:p>
        </w:tc>
      </w:tr>
      <w:tr w:rsidR="00F0472E" w14:paraId="3A56714D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9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A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B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4C" w14:textId="00DF60C8" w:rsidR="00F0472E" w:rsidRDefault="000075B0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xxxxxxxxxxxxxxxxxx</w:t>
            </w:r>
            <w:proofErr w:type="spellEnd"/>
          </w:p>
        </w:tc>
      </w:tr>
    </w:tbl>
    <w:p w14:paraId="3A56714E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p w14:paraId="3A56714F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tbl>
      <w:tblPr>
        <w:tblStyle w:val="a3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51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0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Účastník</w:t>
            </w:r>
          </w:p>
        </w:tc>
      </w:tr>
    </w:tbl>
    <w:p w14:paraId="3A567152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4"/>
        <w:tblW w:w="10199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1"/>
        <w:gridCol w:w="2626"/>
        <w:gridCol w:w="2626"/>
        <w:gridCol w:w="2626"/>
      </w:tblGrid>
      <w:tr w:rsidR="00F0472E" w14:paraId="3A567157" w14:textId="77777777">
        <w:trPr>
          <w:trHeight w:val="270"/>
        </w:trPr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3" w14:textId="77777777" w:rsidR="00F0472E" w:rsidRPr="004442CD" w:rsidRDefault="00993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Tahoma" w:hAnsi="Tahoma" w:cs="Tahoma"/>
                <w:sz w:val="16"/>
                <w:szCs w:val="16"/>
              </w:rPr>
              <w:t>Účastník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4" w14:textId="77777777" w:rsidR="00F0472E" w:rsidRPr="004442CD" w:rsidRDefault="00993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Tahoma" w:hAnsi="Tahoma" w:cs="Tahoma"/>
                <w:sz w:val="16"/>
                <w:szCs w:val="16"/>
              </w:rPr>
              <w:t>Metropolnet, a.s.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5" w14:textId="77777777" w:rsidR="00F0472E" w:rsidRPr="004442CD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6" w14:textId="77777777" w:rsidR="00F0472E" w:rsidRPr="004442CD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442CD" w14:paraId="3A56715C" w14:textId="77777777">
        <w:trPr>
          <w:trHeight w:val="270"/>
        </w:trPr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D9D9D9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8" w14:textId="77777777" w:rsidR="004442CD" w:rsidRPr="004442CD" w:rsidRDefault="004442CD" w:rsidP="004442CD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Tahoma" w:hAnsi="Tahoma" w:cs="Tahoma"/>
                <w:sz w:val="16"/>
                <w:szCs w:val="16"/>
              </w:rPr>
              <w:t>Oprávněný zástupce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D9D9D9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9" w14:textId="3DBA4B1F" w:rsidR="004442CD" w:rsidRPr="004442CD" w:rsidRDefault="004442CD" w:rsidP="004442CD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Encode Sans" w:hAnsi="Tahoma" w:cs="Tahoma"/>
                <w:sz w:val="16"/>
                <w:szCs w:val="16"/>
              </w:rPr>
              <w:t>Jiří Knápek a Mgr. Jan Hofman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A" w14:textId="77777777" w:rsidR="004442CD" w:rsidRPr="004442CD" w:rsidRDefault="004442CD" w:rsidP="004442CD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Tahoma" w:hAnsi="Tahoma" w:cs="Tahoma"/>
                <w:sz w:val="16"/>
                <w:szCs w:val="16"/>
              </w:rPr>
              <w:t>Mobil: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B" w14:textId="7870DA61" w:rsidR="004442CD" w:rsidRPr="004442CD" w:rsidRDefault="000075B0" w:rsidP="00444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Encode Sans" w:hAnsi="Tahoma" w:cs="Tahoma"/>
                <w:color w:val="222222"/>
                <w:sz w:val="16"/>
                <w:szCs w:val="16"/>
              </w:rPr>
              <w:t>xxxxxxxxxxxxxxxxxxxxxxx</w:t>
            </w:r>
            <w:proofErr w:type="spellEnd"/>
          </w:p>
        </w:tc>
      </w:tr>
      <w:tr w:rsidR="004442CD" w14:paraId="3A567161" w14:textId="77777777">
        <w:trPr>
          <w:trHeight w:val="270"/>
        </w:trPr>
        <w:tc>
          <w:tcPr>
            <w:tcW w:w="23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D" w14:textId="77777777" w:rsidR="004442CD" w:rsidRPr="004442CD" w:rsidRDefault="004442CD" w:rsidP="004442CD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Tahoma" w:hAnsi="Tahoma" w:cs="Tahoma"/>
                <w:sz w:val="16"/>
                <w:szCs w:val="16"/>
              </w:rPr>
              <w:t>Funkce:</w:t>
            </w:r>
          </w:p>
        </w:tc>
        <w:tc>
          <w:tcPr>
            <w:tcW w:w="2626" w:type="dxa"/>
            <w:tcBorders>
              <w:top w:val="single" w:sz="4" w:space="0" w:color="D9D9D9"/>
              <w:left w:val="single" w:sz="4" w:space="0" w:color="D9D9D9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E" w14:textId="7F1A9AEA" w:rsidR="004442CD" w:rsidRPr="004442CD" w:rsidRDefault="004442CD" w:rsidP="004442CD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Encode Sans" w:hAnsi="Tahoma" w:cs="Tahoma"/>
                <w:color w:val="222222"/>
                <w:sz w:val="16"/>
                <w:szCs w:val="16"/>
                <w:highlight w:val="white"/>
              </w:rPr>
              <w:t>Předseda a místopředseda představenstva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5F" w14:textId="77777777" w:rsidR="004442CD" w:rsidRPr="004442CD" w:rsidRDefault="004442CD" w:rsidP="004442CD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4442CD">
              <w:rPr>
                <w:rFonts w:ascii="Tahoma" w:eastAsia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60" w14:textId="44505E1B" w:rsidR="004442CD" w:rsidRPr="004442CD" w:rsidRDefault="000075B0" w:rsidP="00444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Encode Sans" w:hAnsi="Tahoma" w:cs="Tahoma"/>
                <w:color w:val="222222"/>
                <w:sz w:val="16"/>
                <w:szCs w:val="16"/>
              </w:rPr>
              <w:t>xxxxxxxxxxxxxxxxxxxxx</w:t>
            </w:r>
            <w:proofErr w:type="spellEnd"/>
          </w:p>
        </w:tc>
      </w:tr>
    </w:tbl>
    <w:p w14:paraId="3A567162" w14:textId="77777777" w:rsidR="00F0472E" w:rsidRDefault="00F0472E">
      <w:pPr>
        <w:ind w:left="-566"/>
        <w:rPr>
          <w:rFonts w:ascii="Tahoma" w:eastAsia="Tahoma" w:hAnsi="Tahoma" w:cs="Tahoma"/>
          <w:b/>
          <w:sz w:val="16"/>
          <w:szCs w:val="16"/>
        </w:rPr>
      </w:pPr>
    </w:p>
    <w:tbl>
      <w:tblPr>
        <w:tblStyle w:val="a5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64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63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Termíny</w:t>
            </w:r>
          </w:p>
        </w:tc>
      </w:tr>
    </w:tbl>
    <w:p w14:paraId="3A567165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  <w:bookmarkStart w:id="0" w:name="_30j0zll" w:colFirst="0" w:colLast="0"/>
      <w:bookmarkEnd w:id="0"/>
    </w:p>
    <w:tbl>
      <w:tblPr>
        <w:tblStyle w:val="a6"/>
        <w:tblW w:w="10193" w:type="dxa"/>
        <w:tblInd w:w="-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1"/>
        <w:gridCol w:w="6662"/>
      </w:tblGrid>
      <w:tr w:rsidR="00F0472E" w14:paraId="3A567168" w14:textId="77777777">
        <w:trPr>
          <w:trHeight w:val="165"/>
        </w:trPr>
        <w:tc>
          <w:tcPr>
            <w:tcW w:w="353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66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Služba bude zřízena k:</w:t>
            </w:r>
          </w:p>
        </w:tc>
        <w:tc>
          <w:tcPr>
            <w:tcW w:w="666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67" w14:textId="0C037DCC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1. </w:t>
            </w:r>
            <w:r w:rsidR="00914B6C"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. 2023</w:t>
            </w:r>
          </w:p>
        </w:tc>
      </w:tr>
      <w:tr w:rsidR="00F0472E" w14:paraId="3A56716B" w14:textId="77777777">
        <w:trPr>
          <w:trHeight w:val="300"/>
        </w:trPr>
        <w:tc>
          <w:tcPr>
            <w:tcW w:w="353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69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Minimální doba užívání služby je stanovena na: </w:t>
            </w:r>
          </w:p>
        </w:tc>
        <w:tc>
          <w:tcPr>
            <w:tcW w:w="666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6A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12 měsíců</w:t>
            </w:r>
          </w:p>
        </w:tc>
      </w:tr>
    </w:tbl>
    <w:p w14:paraId="3A56716C" w14:textId="77777777" w:rsidR="00F0472E" w:rsidRDefault="00F0472E">
      <w:pPr>
        <w:ind w:left="-566"/>
        <w:rPr>
          <w:rFonts w:ascii="Tahoma" w:eastAsia="Tahoma" w:hAnsi="Tahoma" w:cs="Tahoma"/>
          <w:b/>
          <w:sz w:val="16"/>
          <w:szCs w:val="16"/>
        </w:rPr>
      </w:pPr>
    </w:p>
    <w:tbl>
      <w:tblPr>
        <w:tblStyle w:val="a7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6E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6D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Účastnická lokalita</w:t>
            </w:r>
          </w:p>
        </w:tc>
      </w:tr>
    </w:tbl>
    <w:p w14:paraId="3A56716F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tbl>
      <w:tblPr>
        <w:tblStyle w:val="a8"/>
        <w:tblW w:w="10199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1"/>
        <w:gridCol w:w="2626"/>
        <w:gridCol w:w="2626"/>
        <w:gridCol w:w="2626"/>
      </w:tblGrid>
      <w:tr w:rsidR="00F0472E" w14:paraId="3A567174" w14:textId="77777777">
        <w:trPr>
          <w:trHeight w:val="238"/>
        </w:trPr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0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Ulice a č.p.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1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6"/>
                <w:szCs w:val="16"/>
                <w:highlight w:val="white"/>
              </w:rPr>
              <w:t>Velká Hradební 2336/8, 400 01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2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Podlaží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3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 PP</w:t>
            </w:r>
          </w:p>
        </w:tc>
      </w:tr>
      <w:tr w:rsidR="00F0472E" w14:paraId="3A567179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5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Město: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6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  <w:highlight w:val="white"/>
              </w:rPr>
              <w:t>Ústí nad Labem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7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Místnost: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8" w14:textId="77777777" w:rsidR="00F0472E" w:rsidRDefault="0099319A" w:rsidP="00F905A6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serverovna </w:t>
            </w:r>
            <w:r w:rsidR="00F905A6">
              <w:rPr>
                <w:rFonts w:ascii="Tahoma" w:eastAsia="Tahoma" w:hAnsi="Tahoma" w:cs="Tahoma"/>
                <w:sz w:val="16"/>
                <w:szCs w:val="16"/>
              </w:rPr>
              <w:t>–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archiv</w:t>
            </w:r>
            <w:r w:rsidR="00F905A6">
              <w:rPr>
                <w:rFonts w:ascii="Tahoma" w:eastAsia="Tahoma" w:hAnsi="Tahoma" w:cs="Tahoma"/>
                <w:sz w:val="16"/>
                <w:szCs w:val="16"/>
              </w:rPr>
              <w:t xml:space="preserve"> Magistrátu </w:t>
            </w:r>
          </w:p>
        </w:tc>
      </w:tr>
      <w:tr w:rsidR="00F0472E" w14:paraId="3A56717E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A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Kontaktní osoba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B" w14:textId="7BEB1C92" w:rsidR="00F0472E" w:rsidRDefault="000075B0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C" w14:textId="77777777" w:rsidR="00F0472E" w:rsidRDefault="00993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Mobil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D" w14:textId="7AED358B" w:rsidR="00F0472E" w:rsidRDefault="0000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xxxxxxxxxxxxxxx</w:t>
            </w:r>
            <w:proofErr w:type="spellEnd"/>
          </w:p>
        </w:tc>
      </w:tr>
      <w:tr w:rsidR="00F0472E" w14:paraId="3A567183" w14:textId="77777777">
        <w:tc>
          <w:tcPr>
            <w:tcW w:w="232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7F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0" w14:textId="1619EDE5" w:rsidR="00F0472E" w:rsidRDefault="00C4625D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C4625D">
              <w:rPr>
                <w:rFonts w:ascii="Tahoma" w:eastAsia="Tahoma" w:hAnsi="Tahoma" w:cs="Tahoma"/>
                <w:sz w:val="16"/>
                <w:szCs w:val="16"/>
              </w:rPr>
              <w:t>provozně-technický náměstek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1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E:mail:</w:t>
            </w:r>
          </w:p>
        </w:tc>
        <w:tc>
          <w:tcPr>
            <w:tcW w:w="262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2" w14:textId="27B5EFED" w:rsidR="00F0472E" w:rsidRDefault="000075B0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xxxxxxxxxxxxxxxxxxxxx</w:t>
            </w:r>
            <w:proofErr w:type="spellEnd"/>
          </w:p>
        </w:tc>
      </w:tr>
    </w:tbl>
    <w:p w14:paraId="3A567184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9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86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5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Parametry služby</w:t>
            </w:r>
          </w:p>
        </w:tc>
      </w:tr>
    </w:tbl>
    <w:p w14:paraId="3A567187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a"/>
        <w:tblW w:w="10148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2"/>
        <w:gridCol w:w="5076"/>
      </w:tblGrid>
      <w:tr w:rsidR="00F0472E" w14:paraId="3A56718A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8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Kapacita přístupové linky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9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1000 Mbps / 1000 Mbps</w:t>
            </w:r>
          </w:p>
        </w:tc>
      </w:tr>
      <w:tr w:rsidR="00F0472E" w14:paraId="3A56718D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B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Součástí přípojky je koncové zařízení 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C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222222"/>
                <w:sz w:val="16"/>
                <w:szCs w:val="16"/>
                <w:highlight w:val="white"/>
              </w:rPr>
              <w:t>NE</w:t>
            </w:r>
          </w:p>
        </w:tc>
      </w:tr>
      <w:tr w:rsidR="00F0472E" w14:paraId="3A567190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E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Typ rozhraní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8F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1000BASE-TX</w:t>
            </w:r>
          </w:p>
        </w:tc>
      </w:tr>
      <w:tr w:rsidR="00F0472E" w14:paraId="3A567193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1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Konektor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2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E2000</w:t>
            </w:r>
            <w:r w:rsidR="008533CA">
              <w:rPr>
                <w:rFonts w:ascii="Tahoma" w:eastAsia="Tahoma" w:hAnsi="Tahoma" w:cs="Tahoma"/>
                <w:sz w:val="16"/>
                <w:szCs w:val="16"/>
              </w:rPr>
              <w:t>/APC</w:t>
            </w:r>
          </w:p>
        </w:tc>
      </w:tr>
      <w:tr w:rsidR="00F0472E" w14:paraId="3A567196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4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Přístup do on-line info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5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</w:p>
        </w:tc>
      </w:tr>
      <w:tr w:rsidR="00F0472E" w14:paraId="3A567199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7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Úroveň kvalita služby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8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SLA 99,5 %</w:t>
            </w:r>
            <w:r w:rsidR="008533CA">
              <w:rPr>
                <w:rFonts w:ascii="Tahoma" w:eastAsia="Tahoma" w:hAnsi="Tahoma" w:cs="Tahoma"/>
                <w:sz w:val="16"/>
                <w:szCs w:val="16"/>
              </w:rPr>
              <w:t xml:space="preserve"> + </w:t>
            </w:r>
            <w:r w:rsidR="008533CA" w:rsidRPr="008533CA">
              <w:rPr>
                <w:rFonts w:ascii="Tahoma" w:eastAsia="Tahoma" w:hAnsi="Tahoma" w:cs="Tahoma"/>
                <w:sz w:val="16"/>
                <w:szCs w:val="16"/>
              </w:rPr>
              <w:t>4Hr 8/5</w:t>
            </w:r>
          </w:p>
        </w:tc>
      </w:tr>
      <w:tr w:rsidR="00F0472E" w14:paraId="3A56719C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A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Požadovaný počet adres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B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</w:tr>
      <w:tr w:rsidR="00F0472E" w14:paraId="3A56719F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D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Provoz primární DNS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9E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</w:p>
        </w:tc>
      </w:tr>
      <w:tr w:rsidR="00F0472E" w14:paraId="3A5671A2" w14:textId="77777777">
        <w:tc>
          <w:tcPr>
            <w:tcW w:w="50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A0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Provoz sekundárního DNS</w:t>
            </w:r>
          </w:p>
        </w:tc>
        <w:tc>
          <w:tcPr>
            <w:tcW w:w="507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A1" w14:textId="77777777" w:rsidR="00F0472E" w:rsidRDefault="0099319A">
            <w:pPr>
              <w:shd w:val="clear" w:color="auto" w:fill="FFFFFF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</w:t>
            </w:r>
          </w:p>
        </w:tc>
      </w:tr>
    </w:tbl>
    <w:p w14:paraId="3A5671A3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p w14:paraId="3A5671A4" w14:textId="77777777" w:rsidR="00F0472E" w:rsidRDefault="00F0472E">
      <w:pPr>
        <w:ind w:left="-566"/>
        <w:rPr>
          <w:rFonts w:ascii="Tahoma" w:eastAsia="Tahoma" w:hAnsi="Tahoma" w:cs="Tahoma"/>
          <w:b/>
          <w:sz w:val="16"/>
          <w:szCs w:val="16"/>
        </w:rPr>
      </w:pPr>
    </w:p>
    <w:p w14:paraId="3A5671A5" w14:textId="77777777" w:rsidR="00F0472E" w:rsidRDefault="00F0472E">
      <w:pPr>
        <w:rPr>
          <w:rFonts w:ascii="Tahoma" w:eastAsia="Tahoma" w:hAnsi="Tahoma" w:cs="Tahoma"/>
          <w:b/>
          <w:sz w:val="16"/>
          <w:szCs w:val="16"/>
        </w:rPr>
      </w:pPr>
    </w:p>
    <w:p w14:paraId="3A5671A6" w14:textId="77777777" w:rsidR="00F0472E" w:rsidRDefault="00F0472E">
      <w:pPr>
        <w:ind w:left="-566"/>
        <w:rPr>
          <w:rFonts w:ascii="Tahoma" w:eastAsia="Tahoma" w:hAnsi="Tahoma" w:cs="Tahoma"/>
          <w:b/>
          <w:sz w:val="16"/>
          <w:szCs w:val="16"/>
        </w:rPr>
      </w:pPr>
    </w:p>
    <w:p w14:paraId="3A5671A7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tbl>
      <w:tblPr>
        <w:tblStyle w:val="ab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A9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A8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Cena služby</w:t>
            </w:r>
          </w:p>
        </w:tc>
      </w:tr>
    </w:tbl>
    <w:p w14:paraId="3A5671AA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c"/>
        <w:tblW w:w="10200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6330"/>
      </w:tblGrid>
      <w:tr w:rsidR="00F0472E" w14:paraId="3A5671AD" w14:textId="77777777">
        <w:tc>
          <w:tcPr>
            <w:tcW w:w="38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AB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Pravidelný měsíční poplatek</w:t>
            </w:r>
          </w:p>
        </w:tc>
        <w:tc>
          <w:tcPr>
            <w:tcW w:w="6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AC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7800,-  Kč*</w:t>
            </w:r>
          </w:p>
        </w:tc>
      </w:tr>
    </w:tbl>
    <w:p w14:paraId="3A5671AE" w14:textId="77777777" w:rsidR="00F0472E" w:rsidRDefault="0099319A">
      <w:pPr>
        <w:ind w:left="-566"/>
        <w:rPr>
          <w:rFonts w:ascii="Tahoma" w:eastAsia="Tahoma" w:hAnsi="Tahoma" w:cs="Tahoma"/>
          <w:color w:val="505457"/>
          <w:sz w:val="16"/>
          <w:szCs w:val="16"/>
        </w:rPr>
      </w:pPr>
      <w:r>
        <w:rPr>
          <w:rFonts w:ascii="Tahoma" w:eastAsia="Tahoma" w:hAnsi="Tahoma" w:cs="Tahoma"/>
          <w:sz w:val="14"/>
          <w:szCs w:val="14"/>
        </w:rPr>
        <w:t>* uvedené ceny jsou bez DPH</w:t>
      </w:r>
    </w:p>
    <w:p w14:paraId="3A5671AF" w14:textId="77777777" w:rsidR="00F0472E" w:rsidRDefault="00F0472E">
      <w:pPr>
        <w:ind w:left="-566"/>
        <w:rPr>
          <w:rFonts w:ascii="Tahoma" w:eastAsia="Tahoma" w:hAnsi="Tahoma" w:cs="Tahoma"/>
          <w:b/>
          <w:sz w:val="16"/>
          <w:szCs w:val="16"/>
        </w:rPr>
      </w:pPr>
    </w:p>
    <w:tbl>
      <w:tblPr>
        <w:tblStyle w:val="ad"/>
        <w:tblW w:w="10200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0472E" w14:paraId="3A5671B1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B0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Poznámky</w:t>
            </w:r>
          </w:p>
        </w:tc>
      </w:tr>
    </w:tbl>
    <w:p w14:paraId="3A5671B2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e"/>
        <w:tblW w:w="10208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8"/>
      </w:tblGrid>
      <w:tr w:rsidR="00F0472E" w14:paraId="3A5671B5" w14:textId="77777777">
        <w:trPr>
          <w:trHeight w:val="860"/>
        </w:trPr>
        <w:tc>
          <w:tcPr>
            <w:tcW w:w="1020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71B3" w14:textId="77777777" w:rsidR="00F0472E" w:rsidRDefault="0099319A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Veškeré zařízení dodané společností TETA s.r.o. zůstává v jejím majetku.</w:t>
            </w:r>
          </w:p>
          <w:p w14:paraId="3A5671B4" w14:textId="77777777" w:rsidR="00F0472E" w:rsidRDefault="00F0472E">
            <w:pPr>
              <w:widowControl w:val="0"/>
              <w:spacing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3A5671B6" w14:textId="77777777" w:rsidR="00F0472E" w:rsidRDefault="00F0472E">
      <w:pPr>
        <w:rPr>
          <w:rFonts w:ascii="Tahoma" w:eastAsia="Tahoma" w:hAnsi="Tahoma" w:cs="Tahoma"/>
          <w:sz w:val="16"/>
          <w:szCs w:val="16"/>
        </w:rPr>
      </w:pPr>
    </w:p>
    <w:p w14:paraId="3A5671B7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p w14:paraId="3A5671B8" w14:textId="77777777" w:rsidR="00F0472E" w:rsidRDefault="0099319A">
      <w:pPr>
        <w:ind w:left="-56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</w:r>
    </w:p>
    <w:p w14:paraId="3A5671B9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p w14:paraId="3A5671BA" w14:textId="77777777" w:rsidR="00F0472E" w:rsidRDefault="00F0472E">
      <w:pPr>
        <w:ind w:left="-566"/>
        <w:rPr>
          <w:rFonts w:ascii="Tahoma" w:eastAsia="Tahoma" w:hAnsi="Tahoma" w:cs="Tahoma"/>
          <w:sz w:val="16"/>
          <w:szCs w:val="16"/>
        </w:rPr>
      </w:pPr>
    </w:p>
    <w:p w14:paraId="3A5671BB" w14:textId="77777777" w:rsidR="00F0472E" w:rsidRDefault="00F0472E">
      <w:pPr>
        <w:ind w:left="-566"/>
        <w:rPr>
          <w:rFonts w:ascii="Encode Sans" w:eastAsia="Encode Sans" w:hAnsi="Encode Sans" w:cs="Encode Sans"/>
          <w:sz w:val="16"/>
          <w:szCs w:val="16"/>
        </w:rPr>
      </w:pPr>
    </w:p>
    <w:p w14:paraId="00B0A7C0" w14:textId="3A692FE5" w:rsidR="00F93CF2" w:rsidRDefault="0099319A" w:rsidP="00F93CF2">
      <w:pPr>
        <w:spacing w:after="120"/>
        <w:ind w:left="-566"/>
        <w:rPr>
          <w:rFonts w:ascii="Encode Sans" w:eastAsia="Encode Sans" w:hAnsi="Encode Sans" w:cs="Encode Sans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Ing. Zdeněk Smrž</w:t>
      </w:r>
      <w:r w:rsidR="00F93CF2">
        <w:rPr>
          <w:rFonts w:ascii="Tahoma" w:eastAsia="Tahoma" w:hAnsi="Tahoma" w:cs="Tahoma"/>
          <w:sz w:val="16"/>
          <w:szCs w:val="16"/>
        </w:rPr>
        <w:tab/>
      </w:r>
      <w:r w:rsidR="00F93CF2">
        <w:rPr>
          <w:rFonts w:ascii="Tahoma" w:eastAsia="Tahoma" w:hAnsi="Tahoma" w:cs="Tahoma"/>
          <w:sz w:val="16"/>
          <w:szCs w:val="16"/>
        </w:rPr>
        <w:tab/>
      </w:r>
      <w:r w:rsidR="00F93CF2">
        <w:rPr>
          <w:rFonts w:ascii="Tahoma" w:eastAsia="Tahoma" w:hAnsi="Tahoma" w:cs="Tahoma"/>
          <w:sz w:val="16"/>
          <w:szCs w:val="16"/>
        </w:rPr>
        <w:tab/>
      </w:r>
      <w:r w:rsidR="00F93CF2">
        <w:rPr>
          <w:rFonts w:ascii="Tahoma" w:eastAsia="Tahoma" w:hAnsi="Tahoma" w:cs="Tahoma"/>
          <w:sz w:val="16"/>
          <w:szCs w:val="16"/>
        </w:rPr>
        <w:tab/>
      </w:r>
      <w:r w:rsidR="00F93CF2">
        <w:rPr>
          <w:rFonts w:ascii="Tahoma" w:eastAsia="Tahoma" w:hAnsi="Tahoma" w:cs="Tahoma"/>
          <w:sz w:val="16"/>
          <w:szCs w:val="16"/>
        </w:rPr>
        <w:tab/>
      </w:r>
      <w:r w:rsidR="00F93CF2">
        <w:rPr>
          <w:rFonts w:ascii="Tahoma" w:eastAsia="Tahoma" w:hAnsi="Tahoma" w:cs="Tahoma"/>
          <w:sz w:val="16"/>
          <w:szCs w:val="16"/>
        </w:rPr>
        <w:tab/>
      </w:r>
      <w:r w:rsidR="00F93CF2">
        <w:rPr>
          <w:rFonts w:ascii="Tahoma" w:eastAsia="Tahoma" w:hAnsi="Tahoma" w:cs="Tahoma"/>
          <w:sz w:val="16"/>
          <w:szCs w:val="16"/>
        </w:rPr>
        <w:tab/>
      </w:r>
      <w:r w:rsidR="004442CD" w:rsidRPr="004442CD">
        <w:rPr>
          <w:rFonts w:ascii="Tahoma" w:eastAsia="Tahoma" w:hAnsi="Tahoma" w:cs="Tahoma"/>
          <w:sz w:val="16"/>
          <w:szCs w:val="16"/>
        </w:rPr>
        <w:t>Jiří Knápek a Mgr. Jan Hofman</w:t>
      </w:r>
    </w:p>
    <w:p w14:paraId="3A5671BF" w14:textId="651FEB22" w:rsidR="00F0472E" w:rsidRDefault="0099319A" w:rsidP="00F93CF2">
      <w:pPr>
        <w:spacing w:after="120"/>
        <w:ind w:left="-566"/>
        <w:rPr>
          <w:rFonts w:ascii="Tahoma" w:eastAsia="Tahoma" w:hAnsi="Tahoma" w:cs="Tahoma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>_____________________________________</w:t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>
        <w:rPr>
          <w:rFonts w:ascii="Encode Sans" w:eastAsia="Encode Sans" w:hAnsi="Encode Sans" w:cs="Encode Sans"/>
          <w:sz w:val="16"/>
          <w:szCs w:val="16"/>
        </w:rPr>
        <w:t xml:space="preserve">_______________________________________            </w:t>
      </w:r>
      <w:r>
        <w:rPr>
          <w:rFonts w:ascii="Tahoma" w:eastAsia="Tahoma" w:hAnsi="Tahoma" w:cs="Tahoma"/>
          <w:sz w:val="16"/>
          <w:szCs w:val="16"/>
        </w:rPr>
        <w:t xml:space="preserve">            Jméno oprávněného zástupce poskytovatele</w:t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 w:rsidR="00F93CF2">
        <w:rPr>
          <w:rFonts w:ascii="Encode Sans" w:eastAsia="Encode Sans" w:hAnsi="Encode Sans" w:cs="Encode Sans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>Jméno oprávněného zástupce účastníka</w:t>
      </w:r>
    </w:p>
    <w:p w14:paraId="148C5AA2" w14:textId="0580B676" w:rsidR="00F93CF2" w:rsidRDefault="00F93CF2" w:rsidP="00F93CF2">
      <w:pPr>
        <w:spacing w:after="120"/>
        <w:ind w:left="-566"/>
        <w:rPr>
          <w:rFonts w:ascii="Tahoma" w:eastAsia="Tahoma" w:hAnsi="Tahoma" w:cs="Tahoma"/>
          <w:sz w:val="16"/>
          <w:szCs w:val="16"/>
        </w:rPr>
      </w:pPr>
    </w:p>
    <w:p w14:paraId="35E47F98" w14:textId="41CFB457" w:rsidR="00F93CF2" w:rsidRDefault="00F93CF2" w:rsidP="00F93CF2">
      <w:pPr>
        <w:spacing w:after="120"/>
        <w:ind w:left="-566"/>
        <w:rPr>
          <w:rFonts w:ascii="Tahoma" w:eastAsia="Tahoma" w:hAnsi="Tahoma" w:cs="Tahoma"/>
          <w:sz w:val="16"/>
          <w:szCs w:val="16"/>
        </w:rPr>
      </w:pPr>
    </w:p>
    <w:p w14:paraId="58464AD1" w14:textId="77777777" w:rsidR="00F865D1" w:rsidRDefault="00F865D1" w:rsidP="00F93CF2">
      <w:pPr>
        <w:spacing w:after="120"/>
        <w:ind w:left="-566"/>
        <w:rPr>
          <w:rFonts w:ascii="Tahoma" w:eastAsia="Tahoma" w:hAnsi="Tahoma" w:cs="Tahoma"/>
          <w:sz w:val="16"/>
          <w:szCs w:val="16"/>
        </w:rPr>
      </w:pPr>
    </w:p>
    <w:p w14:paraId="03E62711" w14:textId="77777777" w:rsidR="00F93CF2" w:rsidRDefault="00F93CF2" w:rsidP="00F93CF2">
      <w:pPr>
        <w:spacing w:after="120"/>
        <w:ind w:left="-566"/>
        <w:rPr>
          <w:rFonts w:ascii="Tahoma" w:eastAsia="Tahoma" w:hAnsi="Tahoma" w:cs="Tahoma"/>
          <w:sz w:val="16"/>
          <w:szCs w:val="16"/>
        </w:rPr>
      </w:pPr>
    </w:p>
    <w:p w14:paraId="1B3A2366" w14:textId="79B535D3" w:rsidR="00F93CF2" w:rsidRPr="00F93CF2" w:rsidRDefault="00F865D1" w:rsidP="00F93CF2">
      <w:pPr>
        <w:spacing w:after="120"/>
        <w:ind w:left="-566"/>
        <w:rPr>
          <w:rFonts w:ascii="Tahoma" w:eastAsia="Tahoma" w:hAnsi="Tahoma" w:cs="Tahoma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>_____________________________________</w:t>
      </w:r>
      <w:r>
        <w:rPr>
          <w:rFonts w:ascii="Encode Sans" w:eastAsia="Encode Sans" w:hAnsi="Encode Sans" w:cs="Encode Sans"/>
          <w:sz w:val="16"/>
          <w:szCs w:val="16"/>
        </w:rPr>
        <w:tab/>
      </w:r>
      <w:r>
        <w:rPr>
          <w:rFonts w:ascii="Encode Sans" w:eastAsia="Encode Sans" w:hAnsi="Encode Sans" w:cs="Encode Sans"/>
          <w:sz w:val="16"/>
          <w:szCs w:val="16"/>
        </w:rPr>
        <w:tab/>
      </w:r>
      <w:r>
        <w:rPr>
          <w:rFonts w:ascii="Encode Sans" w:eastAsia="Encode Sans" w:hAnsi="Encode Sans" w:cs="Encode Sans"/>
          <w:sz w:val="16"/>
          <w:szCs w:val="16"/>
        </w:rPr>
        <w:tab/>
      </w:r>
      <w:r>
        <w:rPr>
          <w:rFonts w:ascii="Encode Sans" w:eastAsia="Encode Sans" w:hAnsi="Encode Sans" w:cs="Encode Sans"/>
          <w:sz w:val="16"/>
          <w:szCs w:val="16"/>
        </w:rPr>
        <w:tab/>
        <w:t>_____________________________________</w:t>
      </w:r>
      <w:r w:rsidR="00F93CF2" w:rsidRPr="00F93CF2">
        <w:rPr>
          <w:rFonts w:ascii="Tahoma" w:eastAsia="Tahoma" w:hAnsi="Tahoma" w:cs="Tahoma"/>
          <w:sz w:val="16"/>
          <w:szCs w:val="16"/>
        </w:rPr>
        <w:t xml:space="preserve"> </w:t>
      </w:r>
    </w:p>
    <w:p w14:paraId="3A5671CE" w14:textId="00D68C44" w:rsidR="00F0472E" w:rsidRPr="00F93CF2" w:rsidRDefault="00F93CF2" w:rsidP="00F93CF2">
      <w:pPr>
        <w:spacing w:after="120"/>
        <w:ind w:left="-566"/>
        <w:rPr>
          <w:rFonts w:ascii="Tahoma" w:eastAsia="Tahoma" w:hAnsi="Tahoma" w:cs="Tahoma"/>
          <w:sz w:val="16"/>
          <w:szCs w:val="16"/>
        </w:rPr>
      </w:pPr>
      <w:r w:rsidRPr="00F93CF2">
        <w:rPr>
          <w:rFonts w:ascii="Tahoma" w:eastAsia="Tahoma" w:hAnsi="Tahoma" w:cs="Tahoma"/>
          <w:sz w:val="16"/>
          <w:szCs w:val="16"/>
        </w:rPr>
        <w:t>Podpis oprávněného zástupce poskytovatele</w:t>
      </w:r>
      <w:r w:rsidR="00F865D1">
        <w:rPr>
          <w:rFonts w:ascii="Tahoma" w:eastAsia="Tahoma" w:hAnsi="Tahoma" w:cs="Tahoma"/>
          <w:sz w:val="16"/>
          <w:szCs w:val="16"/>
        </w:rPr>
        <w:tab/>
      </w:r>
      <w:r w:rsidR="00F865D1">
        <w:rPr>
          <w:rFonts w:ascii="Tahoma" w:eastAsia="Tahoma" w:hAnsi="Tahoma" w:cs="Tahoma"/>
          <w:sz w:val="16"/>
          <w:szCs w:val="16"/>
        </w:rPr>
        <w:tab/>
      </w:r>
      <w:r w:rsidR="00F865D1">
        <w:rPr>
          <w:rFonts w:ascii="Tahoma" w:eastAsia="Tahoma" w:hAnsi="Tahoma" w:cs="Tahoma"/>
          <w:sz w:val="16"/>
          <w:szCs w:val="16"/>
        </w:rPr>
        <w:tab/>
      </w:r>
      <w:r w:rsidR="00F865D1">
        <w:rPr>
          <w:rFonts w:ascii="Tahoma" w:eastAsia="Tahoma" w:hAnsi="Tahoma" w:cs="Tahoma"/>
          <w:sz w:val="16"/>
          <w:szCs w:val="16"/>
        </w:rPr>
        <w:tab/>
      </w:r>
      <w:r w:rsidRPr="00F93CF2">
        <w:rPr>
          <w:rFonts w:ascii="Tahoma" w:eastAsia="Tahoma" w:hAnsi="Tahoma" w:cs="Tahoma"/>
          <w:sz w:val="16"/>
          <w:szCs w:val="16"/>
        </w:rPr>
        <w:t>Podpis oprávněného zástupce účastníka</w:t>
      </w:r>
    </w:p>
    <w:p w14:paraId="3A5671CF" w14:textId="77777777" w:rsidR="00F0472E" w:rsidRDefault="00F0472E">
      <w:pPr>
        <w:rPr>
          <w:rFonts w:ascii="Encode Sans" w:eastAsia="Encode Sans" w:hAnsi="Encode Sans" w:cs="Encode Sans"/>
          <w:sz w:val="20"/>
          <w:szCs w:val="20"/>
        </w:rPr>
      </w:pPr>
    </w:p>
    <w:p w14:paraId="3A5671D0" w14:textId="77777777" w:rsidR="00F0472E" w:rsidRDefault="00F0472E"/>
    <w:sectPr w:rsidR="00F0472E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71D3" w14:textId="77777777" w:rsidR="0045728A" w:rsidRDefault="0045728A">
      <w:pPr>
        <w:spacing w:line="240" w:lineRule="auto"/>
      </w:pPr>
      <w:r>
        <w:separator/>
      </w:r>
    </w:p>
  </w:endnote>
  <w:endnote w:type="continuationSeparator" w:id="0">
    <w:p w14:paraId="3A5671D4" w14:textId="77777777" w:rsidR="0045728A" w:rsidRDefault="00457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71D1" w14:textId="77777777" w:rsidR="0045728A" w:rsidRDefault="0045728A">
      <w:pPr>
        <w:spacing w:line="240" w:lineRule="auto"/>
      </w:pPr>
      <w:r>
        <w:separator/>
      </w:r>
    </w:p>
  </w:footnote>
  <w:footnote w:type="continuationSeparator" w:id="0">
    <w:p w14:paraId="3A5671D2" w14:textId="77777777" w:rsidR="0045728A" w:rsidRDefault="00457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71D5" w14:textId="77777777" w:rsidR="00F0472E" w:rsidRDefault="0099319A"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 wp14:anchorId="3A5671D6" wp14:editId="3A5671D7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014538" cy="413464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4538" cy="4134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2E"/>
    <w:rsid w:val="000075B0"/>
    <w:rsid w:val="000D5281"/>
    <w:rsid w:val="001B6EEA"/>
    <w:rsid w:val="003028CB"/>
    <w:rsid w:val="003B6409"/>
    <w:rsid w:val="004442CD"/>
    <w:rsid w:val="0045728A"/>
    <w:rsid w:val="008533CA"/>
    <w:rsid w:val="00914B6C"/>
    <w:rsid w:val="0099319A"/>
    <w:rsid w:val="00C4625D"/>
    <w:rsid w:val="00D46E5D"/>
    <w:rsid w:val="00F0472E"/>
    <w:rsid w:val="00F865D1"/>
    <w:rsid w:val="00F905A6"/>
    <w:rsid w:val="00F9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711B"/>
  <w15:docId w15:val="{E39D934C-A83B-40EF-9FFB-C23B4952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6" ma:contentTypeDescription="Vytvoří nový dokument" ma:contentTypeScope="" ma:versionID="5b13abf7dff0c18a3b61ebd66db640c8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2072c396f0d0c4c363a4292f70be64bf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08B3F-DA2E-498C-A9D9-E213CFA2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4E868-20A2-40F3-A18F-07070F840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Ulrichová Zuzana</dc:creator>
  <cp:lastModifiedBy>Ulrichová Zuzana</cp:lastModifiedBy>
  <cp:revision>2</cp:revision>
  <cp:lastPrinted>2023-02-28T09:21:00Z</cp:lastPrinted>
  <dcterms:created xsi:type="dcterms:W3CDTF">2023-02-28T09:22:00Z</dcterms:created>
  <dcterms:modified xsi:type="dcterms:W3CDTF">2023-02-28T09:22:00Z</dcterms:modified>
</cp:coreProperties>
</file>