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1921C" w14:textId="58029DD0" w:rsidR="004E51D3" w:rsidRPr="00C14D69" w:rsidRDefault="004E51D3" w:rsidP="004E51D3">
      <w:pPr>
        <w:tabs>
          <w:tab w:val="left" w:pos="1418"/>
        </w:tabs>
        <w:spacing w:before="600"/>
        <w:rPr>
          <w:rFonts w:ascii="Segoe UI" w:hAnsi="Segoe UI" w:cs="Segoe UI"/>
        </w:rPr>
      </w:pPr>
      <w:r w:rsidRPr="00C14D69">
        <w:rPr>
          <w:rFonts w:ascii="Segoe UI" w:hAnsi="Segoe UI" w:cs="Segoe UI"/>
        </w:rPr>
        <w:t>Č. smlouvy:</w:t>
      </w:r>
      <w:r w:rsidRPr="00C14D69">
        <w:rPr>
          <w:rFonts w:ascii="Segoe UI" w:hAnsi="Segoe UI" w:cs="Segoe UI"/>
        </w:rPr>
        <w:tab/>
      </w:r>
      <w:r w:rsidR="006B4E0C" w:rsidRPr="00C14D69">
        <w:rPr>
          <w:rFonts w:ascii="Segoe UI" w:hAnsi="Segoe UI" w:cs="Segoe UI"/>
        </w:rPr>
        <w:t>1</w:t>
      </w:r>
      <w:r w:rsidR="00C14D69" w:rsidRPr="00C14D69">
        <w:rPr>
          <w:rFonts w:ascii="Segoe UI" w:hAnsi="Segoe UI" w:cs="Segoe UI"/>
        </w:rPr>
        <w:t>1</w:t>
      </w:r>
      <w:r w:rsidR="00633DFA" w:rsidRPr="00C14D69">
        <w:rPr>
          <w:rFonts w:ascii="Segoe UI" w:hAnsi="Segoe UI" w:cs="Segoe UI"/>
        </w:rPr>
        <w:t>6</w:t>
      </w:r>
      <w:r w:rsidRPr="00C14D69">
        <w:rPr>
          <w:rFonts w:ascii="Segoe UI" w:hAnsi="Segoe UI" w:cs="Segoe UI"/>
        </w:rPr>
        <w:t>/20</w:t>
      </w:r>
      <w:r w:rsidR="00F2420C" w:rsidRPr="00C14D69">
        <w:rPr>
          <w:rFonts w:ascii="Segoe UI" w:hAnsi="Segoe UI" w:cs="Segoe UI"/>
        </w:rPr>
        <w:t>22</w:t>
      </w:r>
    </w:p>
    <w:p w14:paraId="4D141EED" w14:textId="2D77E8DB" w:rsidR="00F918CA" w:rsidRPr="00C14D69" w:rsidRDefault="00F918CA" w:rsidP="00F918CA">
      <w:pPr>
        <w:pStyle w:val="Nzev"/>
        <w:spacing w:before="360"/>
        <w:jc w:val="both"/>
        <w:rPr>
          <w:rFonts w:cs="Segoe UI"/>
          <w:b/>
          <w:color w:val="767171" w:themeColor="background2" w:themeShade="80"/>
          <w:sz w:val="20"/>
        </w:rPr>
      </w:pPr>
      <w:r w:rsidRPr="00C14D69">
        <w:rPr>
          <w:rFonts w:cs="Segoe UI"/>
          <w:color w:val="767171" w:themeColor="background2" w:themeShade="80"/>
        </w:rPr>
        <w:t xml:space="preserve">Smlouva o </w:t>
      </w:r>
      <w:r w:rsidR="00CD793C">
        <w:rPr>
          <w:rFonts w:cs="Segoe UI"/>
          <w:color w:val="767171" w:themeColor="background2" w:themeShade="80"/>
        </w:rPr>
        <w:t xml:space="preserve">likvidaci </w:t>
      </w:r>
      <w:r w:rsidR="00C14D69" w:rsidRPr="00C14D69">
        <w:rPr>
          <w:rFonts w:cs="Segoe UI"/>
          <w:color w:val="767171" w:themeColor="background2" w:themeShade="80"/>
        </w:rPr>
        <w:t xml:space="preserve">NOSIČŮ </w:t>
      </w:r>
      <w:r w:rsidR="00E625C8">
        <w:rPr>
          <w:rFonts w:cs="Segoe UI"/>
          <w:color w:val="767171" w:themeColor="background2" w:themeShade="80"/>
        </w:rPr>
        <w:t>DAT</w:t>
      </w:r>
    </w:p>
    <w:p w14:paraId="0803B86B" w14:textId="4C338455" w:rsidR="00D46B1B" w:rsidRPr="00814640" w:rsidRDefault="00D46B1B" w:rsidP="00C22535">
      <w:pPr>
        <w:jc w:val="both"/>
        <w:rPr>
          <w:rFonts w:ascii="Segoe UI" w:hAnsi="Segoe UI" w:cs="Segoe UI"/>
          <w:b/>
        </w:rPr>
      </w:pPr>
      <w:r w:rsidRPr="00814640">
        <w:rPr>
          <w:rFonts w:ascii="Segoe UI" w:hAnsi="Segoe UI" w:cs="Segoe UI"/>
          <w:b/>
        </w:rPr>
        <w:t>SMLUVNÍ STRANY</w:t>
      </w:r>
    </w:p>
    <w:p w14:paraId="4FED303E" w14:textId="77777777" w:rsidR="00D46B1B" w:rsidRPr="00814640" w:rsidRDefault="00D46B1B" w:rsidP="00C22535">
      <w:pPr>
        <w:jc w:val="both"/>
        <w:rPr>
          <w:rFonts w:ascii="Segoe UI" w:hAnsi="Segoe UI" w:cs="Segoe UI"/>
          <w:b/>
        </w:rPr>
      </w:pPr>
    </w:p>
    <w:p w14:paraId="69BEA8A7" w14:textId="3AE72117" w:rsidR="00F918CA" w:rsidRPr="00814640" w:rsidRDefault="00F918CA" w:rsidP="00C22535">
      <w:pPr>
        <w:jc w:val="both"/>
        <w:rPr>
          <w:rFonts w:ascii="Segoe UI" w:hAnsi="Segoe UI" w:cs="Segoe UI"/>
          <w:b/>
        </w:rPr>
      </w:pPr>
      <w:r w:rsidRPr="00814640">
        <w:rPr>
          <w:rFonts w:ascii="Segoe UI" w:hAnsi="Segoe UI" w:cs="Segoe UI"/>
          <w:b/>
        </w:rPr>
        <w:t>Státní fond životního prostředí České republiky</w:t>
      </w:r>
    </w:p>
    <w:p w14:paraId="5258F3BF" w14:textId="77777777" w:rsidR="00F918CA" w:rsidRPr="00814640" w:rsidRDefault="00F918CA" w:rsidP="00C22535">
      <w:pPr>
        <w:spacing w:before="20"/>
        <w:jc w:val="both"/>
        <w:rPr>
          <w:rFonts w:ascii="Segoe UI" w:hAnsi="Segoe UI" w:cs="Segoe UI"/>
        </w:rPr>
      </w:pPr>
      <w:r w:rsidRPr="00814640">
        <w:rPr>
          <w:rFonts w:ascii="Segoe UI" w:hAnsi="Segoe UI" w:cs="Segoe UI"/>
        </w:rPr>
        <w:t>zřízený zákonem č. 388/1991 Sb., o Státním fondu životního prostředí České republiky</w:t>
      </w:r>
    </w:p>
    <w:p w14:paraId="398BC180" w14:textId="77777777" w:rsidR="00F918CA" w:rsidRPr="00814640" w:rsidRDefault="00F918CA" w:rsidP="00C22535">
      <w:pPr>
        <w:spacing w:before="20"/>
        <w:jc w:val="both"/>
        <w:rPr>
          <w:rFonts w:ascii="Segoe UI" w:hAnsi="Segoe UI" w:cs="Segoe UI"/>
        </w:rPr>
      </w:pPr>
      <w:r w:rsidRPr="00814640">
        <w:rPr>
          <w:rFonts w:ascii="Segoe UI" w:hAnsi="Segoe UI" w:cs="Segoe UI"/>
        </w:rPr>
        <w:t>sídlo: Kaplanova 1931/1, 148 00 Praha 11 – Chodov</w:t>
      </w:r>
    </w:p>
    <w:p w14:paraId="418B208B" w14:textId="77777777" w:rsidR="00F918CA" w:rsidRPr="00814640" w:rsidRDefault="00F918CA" w:rsidP="00C22535">
      <w:pPr>
        <w:spacing w:before="20"/>
        <w:jc w:val="both"/>
        <w:rPr>
          <w:rFonts w:ascii="Segoe UI" w:hAnsi="Segoe UI" w:cs="Segoe UI"/>
        </w:rPr>
      </w:pPr>
      <w:r w:rsidRPr="00814640">
        <w:rPr>
          <w:rFonts w:ascii="Segoe UI" w:hAnsi="Segoe UI" w:cs="Segoe UI"/>
        </w:rPr>
        <w:t>zastoupený: Ing. Petrem Valdmanem, ředitelem Státního fondu životního prostředí ČR</w:t>
      </w:r>
    </w:p>
    <w:p w14:paraId="116C548F" w14:textId="24F3874D" w:rsidR="00F918CA" w:rsidRPr="00814640" w:rsidRDefault="00F918CA" w:rsidP="00C22535">
      <w:pPr>
        <w:spacing w:before="20"/>
        <w:jc w:val="both"/>
        <w:rPr>
          <w:rFonts w:ascii="Segoe UI" w:hAnsi="Segoe UI" w:cs="Segoe UI"/>
        </w:rPr>
      </w:pPr>
      <w:r w:rsidRPr="00814640">
        <w:rPr>
          <w:rFonts w:ascii="Segoe UI" w:hAnsi="Segoe UI" w:cs="Segoe UI"/>
        </w:rPr>
        <w:t>IČ</w:t>
      </w:r>
      <w:r w:rsidR="00A113CC" w:rsidRPr="00814640">
        <w:rPr>
          <w:rFonts w:ascii="Segoe UI" w:hAnsi="Segoe UI" w:cs="Segoe UI"/>
        </w:rPr>
        <w:t>O</w:t>
      </w:r>
      <w:r w:rsidRPr="00814640">
        <w:rPr>
          <w:rFonts w:ascii="Segoe UI" w:hAnsi="Segoe UI" w:cs="Segoe UI"/>
        </w:rPr>
        <w:t>: 00020729</w:t>
      </w:r>
    </w:p>
    <w:p w14:paraId="03F4A02F" w14:textId="77777777" w:rsidR="00F918CA" w:rsidRPr="00814640" w:rsidRDefault="00F918CA" w:rsidP="00C22535">
      <w:pPr>
        <w:spacing w:before="20"/>
        <w:jc w:val="both"/>
        <w:rPr>
          <w:rFonts w:ascii="Segoe UI" w:hAnsi="Segoe UI" w:cs="Segoe UI"/>
        </w:rPr>
      </w:pPr>
      <w:r w:rsidRPr="00814640">
        <w:rPr>
          <w:rFonts w:ascii="Segoe UI" w:hAnsi="Segoe UI" w:cs="Segoe UI"/>
        </w:rPr>
        <w:t>DIČ: není plátcem DPH</w:t>
      </w:r>
    </w:p>
    <w:p w14:paraId="5AB1E152" w14:textId="77777777" w:rsidR="00F918CA" w:rsidRPr="00814640" w:rsidRDefault="00F918CA" w:rsidP="00C22535">
      <w:pPr>
        <w:spacing w:before="20"/>
        <w:jc w:val="both"/>
        <w:rPr>
          <w:rFonts w:ascii="Segoe UI" w:hAnsi="Segoe UI" w:cs="Segoe UI"/>
        </w:rPr>
      </w:pPr>
      <w:r w:rsidRPr="00814640">
        <w:rPr>
          <w:rFonts w:ascii="Segoe UI" w:hAnsi="Segoe UI" w:cs="Segoe UI"/>
        </w:rPr>
        <w:t>korespondenční adresa: Olbrachtova 2006/9, 140 00 Praha 4 – Krč</w:t>
      </w:r>
    </w:p>
    <w:p w14:paraId="751DF41B" w14:textId="01607437" w:rsidR="00F918CA" w:rsidRPr="00814640" w:rsidRDefault="00F918CA" w:rsidP="00C22535">
      <w:pPr>
        <w:spacing w:before="20"/>
        <w:jc w:val="both"/>
        <w:rPr>
          <w:rFonts w:ascii="Segoe UI" w:hAnsi="Segoe UI" w:cs="Segoe UI"/>
        </w:rPr>
      </w:pPr>
      <w:r w:rsidRPr="00814640">
        <w:rPr>
          <w:rFonts w:ascii="Segoe UI" w:hAnsi="Segoe UI" w:cs="Segoe UI"/>
        </w:rPr>
        <w:t xml:space="preserve">bankovní spojení: </w:t>
      </w:r>
      <w:r w:rsidR="00D43210" w:rsidRPr="00814640">
        <w:rPr>
          <w:rFonts w:ascii="Segoe UI" w:hAnsi="Segoe UI" w:cs="Segoe UI"/>
        </w:rPr>
        <w:t>Česká národní banka, č. účtu: 210008-9025001/0710</w:t>
      </w:r>
    </w:p>
    <w:p w14:paraId="192AB08A" w14:textId="43EFFA53" w:rsidR="00F918CA" w:rsidRPr="00814640" w:rsidRDefault="00F918CA" w:rsidP="00C22535">
      <w:pPr>
        <w:spacing w:before="20"/>
        <w:jc w:val="both"/>
        <w:rPr>
          <w:rFonts w:ascii="Segoe UI" w:hAnsi="Segoe UI" w:cs="Segoe UI"/>
        </w:rPr>
      </w:pPr>
      <w:r w:rsidRPr="00814640">
        <w:rPr>
          <w:rFonts w:ascii="Segoe UI" w:hAnsi="Segoe UI" w:cs="Segoe UI"/>
        </w:rPr>
        <w:t>kontaktní osoba pro účely smlouvy:</w:t>
      </w:r>
      <w:r w:rsidR="00D43210" w:rsidRPr="00814640">
        <w:rPr>
          <w:rFonts w:ascii="Segoe UI" w:hAnsi="Segoe UI" w:cs="Segoe UI"/>
        </w:rPr>
        <w:t xml:space="preserve"> </w:t>
      </w:r>
      <w:proofErr w:type="spellStart"/>
      <w:r w:rsidR="00082C0E" w:rsidRPr="00082C0E">
        <w:rPr>
          <w:rFonts w:ascii="Segoe UI" w:hAnsi="Segoe UI" w:cs="Segoe UI"/>
          <w:highlight w:val="yellow"/>
        </w:rPr>
        <w:t>xxxxx</w:t>
      </w:r>
      <w:proofErr w:type="spellEnd"/>
      <w:r w:rsidR="00D43210" w:rsidRPr="00814640">
        <w:rPr>
          <w:rFonts w:ascii="Segoe UI" w:hAnsi="Segoe UI" w:cs="Segoe UI"/>
        </w:rPr>
        <w:t xml:space="preserve">, tel.: </w:t>
      </w:r>
      <w:bookmarkStart w:id="0" w:name="_Hlk128383481"/>
      <w:proofErr w:type="spellStart"/>
      <w:r w:rsidR="00082C0E" w:rsidRPr="00082C0E">
        <w:rPr>
          <w:rFonts w:ascii="Segoe UI" w:hAnsi="Segoe UI" w:cs="Segoe UI"/>
          <w:highlight w:val="yellow"/>
        </w:rPr>
        <w:t>xxxxx</w:t>
      </w:r>
      <w:bookmarkEnd w:id="0"/>
      <w:proofErr w:type="spellEnd"/>
      <w:r w:rsidR="00D43210" w:rsidRPr="00814640">
        <w:rPr>
          <w:rFonts w:ascii="Segoe UI" w:hAnsi="Segoe UI" w:cs="Segoe UI"/>
        </w:rPr>
        <w:t>,</w:t>
      </w:r>
    </w:p>
    <w:p w14:paraId="15C35402" w14:textId="74CFF51A" w:rsidR="00F918CA" w:rsidRPr="00814640" w:rsidRDefault="00F918CA" w:rsidP="00C22535">
      <w:pPr>
        <w:spacing w:before="20" w:after="120"/>
        <w:ind w:left="3119"/>
        <w:jc w:val="both"/>
        <w:rPr>
          <w:rStyle w:val="Hypertextovodkaz"/>
          <w:rFonts w:ascii="Segoe UI" w:hAnsi="Segoe UI" w:cs="Segoe UI"/>
        </w:rPr>
      </w:pPr>
      <w:r w:rsidRPr="00814640">
        <w:rPr>
          <w:rFonts w:ascii="Segoe UI" w:hAnsi="Segoe UI" w:cs="Segoe UI"/>
        </w:rPr>
        <w:t xml:space="preserve"> e-mail: </w:t>
      </w:r>
      <w:proofErr w:type="spellStart"/>
      <w:r w:rsidR="00082C0E" w:rsidRPr="00082C0E">
        <w:rPr>
          <w:rFonts w:ascii="Segoe UI" w:hAnsi="Segoe UI" w:cs="Segoe UI"/>
          <w:highlight w:val="yellow"/>
        </w:rPr>
        <w:t>xxxxx</w:t>
      </w:r>
      <w:proofErr w:type="spellEnd"/>
    </w:p>
    <w:p w14:paraId="575C28CC" w14:textId="12733427" w:rsidR="00C14D69" w:rsidRPr="00814640" w:rsidRDefault="00C14D69" w:rsidP="00C14D69">
      <w:pPr>
        <w:spacing w:before="20"/>
        <w:ind w:left="2410" w:firstLine="709"/>
        <w:jc w:val="both"/>
        <w:rPr>
          <w:rFonts w:ascii="Segoe UI" w:hAnsi="Segoe UI" w:cs="Segoe UI"/>
        </w:rPr>
      </w:pPr>
      <w:r w:rsidRPr="00814640">
        <w:rPr>
          <w:rFonts w:ascii="Segoe UI" w:hAnsi="Segoe UI" w:cs="Segoe UI"/>
        </w:rPr>
        <w:t xml:space="preserve"> </w:t>
      </w:r>
      <w:proofErr w:type="spellStart"/>
      <w:r w:rsidR="00082C0E" w:rsidRPr="00082C0E">
        <w:rPr>
          <w:rFonts w:ascii="Segoe UI" w:hAnsi="Segoe UI" w:cs="Segoe UI"/>
          <w:highlight w:val="yellow"/>
        </w:rPr>
        <w:t>xxxxx</w:t>
      </w:r>
      <w:proofErr w:type="spellEnd"/>
      <w:r w:rsidRPr="00814640">
        <w:rPr>
          <w:rFonts w:ascii="Segoe UI" w:hAnsi="Segoe UI" w:cs="Segoe UI"/>
        </w:rPr>
        <w:t xml:space="preserve">, tel.: </w:t>
      </w:r>
      <w:proofErr w:type="spellStart"/>
      <w:r w:rsidR="00082C0E" w:rsidRPr="00082C0E">
        <w:rPr>
          <w:rFonts w:ascii="Segoe UI" w:hAnsi="Segoe UI" w:cs="Segoe UI"/>
          <w:highlight w:val="yellow"/>
        </w:rPr>
        <w:t>xxxxx</w:t>
      </w:r>
      <w:proofErr w:type="spellEnd"/>
      <w:r w:rsidRPr="00814640">
        <w:rPr>
          <w:rFonts w:ascii="Segoe UI" w:hAnsi="Segoe UI" w:cs="Segoe UI"/>
        </w:rPr>
        <w:t>,</w:t>
      </w:r>
    </w:p>
    <w:p w14:paraId="41F2C3C0" w14:textId="43FB3FDF" w:rsidR="00C14D69" w:rsidRPr="00814640" w:rsidRDefault="00C14D69" w:rsidP="00C14D69">
      <w:pPr>
        <w:spacing w:before="20" w:after="120"/>
        <w:ind w:left="2836" w:firstLine="283"/>
        <w:jc w:val="both"/>
        <w:rPr>
          <w:rFonts w:ascii="Segoe UI" w:hAnsi="Segoe UI" w:cs="Segoe UI"/>
        </w:rPr>
      </w:pPr>
      <w:r w:rsidRPr="00814640">
        <w:rPr>
          <w:rFonts w:ascii="Segoe UI" w:hAnsi="Segoe UI" w:cs="Segoe UI"/>
        </w:rPr>
        <w:t xml:space="preserve"> e-mail: </w:t>
      </w:r>
      <w:proofErr w:type="spellStart"/>
      <w:r w:rsidR="00082C0E" w:rsidRPr="00082C0E">
        <w:rPr>
          <w:rFonts w:ascii="Segoe UI" w:hAnsi="Segoe UI" w:cs="Segoe UI"/>
          <w:highlight w:val="yellow"/>
        </w:rPr>
        <w:t>xxxxx</w:t>
      </w:r>
      <w:proofErr w:type="spellEnd"/>
    </w:p>
    <w:p w14:paraId="21628888" w14:textId="5094BBF7" w:rsidR="00F2420C" w:rsidRPr="00814640" w:rsidRDefault="00F2420C" w:rsidP="00F2420C">
      <w:pPr>
        <w:spacing w:before="120"/>
        <w:rPr>
          <w:rFonts w:ascii="Segoe UI" w:hAnsi="Segoe UI" w:cs="Segoe UI"/>
          <w:i/>
          <w:iCs/>
        </w:rPr>
      </w:pPr>
      <w:r w:rsidRPr="00814640">
        <w:rPr>
          <w:rFonts w:ascii="Segoe UI" w:hAnsi="Segoe UI" w:cs="Segoe UI"/>
          <w:i/>
          <w:iCs/>
        </w:rPr>
        <w:t>(dále jen „</w:t>
      </w:r>
      <w:r w:rsidR="00AD0B45" w:rsidRPr="00814640">
        <w:rPr>
          <w:rFonts w:ascii="Segoe UI" w:hAnsi="Segoe UI" w:cs="Segoe UI"/>
          <w:i/>
          <w:iCs/>
        </w:rPr>
        <w:t>O</w:t>
      </w:r>
      <w:r w:rsidRPr="00814640">
        <w:rPr>
          <w:rFonts w:ascii="Segoe UI" w:hAnsi="Segoe UI" w:cs="Segoe UI"/>
          <w:i/>
          <w:iCs/>
        </w:rPr>
        <w:t>bjednatel“)</w:t>
      </w:r>
    </w:p>
    <w:p w14:paraId="5C1C8CFD" w14:textId="77777777" w:rsidR="00F2420C" w:rsidRPr="00814640" w:rsidRDefault="00F2420C" w:rsidP="00F2420C">
      <w:pPr>
        <w:rPr>
          <w:rFonts w:ascii="Segoe UI" w:hAnsi="Segoe UI" w:cs="Segoe UI"/>
          <w:iCs/>
        </w:rPr>
      </w:pPr>
      <w:r w:rsidRPr="00814640">
        <w:rPr>
          <w:rFonts w:ascii="Segoe UI" w:hAnsi="Segoe UI" w:cs="Segoe UI"/>
          <w:iCs/>
        </w:rPr>
        <w:t>na straně jedné</w:t>
      </w:r>
    </w:p>
    <w:p w14:paraId="57DDBA23" w14:textId="77777777" w:rsidR="00F918CA" w:rsidRPr="00814640" w:rsidRDefault="00F918CA" w:rsidP="00C22535">
      <w:pPr>
        <w:spacing w:before="240" w:after="240"/>
        <w:rPr>
          <w:rFonts w:ascii="Segoe UI" w:hAnsi="Segoe UI" w:cs="Segoe UI"/>
        </w:rPr>
      </w:pPr>
      <w:r w:rsidRPr="00814640">
        <w:rPr>
          <w:rFonts w:ascii="Segoe UI" w:hAnsi="Segoe UI" w:cs="Segoe UI"/>
        </w:rPr>
        <w:t>a</w:t>
      </w:r>
    </w:p>
    <w:p w14:paraId="703AAA54" w14:textId="372BA3A8" w:rsidR="00F918CA" w:rsidRPr="00814640" w:rsidRDefault="00C14D69" w:rsidP="00F918CA">
      <w:pPr>
        <w:pStyle w:val="Zkladntext"/>
        <w:rPr>
          <w:rFonts w:ascii="Segoe UI" w:hAnsi="Segoe UI" w:cs="Segoe UI"/>
          <w:b/>
          <w:color w:val="auto"/>
          <w:sz w:val="20"/>
          <w:highlight w:val="yellow"/>
        </w:rPr>
      </w:pPr>
      <w:r w:rsidRPr="00814640">
        <w:rPr>
          <w:rFonts w:ascii="Segoe UI" w:hAnsi="Segoe UI" w:cs="Segoe UI"/>
          <w:b/>
          <w:color w:val="auto"/>
          <w:sz w:val="20"/>
        </w:rPr>
        <w:t>REISSWOLF likvidace dokumentů a dat, s.r.o.</w:t>
      </w:r>
    </w:p>
    <w:p w14:paraId="15A53BA6" w14:textId="716742C0" w:rsidR="00F918CA" w:rsidRPr="00814640" w:rsidRDefault="00F918CA" w:rsidP="00C22535">
      <w:pPr>
        <w:pStyle w:val="Zkladntext"/>
        <w:tabs>
          <w:tab w:val="left" w:pos="1701"/>
          <w:tab w:val="left" w:pos="2694"/>
        </w:tabs>
        <w:spacing w:before="20"/>
        <w:ind w:left="2694" w:hanging="2694"/>
        <w:rPr>
          <w:rFonts w:ascii="Segoe UI" w:hAnsi="Segoe UI" w:cs="Segoe UI"/>
          <w:color w:val="auto"/>
          <w:sz w:val="20"/>
        </w:rPr>
      </w:pPr>
      <w:r w:rsidRPr="00814640">
        <w:rPr>
          <w:rFonts w:ascii="Segoe UI" w:hAnsi="Segoe UI" w:cs="Segoe UI"/>
          <w:color w:val="auto"/>
          <w:sz w:val="20"/>
        </w:rPr>
        <w:t xml:space="preserve">zapsán v Obchodním rejstříku vedeném </w:t>
      </w:r>
      <w:r w:rsidR="00C14D69" w:rsidRPr="00814640">
        <w:rPr>
          <w:rFonts w:ascii="Segoe UI" w:hAnsi="Segoe UI" w:cs="Segoe UI"/>
          <w:color w:val="auto"/>
          <w:sz w:val="20"/>
        </w:rPr>
        <w:t>Městským</w:t>
      </w:r>
      <w:r w:rsidRPr="00814640">
        <w:rPr>
          <w:rFonts w:ascii="Segoe UI" w:hAnsi="Segoe UI" w:cs="Segoe UI"/>
          <w:color w:val="auto"/>
          <w:sz w:val="20"/>
        </w:rPr>
        <w:t xml:space="preserve"> soud</w:t>
      </w:r>
      <w:r w:rsidR="00C14D69" w:rsidRPr="00814640">
        <w:rPr>
          <w:rFonts w:ascii="Segoe UI" w:hAnsi="Segoe UI" w:cs="Segoe UI"/>
          <w:color w:val="auto"/>
          <w:sz w:val="20"/>
        </w:rPr>
        <w:t>em</w:t>
      </w:r>
      <w:r w:rsidRPr="00814640">
        <w:rPr>
          <w:rFonts w:ascii="Segoe UI" w:hAnsi="Segoe UI" w:cs="Segoe UI"/>
          <w:color w:val="auto"/>
          <w:sz w:val="20"/>
        </w:rPr>
        <w:t xml:space="preserve"> v </w:t>
      </w:r>
      <w:r w:rsidR="00C14D69" w:rsidRPr="00814640">
        <w:rPr>
          <w:rFonts w:ascii="Segoe UI" w:hAnsi="Segoe UI" w:cs="Segoe UI"/>
          <w:color w:val="auto"/>
          <w:sz w:val="20"/>
        </w:rPr>
        <w:t>Praze</w:t>
      </w:r>
      <w:r w:rsidRPr="00814640">
        <w:rPr>
          <w:rFonts w:ascii="Segoe UI" w:hAnsi="Segoe UI" w:cs="Segoe UI"/>
          <w:color w:val="auto"/>
          <w:sz w:val="20"/>
        </w:rPr>
        <w:t xml:space="preserve">, oddíl </w:t>
      </w:r>
      <w:r w:rsidR="00C04747" w:rsidRPr="00814640">
        <w:rPr>
          <w:rFonts w:ascii="Segoe UI" w:hAnsi="Segoe UI" w:cs="Segoe UI"/>
          <w:color w:val="auto"/>
          <w:sz w:val="20"/>
        </w:rPr>
        <w:t>C</w:t>
      </w:r>
      <w:r w:rsidRPr="00814640">
        <w:rPr>
          <w:rFonts w:ascii="Segoe UI" w:hAnsi="Segoe UI" w:cs="Segoe UI"/>
          <w:color w:val="auto"/>
          <w:sz w:val="20"/>
        </w:rPr>
        <w:t>, vložka </w:t>
      </w:r>
      <w:r w:rsidR="00C04747" w:rsidRPr="00814640">
        <w:rPr>
          <w:rFonts w:ascii="Segoe UI" w:hAnsi="Segoe UI" w:cs="Segoe UI"/>
          <w:color w:val="auto"/>
          <w:sz w:val="20"/>
        </w:rPr>
        <w:t>49414</w:t>
      </w:r>
    </w:p>
    <w:p w14:paraId="7EEE0EC4" w14:textId="669E227C" w:rsidR="00F918CA" w:rsidRPr="00814640" w:rsidRDefault="00F918CA" w:rsidP="00C22535">
      <w:pPr>
        <w:pStyle w:val="Zkladntext"/>
        <w:tabs>
          <w:tab w:val="left" w:pos="2694"/>
        </w:tabs>
        <w:spacing w:before="20"/>
        <w:rPr>
          <w:rFonts w:ascii="Segoe UI" w:hAnsi="Segoe UI" w:cs="Segoe UI"/>
          <w:color w:val="auto"/>
          <w:sz w:val="20"/>
        </w:rPr>
      </w:pPr>
      <w:r w:rsidRPr="00814640">
        <w:rPr>
          <w:rFonts w:ascii="Segoe UI" w:hAnsi="Segoe UI" w:cs="Segoe UI"/>
          <w:color w:val="auto"/>
          <w:sz w:val="20"/>
        </w:rPr>
        <w:t xml:space="preserve">sídlo: </w:t>
      </w:r>
      <w:r w:rsidR="00C04747" w:rsidRPr="00814640">
        <w:rPr>
          <w:rFonts w:ascii="Segoe UI" w:hAnsi="Segoe UI" w:cs="Segoe UI"/>
          <w:color w:val="auto"/>
          <w:sz w:val="20"/>
        </w:rPr>
        <w:t>Kralupy nad Vltavou, U Dýhárny 1162, okres Mělník, PSČ 27801</w:t>
      </w:r>
    </w:p>
    <w:p w14:paraId="0DB96FA4" w14:textId="49674F0F" w:rsidR="00F918CA" w:rsidRPr="00814640" w:rsidRDefault="00F918CA" w:rsidP="00C22535">
      <w:pPr>
        <w:pStyle w:val="Zkladntext"/>
        <w:tabs>
          <w:tab w:val="left" w:pos="2694"/>
        </w:tabs>
        <w:spacing w:before="20"/>
        <w:rPr>
          <w:rFonts w:ascii="Segoe UI" w:hAnsi="Segoe UI" w:cs="Segoe UI"/>
          <w:color w:val="auto"/>
          <w:sz w:val="20"/>
        </w:rPr>
      </w:pPr>
      <w:r w:rsidRPr="00814640">
        <w:rPr>
          <w:rFonts w:ascii="Segoe UI" w:hAnsi="Segoe UI" w:cs="Segoe UI"/>
          <w:color w:val="auto"/>
          <w:sz w:val="20"/>
        </w:rPr>
        <w:t xml:space="preserve">zastoupen: </w:t>
      </w:r>
      <w:r w:rsidR="00D43210" w:rsidRPr="00814640">
        <w:rPr>
          <w:rFonts w:ascii="Segoe UI" w:hAnsi="Segoe UI" w:cs="Segoe UI"/>
          <w:color w:val="auto"/>
          <w:sz w:val="20"/>
        </w:rPr>
        <w:t>Ing.</w:t>
      </w:r>
      <w:r w:rsidR="00D0276D" w:rsidRPr="00814640">
        <w:rPr>
          <w:rFonts w:ascii="Segoe UI" w:hAnsi="Segoe UI" w:cs="Segoe UI"/>
          <w:color w:val="auto"/>
          <w:sz w:val="20"/>
        </w:rPr>
        <w:t xml:space="preserve"> Vlastimilem </w:t>
      </w:r>
      <w:proofErr w:type="spellStart"/>
      <w:r w:rsidR="00D0276D" w:rsidRPr="00814640">
        <w:rPr>
          <w:rFonts w:ascii="Segoe UI" w:hAnsi="Segoe UI" w:cs="Segoe UI"/>
          <w:color w:val="auto"/>
          <w:sz w:val="20"/>
        </w:rPr>
        <w:t>Balínem</w:t>
      </w:r>
      <w:proofErr w:type="spellEnd"/>
      <w:r w:rsidR="001019BD" w:rsidRPr="00814640">
        <w:rPr>
          <w:rFonts w:ascii="Segoe UI" w:hAnsi="Segoe UI" w:cs="Segoe UI"/>
          <w:color w:val="auto"/>
          <w:sz w:val="20"/>
        </w:rPr>
        <w:t xml:space="preserve">, </w:t>
      </w:r>
      <w:r w:rsidR="00D0276D" w:rsidRPr="00814640">
        <w:rPr>
          <w:rFonts w:ascii="Segoe UI" w:hAnsi="Segoe UI" w:cs="Segoe UI"/>
          <w:color w:val="auto"/>
          <w:sz w:val="20"/>
        </w:rPr>
        <w:t>jednatelem</w:t>
      </w:r>
      <w:r w:rsidR="001019BD" w:rsidRPr="00814640">
        <w:rPr>
          <w:rFonts w:ascii="Segoe UI" w:hAnsi="Segoe UI" w:cs="Segoe UI"/>
          <w:color w:val="auto"/>
          <w:sz w:val="20"/>
        </w:rPr>
        <w:t xml:space="preserve"> </w:t>
      </w:r>
    </w:p>
    <w:p w14:paraId="1DFC9290" w14:textId="33353CF5" w:rsidR="00F918CA" w:rsidRPr="00814640" w:rsidRDefault="00F918CA" w:rsidP="00C22535">
      <w:pPr>
        <w:pStyle w:val="Zkladntext"/>
        <w:tabs>
          <w:tab w:val="left" w:pos="2410"/>
          <w:tab w:val="left" w:pos="2694"/>
        </w:tabs>
        <w:spacing w:before="20"/>
        <w:rPr>
          <w:rFonts w:ascii="Segoe UI" w:hAnsi="Segoe UI" w:cs="Segoe UI"/>
          <w:color w:val="auto"/>
          <w:sz w:val="20"/>
        </w:rPr>
      </w:pPr>
      <w:r w:rsidRPr="00814640">
        <w:rPr>
          <w:rFonts w:ascii="Segoe UI" w:hAnsi="Segoe UI" w:cs="Segoe UI"/>
          <w:color w:val="auto"/>
          <w:sz w:val="20"/>
        </w:rPr>
        <w:t>IČ</w:t>
      </w:r>
      <w:r w:rsidR="00A113CC" w:rsidRPr="00814640">
        <w:rPr>
          <w:rFonts w:ascii="Segoe UI" w:hAnsi="Segoe UI" w:cs="Segoe UI"/>
          <w:color w:val="auto"/>
          <w:sz w:val="20"/>
        </w:rPr>
        <w:t>O</w:t>
      </w:r>
      <w:r w:rsidRPr="00814640">
        <w:rPr>
          <w:rFonts w:ascii="Segoe UI" w:hAnsi="Segoe UI" w:cs="Segoe UI"/>
          <w:color w:val="auto"/>
          <w:sz w:val="20"/>
        </w:rPr>
        <w:t xml:space="preserve">: </w:t>
      </w:r>
      <w:r w:rsidR="00D0276D" w:rsidRPr="00814640">
        <w:rPr>
          <w:rFonts w:ascii="Segoe UI" w:hAnsi="Segoe UI" w:cs="Segoe UI"/>
          <w:color w:val="auto"/>
          <w:sz w:val="20"/>
        </w:rPr>
        <w:t>25097008</w:t>
      </w:r>
      <w:r w:rsidRPr="00814640">
        <w:rPr>
          <w:rFonts w:ascii="Segoe UI" w:hAnsi="Segoe UI" w:cs="Segoe UI"/>
          <w:color w:val="auto"/>
          <w:sz w:val="20"/>
        </w:rPr>
        <w:tab/>
      </w:r>
    </w:p>
    <w:p w14:paraId="7D8F69B0" w14:textId="717F8562" w:rsidR="00F918CA" w:rsidRPr="00814640" w:rsidRDefault="00F918CA" w:rsidP="00C22535">
      <w:pPr>
        <w:pStyle w:val="Zkladntext"/>
        <w:tabs>
          <w:tab w:val="left" w:pos="1701"/>
          <w:tab w:val="left" w:pos="2694"/>
        </w:tabs>
        <w:spacing w:before="20"/>
        <w:rPr>
          <w:rFonts w:ascii="Segoe UI" w:hAnsi="Segoe UI" w:cs="Segoe UI"/>
          <w:color w:val="auto"/>
          <w:sz w:val="20"/>
        </w:rPr>
      </w:pPr>
      <w:r w:rsidRPr="00814640">
        <w:rPr>
          <w:rFonts w:ascii="Segoe UI" w:hAnsi="Segoe UI" w:cs="Segoe UI"/>
          <w:color w:val="auto"/>
          <w:sz w:val="20"/>
        </w:rPr>
        <w:t>DIČ: CZ</w:t>
      </w:r>
      <w:r w:rsidR="00D0276D" w:rsidRPr="00814640">
        <w:rPr>
          <w:rFonts w:ascii="Segoe UI" w:hAnsi="Segoe UI" w:cs="Segoe UI"/>
          <w:color w:val="auto"/>
          <w:sz w:val="20"/>
        </w:rPr>
        <w:t>25097008</w:t>
      </w:r>
    </w:p>
    <w:p w14:paraId="35B80DB7" w14:textId="29CF2CD4" w:rsidR="00794907" w:rsidRPr="00814640" w:rsidRDefault="00794907" w:rsidP="00794907">
      <w:pPr>
        <w:rPr>
          <w:rFonts w:ascii="Segoe UI" w:hAnsi="Segoe UI" w:cs="Segoe UI"/>
        </w:rPr>
      </w:pPr>
      <w:r w:rsidRPr="00814640">
        <w:rPr>
          <w:rFonts w:ascii="Segoe UI" w:hAnsi="Segoe UI" w:cs="Segoe UI"/>
        </w:rPr>
        <w:t>Plátce DPH: ANO</w:t>
      </w:r>
    </w:p>
    <w:p w14:paraId="60C84C01" w14:textId="1D8E1888" w:rsidR="00794907" w:rsidRPr="00914E5E" w:rsidRDefault="00794907" w:rsidP="00794907">
      <w:pPr>
        <w:pStyle w:val="Zkladntext"/>
        <w:tabs>
          <w:tab w:val="left" w:pos="1701"/>
          <w:tab w:val="left" w:pos="2694"/>
        </w:tabs>
        <w:spacing w:before="20"/>
        <w:rPr>
          <w:rFonts w:ascii="Segoe UI" w:hAnsi="Segoe UI" w:cs="Segoe UI"/>
          <w:color w:val="auto"/>
          <w:sz w:val="20"/>
        </w:rPr>
      </w:pPr>
      <w:r w:rsidRPr="00914E5E">
        <w:rPr>
          <w:rFonts w:ascii="Segoe UI" w:hAnsi="Segoe UI" w:cs="Segoe UI"/>
          <w:color w:val="auto"/>
          <w:sz w:val="20"/>
        </w:rPr>
        <w:t>korespondenční adresa:</w:t>
      </w:r>
      <w:r w:rsidR="00914E5E" w:rsidRPr="00944EA4">
        <w:rPr>
          <w:rFonts w:ascii="Segoe UI" w:hAnsi="Segoe UI" w:cs="Segoe UI"/>
          <w:color w:val="auto"/>
          <w:sz w:val="20"/>
        </w:rPr>
        <w:t xml:space="preserve"> </w:t>
      </w:r>
      <w:r w:rsidR="00914E5E" w:rsidRPr="00914E5E">
        <w:rPr>
          <w:rFonts w:ascii="Segoe UI" w:hAnsi="Segoe UI" w:cs="Segoe UI"/>
          <w:color w:val="auto"/>
          <w:sz w:val="20"/>
        </w:rPr>
        <w:t>Kralupy nad Vltavou, U Dýhárny 1162, okres Mělník, PSČ 27801</w:t>
      </w:r>
      <w:r w:rsidRPr="00914E5E">
        <w:rPr>
          <w:rFonts w:ascii="Segoe UI" w:hAnsi="Segoe UI" w:cs="Segoe UI"/>
          <w:color w:val="auto"/>
          <w:sz w:val="20"/>
        </w:rPr>
        <w:t xml:space="preserve"> </w:t>
      </w:r>
    </w:p>
    <w:p w14:paraId="01D67ACE" w14:textId="4759720E" w:rsidR="00F918CA" w:rsidRPr="00914E5E" w:rsidRDefault="00F918CA" w:rsidP="00C22535">
      <w:pPr>
        <w:pStyle w:val="Zkladntext"/>
        <w:tabs>
          <w:tab w:val="left" w:pos="1701"/>
          <w:tab w:val="left" w:pos="2694"/>
        </w:tabs>
        <w:spacing w:before="20"/>
        <w:rPr>
          <w:rFonts w:ascii="Segoe UI" w:hAnsi="Segoe UI" w:cs="Segoe UI"/>
          <w:color w:val="auto"/>
          <w:sz w:val="20"/>
        </w:rPr>
      </w:pPr>
      <w:r w:rsidRPr="00914E5E">
        <w:rPr>
          <w:rFonts w:ascii="Segoe UI" w:hAnsi="Segoe UI" w:cs="Segoe UI"/>
          <w:color w:val="auto"/>
          <w:sz w:val="20"/>
        </w:rPr>
        <w:t>bankovní spojení</w:t>
      </w:r>
      <w:r w:rsidRPr="00A83466">
        <w:rPr>
          <w:rFonts w:ascii="Segoe UI" w:hAnsi="Segoe UI" w:cs="Segoe UI"/>
          <w:color w:val="auto"/>
          <w:sz w:val="20"/>
        </w:rPr>
        <w:t>:</w:t>
      </w:r>
      <w:r w:rsidR="00D0276D" w:rsidRPr="00A83466">
        <w:rPr>
          <w:rFonts w:ascii="Segoe UI" w:hAnsi="Segoe UI" w:cs="Segoe UI"/>
          <w:color w:val="auto"/>
          <w:sz w:val="20"/>
        </w:rPr>
        <w:t xml:space="preserve"> </w:t>
      </w:r>
      <w:r w:rsidR="00914E5E" w:rsidRPr="00A83466">
        <w:rPr>
          <w:rFonts w:ascii="Segoe UI" w:hAnsi="Segoe UI" w:cs="Segoe UI"/>
          <w:color w:val="auto"/>
          <w:sz w:val="20"/>
        </w:rPr>
        <w:t>MONETA Money Bank, a.s</w:t>
      </w:r>
      <w:r w:rsidR="00914E5E" w:rsidRPr="009C5230">
        <w:rPr>
          <w:rFonts w:ascii="Segoe UI" w:hAnsi="Segoe UI" w:cs="Segoe UI"/>
          <w:sz w:val="20"/>
        </w:rPr>
        <w:t>.</w:t>
      </w:r>
      <w:r w:rsidR="004E51D3" w:rsidRPr="00914E5E">
        <w:rPr>
          <w:rFonts w:ascii="Segoe UI" w:hAnsi="Segoe UI" w:cs="Segoe UI"/>
          <w:color w:val="auto"/>
          <w:sz w:val="20"/>
        </w:rPr>
        <w:t xml:space="preserve">, č. účtu: </w:t>
      </w:r>
      <w:r w:rsidR="00914E5E" w:rsidRPr="009C5230">
        <w:rPr>
          <w:rFonts w:ascii="Segoe UI" w:hAnsi="Segoe UI" w:cs="Segoe UI"/>
          <w:color w:val="000000"/>
          <w:sz w:val="20"/>
        </w:rPr>
        <w:t>214276387 / 0600</w:t>
      </w:r>
      <w:r w:rsidR="00914E5E" w:rsidRPr="00914E5E" w:rsidDel="00914E5E">
        <w:rPr>
          <w:rFonts w:ascii="Segoe UI" w:hAnsi="Segoe UI" w:cs="Segoe UI"/>
          <w:color w:val="auto"/>
          <w:sz w:val="20"/>
          <w:highlight w:val="yellow"/>
        </w:rPr>
        <w:t xml:space="preserve"> </w:t>
      </w:r>
    </w:p>
    <w:p w14:paraId="375FEE4C" w14:textId="27507D65" w:rsidR="004E51D3" w:rsidRPr="00914E5E" w:rsidRDefault="00F918CA" w:rsidP="00082C0E">
      <w:pPr>
        <w:spacing w:before="20"/>
        <w:rPr>
          <w:rFonts w:ascii="Segoe UI" w:hAnsi="Segoe UI" w:cs="Segoe UI"/>
          <w:iCs/>
        </w:rPr>
      </w:pPr>
      <w:r w:rsidRPr="00914E5E">
        <w:rPr>
          <w:rFonts w:ascii="Segoe UI" w:hAnsi="Segoe UI" w:cs="Segoe UI"/>
          <w:iCs/>
        </w:rPr>
        <w:t>kontaktní osoba pro účely smlouvy:</w:t>
      </w:r>
      <w:r w:rsidR="00D0276D" w:rsidRPr="00914E5E">
        <w:rPr>
          <w:rFonts w:ascii="Segoe UI" w:hAnsi="Segoe UI" w:cs="Segoe UI"/>
          <w:iCs/>
        </w:rPr>
        <w:t xml:space="preserve"> </w:t>
      </w:r>
      <w:proofErr w:type="spellStart"/>
      <w:r w:rsidR="00082C0E" w:rsidRPr="00082C0E">
        <w:rPr>
          <w:rFonts w:ascii="Segoe UI" w:hAnsi="Segoe UI" w:cs="Segoe UI"/>
          <w:highlight w:val="yellow"/>
        </w:rPr>
        <w:t>xxxxx</w:t>
      </w:r>
      <w:proofErr w:type="spellEnd"/>
      <w:r w:rsidR="00914E5E" w:rsidRPr="009C5230">
        <w:rPr>
          <w:rFonts w:ascii="Segoe UI" w:hAnsi="Segoe UI" w:cs="Segoe UI"/>
          <w:iCs/>
        </w:rPr>
        <w:t>, obchodní záležitosti</w:t>
      </w:r>
      <w:r w:rsidR="004E51D3" w:rsidRPr="006769AD">
        <w:rPr>
          <w:rFonts w:ascii="Segoe UI" w:hAnsi="Segoe UI" w:cs="Segoe UI"/>
        </w:rPr>
        <w:t>,</w:t>
      </w:r>
      <w:r w:rsidR="004E51D3" w:rsidRPr="006769AD">
        <w:rPr>
          <w:rFonts w:ascii="Segoe UI" w:hAnsi="Segoe UI" w:cs="Segoe UI"/>
          <w:iCs/>
        </w:rPr>
        <w:t xml:space="preserve"> tel.:</w:t>
      </w:r>
      <w:r w:rsidR="00D0276D" w:rsidRPr="00914E5E">
        <w:rPr>
          <w:rFonts w:ascii="Segoe UI" w:hAnsi="Segoe UI" w:cs="Segoe UI"/>
          <w:iCs/>
        </w:rPr>
        <w:t xml:space="preserve"> </w:t>
      </w:r>
      <w:proofErr w:type="spellStart"/>
      <w:r w:rsidR="00082C0E" w:rsidRPr="00082C0E">
        <w:rPr>
          <w:rFonts w:ascii="Segoe UI" w:hAnsi="Segoe UI" w:cs="Segoe UI"/>
          <w:highlight w:val="yellow"/>
        </w:rPr>
        <w:t>xxxxx</w:t>
      </w:r>
      <w:proofErr w:type="spellEnd"/>
      <w:r w:rsidR="000505B4">
        <w:rPr>
          <w:rFonts w:ascii="Segoe UI" w:hAnsi="Segoe UI" w:cs="Segoe UI"/>
          <w:color w:val="000000"/>
        </w:rPr>
        <w:t>,</w:t>
      </w:r>
      <w:r w:rsidR="00914E5E" w:rsidRPr="00914E5E">
        <w:rPr>
          <w:rFonts w:ascii="Segoe UI" w:hAnsi="Segoe UI" w:cs="Segoe UI"/>
          <w:iCs/>
        </w:rPr>
        <w:t xml:space="preserve"> </w:t>
      </w:r>
      <w:r w:rsidR="000505B4">
        <w:rPr>
          <w:rFonts w:ascii="Segoe UI" w:hAnsi="Segoe UI" w:cs="Segoe UI"/>
          <w:iCs/>
        </w:rPr>
        <w:br/>
      </w:r>
      <w:proofErr w:type="gramStart"/>
      <w:r w:rsidRPr="00914E5E">
        <w:rPr>
          <w:rFonts w:ascii="Segoe UI" w:hAnsi="Segoe UI" w:cs="Segoe UI"/>
          <w:iCs/>
        </w:rPr>
        <w:t xml:space="preserve">e-mail: </w:t>
      </w:r>
      <w:r w:rsidR="00CE0A62" w:rsidRPr="00914E5E">
        <w:rPr>
          <w:rFonts w:ascii="Segoe UI" w:hAnsi="Segoe UI" w:cs="Segoe UI"/>
          <w:iCs/>
        </w:rPr>
        <w:t xml:space="preserve"> </w:t>
      </w:r>
      <w:proofErr w:type="spellStart"/>
      <w:r w:rsidR="00082C0E" w:rsidRPr="00082C0E">
        <w:rPr>
          <w:rFonts w:ascii="Segoe UI" w:hAnsi="Segoe UI" w:cs="Segoe UI"/>
          <w:highlight w:val="yellow"/>
        </w:rPr>
        <w:t>xxxxx</w:t>
      </w:r>
      <w:proofErr w:type="spellEnd"/>
      <w:proofErr w:type="gramEnd"/>
      <w:r w:rsidR="00914E5E" w:rsidRPr="009C5230">
        <w:rPr>
          <w:rFonts w:ascii="Segoe UI" w:hAnsi="Segoe UI" w:cs="Segoe UI"/>
        </w:rPr>
        <w:t xml:space="preserve">, </w:t>
      </w:r>
      <w:proofErr w:type="spellStart"/>
      <w:r w:rsidR="00082C0E" w:rsidRPr="00082C0E">
        <w:rPr>
          <w:rFonts w:ascii="Segoe UI" w:hAnsi="Segoe UI" w:cs="Segoe UI"/>
          <w:highlight w:val="yellow"/>
        </w:rPr>
        <w:t>xxxxx</w:t>
      </w:r>
      <w:proofErr w:type="spellEnd"/>
      <w:r w:rsidR="00914E5E" w:rsidRPr="009C5230">
        <w:rPr>
          <w:rFonts w:ascii="Segoe UI" w:hAnsi="Segoe UI" w:cs="Segoe UI"/>
          <w:color w:val="000000"/>
        </w:rPr>
        <w:t xml:space="preserve">, </w:t>
      </w:r>
      <w:proofErr w:type="spellStart"/>
      <w:r w:rsidR="00082C0E" w:rsidRPr="00082C0E">
        <w:rPr>
          <w:rFonts w:ascii="Segoe UI" w:hAnsi="Segoe UI" w:cs="Segoe UI"/>
          <w:highlight w:val="yellow"/>
        </w:rPr>
        <w:t>xxxxx</w:t>
      </w:r>
      <w:proofErr w:type="spellEnd"/>
      <w:r w:rsidR="00914E5E" w:rsidRPr="009C5230">
        <w:rPr>
          <w:rFonts w:ascii="Segoe UI" w:hAnsi="Segoe UI" w:cs="Segoe UI"/>
          <w:color w:val="000000"/>
        </w:rPr>
        <w:t xml:space="preserve">, příjem zakázek, tel.: </w:t>
      </w:r>
      <w:proofErr w:type="spellStart"/>
      <w:r w:rsidR="00082C0E" w:rsidRPr="00082C0E">
        <w:rPr>
          <w:rFonts w:ascii="Segoe UI" w:hAnsi="Segoe UI" w:cs="Segoe UI"/>
          <w:highlight w:val="yellow"/>
        </w:rPr>
        <w:t>xxxxx</w:t>
      </w:r>
      <w:proofErr w:type="spellEnd"/>
      <w:r w:rsidR="00914E5E" w:rsidRPr="009C5230">
        <w:rPr>
          <w:rFonts w:ascii="Segoe UI" w:hAnsi="Segoe UI" w:cs="Segoe UI"/>
          <w:color w:val="000000"/>
        </w:rPr>
        <w:t xml:space="preserve">, </w:t>
      </w:r>
      <w:r w:rsidR="000505B4">
        <w:rPr>
          <w:rFonts w:ascii="Segoe UI" w:hAnsi="Segoe UI" w:cs="Segoe UI"/>
          <w:color w:val="000000"/>
        </w:rPr>
        <w:br/>
      </w:r>
      <w:r w:rsidR="00914E5E" w:rsidRPr="009C5230">
        <w:rPr>
          <w:rFonts w:ascii="Segoe UI" w:hAnsi="Segoe UI" w:cs="Segoe UI"/>
          <w:color w:val="000000"/>
        </w:rPr>
        <w:t xml:space="preserve">e-mail: </w:t>
      </w:r>
      <w:proofErr w:type="spellStart"/>
      <w:r w:rsidR="00082C0E" w:rsidRPr="00082C0E">
        <w:rPr>
          <w:rFonts w:ascii="Segoe UI" w:hAnsi="Segoe UI" w:cs="Segoe UI"/>
          <w:highlight w:val="yellow"/>
        </w:rPr>
        <w:t>xxxxx</w:t>
      </w:r>
      <w:proofErr w:type="spellEnd"/>
    </w:p>
    <w:p w14:paraId="276E3CAB" w14:textId="464EA7E5" w:rsidR="00794907" w:rsidRPr="00814640" w:rsidRDefault="00794907" w:rsidP="00794907">
      <w:pPr>
        <w:spacing w:before="120"/>
        <w:rPr>
          <w:rFonts w:ascii="Segoe UI" w:hAnsi="Segoe UI" w:cs="Segoe UI"/>
          <w:b/>
          <w:i/>
          <w:iCs/>
        </w:rPr>
      </w:pPr>
      <w:r w:rsidRPr="00814640">
        <w:rPr>
          <w:rFonts w:ascii="Segoe UI" w:hAnsi="Segoe UI" w:cs="Segoe UI"/>
          <w:i/>
          <w:iCs/>
        </w:rPr>
        <w:t>(dále jen „</w:t>
      </w:r>
      <w:r w:rsidR="00AD0B45" w:rsidRPr="00814640">
        <w:rPr>
          <w:rFonts w:ascii="Segoe UI" w:hAnsi="Segoe UI" w:cs="Segoe UI"/>
          <w:i/>
          <w:iCs/>
        </w:rPr>
        <w:t>Z</w:t>
      </w:r>
      <w:r w:rsidR="00D0276D" w:rsidRPr="00814640">
        <w:rPr>
          <w:rFonts w:ascii="Segoe UI" w:hAnsi="Segoe UI" w:cs="Segoe UI"/>
          <w:i/>
          <w:iCs/>
        </w:rPr>
        <w:t>pracovate</w:t>
      </w:r>
      <w:r w:rsidRPr="00814640">
        <w:rPr>
          <w:rFonts w:ascii="Segoe UI" w:hAnsi="Segoe UI" w:cs="Segoe UI"/>
          <w:i/>
          <w:iCs/>
        </w:rPr>
        <w:t>l“)</w:t>
      </w:r>
    </w:p>
    <w:p w14:paraId="4B1A224B" w14:textId="77777777" w:rsidR="00794907" w:rsidRPr="00814640" w:rsidRDefault="00794907" w:rsidP="00794907">
      <w:pPr>
        <w:rPr>
          <w:rFonts w:ascii="Segoe UI" w:hAnsi="Segoe UI" w:cs="Segoe UI"/>
          <w:iCs/>
        </w:rPr>
      </w:pPr>
      <w:r w:rsidRPr="00814640">
        <w:rPr>
          <w:rFonts w:ascii="Segoe UI" w:hAnsi="Segoe UI" w:cs="Segoe UI"/>
          <w:iCs/>
        </w:rPr>
        <w:t>na straně druhé</w:t>
      </w:r>
    </w:p>
    <w:p w14:paraId="7B256A0B" w14:textId="51B95E4A" w:rsidR="00F918CA" w:rsidRPr="00814640" w:rsidRDefault="00F918CA" w:rsidP="00C22535">
      <w:pPr>
        <w:pStyle w:val="Zkladntext"/>
        <w:spacing w:before="240" w:after="120"/>
        <w:rPr>
          <w:rFonts w:ascii="Segoe UI" w:hAnsi="Segoe UI" w:cs="Segoe UI"/>
          <w:color w:val="auto"/>
          <w:sz w:val="20"/>
        </w:rPr>
      </w:pPr>
      <w:r w:rsidRPr="00814640">
        <w:rPr>
          <w:rFonts w:ascii="Segoe UI" w:hAnsi="Segoe UI" w:cs="Segoe UI"/>
          <w:color w:val="auto"/>
          <w:sz w:val="20"/>
        </w:rPr>
        <w:t xml:space="preserve">(společně dále jen </w:t>
      </w:r>
      <w:r w:rsidRPr="00814640">
        <w:rPr>
          <w:rFonts w:ascii="Segoe UI" w:hAnsi="Segoe UI" w:cs="Segoe UI"/>
          <w:i/>
          <w:color w:val="auto"/>
          <w:sz w:val="20"/>
        </w:rPr>
        <w:t>„</w:t>
      </w:r>
      <w:r w:rsidR="00AD0B45" w:rsidRPr="00814640">
        <w:rPr>
          <w:rFonts w:ascii="Segoe UI" w:hAnsi="Segoe UI" w:cs="Segoe UI"/>
          <w:i/>
          <w:color w:val="auto"/>
          <w:sz w:val="20"/>
        </w:rPr>
        <w:t>S</w:t>
      </w:r>
      <w:r w:rsidRPr="00814640">
        <w:rPr>
          <w:rFonts w:ascii="Segoe UI" w:hAnsi="Segoe UI" w:cs="Segoe UI"/>
          <w:i/>
          <w:color w:val="auto"/>
          <w:sz w:val="20"/>
        </w:rPr>
        <w:t>mluvní strany“</w:t>
      </w:r>
      <w:r w:rsidRPr="00814640">
        <w:rPr>
          <w:rFonts w:ascii="Segoe UI" w:hAnsi="Segoe UI" w:cs="Segoe UI"/>
          <w:color w:val="auto"/>
          <w:sz w:val="20"/>
        </w:rPr>
        <w:t>)</w:t>
      </w:r>
    </w:p>
    <w:p w14:paraId="6562249A" w14:textId="029C753B" w:rsidR="00F918CA" w:rsidRPr="00814640" w:rsidRDefault="00F918CA" w:rsidP="00C22535">
      <w:pPr>
        <w:pStyle w:val="Zkladntext"/>
        <w:spacing w:before="240" w:after="120"/>
        <w:rPr>
          <w:rFonts w:ascii="Segoe UI" w:hAnsi="Segoe UI" w:cs="Segoe UI"/>
          <w:color w:val="auto"/>
          <w:sz w:val="20"/>
        </w:rPr>
      </w:pPr>
      <w:r w:rsidRPr="00814640">
        <w:rPr>
          <w:rFonts w:ascii="Segoe UI" w:hAnsi="Segoe UI" w:cs="Segoe UI"/>
          <w:color w:val="auto"/>
          <w:sz w:val="20"/>
        </w:rPr>
        <w:t xml:space="preserve">uzavírají </w:t>
      </w:r>
      <w:r w:rsidR="00257123" w:rsidRPr="00814640">
        <w:rPr>
          <w:rFonts w:ascii="Segoe UI" w:hAnsi="Segoe UI" w:cs="Segoe UI"/>
          <w:color w:val="auto"/>
          <w:sz w:val="20"/>
        </w:rPr>
        <w:t xml:space="preserve">dle </w:t>
      </w:r>
      <w:r w:rsidR="008D24D8" w:rsidRPr="00814640">
        <w:rPr>
          <w:rFonts w:ascii="Segoe UI" w:hAnsi="Segoe UI" w:cs="Segoe UI"/>
          <w:color w:val="auto"/>
          <w:sz w:val="20"/>
        </w:rPr>
        <w:t>zákon</w:t>
      </w:r>
      <w:r w:rsidR="00257123" w:rsidRPr="00814640">
        <w:rPr>
          <w:rFonts w:ascii="Segoe UI" w:hAnsi="Segoe UI" w:cs="Segoe UI"/>
          <w:color w:val="auto"/>
          <w:sz w:val="20"/>
        </w:rPr>
        <w:t>a</w:t>
      </w:r>
      <w:r w:rsidR="008D24D8" w:rsidRPr="00814640">
        <w:rPr>
          <w:rFonts w:ascii="Segoe UI" w:hAnsi="Segoe UI" w:cs="Segoe UI"/>
          <w:color w:val="auto"/>
          <w:sz w:val="20"/>
        </w:rPr>
        <w:t xml:space="preserve"> </w:t>
      </w:r>
      <w:r w:rsidRPr="00814640">
        <w:rPr>
          <w:rFonts w:ascii="Segoe UI" w:hAnsi="Segoe UI" w:cs="Segoe UI"/>
          <w:iCs/>
          <w:color w:val="auto"/>
          <w:sz w:val="20"/>
        </w:rPr>
        <w:t xml:space="preserve">č. 89/2012 Sb., občanský zákoník, ve znění pozdějších předpisů (dále jen „občanský zákoník“) </w:t>
      </w:r>
      <w:r w:rsidR="00E1670D" w:rsidRPr="00814640">
        <w:rPr>
          <w:rFonts w:ascii="Segoe UI" w:hAnsi="Segoe UI" w:cs="Segoe UI"/>
          <w:color w:val="auto"/>
          <w:sz w:val="20"/>
        </w:rPr>
        <w:t>tuto s</w:t>
      </w:r>
      <w:r w:rsidRPr="00814640">
        <w:rPr>
          <w:rFonts w:ascii="Segoe UI" w:hAnsi="Segoe UI" w:cs="Segoe UI"/>
          <w:color w:val="auto"/>
          <w:sz w:val="20"/>
        </w:rPr>
        <w:t xml:space="preserve">mlouvu o </w:t>
      </w:r>
      <w:r w:rsidR="00016D7E">
        <w:rPr>
          <w:rFonts w:ascii="Segoe UI" w:hAnsi="Segoe UI" w:cs="Segoe UI"/>
          <w:color w:val="auto"/>
          <w:sz w:val="20"/>
        </w:rPr>
        <w:t>likvida</w:t>
      </w:r>
      <w:r w:rsidR="004743FE" w:rsidRPr="00814640">
        <w:rPr>
          <w:rFonts w:ascii="Segoe UI" w:hAnsi="Segoe UI" w:cs="Segoe UI"/>
          <w:color w:val="auto"/>
          <w:sz w:val="20"/>
        </w:rPr>
        <w:t>ci</w:t>
      </w:r>
      <w:r w:rsidR="00D0276D" w:rsidRPr="00814640">
        <w:rPr>
          <w:rFonts w:ascii="Segoe UI" w:hAnsi="Segoe UI" w:cs="Segoe UI"/>
          <w:color w:val="auto"/>
          <w:sz w:val="20"/>
        </w:rPr>
        <w:t xml:space="preserve"> nosičů </w:t>
      </w:r>
      <w:r w:rsidR="00D24DFB" w:rsidRPr="00814640">
        <w:rPr>
          <w:rFonts w:ascii="Segoe UI" w:hAnsi="Segoe UI" w:cs="Segoe UI"/>
          <w:color w:val="auto"/>
          <w:sz w:val="20"/>
        </w:rPr>
        <w:t xml:space="preserve">dat </w:t>
      </w:r>
      <w:r w:rsidR="004C586D" w:rsidRPr="00814640">
        <w:rPr>
          <w:rFonts w:ascii="Segoe UI" w:hAnsi="Segoe UI" w:cs="Segoe UI"/>
          <w:color w:val="auto"/>
          <w:sz w:val="20"/>
        </w:rPr>
        <w:t>(dále jen „</w:t>
      </w:r>
      <w:r w:rsidR="00AD0B45" w:rsidRPr="00814640">
        <w:rPr>
          <w:rFonts w:ascii="Segoe UI" w:hAnsi="Segoe UI" w:cs="Segoe UI"/>
          <w:color w:val="auto"/>
          <w:sz w:val="20"/>
        </w:rPr>
        <w:t>S</w:t>
      </w:r>
      <w:r w:rsidRPr="00814640">
        <w:rPr>
          <w:rFonts w:ascii="Segoe UI" w:hAnsi="Segoe UI" w:cs="Segoe UI"/>
          <w:color w:val="auto"/>
          <w:sz w:val="20"/>
        </w:rPr>
        <w:t>mlouva“).</w:t>
      </w:r>
    </w:p>
    <w:p w14:paraId="0123047C" w14:textId="77777777" w:rsidR="00F918CA" w:rsidRPr="00814640" w:rsidRDefault="00F918CA" w:rsidP="004C586D">
      <w:pPr>
        <w:pStyle w:val="Zkladntext"/>
        <w:rPr>
          <w:rFonts w:ascii="Segoe UI" w:hAnsi="Segoe UI" w:cs="Segoe UI"/>
          <w:color w:val="auto"/>
          <w:sz w:val="20"/>
        </w:rPr>
      </w:pPr>
      <w:r w:rsidRPr="00814640">
        <w:rPr>
          <w:rFonts w:ascii="Segoe UI" w:hAnsi="Segoe UI" w:cs="Segoe UI"/>
          <w:color w:val="auto"/>
          <w:sz w:val="20"/>
        </w:rPr>
        <w:tab/>
      </w:r>
      <w:r w:rsidRPr="00814640">
        <w:rPr>
          <w:rFonts w:ascii="Segoe UI" w:hAnsi="Segoe UI" w:cs="Segoe UI"/>
          <w:color w:val="auto"/>
          <w:sz w:val="20"/>
        </w:rPr>
        <w:tab/>
      </w:r>
      <w:r w:rsidRPr="00814640">
        <w:rPr>
          <w:rFonts w:ascii="Segoe UI" w:hAnsi="Segoe UI" w:cs="Segoe UI"/>
          <w:color w:val="auto"/>
          <w:sz w:val="20"/>
        </w:rPr>
        <w:tab/>
      </w:r>
    </w:p>
    <w:p w14:paraId="376FC909" w14:textId="77777777" w:rsidR="00F918CA" w:rsidRPr="00D46B1B" w:rsidRDefault="00F918CA" w:rsidP="004C586D">
      <w:pPr>
        <w:pStyle w:val="Nadpis1"/>
        <w:numPr>
          <w:ilvl w:val="0"/>
          <w:numId w:val="1"/>
        </w:numPr>
        <w:spacing w:before="120" w:after="120"/>
        <w:rPr>
          <w:rFonts w:ascii="Segoe UI" w:hAnsi="Segoe UI" w:cs="Segoe UI"/>
          <w:b/>
          <w:u w:val="none"/>
        </w:rPr>
      </w:pPr>
      <w:bookmarkStart w:id="1" w:name="_Ref12353502"/>
      <w:r w:rsidRPr="00D46B1B">
        <w:rPr>
          <w:rFonts w:ascii="Segoe UI" w:hAnsi="Segoe UI" w:cs="Segoe UI"/>
          <w:b/>
          <w:u w:val="none"/>
        </w:rPr>
        <w:lastRenderedPageBreak/>
        <w:t>PŘEDMĚT SMLOUVY</w:t>
      </w:r>
      <w:bookmarkEnd w:id="1"/>
    </w:p>
    <w:p w14:paraId="67612431" w14:textId="57726634" w:rsidR="00820916" w:rsidRPr="009E1CE8" w:rsidRDefault="00820916" w:rsidP="009E1CE8">
      <w:pPr>
        <w:pStyle w:val="Zkladntext"/>
        <w:numPr>
          <w:ilvl w:val="1"/>
          <w:numId w:val="1"/>
        </w:numPr>
        <w:spacing w:after="120" w:line="240" w:lineRule="auto"/>
        <w:jc w:val="both"/>
        <w:rPr>
          <w:rFonts w:ascii="Segoe UI" w:hAnsi="Segoe UI" w:cs="Segoe UI"/>
          <w:color w:val="auto"/>
          <w:sz w:val="20"/>
        </w:rPr>
      </w:pPr>
      <w:r w:rsidRPr="009C61FE">
        <w:rPr>
          <w:rFonts w:ascii="Segoe UI" w:hAnsi="Segoe UI" w:cs="Segoe UI"/>
          <w:color w:val="auto"/>
          <w:sz w:val="20"/>
        </w:rPr>
        <w:t xml:space="preserve">Předmětem této </w:t>
      </w:r>
      <w:r w:rsidR="00AD0B45" w:rsidRPr="009C61FE">
        <w:rPr>
          <w:rFonts w:ascii="Segoe UI" w:hAnsi="Segoe UI" w:cs="Segoe UI"/>
          <w:color w:val="auto"/>
          <w:sz w:val="20"/>
        </w:rPr>
        <w:t>S</w:t>
      </w:r>
      <w:r w:rsidRPr="009C61FE">
        <w:rPr>
          <w:rFonts w:ascii="Segoe UI" w:hAnsi="Segoe UI" w:cs="Segoe UI"/>
          <w:color w:val="auto"/>
          <w:sz w:val="20"/>
        </w:rPr>
        <w:t xml:space="preserve">mlouvy je závazek </w:t>
      </w:r>
      <w:r w:rsidR="00AD0B45" w:rsidRPr="009C61FE">
        <w:rPr>
          <w:rFonts w:ascii="Segoe UI" w:hAnsi="Segoe UI" w:cs="Segoe UI"/>
          <w:color w:val="auto"/>
          <w:sz w:val="20"/>
        </w:rPr>
        <w:t>Z</w:t>
      </w:r>
      <w:r w:rsidRPr="009C61FE">
        <w:rPr>
          <w:rFonts w:ascii="Segoe UI" w:hAnsi="Segoe UI" w:cs="Segoe UI"/>
          <w:color w:val="auto"/>
          <w:sz w:val="20"/>
        </w:rPr>
        <w:t xml:space="preserve">pracovatele zabezpečovat po dobu platnosti a účinnosti této </w:t>
      </w:r>
      <w:r w:rsidR="00AD0B45" w:rsidRPr="009C61FE">
        <w:rPr>
          <w:rFonts w:ascii="Segoe UI" w:hAnsi="Segoe UI" w:cs="Segoe UI"/>
          <w:color w:val="auto"/>
          <w:sz w:val="20"/>
        </w:rPr>
        <w:t>S</w:t>
      </w:r>
      <w:r w:rsidRPr="009C61FE">
        <w:rPr>
          <w:rFonts w:ascii="Segoe UI" w:hAnsi="Segoe UI" w:cs="Segoe UI"/>
          <w:color w:val="auto"/>
          <w:sz w:val="20"/>
        </w:rPr>
        <w:t xml:space="preserve">mlouvy pro </w:t>
      </w:r>
      <w:r w:rsidR="00AD0B45" w:rsidRPr="009C61FE">
        <w:rPr>
          <w:rFonts w:ascii="Segoe UI" w:hAnsi="Segoe UI" w:cs="Segoe UI"/>
          <w:color w:val="auto"/>
          <w:sz w:val="20"/>
        </w:rPr>
        <w:t>O</w:t>
      </w:r>
      <w:r w:rsidRPr="009C61FE">
        <w:rPr>
          <w:rFonts w:ascii="Segoe UI" w:hAnsi="Segoe UI" w:cs="Segoe UI"/>
          <w:color w:val="auto"/>
          <w:sz w:val="20"/>
        </w:rPr>
        <w:t xml:space="preserve">bjednatele převzetí a </w:t>
      </w:r>
      <w:r w:rsidR="00442982">
        <w:rPr>
          <w:rFonts w:ascii="Segoe UI" w:hAnsi="Segoe UI" w:cs="Segoe UI"/>
          <w:color w:val="auto"/>
          <w:sz w:val="20"/>
        </w:rPr>
        <w:t>likvidac</w:t>
      </w:r>
      <w:r w:rsidR="004743FE">
        <w:rPr>
          <w:rFonts w:ascii="Segoe UI" w:hAnsi="Segoe UI" w:cs="Segoe UI"/>
          <w:color w:val="auto"/>
          <w:sz w:val="20"/>
        </w:rPr>
        <w:t>i</w:t>
      </w:r>
      <w:r w:rsidR="00442982">
        <w:rPr>
          <w:rFonts w:ascii="Segoe UI" w:hAnsi="Segoe UI" w:cs="Segoe UI"/>
          <w:color w:val="auto"/>
          <w:sz w:val="20"/>
        </w:rPr>
        <w:t xml:space="preserve"> </w:t>
      </w:r>
      <w:r w:rsidRPr="009C61FE">
        <w:rPr>
          <w:rFonts w:ascii="Segoe UI" w:hAnsi="Segoe UI" w:cs="Segoe UI"/>
          <w:color w:val="auto"/>
          <w:sz w:val="20"/>
        </w:rPr>
        <w:t xml:space="preserve">níže definovaných nosičů dat určených </w:t>
      </w:r>
      <w:r w:rsidR="00AD0B45" w:rsidRPr="009C61FE">
        <w:rPr>
          <w:rFonts w:ascii="Segoe UI" w:hAnsi="Segoe UI" w:cs="Segoe UI"/>
          <w:color w:val="auto"/>
          <w:sz w:val="20"/>
        </w:rPr>
        <w:t>O</w:t>
      </w:r>
      <w:r w:rsidRPr="009C61FE">
        <w:rPr>
          <w:rFonts w:ascii="Segoe UI" w:hAnsi="Segoe UI" w:cs="Segoe UI"/>
          <w:color w:val="auto"/>
          <w:sz w:val="20"/>
        </w:rPr>
        <w:t xml:space="preserve">bjednatelem, podle příslušných nejnověji platných technických norem, včetně ekologického zneškodnění zbytkového materiálu ze </w:t>
      </w:r>
      <w:r w:rsidR="00442982">
        <w:rPr>
          <w:rFonts w:ascii="Segoe UI" w:hAnsi="Segoe UI" w:cs="Segoe UI"/>
          <w:color w:val="auto"/>
          <w:sz w:val="20"/>
        </w:rPr>
        <w:t xml:space="preserve">zlikvidovaných </w:t>
      </w:r>
      <w:r w:rsidRPr="009C61FE">
        <w:rPr>
          <w:rFonts w:ascii="Segoe UI" w:hAnsi="Segoe UI" w:cs="Segoe UI"/>
          <w:color w:val="auto"/>
          <w:sz w:val="20"/>
        </w:rPr>
        <w:t>nosičů dat a převzatých odpadů a závazek</w:t>
      </w:r>
      <w:r w:rsidR="009E1CE8">
        <w:rPr>
          <w:rFonts w:ascii="Segoe UI" w:hAnsi="Segoe UI" w:cs="Segoe UI"/>
          <w:color w:val="auto"/>
          <w:sz w:val="20"/>
        </w:rPr>
        <w:t xml:space="preserve"> </w:t>
      </w:r>
      <w:r w:rsidR="00AD0B45" w:rsidRPr="009E1CE8">
        <w:rPr>
          <w:rFonts w:ascii="Segoe UI" w:hAnsi="Segoe UI" w:cs="Segoe UI"/>
          <w:color w:val="auto"/>
          <w:sz w:val="20"/>
        </w:rPr>
        <w:t>O</w:t>
      </w:r>
      <w:r w:rsidRPr="009E1CE8">
        <w:rPr>
          <w:rFonts w:ascii="Segoe UI" w:hAnsi="Segoe UI" w:cs="Segoe UI"/>
          <w:color w:val="auto"/>
          <w:sz w:val="20"/>
        </w:rPr>
        <w:t xml:space="preserve">bjednatele poskytnout za podmínek dále uvedených potřebnou součinnost a zaplatit </w:t>
      </w:r>
      <w:r w:rsidR="00AD0B45" w:rsidRPr="009E1CE8">
        <w:rPr>
          <w:rFonts w:ascii="Segoe UI" w:hAnsi="Segoe UI" w:cs="Segoe UI"/>
          <w:color w:val="auto"/>
          <w:sz w:val="20"/>
        </w:rPr>
        <w:t>Z</w:t>
      </w:r>
      <w:r w:rsidRPr="009E1CE8">
        <w:rPr>
          <w:rFonts w:ascii="Segoe UI" w:hAnsi="Segoe UI" w:cs="Segoe UI"/>
          <w:color w:val="auto"/>
          <w:sz w:val="20"/>
        </w:rPr>
        <w:t xml:space="preserve">pracovateli sjednanou cenu. Zpracovatel </w:t>
      </w:r>
      <w:r w:rsidR="00442982" w:rsidRPr="009E1CE8">
        <w:rPr>
          <w:rFonts w:ascii="Segoe UI" w:hAnsi="Segoe UI" w:cs="Segoe UI"/>
          <w:color w:val="auto"/>
          <w:sz w:val="20"/>
        </w:rPr>
        <w:t xml:space="preserve">zlikviduje </w:t>
      </w:r>
      <w:r w:rsidRPr="009E1CE8">
        <w:rPr>
          <w:rFonts w:ascii="Segoe UI" w:hAnsi="Segoe UI" w:cs="Segoe UI"/>
          <w:color w:val="auto"/>
          <w:sz w:val="20"/>
        </w:rPr>
        <w:t>převzaté nosiče dat takovým způsobem, aby nebylo možné zpětné získání informací z těchto nosičů.</w:t>
      </w:r>
    </w:p>
    <w:p w14:paraId="7395F7DD" w14:textId="2531051B" w:rsidR="0052291D" w:rsidRPr="009C61FE" w:rsidRDefault="00820916" w:rsidP="009C61FE">
      <w:pPr>
        <w:pStyle w:val="Zkladntext"/>
        <w:numPr>
          <w:ilvl w:val="1"/>
          <w:numId w:val="1"/>
        </w:numPr>
        <w:spacing w:after="120" w:line="240" w:lineRule="auto"/>
        <w:jc w:val="both"/>
        <w:rPr>
          <w:rFonts w:ascii="Segoe UI" w:hAnsi="Segoe UI" w:cs="Segoe UI"/>
          <w:color w:val="auto"/>
          <w:sz w:val="20"/>
        </w:rPr>
      </w:pPr>
      <w:r w:rsidRPr="009C61FE">
        <w:rPr>
          <w:rFonts w:ascii="Segoe UI" w:hAnsi="Segoe UI" w:cs="Segoe UI"/>
          <w:color w:val="auto"/>
          <w:sz w:val="20"/>
        </w:rPr>
        <w:t xml:space="preserve">Zpracovatel pro účely této </w:t>
      </w:r>
      <w:r w:rsidR="00AD0B45" w:rsidRPr="009C61FE">
        <w:rPr>
          <w:rFonts w:ascii="Segoe UI" w:hAnsi="Segoe UI" w:cs="Segoe UI"/>
          <w:color w:val="auto"/>
          <w:sz w:val="20"/>
        </w:rPr>
        <w:t>S</w:t>
      </w:r>
      <w:r w:rsidRPr="009C61FE">
        <w:rPr>
          <w:rFonts w:ascii="Segoe UI" w:hAnsi="Segoe UI" w:cs="Segoe UI"/>
          <w:color w:val="auto"/>
          <w:sz w:val="20"/>
        </w:rPr>
        <w:t xml:space="preserve">mlouvy rozlišuje </w:t>
      </w:r>
      <w:r w:rsidR="00F1714D" w:rsidRPr="009C61FE">
        <w:rPr>
          <w:rFonts w:ascii="Segoe UI" w:hAnsi="Segoe UI" w:cs="Segoe UI"/>
          <w:color w:val="auto"/>
          <w:sz w:val="20"/>
        </w:rPr>
        <w:t xml:space="preserve">likvidaci </w:t>
      </w:r>
      <w:r w:rsidRPr="009C61FE">
        <w:rPr>
          <w:rFonts w:ascii="Segoe UI" w:hAnsi="Segoe UI" w:cs="Segoe UI"/>
          <w:color w:val="auto"/>
          <w:sz w:val="20"/>
        </w:rPr>
        <w:t>nosičů dat na jednotlivé systémy likvidace podle druhu nosiče a způsobu zaznamenání dat na nosič</w:t>
      </w:r>
      <w:r w:rsidR="0052291D" w:rsidRPr="009C61FE">
        <w:rPr>
          <w:rFonts w:ascii="Segoe UI" w:hAnsi="Segoe UI" w:cs="Segoe UI"/>
          <w:color w:val="auto"/>
          <w:sz w:val="20"/>
        </w:rPr>
        <w:t>,</w:t>
      </w:r>
      <w:r w:rsidRPr="009C61FE">
        <w:rPr>
          <w:rFonts w:ascii="Segoe UI" w:hAnsi="Segoe UI" w:cs="Segoe UI"/>
          <w:color w:val="auto"/>
          <w:sz w:val="20"/>
        </w:rPr>
        <w:t xml:space="preserve"> </w:t>
      </w:r>
      <w:r w:rsidR="0052291D" w:rsidRPr="009C61FE">
        <w:rPr>
          <w:rFonts w:ascii="Segoe UI" w:hAnsi="Segoe UI" w:cs="Segoe UI"/>
          <w:color w:val="auto"/>
          <w:sz w:val="20"/>
        </w:rPr>
        <w:t>a</w:t>
      </w:r>
      <w:r w:rsidRPr="009C61FE">
        <w:rPr>
          <w:rFonts w:ascii="Segoe UI" w:hAnsi="Segoe UI" w:cs="Segoe UI"/>
          <w:color w:val="auto"/>
          <w:sz w:val="20"/>
        </w:rPr>
        <w:t xml:space="preserve"> to na systém: </w:t>
      </w:r>
    </w:p>
    <w:p w14:paraId="44ECD45B" w14:textId="79B981DC" w:rsidR="0052291D" w:rsidRPr="00D46B1B" w:rsidRDefault="00442982" w:rsidP="0052291D">
      <w:pPr>
        <w:pStyle w:val="Odstavecseseznamem"/>
        <w:numPr>
          <w:ilvl w:val="0"/>
          <w:numId w:val="13"/>
        </w:numPr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  <w:i/>
          <w:iCs/>
        </w:rPr>
        <w:t xml:space="preserve">Likvidace </w:t>
      </w:r>
      <w:r w:rsidR="00820916" w:rsidRPr="00D46B1B">
        <w:rPr>
          <w:rFonts w:ascii="Segoe UI" w:hAnsi="Segoe UI" w:cs="Segoe UI"/>
          <w:i/>
          <w:iCs/>
        </w:rPr>
        <w:t>písemností</w:t>
      </w:r>
      <w:r w:rsidR="0052291D" w:rsidRPr="00D46B1B">
        <w:rPr>
          <w:rFonts w:ascii="Segoe UI" w:hAnsi="Segoe UI" w:cs="Segoe UI"/>
          <w:i/>
          <w:iCs/>
        </w:rPr>
        <w:t xml:space="preserve">: </w:t>
      </w:r>
      <w:r>
        <w:rPr>
          <w:rFonts w:ascii="Segoe UI" w:hAnsi="Segoe UI" w:cs="Segoe UI"/>
        </w:rPr>
        <w:t xml:space="preserve">likvidace </w:t>
      </w:r>
      <w:r w:rsidR="00820916" w:rsidRPr="00D46B1B">
        <w:rPr>
          <w:rFonts w:ascii="Segoe UI" w:hAnsi="Segoe UI" w:cs="Segoe UI"/>
        </w:rPr>
        <w:t xml:space="preserve">nosičů dat </w:t>
      </w:r>
      <w:r w:rsidRPr="00D46B1B">
        <w:rPr>
          <w:rFonts w:ascii="Segoe UI" w:hAnsi="Segoe UI" w:cs="Segoe UI"/>
        </w:rPr>
        <w:t xml:space="preserve">převážně z papíru </w:t>
      </w:r>
      <w:r w:rsidR="00820916" w:rsidRPr="00D46B1B">
        <w:rPr>
          <w:rFonts w:ascii="Segoe UI" w:hAnsi="Segoe UI" w:cs="Segoe UI"/>
        </w:rPr>
        <w:t xml:space="preserve">se zobrazením informací v originální velikosti, nosiče dat </w:t>
      </w:r>
      <w:r>
        <w:rPr>
          <w:rFonts w:ascii="Segoe UI" w:hAnsi="Segoe UI" w:cs="Segoe UI"/>
        </w:rPr>
        <w:t>–</w:t>
      </w:r>
      <w:r w:rsidR="00820916" w:rsidRPr="00D46B1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např. </w:t>
      </w:r>
      <w:r w:rsidR="00820916" w:rsidRPr="00D46B1B">
        <w:rPr>
          <w:rFonts w:ascii="Segoe UI" w:hAnsi="Segoe UI" w:cs="Segoe UI"/>
        </w:rPr>
        <w:t>veškeré dokumenty, dopisy, faktury, dodací listy, poznámky, kartotékové listy, formuláře, příručky, knihy, výkresy, mapy, šeky, poukázky, vkladní knížky, losy, kupóny, fotografie, laminované průkazy atd.</w:t>
      </w:r>
      <w:r w:rsidR="004C649D" w:rsidRPr="00D46B1B">
        <w:rPr>
          <w:rFonts w:ascii="Segoe UI" w:hAnsi="Segoe UI" w:cs="Segoe UI"/>
        </w:rPr>
        <w:t xml:space="preserve"> a</w:t>
      </w:r>
    </w:p>
    <w:p w14:paraId="62D30C88" w14:textId="491B5E80" w:rsidR="00FC561B" w:rsidRPr="00D46B1B" w:rsidRDefault="00442982" w:rsidP="0052291D">
      <w:pPr>
        <w:pStyle w:val="Odstavecseseznamem"/>
        <w:numPr>
          <w:ilvl w:val="0"/>
          <w:numId w:val="13"/>
        </w:numPr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  <w:i/>
          <w:iCs/>
        </w:rPr>
        <w:t xml:space="preserve">Likvidace </w:t>
      </w:r>
      <w:r w:rsidR="00820916" w:rsidRPr="00D46B1B">
        <w:rPr>
          <w:rFonts w:ascii="Segoe UI" w:hAnsi="Segoe UI" w:cs="Segoe UI"/>
          <w:i/>
          <w:iCs/>
        </w:rPr>
        <w:t>jiných nosičů dat</w:t>
      </w:r>
      <w:r w:rsidR="0052291D" w:rsidRPr="00D46B1B">
        <w:rPr>
          <w:rFonts w:ascii="Segoe UI" w:hAnsi="Segoe UI" w:cs="Segoe UI"/>
          <w:i/>
          <w:iCs/>
        </w:rPr>
        <w:t xml:space="preserve">: </w:t>
      </w:r>
      <w:r>
        <w:rPr>
          <w:rFonts w:ascii="Segoe UI" w:hAnsi="Segoe UI" w:cs="Segoe UI"/>
        </w:rPr>
        <w:t xml:space="preserve">likvidace </w:t>
      </w:r>
      <w:r w:rsidR="00820916" w:rsidRPr="00D46B1B">
        <w:rPr>
          <w:rFonts w:ascii="Segoe UI" w:hAnsi="Segoe UI" w:cs="Segoe UI"/>
        </w:rPr>
        <w:t xml:space="preserve">nosičů dat </w:t>
      </w:r>
      <w:r w:rsidRPr="00D46B1B">
        <w:rPr>
          <w:rFonts w:ascii="Segoe UI" w:hAnsi="Segoe UI" w:cs="Segoe UI"/>
        </w:rPr>
        <w:t xml:space="preserve">převážně z plastů </w:t>
      </w:r>
      <w:r w:rsidR="00820916" w:rsidRPr="00D46B1B">
        <w:rPr>
          <w:rFonts w:ascii="Segoe UI" w:hAnsi="Segoe UI" w:cs="Segoe UI"/>
        </w:rPr>
        <w:t xml:space="preserve">se zakódovanými informacemi, nosiče dat </w:t>
      </w:r>
      <w:r w:rsidR="00B50012">
        <w:rPr>
          <w:rFonts w:ascii="Segoe UI" w:hAnsi="Segoe UI" w:cs="Segoe UI"/>
        </w:rPr>
        <w:t>–</w:t>
      </w:r>
      <w:r w:rsidR="00820916" w:rsidRPr="00D46B1B">
        <w:rPr>
          <w:rFonts w:ascii="Segoe UI" w:hAnsi="Segoe UI" w:cs="Segoe UI"/>
        </w:rPr>
        <w:t xml:space="preserve"> </w:t>
      </w:r>
      <w:r w:rsidR="00B50012">
        <w:rPr>
          <w:rFonts w:ascii="Segoe UI" w:hAnsi="Segoe UI" w:cs="Segoe UI"/>
        </w:rPr>
        <w:t xml:space="preserve">např. </w:t>
      </w:r>
      <w:r w:rsidR="00820916" w:rsidRPr="00D46B1B">
        <w:rPr>
          <w:rFonts w:ascii="Segoe UI" w:hAnsi="Segoe UI" w:cs="Segoe UI"/>
        </w:rPr>
        <w:t>CD nosiče, diskety, magnetické pásky, videokazety, filmy, platební a</w:t>
      </w:r>
      <w:r w:rsidR="0052291D" w:rsidRPr="00D46B1B">
        <w:rPr>
          <w:rFonts w:ascii="Segoe UI" w:hAnsi="Segoe UI" w:cs="Segoe UI"/>
        </w:rPr>
        <w:t xml:space="preserve"> </w:t>
      </w:r>
      <w:r w:rsidR="00820916" w:rsidRPr="00D46B1B">
        <w:rPr>
          <w:rFonts w:ascii="Segoe UI" w:hAnsi="Segoe UI" w:cs="Segoe UI"/>
        </w:rPr>
        <w:t xml:space="preserve">identifikační karty, razítka, pásky do tiskáren a psacích strojů atd. </w:t>
      </w:r>
    </w:p>
    <w:p w14:paraId="57EFC22E" w14:textId="5A96B89A" w:rsidR="004B7BEE" w:rsidRPr="00D46B1B" w:rsidRDefault="00820916" w:rsidP="00466105">
      <w:pPr>
        <w:pStyle w:val="Odstavecseseznamem"/>
        <w:numPr>
          <w:ilvl w:val="0"/>
          <w:numId w:val="13"/>
        </w:numPr>
        <w:spacing w:after="120"/>
        <w:jc w:val="both"/>
        <w:rPr>
          <w:rFonts w:ascii="Segoe UI" w:hAnsi="Segoe UI" w:cs="Segoe UI"/>
        </w:rPr>
      </w:pPr>
      <w:r w:rsidRPr="00D46B1B">
        <w:rPr>
          <w:rFonts w:ascii="Segoe UI" w:hAnsi="Segoe UI" w:cs="Segoe UI"/>
        </w:rPr>
        <w:t xml:space="preserve">K </w:t>
      </w:r>
      <w:r w:rsidR="00FC561B">
        <w:rPr>
          <w:rFonts w:ascii="Segoe UI" w:hAnsi="Segoe UI" w:cs="Segoe UI"/>
        </w:rPr>
        <w:t>likvidaci</w:t>
      </w:r>
      <w:r w:rsidRPr="00D46B1B">
        <w:rPr>
          <w:rFonts w:ascii="Segoe UI" w:hAnsi="Segoe UI" w:cs="Segoe UI"/>
        </w:rPr>
        <w:t xml:space="preserve"> jsou přijímány nosiče dat včetně pořadačů s mechanikou, sponek, vazačů, provázků, obálek pytlů, plastových a jiných obalů.</w:t>
      </w:r>
    </w:p>
    <w:p w14:paraId="5D585CD7" w14:textId="6C3B4ABC" w:rsidR="00466105" w:rsidRPr="00D46B1B" w:rsidRDefault="00466105" w:rsidP="004C649D">
      <w:pPr>
        <w:spacing w:after="120"/>
        <w:jc w:val="both"/>
        <w:rPr>
          <w:rFonts w:ascii="Segoe UI" w:hAnsi="Segoe UI" w:cs="Segoe UI"/>
        </w:rPr>
      </w:pPr>
    </w:p>
    <w:p w14:paraId="10A79F4B" w14:textId="23FE175B" w:rsidR="00F918CA" w:rsidRPr="00D46B1B" w:rsidRDefault="00D46B1B" w:rsidP="00D46B1B">
      <w:pPr>
        <w:pStyle w:val="Nadpis1"/>
        <w:numPr>
          <w:ilvl w:val="0"/>
          <w:numId w:val="1"/>
        </w:numPr>
        <w:spacing w:before="120" w:after="120"/>
        <w:rPr>
          <w:rFonts w:ascii="Segoe UI" w:hAnsi="Segoe UI" w:cs="Segoe UI"/>
          <w:b/>
          <w:u w:val="none"/>
        </w:rPr>
      </w:pPr>
      <w:r w:rsidRPr="00D46B1B">
        <w:rPr>
          <w:rFonts w:ascii="Segoe UI" w:hAnsi="Segoe UI" w:cs="Segoe UI"/>
          <w:b/>
          <w:u w:val="none"/>
        </w:rPr>
        <w:t>PŘEDÁNÍ A PŘEVZETÍ NOSIČŮ DAT</w:t>
      </w:r>
    </w:p>
    <w:p w14:paraId="3330EB8C" w14:textId="5DF96E6B" w:rsidR="007769C6" w:rsidRPr="009C61FE" w:rsidRDefault="007769C6" w:rsidP="009C61FE">
      <w:pPr>
        <w:pStyle w:val="Zkladntext"/>
        <w:numPr>
          <w:ilvl w:val="1"/>
          <w:numId w:val="1"/>
        </w:numPr>
        <w:spacing w:after="120" w:line="240" w:lineRule="auto"/>
        <w:jc w:val="both"/>
        <w:rPr>
          <w:rFonts w:ascii="Segoe UI" w:hAnsi="Segoe UI" w:cs="Segoe UI"/>
          <w:color w:val="auto"/>
          <w:sz w:val="20"/>
        </w:rPr>
      </w:pPr>
      <w:r w:rsidRPr="009C61FE">
        <w:rPr>
          <w:rFonts w:ascii="Segoe UI" w:hAnsi="Segoe UI" w:cs="Segoe UI"/>
          <w:color w:val="auto"/>
          <w:sz w:val="20"/>
        </w:rPr>
        <w:t xml:space="preserve">Předání a převzetí nosičů dat určených k </w:t>
      </w:r>
      <w:r w:rsidR="005629B1" w:rsidRPr="009C61FE">
        <w:rPr>
          <w:rFonts w:ascii="Segoe UI" w:hAnsi="Segoe UI" w:cs="Segoe UI"/>
          <w:color w:val="auto"/>
          <w:sz w:val="20"/>
        </w:rPr>
        <w:t>likvidaci</w:t>
      </w:r>
      <w:r w:rsidRPr="009C61FE">
        <w:rPr>
          <w:rFonts w:ascii="Segoe UI" w:hAnsi="Segoe UI" w:cs="Segoe UI"/>
          <w:color w:val="auto"/>
          <w:sz w:val="20"/>
        </w:rPr>
        <w:t xml:space="preserve"> probíhá za úzké</w:t>
      </w:r>
      <w:r w:rsidR="00D46B1B" w:rsidRPr="009C61FE">
        <w:rPr>
          <w:rFonts w:ascii="Segoe UI" w:hAnsi="Segoe UI" w:cs="Segoe UI"/>
          <w:color w:val="auto"/>
          <w:sz w:val="20"/>
        </w:rPr>
        <w:t xml:space="preserve"> </w:t>
      </w:r>
      <w:r w:rsidRPr="009C61FE">
        <w:rPr>
          <w:rFonts w:ascii="Segoe UI" w:hAnsi="Segoe UI" w:cs="Segoe UI"/>
          <w:color w:val="auto"/>
          <w:sz w:val="20"/>
        </w:rPr>
        <w:t xml:space="preserve">součinnosti </w:t>
      </w:r>
      <w:r w:rsidR="00F1714D" w:rsidRPr="009C61FE">
        <w:rPr>
          <w:rFonts w:ascii="Segoe UI" w:hAnsi="Segoe UI" w:cs="Segoe UI"/>
          <w:color w:val="auto"/>
          <w:sz w:val="20"/>
        </w:rPr>
        <w:t>O</w:t>
      </w:r>
      <w:r w:rsidRPr="009C61FE">
        <w:rPr>
          <w:rFonts w:ascii="Segoe UI" w:hAnsi="Segoe UI" w:cs="Segoe UI"/>
          <w:color w:val="auto"/>
          <w:sz w:val="20"/>
        </w:rPr>
        <w:t xml:space="preserve">bjednatele a </w:t>
      </w:r>
      <w:r w:rsidR="00F1714D" w:rsidRPr="009C61FE">
        <w:rPr>
          <w:rFonts w:ascii="Segoe UI" w:hAnsi="Segoe UI" w:cs="Segoe UI"/>
          <w:color w:val="auto"/>
          <w:sz w:val="20"/>
        </w:rPr>
        <w:t>Z</w:t>
      </w:r>
      <w:r w:rsidRPr="009C61FE">
        <w:rPr>
          <w:rFonts w:ascii="Segoe UI" w:hAnsi="Segoe UI" w:cs="Segoe UI"/>
          <w:color w:val="auto"/>
          <w:sz w:val="20"/>
        </w:rPr>
        <w:t>pracovatele, na základě konkrétní e-mailové</w:t>
      </w:r>
      <w:r w:rsidR="002605C5">
        <w:rPr>
          <w:rFonts w:ascii="Segoe UI" w:hAnsi="Segoe UI" w:cs="Segoe UI"/>
          <w:color w:val="auto"/>
          <w:sz w:val="20"/>
        </w:rPr>
        <w:t>, telefonické</w:t>
      </w:r>
      <w:r w:rsidRPr="009C61FE">
        <w:rPr>
          <w:rFonts w:ascii="Segoe UI" w:hAnsi="Segoe UI" w:cs="Segoe UI"/>
          <w:color w:val="auto"/>
          <w:sz w:val="20"/>
        </w:rPr>
        <w:t xml:space="preserve"> či </w:t>
      </w:r>
      <w:r w:rsidR="002922FE" w:rsidRPr="009C61FE">
        <w:rPr>
          <w:rFonts w:ascii="Segoe UI" w:hAnsi="Segoe UI" w:cs="Segoe UI"/>
          <w:color w:val="auto"/>
          <w:sz w:val="20"/>
        </w:rPr>
        <w:t>jiné</w:t>
      </w:r>
      <w:r w:rsidR="008553C6">
        <w:rPr>
          <w:rFonts w:ascii="Segoe UI" w:hAnsi="Segoe UI" w:cs="Segoe UI"/>
          <w:color w:val="auto"/>
          <w:sz w:val="20"/>
        </w:rPr>
        <w:t xml:space="preserve"> </w:t>
      </w:r>
      <w:r w:rsidRPr="009C61FE">
        <w:rPr>
          <w:rFonts w:ascii="Segoe UI" w:hAnsi="Segoe UI" w:cs="Segoe UI"/>
          <w:color w:val="auto"/>
          <w:sz w:val="20"/>
        </w:rPr>
        <w:t xml:space="preserve">výzvy </w:t>
      </w:r>
      <w:r w:rsidR="00F1714D" w:rsidRPr="009C61FE">
        <w:rPr>
          <w:rFonts w:ascii="Segoe UI" w:hAnsi="Segoe UI" w:cs="Segoe UI"/>
          <w:color w:val="auto"/>
          <w:sz w:val="20"/>
        </w:rPr>
        <w:t>O</w:t>
      </w:r>
      <w:r w:rsidRPr="009C61FE">
        <w:rPr>
          <w:rFonts w:ascii="Segoe UI" w:hAnsi="Segoe UI" w:cs="Segoe UI"/>
          <w:color w:val="auto"/>
          <w:sz w:val="20"/>
        </w:rPr>
        <w:t>bjednatele</w:t>
      </w:r>
      <w:r w:rsidR="002605C5">
        <w:rPr>
          <w:rFonts w:ascii="Segoe UI" w:hAnsi="Segoe UI" w:cs="Segoe UI"/>
          <w:color w:val="auto"/>
          <w:sz w:val="20"/>
        </w:rPr>
        <w:t xml:space="preserve"> </w:t>
      </w:r>
      <w:r w:rsidR="00320E22" w:rsidRPr="00320E22">
        <w:rPr>
          <w:rFonts w:ascii="Segoe UI" w:hAnsi="Segoe UI" w:cs="Segoe UI"/>
          <w:color w:val="auto"/>
          <w:sz w:val="20"/>
        </w:rPr>
        <w:t xml:space="preserve">(dále jen "Výzva"). K předání a převzetí nosičů dat určených k likvidaci dojde v termínu dohodnutém Smluvními stranami na základě Výzvy, nejpozději však do </w:t>
      </w:r>
      <w:r w:rsidR="00DA6266">
        <w:rPr>
          <w:rFonts w:ascii="Segoe UI" w:hAnsi="Segoe UI" w:cs="Segoe UI"/>
          <w:color w:val="auto"/>
          <w:sz w:val="20"/>
        </w:rPr>
        <w:t>2</w:t>
      </w:r>
      <w:r w:rsidR="00320E22" w:rsidRPr="00320E22">
        <w:rPr>
          <w:rFonts w:ascii="Segoe UI" w:hAnsi="Segoe UI" w:cs="Segoe UI"/>
          <w:color w:val="auto"/>
          <w:sz w:val="20"/>
        </w:rPr>
        <w:t xml:space="preserve">0 dnů ode dne, kdy byla Výzva učiněna. </w:t>
      </w:r>
    </w:p>
    <w:p w14:paraId="582D3322" w14:textId="2C7D5E88" w:rsidR="007769C6" w:rsidRPr="009C61FE" w:rsidRDefault="007769C6" w:rsidP="009C61FE">
      <w:pPr>
        <w:pStyle w:val="Zkladntext"/>
        <w:numPr>
          <w:ilvl w:val="1"/>
          <w:numId w:val="1"/>
        </w:numPr>
        <w:spacing w:after="120" w:line="240" w:lineRule="auto"/>
        <w:jc w:val="both"/>
        <w:rPr>
          <w:rFonts w:ascii="Segoe UI" w:hAnsi="Segoe UI" w:cs="Segoe UI"/>
          <w:color w:val="auto"/>
          <w:sz w:val="20"/>
        </w:rPr>
      </w:pPr>
      <w:bookmarkStart w:id="2" w:name="_Hlk124502651"/>
      <w:r w:rsidRPr="009C61FE">
        <w:rPr>
          <w:rFonts w:ascii="Segoe UI" w:hAnsi="Segoe UI" w:cs="Segoe UI"/>
          <w:color w:val="auto"/>
          <w:sz w:val="20"/>
        </w:rPr>
        <w:t xml:space="preserve">K převzetí nosičů dat určených k </w:t>
      </w:r>
      <w:r w:rsidR="005629B1" w:rsidRPr="009C61FE">
        <w:rPr>
          <w:rFonts w:ascii="Segoe UI" w:hAnsi="Segoe UI" w:cs="Segoe UI"/>
          <w:color w:val="auto"/>
          <w:sz w:val="20"/>
        </w:rPr>
        <w:t>likvidaci</w:t>
      </w:r>
      <w:bookmarkEnd w:id="2"/>
      <w:r w:rsidR="005629B1" w:rsidRPr="009C61FE">
        <w:rPr>
          <w:rFonts w:ascii="Segoe UI" w:hAnsi="Segoe UI" w:cs="Segoe UI"/>
          <w:color w:val="auto"/>
          <w:sz w:val="20"/>
        </w:rPr>
        <w:t xml:space="preserve"> </w:t>
      </w:r>
      <w:r w:rsidRPr="009C61FE">
        <w:rPr>
          <w:rFonts w:ascii="Segoe UI" w:hAnsi="Segoe UI" w:cs="Segoe UI"/>
          <w:color w:val="auto"/>
          <w:sz w:val="20"/>
        </w:rPr>
        <w:t>je oprávněn pouze</w:t>
      </w:r>
      <w:r w:rsidR="00D46B1B" w:rsidRPr="009C61FE">
        <w:rPr>
          <w:rFonts w:ascii="Segoe UI" w:hAnsi="Segoe UI" w:cs="Segoe UI"/>
          <w:color w:val="auto"/>
          <w:sz w:val="20"/>
        </w:rPr>
        <w:t xml:space="preserve"> </w:t>
      </w:r>
      <w:r w:rsidR="00F1714D" w:rsidRPr="009C61FE">
        <w:rPr>
          <w:rFonts w:ascii="Segoe UI" w:hAnsi="Segoe UI" w:cs="Segoe UI"/>
          <w:color w:val="auto"/>
          <w:sz w:val="20"/>
        </w:rPr>
        <w:t>zaměstnanec Z</w:t>
      </w:r>
      <w:r w:rsidRPr="009C61FE">
        <w:rPr>
          <w:rFonts w:ascii="Segoe UI" w:hAnsi="Segoe UI" w:cs="Segoe UI"/>
          <w:color w:val="auto"/>
          <w:sz w:val="20"/>
        </w:rPr>
        <w:t xml:space="preserve">pracovatele, který </w:t>
      </w:r>
      <w:r w:rsidR="00F10D6A" w:rsidRPr="009C61FE">
        <w:rPr>
          <w:rFonts w:ascii="Segoe UI" w:hAnsi="Segoe UI" w:cs="Segoe UI"/>
          <w:color w:val="auto"/>
          <w:sz w:val="20"/>
        </w:rPr>
        <w:t>bude uveden v </w:t>
      </w:r>
      <w:r w:rsidR="0048258F" w:rsidRPr="0048258F">
        <w:rPr>
          <w:rFonts w:ascii="Segoe UI" w:hAnsi="Segoe UI" w:cs="Segoe UI"/>
          <w:color w:val="auto"/>
          <w:sz w:val="20"/>
        </w:rPr>
        <w:t>Seznam</w:t>
      </w:r>
      <w:r w:rsidR="0048258F">
        <w:rPr>
          <w:rFonts w:ascii="Segoe UI" w:hAnsi="Segoe UI" w:cs="Segoe UI"/>
          <w:color w:val="auto"/>
          <w:sz w:val="20"/>
        </w:rPr>
        <w:t>u</w:t>
      </w:r>
      <w:r w:rsidR="0048258F" w:rsidRPr="0048258F">
        <w:rPr>
          <w:rFonts w:ascii="Segoe UI" w:hAnsi="Segoe UI" w:cs="Segoe UI"/>
          <w:color w:val="auto"/>
          <w:sz w:val="20"/>
        </w:rPr>
        <w:t xml:space="preserve"> oprávněných osob k převzetí nosičů dat určených k likvidaci </w:t>
      </w:r>
      <w:r w:rsidR="00F10D6A" w:rsidRPr="009C61FE">
        <w:rPr>
          <w:rFonts w:ascii="Segoe UI" w:hAnsi="Segoe UI" w:cs="Segoe UI"/>
          <w:color w:val="auto"/>
          <w:sz w:val="20"/>
        </w:rPr>
        <w:t xml:space="preserve">a prokáže se </w:t>
      </w:r>
      <w:r w:rsidR="00F1714D" w:rsidRPr="009C61FE">
        <w:rPr>
          <w:rFonts w:ascii="Segoe UI" w:hAnsi="Segoe UI" w:cs="Segoe UI"/>
          <w:color w:val="auto"/>
          <w:sz w:val="20"/>
        </w:rPr>
        <w:t>O</w:t>
      </w:r>
      <w:r w:rsidRPr="009C61FE">
        <w:rPr>
          <w:rFonts w:ascii="Segoe UI" w:hAnsi="Segoe UI" w:cs="Segoe UI"/>
          <w:color w:val="auto"/>
          <w:sz w:val="20"/>
        </w:rPr>
        <w:t xml:space="preserve">bjednateli </w:t>
      </w:r>
      <w:r w:rsidR="002605C5" w:rsidRPr="009C5230">
        <w:rPr>
          <w:rFonts w:ascii="Segoe UI" w:hAnsi="Segoe UI" w:cs="Segoe UI"/>
          <w:color w:val="auto"/>
          <w:sz w:val="20"/>
        </w:rPr>
        <w:t xml:space="preserve">pracovním </w:t>
      </w:r>
      <w:r w:rsidRPr="009C5230">
        <w:rPr>
          <w:rFonts w:ascii="Segoe UI" w:hAnsi="Segoe UI" w:cs="Segoe UI"/>
          <w:color w:val="auto"/>
          <w:sz w:val="20"/>
        </w:rPr>
        <w:t>průkazem</w:t>
      </w:r>
      <w:r w:rsidRPr="009A624C">
        <w:rPr>
          <w:rFonts w:ascii="Segoe UI" w:hAnsi="Segoe UI" w:cs="Segoe UI"/>
          <w:color w:val="auto"/>
          <w:sz w:val="20"/>
        </w:rPr>
        <w:t>.</w:t>
      </w:r>
      <w:r w:rsidR="00D46B1B" w:rsidRPr="009C61FE">
        <w:rPr>
          <w:rFonts w:ascii="Segoe UI" w:hAnsi="Segoe UI" w:cs="Segoe UI"/>
          <w:color w:val="auto"/>
          <w:sz w:val="20"/>
        </w:rPr>
        <w:t xml:space="preserve"> </w:t>
      </w:r>
      <w:r w:rsidR="0048258F" w:rsidRPr="0048258F">
        <w:rPr>
          <w:rFonts w:ascii="Segoe UI" w:hAnsi="Segoe UI" w:cs="Segoe UI"/>
          <w:color w:val="auto"/>
          <w:sz w:val="20"/>
        </w:rPr>
        <w:t xml:space="preserve">Seznam oprávněných osob k převzetí nosičů dat určených </w:t>
      </w:r>
      <w:r w:rsidR="008553C6">
        <w:rPr>
          <w:rFonts w:ascii="Segoe UI" w:hAnsi="Segoe UI" w:cs="Segoe UI"/>
          <w:color w:val="auto"/>
          <w:sz w:val="20"/>
        </w:rPr>
        <w:br/>
      </w:r>
      <w:r w:rsidR="0048258F" w:rsidRPr="0048258F">
        <w:rPr>
          <w:rFonts w:ascii="Segoe UI" w:hAnsi="Segoe UI" w:cs="Segoe UI"/>
          <w:color w:val="auto"/>
          <w:sz w:val="20"/>
        </w:rPr>
        <w:t>k likvidaci</w:t>
      </w:r>
      <w:r w:rsidR="00C43972" w:rsidRPr="009C61FE">
        <w:rPr>
          <w:rFonts w:ascii="Segoe UI" w:hAnsi="Segoe UI" w:cs="Segoe UI"/>
          <w:color w:val="auto"/>
          <w:sz w:val="20"/>
        </w:rPr>
        <w:t xml:space="preserve"> </w:t>
      </w:r>
      <w:r w:rsidRPr="009C61FE">
        <w:rPr>
          <w:rFonts w:ascii="Segoe UI" w:hAnsi="Segoe UI" w:cs="Segoe UI"/>
          <w:color w:val="auto"/>
          <w:sz w:val="20"/>
        </w:rPr>
        <w:t>je nedílnou součástí této</w:t>
      </w:r>
      <w:r w:rsidR="00D46B1B" w:rsidRPr="009C61FE">
        <w:rPr>
          <w:rFonts w:ascii="Segoe UI" w:hAnsi="Segoe UI" w:cs="Segoe UI"/>
          <w:color w:val="auto"/>
          <w:sz w:val="20"/>
        </w:rPr>
        <w:t xml:space="preserve"> </w:t>
      </w:r>
      <w:r w:rsidR="005629B1" w:rsidRPr="009C61FE">
        <w:rPr>
          <w:rFonts w:ascii="Segoe UI" w:hAnsi="Segoe UI" w:cs="Segoe UI"/>
          <w:color w:val="auto"/>
          <w:sz w:val="20"/>
        </w:rPr>
        <w:t>S</w:t>
      </w:r>
      <w:r w:rsidRPr="009C61FE">
        <w:rPr>
          <w:rFonts w:ascii="Segoe UI" w:hAnsi="Segoe UI" w:cs="Segoe UI"/>
          <w:color w:val="auto"/>
          <w:sz w:val="20"/>
        </w:rPr>
        <w:t xml:space="preserve">mlouvy jako </w:t>
      </w:r>
      <w:r w:rsidR="00F1714D" w:rsidRPr="009C61FE">
        <w:rPr>
          <w:rFonts w:ascii="Segoe UI" w:hAnsi="Segoe UI" w:cs="Segoe UI"/>
          <w:color w:val="auto"/>
          <w:sz w:val="20"/>
        </w:rPr>
        <w:t>P</w:t>
      </w:r>
      <w:r w:rsidRPr="009C61FE">
        <w:rPr>
          <w:rFonts w:ascii="Segoe UI" w:hAnsi="Segoe UI" w:cs="Segoe UI"/>
          <w:color w:val="auto"/>
          <w:sz w:val="20"/>
        </w:rPr>
        <w:t>říloha č. 1.</w:t>
      </w:r>
    </w:p>
    <w:p w14:paraId="5A379423" w14:textId="5F9AFB09" w:rsidR="00D46B1B" w:rsidRPr="009C61FE" w:rsidRDefault="00D46B1B" w:rsidP="009C61FE">
      <w:pPr>
        <w:pStyle w:val="Zkladntext"/>
        <w:numPr>
          <w:ilvl w:val="1"/>
          <w:numId w:val="1"/>
        </w:numPr>
        <w:spacing w:after="120" w:line="240" w:lineRule="auto"/>
        <w:jc w:val="both"/>
        <w:rPr>
          <w:rFonts w:ascii="Segoe UI" w:hAnsi="Segoe UI" w:cs="Segoe UI"/>
          <w:color w:val="auto"/>
          <w:sz w:val="20"/>
        </w:rPr>
      </w:pPr>
      <w:r w:rsidRPr="009C61FE">
        <w:rPr>
          <w:rFonts w:ascii="Segoe UI" w:hAnsi="Segoe UI" w:cs="Segoe UI"/>
          <w:color w:val="auto"/>
          <w:sz w:val="20"/>
        </w:rPr>
        <w:t xml:space="preserve">Při předání a převzetí nosičů dat bude oprávněnými zástupci </w:t>
      </w:r>
      <w:r w:rsidR="00F1714D" w:rsidRPr="009C61FE">
        <w:rPr>
          <w:rFonts w:ascii="Segoe UI" w:hAnsi="Segoe UI" w:cs="Segoe UI"/>
          <w:color w:val="auto"/>
          <w:sz w:val="20"/>
        </w:rPr>
        <w:t>Z</w:t>
      </w:r>
      <w:r w:rsidRPr="009C61FE">
        <w:rPr>
          <w:rFonts w:ascii="Segoe UI" w:hAnsi="Segoe UI" w:cs="Segoe UI"/>
          <w:color w:val="auto"/>
          <w:sz w:val="20"/>
        </w:rPr>
        <w:t xml:space="preserve">pracovatele a </w:t>
      </w:r>
      <w:r w:rsidR="00F1714D" w:rsidRPr="009C61FE">
        <w:rPr>
          <w:rFonts w:ascii="Segoe UI" w:hAnsi="Segoe UI" w:cs="Segoe UI"/>
          <w:color w:val="auto"/>
          <w:sz w:val="20"/>
        </w:rPr>
        <w:t>O</w:t>
      </w:r>
      <w:r w:rsidRPr="009C61FE">
        <w:rPr>
          <w:rFonts w:ascii="Segoe UI" w:hAnsi="Segoe UI" w:cs="Segoe UI"/>
          <w:color w:val="auto"/>
          <w:sz w:val="20"/>
        </w:rPr>
        <w:t xml:space="preserve">bjednatele podepsán </w:t>
      </w:r>
      <w:r w:rsidR="00DA6266">
        <w:rPr>
          <w:rFonts w:ascii="Segoe UI" w:hAnsi="Segoe UI" w:cs="Segoe UI"/>
          <w:color w:val="auto"/>
          <w:sz w:val="20"/>
        </w:rPr>
        <w:t xml:space="preserve">předávací </w:t>
      </w:r>
      <w:r w:rsidRPr="009C61FE">
        <w:rPr>
          <w:rFonts w:ascii="Segoe UI" w:hAnsi="Segoe UI" w:cs="Segoe UI"/>
          <w:color w:val="auto"/>
          <w:sz w:val="20"/>
        </w:rPr>
        <w:t>protokol</w:t>
      </w:r>
      <w:r w:rsidR="00794995">
        <w:rPr>
          <w:rFonts w:ascii="Segoe UI" w:hAnsi="Segoe UI" w:cs="Segoe UI"/>
          <w:color w:val="auto"/>
          <w:sz w:val="20"/>
        </w:rPr>
        <w:t>,</w:t>
      </w:r>
      <w:r w:rsidRPr="009C61FE">
        <w:rPr>
          <w:rFonts w:ascii="Segoe UI" w:hAnsi="Segoe UI" w:cs="Segoe UI"/>
          <w:color w:val="auto"/>
          <w:sz w:val="20"/>
        </w:rPr>
        <w:t xml:space="preserve"> </w:t>
      </w:r>
      <w:r w:rsidR="005B2D32">
        <w:rPr>
          <w:rFonts w:ascii="Segoe UI" w:hAnsi="Segoe UI" w:cs="Segoe UI"/>
          <w:color w:val="auto"/>
          <w:sz w:val="20"/>
        </w:rPr>
        <w:t xml:space="preserve">ve kterém bude uveden </w:t>
      </w:r>
      <w:r w:rsidR="00950711">
        <w:rPr>
          <w:rFonts w:ascii="Segoe UI" w:hAnsi="Segoe UI" w:cs="Segoe UI"/>
          <w:color w:val="auto"/>
          <w:sz w:val="20"/>
        </w:rPr>
        <w:t>systém likvidace předávaných nosičů dat</w:t>
      </w:r>
      <w:r w:rsidRPr="009C61FE">
        <w:rPr>
          <w:rFonts w:ascii="Segoe UI" w:hAnsi="Segoe UI" w:cs="Segoe UI"/>
          <w:color w:val="auto"/>
          <w:sz w:val="20"/>
        </w:rPr>
        <w:t>.</w:t>
      </w:r>
      <w:r w:rsidR="00F10D6A" w:rsidRPr="009C61FE">
        <w:rPr>
          <w:rFonts w:ascii="Segoe UI" w:hAnsi="Segoe UI" w:cs="Segoe UI"/>
          <w:color w:val="auto"/>
          <w:sz w:val="20"/>
        </w:rPr>
        <w:t xml:space="preserve"> </w:t>
      </w:r>
      <w:r w:rsidR="005B2D32" w:rsidRPr="009C61FE">
        <w:rPr>
          <w:rFonts w:ascii="Segoe UI" w:hAnsi="Segoe UI" w:cs="Segoe UI"/>
          <w:color w:val="auto"/>
          <w:sz w:val="20"/>
        </w:rPr>
        <w:t xml:space="preserve">Zástupce Objednatele </w:t>
      </w:r>
      <w:r w:rsidR="005B2D32">
        <w:rPr>
          <w:rFonts w:ascii="Segoe UI" w:hAnsi="Segoe UI" w:cs="Segoe UI"/>
          <w:color w:val="auto"/>
          <w:sz w:val="20"/>
        </w:rPr>
        <w:t xml:space="preserve">na místě </w:t>
      </w:r>
      <w:proofErr w:type="gramStart"/>
      <w:r w:rsidR="005B2D32">
        <w:rPr>
          <w:rFonts w:ascii="Segoe UI" w:hAnsi="Segoe UI" w:cs="Segoe UI"/>
          <w:color w:val="auto"/>
          <w:sz w:val="20"/>
        </w:rPr>
        <w:t>obdrží</w:t>
      </w:r>
      <w:proofErr w:type="gramEnd"/>
      <w:r w:rsidR="005B2D32">
        <w:rPr>
          <w:rFonts w:ascii="Segoe UI" w:hAnsi="Segoe UI" w:cs="Segoe UI"/>
          <w:color w:val="auto"/>
          <w:sz w:val="20"/>
        </w:rPr>
        <w:t xml:space="preserve"> jedno vyhotovení předávacího protokolu. </w:t>
      </w:r>
    </w:p>
    <w:p w14:paraId="20FE8F98" w14:textId="011F6F01" w:rsidR="00D46B1B" w:rsidRPr="009C61FE" w:rsidRDefault="00D46B1B" w:rsidP="009C61FE">
      <w:pPr>
        <w:pStyle w:val="Zkladntext"/>
        <w:numPr>
          <w:ilvl w:val="1"/>
          <w:numId w:val="1"/>
        </w:numPr>
        <w:spacing w:after="120" w:line="240" w:lineRule="auto"/>
        <w:jc w:val="both"/>
        <w:rPr>
          <w:rFonts w:ascii="Segoe UI" w:hAnsi="Segoe UI" w:cs="Segoe UI"/>
          <w:color w:val="auto"/>
          <w:sz w:val="20"/>
        </w:rPr>
      </w:pPr>
      <w:r w:rsidRPr="009C61FE">
        <w:rPr>
          <w:rFonts w:ascii="Segoe UI" w:hAnsi="Segoe UI" w:cs="Segoe UI"/>
          <w:color w:val="auto"/>
          <w:sz w:val="20"/>
        </w:rPr>
        <w:t>Zpracovatel nezískává žádn</w:t>
      </w:r>
      <w:r w:rsidR="005629B1" w:rsidRPr="009C61FE">
        <w:rPr>
          <w:rFonts w:ascii="Segoe UI" w:hAnsi="Segoe UI" w:cs="Segoe UI"/>
          <w:color w:val="auto"/>
          <w:sz w:val="20"/>
        </w:rPr>
        <w:t>á práva na převzaté nosiče dat O</w:t>
      </w:r>
      <w:r w:rsidRPr="009C61FE">
        <w:rPr>
          <w:rFonts w:ascii="Segoe UI" w:hAnsi="Segoe UI" w:cs="Segoe UI"/>
          <w:color w:val="auto"/>
          <w:sz w:val="20"/>
        </w:rPr>
        <w:t xml:space="preserve">bjednatele a </w:t>
      </w:r>
      <w:r w:rsidR="00595566" w:rsidRPr="009C61FE">
        <w:rPr>
          <w:rFonts w:ascii="Segoe UI" w:hAnsi="Segoe UI" w:cs="Segoe UI"/>
          <w:color w:val="auto"/>
          <w:sz w:val="20"/>
        </w:rPr>
        <w:t xml:space="preserve">na </w:t>
      </w:r>
      <w:r w:rsidRPr="009C61FE">
        <w:rPr>
          <w:rFonts w:ascii="Segoe UI" w:hAnsi="Segoe UI" w:cs="Segoe UI"/>
          <w:color w:val="auto"/>
          <w:sz w:val="20"/>
        </w:rPr>
        <w:t>informace na nich obsažené. Do dat nebude nahlédnuto, data nebudou dále předána nebo zpracována jin</w:t>
      </w:r>
      <w:r w:rsidR="00C961B4" w:rsidRPr="009C61FE">
        <w:rPr>
          <w:rFonts w:ascii="Segoe UI" w:hAnsi="Segoe UI" w:cs="Segoe UI"/>
          <w:color w:val="auto"/>
          <w:sz w:val="20"/>
        </w:rPr>
        <w:t xml:space="preserve">ým </w:t>
      </w:r>
      <w:r w:rsidRPr="009C61FE">
        <w:rPr>
          <w:rFonts w:ascii="Segoe UI" w:hAnsi="Segoe UI" w:cs="Segoe UI"/>
          <w:color w:val="auto"/>
          <w:sz w:val="20"/>
        </w:rPr>
        <w:t>způsobem</w:t>
      </w:r>
      <w:r w:rsidR="009C61FE" w:rsidRPr="009C61FE">
        <w:rPr>
          <w:rFonts w:ascii="Segoe UI" w:hAnsi="Segoe UI" w:cs="Segoe UI"/>
          <w:color w:val="auto"/>
          <w:sz w:val="20"/>
        </w:rPr>
        <w:t>,</w:t>
      </w:r>
      <w:r w:rsidRPr="009C61FE">
        <w:rPr>
          <w:rFonts w:ascii="Segoe UI" w:hAnsi="Segoe UI" w:cs="Segoe UI"/>
          <w:color w:val="auto"/>
          <w:sz w:val="20"/>
        </w:rPr>
        <w:t xml:space="preserve"> než jak je popsáno v</w:t>
      </w:r>
      <w:r w:rsidR="002031FA" w:rsidRPr="009C61FE">
        <w:rPr>
          <w:rFonts w:ascii="Segoe UI" w:hAnsi="Segoe UI" w:cs="Segoe UI"/>
          <w:color w:val="auto"/>
          <w:sz w:val="20"/>
        </w:rPr>
        <w:t> </w:t>
      </w:r>
      <w:r w:rsidRPr="009C61FE">
        <w:rPr>
          <w:rFonts w:ascii="Segoe UI" w:hAnsi="Segoe UI" w:cs="Segoe UI"/>
          <w:color w:val="auto"/>
          <w:sz w:val="20"/>
        </w:rPr>
        <w:t>čl</w:t>
      </w:r>
      <w:r w:rsidR="002031FA" w:rsidRPr="009C61FE">
        <w:rPr>
          <w:rFonts w:ascii="Segoe UI" w:hAnsi="Segoe UI" w:cs="Segoe UI"/>
          <w:color w:val="auto"/>
          <w:sz w:val="20"/>
        </w:rPr>
        <w:t>.</w:t>
      </w:r>
      <w:r w:rsidRPr="009C61FE">
        <w:rPr>
          <w:rFonts w:ascii="Segoe UI" w:hAnsi="Segoe UI" w:cs="Segoe UI"/>
          <w:color w:val="auto"/>
          <w:sz w:val="20"/>
        </w:rPr>
        <w:t xml:space="preserve"> </w:t>
      </w:r>
      <w:r w:rsidR="00E634C1" w:rsidRPr="009C61FE">
        <w:rPr>
          <w:rFonts w:ascii="Segoe UI" w:hAnsi="Segoe UI" w:cs="Segoe UI"/>
          <w:color w:val="auto"/>
          <w:sz w:val="20"/>
        </w:rPr>
        <w:t>3</w:t>
      </w:r>
      <w:r w:rsidRPr="009C61FE">
        <w:rPr>
          <w:rFonts w:ascii="Segoe UI" w:hAnsi="Segoe UI" w:cs="Segoe UI"/>
          <w:color w:val="auto"/>
          <w:sz w:val="20"/>
        </w:rPr>
        <w:t xml:space="preserve">. </w:t>
      </w:r>
      <w:r w:rsidR="009C7606">
        <w:rPr>
          <w:rFonts w:ascii="Segoe UI" w:hAnsi="Segoe UI" w:cs="Segoe UI"/>
          <w:color w:val="auto"/>
          <w:sz w:val="20"/>
        </w:rPr>
        <w:t>S</w:t>
      </w:r>
      <w:r w:rsidRPr="009C61FE">
        <w:rPr>
          <w:rFonts w:ascii="Segoe UI" w:hAnsi="Segoe UI" w:cs="Segoe UI"/>
          <w:color w:val="auto"/>
          <w:sz w:val="20"/>
        </w:rPr>
        <w:t xml:space="preserve">mlouvy. Výjimku </w:t>
      </w:r>
      <w:proofErr w:type="gramStart"/>
      <w:r w:rsidRPr="009C61FE">
        <w:rPr>
          <w:rFonts w:ascii="Segoe UI" w:hAnsi="Segoe UI" w:cs="Segoe UI"/>
          <w:color w:val="auto"/>
          <w:sz w:val="20"/>
        </w:rPr>
        <w:t>tvoří</w:t>
      </w:r>
      <w:proofErr w:type="gramEnd"/>
      <w:r w:rsidRPr="009C61FE">
        <w:rPr>
          <w:rFonts w:ascii="Segoe UI" w:hAnsi="Segoe UI" w:cs="Segoe UI"/>
          <w:color w:val="auto"/>
          <w:sz w:val="20"/>
        </w:rPr>
        <w:t xml:space="preserve"> </w:t>
      </w:r>
      <w:r w:rsidR="002031FA" w:rsidRPr="009C61FE">
        <w:rPr>
          <w:rFonts w:ascii="Segoe UI" w:hAnsi="Segoe UI" w:cs="Segoe UI"/>
          <w:color w:val="auto"/>
          <w:sz w:val="20"/>
        </w:rPr>
        <w:t xml:space="preserve">čl. </w:t>
      </w:r>
      <w:r w:rsidR="00E634C1" w:rsidRPr="009C61FE">
        <w:rPr>
          <w:rFonts w:ascii="Segoe UI" w:hAnsi="Segoe UI" w:cs="Segoe UI"/>
          <w:color w:val="auto"/>
          <w:sz w:val="20"/>
        </w:rPr>
        <w:t>4</w:t>
      </w:r>
      <w:r w:rsidRPr="009C61FE">
        <w:rPr>
          <w:rFonts w:ascii="Segoe UI" w:hAnsi="Segoe UI" w:cs="Segoe UI"/>
          <w:color w:val="auto"/>
          <w:sz w:val="20"/>
        </w:rPr>
        <w:t>.4</w:t>
      </w:r>
      <w:r w:rsidR="009C61FE">
        <w:rPr>
          <w:rFonts w:ascii="Segoe UI" w:hAnsi="Segoe UI" w:cs="Segoe UI"/>
          <w:color w:val="auto"/>
          <w:sz w:val="20"/>
        </w:rPr>
        <w:t>.</w:t>
      </w:r>
      <w:r w:rsidR="002031FA" w:rsidRPr="009C61FE">
        <w:rPr>
          <w:rFonts w:ascii="Segoe UI" w:hAnsi="Segoe UI" w:cs="Segoe UI"/>
          <w:color w:val="auto"/>
          <w:sz w:val="20"/>
        </w:rPr>
        <w:t xml:space="preserve"> </w:t>
      </w:r>
      <w:r w:rsidR="009C61FE">
        <w:rPr>
          <w:rFonts w:ascii="Segoe UI" w:hAnsi="Segoe UI" w:cs="Segoe UI"/>
          <w:color w:val="auto"/>
          <w:sz w:val="20"/>
        </w:rPr>
        <w:t>S</w:t>
      </w:r>
      <w:r w:rsidR="002031FA" w:rsidRPr="009C61FE">
        <w:rPr>
          <w:rFonts w:ascii="Segoe UI" w:hAnsi="Segoe UI" w:cs="Segoe UI"/>
          <w:color w:val="auto"/>
          <w:sz w:val="20"/>
        </w:rPr>
        <w:t xml:space="preserve">mlouvy. </w:t>
      </w:r>
      <w:r w:rsidR="00F10D6A" w:rsidRPr="009C61FE">
        <w:rPr>
          <w:rFonts w:ascii="Segoe UI" w:hAnsi="Segoe UI" w:cs="Segoe UI"/>
          <w:color w:val="auto"/>
          <w:sz w:val="20"/>
        </w:rPr>
        <w:t xml:space="preserve"> </w:t>
      </w:r>
    </w:p>
    <w:p w14:paraId="1503476B" w14:textId="2B39D07C" w:rsidR="00E634C1" w:rsidRDefault="00E634C1" w:rsidP="00E634C1">
      <w:pPr>
        <w:pStyle w:val="Nadpis1"/>
        <w:numPr>
          <w:ilvl w:val="0"/>
          <w:numId w:val="1"/>
        </w:numPr>
        <w:spacing w:before="360" w:after="120"/>
        <w:ind w:left="357" w:hanging="357"/>
        <w:rPr>
          <w:rFonts w:ascii="Segoe UI" w:hAnsi="Segoe UI" w:cs="Segoe UI"/>
          <w:b/>
          <w:u w:val="none"/>
        </w:rPr>
      </w:pPr>
      <w:r w:rsidRPr="00E634C1">
        <w:rPr>
          <w:rFonts w:ascii="Segoe UI" w:hAnsi="Segoe UI" w:cs="Segoe UI"/>
          <w:b/>
          <w:u w:val="none"/>
        </w:rPr>
        <w:t>POVINNOSTI ZPRACOVATELE</w:t>
      </w:r>
    </w:p>
    <w:p w14:paraId="498AD4FF" w14:textId="0CFD8E6A" w:rsidR="001910F9" w:rsidRDefault="005629B1" w:rsidP="001910F9">
      <w:pPr>
        <w:pStyle w:val="Zkladntext"/>
        <w:numPr>
          <w:ilvl w:val="1"/>
          <w:numId w:val="1"/>
        </w:numPr>
        <w:spacing w:after="120" w:line="240" w:lineRule="auto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>Zaměstnanec Z</w:t>
      </w:r>
      <w:r w:rsidR="001910F9" w:rsidRPr="001910F9">
        <w:rPr>
          <w:rFonts w:ascii="Segoe UI" w:hAnsi="Segoe UI" w:cs="Segoe UI"/>
          <w:color w:val="auto"/>
          <w:sz w:val="20"/>
        </w:rPr>
        <w:t>pracovatele převezme nosiče dat určené k</w:t>
      </w:r>
      <w:r w:rsidR="0005500C">
        <w:rPr>
          <w:rFonts w:ascii="Segoe UI" w:hAnsi="Segoe UI" w:cs="Segoe UI"/>
          <w:color w:val="auto"/>
          <w:sz w:val="20"/>
        </w:rPr>
        <w:t xml:space="preserve"> likvidaci </w:t>
      </w:r>
      <w:r w:rsidR="001910F9" w:rsidRPr="001910F9">
        <w:rPr>
          <w:rFonts w:ascii="Segoe UI" w:hAnsi="Segoe UI" w:cs="Segoe UI"/>
          <w:color w:val="auto"/>
          <w:sz w:val="20"/>
        </w:rPr>
        <w:t xml:space="preserve">a </w:t>
      </w:r>
      <w:proofErr w:type="gramStart"/>
      <w:r w:rsidR="001910F9" w:rsidRPr="001910F9">
        <w:rPr>
          <w:rFonts w:ascii="Segoe UI" w:hAnsi="Segoe UI" w:cs="Segoe UI"/>
          <w:color w:val="auto"/>
          <w:sz w:val="20"/>
        </w:rPr>
        <w:t>na</w:t>
      </w:r>
      <w:r>
        <w:rPr>
          <w:rFonts w:ascii="Segoe UI" w:hAnsi="Segoe UI" w:cs="Segoe UI"/>
          <w:color w:val="auto"/>
          <w:sz w:val="20"/>
        </w:rPr>
        <w:t>loží</w:t>
      </w:r>
      <w:proofErr w:type="gramEnd"/>
      <w:r>
        <w:rPr>
          <w:rFonts w:ascii="Segoe UI" w:hAnsi="Segoe UI" w:cs="Segoe UI"/>
          <w:color w:val="auto"/>
          <w:sz w:val="20"/>
        </w:rPr>
        <w:t xml:space="preserve"> je do přepravních vozidel Z</w:t>
      </w:r>
      <w:r w:rsidR="001910F9" w:rsidRPr="001910F9">
        <w:rPr>
          <w:rFonts w:ascii="Segoe UI" w:hAnsi="Segoe UI" w:cs="Segoe UI"/>
          <w:color w:val="auto"/>
          <w:sz w:val="20"/>
        </w:rPr>
        <w:t>pracovatele. Zpracovatel použije pro</w:t>
      </w:r>
      <w:r w:rsidR="001910F9">
        <w:rPr>
          <w:rFonts w:ascii="Segoe UI" w:hAnsi="Segoe UI" w:cs="Segoe UI"/>
          <w:color w:val="auto"/>
          <w:sz w:val="20"/>
        </w:rPr>
        <w:t xml:space="preserve"> </w:t>
      </w:r>
      <w:r w:rsidR="001910F9" w:rsidRPr="001910F9">
        <w:rPr>
          <w:rFonts w:ascii="Segoe UI" w:hAnsi="Segoe UI" w:cs="Segoe UI"/>
          <w:color w:val="auto"/>
          <w:sz w:val="20"/>
        </w:rPr>
        <w:t xml:space="preserve">přepravu nosičů dat výhradně vozidel s uzavřenou </w:t>
      </w:r>
      <w:r w:rsidR="0087793B">
        <w:rPr>
          <w:rFonts w:ascii="Segoe UI" w:hAnsi="Segoe UI" w:cs="Segoe UI"/>
          <w:color w:val="auto"/>
          <w:sz w:val="20"/>
        </w:rPr>
        <w:br/>
      </w:r>
      <w:r w:rsidR="001910F9" w:rsidRPr="001910F9">
        <w:rPr>
          <w:rFonts w:ascii="Segoe UI" w:hAnsi="Segoe UI" w:cs="Segoe UI"/>
          <w:color w:val="auto"/>
          <w:sz w:val="20"/>
        </w:rPr>
        <w:t>a uzamčenou bezpečnostní</w:t>
      </w:r>
      <w:r w:rsidR="001910F9">
        <w:rPr>
          <w:rFonts w:ascii="Segoe UI" w:hAnsi="Segoe UI" w:cs="Segoe UI"/>
          <w:color w:val="auto"/>
          <w:sz w:val="20"/>
        </w:rPr>
        <w:t xml:space="preserve"> </w:t>
      </w:r>
      <w:r>
        <w:rPr>
          <w:rFonts w:ascii="Segoe UI" w:hAnsi="Segoe UI" w:cs="Segoe UI"/>
          <w:color w:val="auto"/>
          <w:sz w:val="20"/>
        </w:rPr>
        <w:t>kabinou. Ve vozidlech Z</w:t>
      </w:r>
      <w:r w:rsidR="001910F9" w:rsidRPr="001910F9">
        <w:rPr>
          <w:rFonts w:ascii="Segoe UI" w:hAnsi="Segoe UI" w:cs="Segoe UI"/>
          <w:color w:val="auto"/>
          <w:sz w:val="20"/>
        </w:rPr>
        <w:t>pracovatele nebudou přepravovány jiné osoby kromě</w:t>
      </w:r>
      <w:r w:rsidR="001910F9">
        <w:rPr>
          <w:rFonts w:ascii="Segoe UI" w:hAnsi="Segoe UI" w:cs="Segoe UI"/>
          <w:color w:val="auto"/>
          <w:sz w:val="20"/>
        </w:rPr>
        <w:t xml:space="preserve"> </w:t>
      </w:r>
      <w:r>
        <w:rPr>
          <w:rFonts w:ascii="Segoe UI" w:hAnsi="Segoe UI" w:cs="Segoe UI"/>
          <w:color w:val="auto"/>
          <w:sz w:val="20"/>
        </w:rPr>
        <w:t>pověřených zaměstnanců Z</w:t>
      </w:r>
      <w:r w:rsidR="001910F9" w:rsidRPr="001910F9">
        <w:rPr>
          <w:rFonts w:ascii="Segoe UI" w:hAnsi="Segoe UI" w:cs="Segoe UI"/>
          <w:color w:val="auto"/>
          <w:sz w:val="20"/>
        </w:rPr>
        <w:t>pracovatele.</w:t>
      </w:r>
    </w:p>
    <w:p w14:paraId="251A535D" w14:textId="0DABFD6F" w:rsidR="00C21C5E" w:rsidRPr="001910F9" w:rsidRDefault="00C21C5E" w:rsidP="001910F9">
      <w:pPr>
        <w:pStyle w:val="Zkladntext"/>
        <w:numPr>
          <w:ilvl w:val="1"/>
          <w:numId w:val="1"/>
        </w:numPr>
        <w:spacing w:after="120" w:line="240" w:lineRule="auto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 xml:space="preserve">Po zaprotokolovaném předání a převzetí nosičů dat odpovídá Zpracovatel za jejich bezpečnou dopravu a likvidaci způsobem stanoveným v této smlouvě. Zpracovatel odpovídá za škodu způsobenou porušením této povinnosti. </w:t>
      </w:r>
    </w:p>
    <w:p w14:paraId="2AAE49C5" w14:textId="7EFC2761" w:rsidR="001910F9" w:rsidRPr="001910F9" w:rsidRDefault="001910F9" w:rsidP="001910F9">
      <w:pPr>
        <w:pStyle w:val="Zkladntext"/>
        <w:numPr>
          <w:ilvl w:val="1"/>
          <w:numId w:val="1"/>
        </w:numPr>
        <w:spacing w:after="120" w:line="240" w:lineRule="auto"/>
        <w:jc w:val="both"/>
        <w:rPr>
          <w:rFonts w:ascii="Segoe UI" w:hAnsi="Segoe UI" w:cs="Segoe UI"/>
          <w:color w:val="auto"/>
          <w:sz w:val="20"/>
        </w:rPr>
      </w:pPr>
      <w:r w:rsidRPr="001910F9">
        <w:rPr>
          <w:rFonts w:ascii="Segoe UI" w:hAnsi="Segoe UI" w:cs="Segoe UI"/>
          <w:color w:val="auto"/>
          <w:sz w:val="20"/>
        </w:rPr>
        <w:lastRenderedPageBreak/>
        <w:t xml:space="preserve">Zpracovatel se zavazuje provádět pro </w:t>
      </w:r>
      <w:r w:rsidR="009C61FE">
        <w:rPr>
          <w:rFonts w:ascii="Segoe UI" w:hAnsi="Segoe UI" w:cs="Segoe UI"/>
          <w:color w:val="auto"/>
          <w:sz w:val="20"/>
        </w:rPr>
        <w:t>O</w:t>
      </w:r>
      <w:r w:rsidRPr="001910F9">
        <w:rPr>
          <w:rFonts w:ascii="Segoe UI" w:hAnsi="Segoe UI" w:cs="Segoe UI"/>
          <w:color w:val="auto"/>
          <w:sz w:val="20"/>
        </w:rPr>
        <w:t xml:space="preserve">bjednatele </w:t>
      </w:r>
      <w:r w:rsidR="001E0F87">
        <w:rPr>
          <w:rFonts w:ascii="Segoe UI" w:hAnsi="Segoe UI" w:cs="Segoe UI"/>
          <w:color w:val="auto"/>
          <w:sz w:val="20"/>
        </w:rPr>
        <w:t xml:space="preserve">likvidaci </w:t>
      </w:r>
      <w:r w:rsidRPr="001910F9">
        <w:rPr>
          <w:rFonts w:ascii="Segoe UI" w:hAnsi="Segoe UI" w:cs="Segoe UI"/>
          <w:color w:val="auto"/>
          <w:sz w:val="20"/>
        </w:rPr>
        <w:t>nosičů</w:t>
      </w:r>
      <w:r>
        <w:rPr>
          <w:rFonts w:ascii="Segoe UI" w:hAnsi="Segoe UI" w:cs="Segoe UI"/>
          <w:color w:val="auto"/>
          <w:sz w:val="20"/>
        </w:rPr>
        <w:t xml:space="preserve"> </w:t>
      </w:r>
      <w:r w:rsidRPr="001910F9">
        <w:rPr>
          <w:rFonts w:ascii="Segoe UI" w:hAnsi="Segoe UI" w:cs="Segoe UI"/>
          <w:color w:val="auto"/>
          <w:sz w:val="20"/>
        </w:rPr>
        <w:t>dat na zařízení k tomuto určeném, beze zbytku, nejpozději do 48 hodin od</w:t>
      </w:r>
      <w:r>
        <w:rPr>
          <w:rFonts w:ascii="Segoe UI" w:hAnsi="Segoe UI" w:cs="Segoe UI"/>
          <w:color w:val="auto"/>
          <w:sz w:val="20"/>
        </w:rPr>
        <w:t xml:space="preserve"> </w:t>
      </w:r>
      <w:r w:rsidRPr="001910F9">
        <w:rPr>
          <w:rFonts w:ascii="Segoe UI" w:hAnsi="Segoe UI" w:cs="Segoe UI"/>
          <w:color w:val="auto"/>
          <w:sz w:val="20"/>
        </w:rPr>
        <w:t>okamžiku</w:t>
      </w:r>
      <w:r w:rsidR="009C61FE">
        <w:rPr>
          <w:rFonts w:ascii="Segoe UI" w:hAnsi="Segoe UI" w:cs="Segoe UI"/>
          <w:color w:val="auto"/>
          <w:sz w:val="20"/>
        </w:rPr>
        <w:t xml:space="preserve"> jejich převzetí od O</w:t>
      </w:r>
      <w:r w:rsidR="00BD60B1">
        <w:rPr>
          <w:rFonts w:ascii="Segoe UI" w:hAnsi="Segoe UI" w:cs="Segoe UI"/>
          <w:color w:val="auto"/>
          <w:sz w:val="20"/>
        </w:rPr>
        <w:t xml:space="preserve">bjednatele </w:t>
      </w:r>
      <w:r w:rsidRPr="001910F9">
        <w:rPr>
          <w:rFonts w:ascii="Segoe UI" w:hAnsi="Segoe UI" w:cs="Segoe UI"/>
          <w:color w:val="auto"/>
          <w:sz w:val="20"/>
        </w:rPr>
        <w:t>a způsobem zamezujícím zpětnému</w:t>
      </w:r>
      <w:r>
        <w:rPr>
          <w:rFonts w:ascii="Segoe UI" w:hAnsi="Segoe UI" w:cs="Segoe UI"/>
          <w:color w:val="auto"/>
          <w:sz w:val="20"/>
        </w:rPr>
        <w:t xml:space="preserve"> </w:t>
      </w:r>
      <w:r w:rsidRPr="001910F9">
        <w:rPr>
          <w:rFonts w:ascii="Segoe UI" w:hAnsi="Segoe UI" w:cs="Segoe UI"/>
          <w:color w:val="auto"/>
          <w:sz w:val="20"/>
        </w:rPr>
        <w:t xml:space="preserve">získání informací z těchto nosičů. </w:t>
      </w:r>
      <w:r w:rsidR="001E0F87">
        <w:rPr>
          <w:rFonts w:ascii="Segoe UI" w:hAnsi="Segoe UI" w:cs="Segoe UI"/>
          <w:color w:val="auto"/>
          <w:sz w:val="20"/>
        </w:rPr>
        <w:t xml:space="preserve">Likvidace </w:t>
      </w:r>
      <w:r w:rsidRPr="001910F9">
        <w:rPr>
          <w:rFonts w:ascii="Segoe UI" w:hAnsi="Segoe UI" w:cs="Segoe UI"/>
          <w:color w:val="auto"/>
          <w:sz w:val="20"/>
        </w:rPr>
        <w:t>nosičů dat proběhne podle</w:t>
      </w:r>
      <w:r>
        <w:rPr>
          <w:rFonts w:ascii="Segoe UI" w:hAnsi="Segoe UI" w:cs="Segoe UI"/>
          <w:color w:val="auto"/>
          <w:sz w:val="20"/>
        </w:rPr>
        <w:t xml:space="preserve"> </w:t>
      </w:r>
      <w:r w:rsidRPr="001910F9">
        <w:rPr>
          <w:rFonts w:ascii="Segoe UI" w:hAnsi="Segoe UI" w:cs="Segoe UI"/>
          <w:color w:val="auto"/>
          <w:sz w:val="20"/>
        </w:rPr>
        <w:t xml:space="preserve">normy DIN </w:t>
      </w:r>
      <w:r w:rsidR="004743FE">
        <w:rPr>
          <w:rFonts w:ascii="Segoe UI" w:hAnsi="Segoe UI" w:cs="Segoe UI"/>
          <w:color w:val="auto"/>
          <w:sz w:val="20"/>
        </w:rPr>
        <w:t>66399</w:t>
      </w:r>
      <w:r w:rsidRPr="001910F9">
        <w:rPr>
          <w:rFonts w:ascii="Segoe UI" w:hAnsi="Segoe UI" w:cs="Segoe UI"/>
          <w:color w:val="auto"/>
          <w:sz w:val="20"/>
        </w:rPr>
        <w:t xml:space="preserve"> rozmělněním a</w:t>
      </w:r>
      <w:r w:rsidR="002A11D7">
        <w:rPr>
          <w:rFonts w:ascii="Segoe UI" w:hAnsi="Segoe UI" w:cs="Segoe UI"/>
          <w:color w:val="auto"/>
          <w:sz w:val="20"/>
        </w:rPr>
        <w:t xml:space="preserve"> tzv.</w:t>
      </w:r>
      <w:r w:rsidRPr="001910F9">
        <w:rPr>
          <w:rFonts w:ascii="Segoe UI" w:hAnsi="Segoe UI" w:cs="Segoe UI"/>
          <w:color w:val="auto"/>
          <w:sz w:val="20"/>
        </w:rPr>
        <w:t xml:space="preserve"> </w:t>
      </w:r>
      <w:proofErr w:type="spellStart"/>
      <w:r w:rsidRPr="001910F9">
        <w:rPr>
          <w:rFonts w:ascii="Segoe UI" w:hAnsi="Segoe UI" w:cs="Segoe UI"/>
          <w:color w:val="auto"/>
          <w:sz w:val="20"/>
        </w:rPr>
        <w:t>provířením</w:t>
      </w:r>
      <w:proofErr w:type="spellEnd"/>
      <w:r w:rsidRPr="001910F9">
        <w:rPr>
          <w:rFonts w:ascii="Segoe UI" w:hAnsi="Segoe UI" w:cs="Segoe UI"/>
          <w:color w:val="auto"/>
          <w:sz w:val="20"/>
        </w:rPr>
        <w:t xml:space="preserve"> materiálu.</w:t>
      </w:r>
    </w:p>
    <w:p w14:paraId="1803F03D" w14:textId="41FB5CEC" w:rsidR="002031FA" w:rsidRPr="009C5230" w:rsidRDefault="002031FA" w:rsidP="00DA36A5">
      <w:pPr>
        <w:pStyle w:val="Zkladntext"/>
        <w:numPr>
          <w:ilvl w:val="1"/>
          <w:numId w:val="1"/>
        </w:numPr>
        <w:spacing w:after="120" w:line="240" w:lineRule="auto"/>
        <w:jc w:val="both"/>
        <w:rPr>
          <w:rFonts w:ascii="Segoe UI" w:hAnsi="Segoe UI" w:cs="Segoe UI"/>
          <w:color w:val="auto"/>
          <w:sz w:val="20"/>
        </w:rPr>
      </w:pPr>
      <w:r w:rsidRPr="009A624C">
        <w:rPr>
          <w:rFonts w:ascii="Segoe UI" w:hAnsi="Segoe UI" w:cs="Segoe UI"/>
          <w:color w:val="auto"/>
          <w:sz w:val="20"/>
        </w:rPr>
        <w:t xml:space="preserve">Zpracovatel učiní v souladu s platnými právními předpisy dostatečná organizační a technická opatření zabraňující přístupu neoprávněných osob k </w:t>
      </w:r>
      <w:r w:rsidR="001E0F87" w:rsidRPr="009A624C">
        <w:rPr>
          <w:rFonts w:ascii="Segoe UI" w:hAnsi="Segoe UI" w:cs="Segoe UI"/>
          <w:color w:val="auto"/>
          <w:sz w:val="20"/>
        </w:rPr>
        <w:t>likvidačnímu</w:t>
      </w:r>
      <w:r w:rsidRPr="009A624C">
        <w:rPr>
          <w:rFonts w:ascii="Segoe UI" w:hAnsi="Segoe UI" w:cs="Segoe UI"/>
          <w:color w:val="auto"/>
          <w:sz w:val="20"/>
        </w:rPr>
        <w:t xml:space="preserve"> zařízení. Prostory </w:t>
      </w:r>
      <w:r w:rsidR="001E0F87" w:rsidRPr="009A624C">
        <w:rPr>
          <w:rFonts w:ascii="Segoe UI" w:hAnsi="Segoe UI" w:cs="Segoe UI"/>
          <w:color w:val="auto"/>
          <w:sz w:val="20"/>
        </w:rPr>
        <w:t>likvidace</w:t>
      </w:r>
      <w:r w:rsidRPr="009A624C">
        <w:rPr>
          <w:rFonts w:ascii="Segoe UI" w:hAnsi="Segoe UI" w:cs="Segoe UI"/>
          <w:color w:val="auto"/>
          <w:sz w:val="20"/>
        </w:rPr>
        <w:t xml:space="preserve"> </w:t>
      </w:r>
      <w:r w:rsidR="0087793B" w:rsidRPr="009A624C">
        <w:rPr>
          <w:rFonts w:ascii="Segoe UI" w:hAnsi="Segoe UI" w:cs="Segoe UI"/>
          <w:color w:val="auto"/>
          <w:sz w:val="20"/>
        </w:rPr>
        <w:br/>
      </w:r>
      <w:r w:rsidRPr="009A624C">
        <w:rPr>
          <w:rFonts w:ascii="Segoe UI" w:hAnsi="Segoe UI" w:cs="Segoe UI"/>
          <w:color w:val="auto"/>
          <w:sz w:val="20"/>
        </w:rPr>
        <w:t xml:space="preserve">a vykládky nosičů dat a vstupy do těchto prostor </w:t>
      </w:r>
      <w:r w:rsidR="002A11D7" w:rsidRPr="009A624C">
        <w:rPr>
          <w:rFonts w:ascii="Segoe UI" w:hAnsi="Segoe UI" w:cs="Segoe UI"/>
          <w:color w:val="auto"/>
          <w:sz w:val="20"/>
        </w:rPr>
        <w:t xml:space="preserve">musí být </w:t>
      </w:r>
      <w:r w:rsidRPr="009A624C">
        <w:rPr>
          <w:rFonts w:ascii="Segoe UI" w:hAnsi="Segoe UI" w:cs="Segoe UI"/>
          <w:color w:val="auto"/>
          <w:sz w:val="20"/>
        </w:rPr>
        <w:t>kontrolovány pomocí kamerového systému. Vykládka nosičů dat, vyprazdňování bezpečnostních kontejnerů a odstraňování obalů nosičů da</w:t>
      </w:r>
      <w:r w:rsidR="002A11D7" w:rsidRPr="009A624C">
        <w:rPr>
          <w:rFonts w:ascii="Segoe UI" w:hAnsi="Segoe UI" w:cs="Segoe UI"/>
          <w:color w:val="auto"/>
          <w:sz w:val="20"/>
        </w:rPr>
        <w:t xml:space="preserve">t </w:t>
      </w:r>
      <w:r w:rsidRPr="009A624C">
        <w:rPr>
          <w:rFonts w:ascii="Segoe UI" w:hAnsi="Segoe UI" w:cs="Segoe UI"/>
          <w:color w:val="auto"/>
          <w:sz w:val="20"/>
        </w:rPr>
        <w:t xml:space="preserve">probíhá </w:t>
      </w:r>
      <w:r w:rsidR="001E0F87" w:rsidRPr="009A624C">
        <w:rPr>
          <w:rFonts w:ascii="Segoe UI" w:hAnsi="Segoe UI" w:cs="Segoe UI"/>
          <w:color w:val="auto"/>
          <w:sz w:val="20"/>
        </w:rPr>
        <w:t xml:space="preserve">výhradně v uzavřené bezpečnostní oblasti likvidace. </w:t>
      </w:r>
      <w:r w:rsidRPr="009C5230">
        <w:rPr>
          <w:rFonts w:ascii="Segoe UI" w:hAnsi="Segoe UI" w:cs="Segoe UI"/>
          <w:color w:val="auto"/>
          <w:sz w:val="20"/>
        </w:rPr>
        <w:t xml:space="preserve">Na žádost </w:t>
      </w:r>
      <w:r w:rsidR="009C7606" w:rsidRPr="009C5230">
        <w:rPr>
          <w:rFonts w:ascii="Segoe UI" w:hAnsi="Segoe UI" w:cs="Segoe UI"/>
          <w:color w:val="auto"/>
          <w:sz w:val="20"/>
        </w:rPr>
        <w:t>O</w:t>
      </w:r>
      <w:r w:rsidRPr="009C5230">
        <w:rPr>
          <w:rFonts w:ascii="Segoe UI" w:hAnsi="Segoe UI" w:cs="Segoe UI"/>
          <w:color w:val="auto"/>
          <w:sz w:val="20"/>
        </w:rPr>
        <w:t>bjednatele lze</w:t>
      </w:r>
      <w:r w:rsidR="00DA36A5" w:rsidRPr="009C5230">
        <w:rPr>
          <w:rFonts w:ascii="Segoe UI" w:hAnsi="Segoe UI" w:cs="Segoe UI"/>
          <w:color w:val="auto"/>
          <w:sz w:val="20"/>
        </w:rPr>
        <w:t xml:space="preserve"> v předem dohodnutém termínu </w:t>
      </w:r>
      <w:r w:rsidR="00C63A2F" w:rsidRPr="001232A3">
        <w:rPr>
          <w:rFonts w:ascii="Segoe UI" w:hAnsi="Segoe UI" w:cs="Segoe UI"/>
          <w:color w:val="auto"/>
          <w:sz w:val="20"/>
        </w:rPr>
        <w:t>celý proces likvidace osobně dozorovat v prostorách Zpracovatele</w:t>
      </w:r>
      <w:r w:rsidR="009A624C">
        <w:rPr>
          <w:rFonts w:ascii="Segoe UI" w:hAnsi="Segoe UI" w:cs="Segoe UI"/>
          <w:color w:val="auto"/>
          <w:sz w:val="20"/>
        </w:rPr>
        <w:t>,</w:t>
      </w:r>
      <w:r w:rsidR="00C63A2F" w:rsidRPr="001232A3">
        <w:rPr>
          <w:rFonts w:ascii="Segoe UI" w:hAnsi="Segoe UI" w:cs="Segoe UI"/>
          <w:color w:val="auto"/>
          <w:sz w:val="20"/>
        </w:rPr>
        <w:t xml:space="preserve"> které jsou k tomu výhradně určen</w:t>
      </w:r>
      <w:r w:rsidR="003625CD" w:rsidRPr="001232A3">
        <w:rPr>
          <w:rFonts w:ascii="Segoe UI" w:hAnsi="Segoe UI" w:cs="Segoe UI"/>
          <w:color w:val="auto"/>
          <w:sz w:val="20"/>
        </w:rPr>
        <w:t>y</w:t>
      </w:r>
      <w:r w:rsidR="00DA36A5" w:rsidRPr="001232A3">
        <w:rPr>
          <w:rFonts w:ascii="Segoe UI" w:hAnsi="Segoe UI" w:cs="Segoe UI"/>
          <w:color w:val="auto"/>
          <w:sz w:val="20"/>
        </w:rPr>
        <w:t xml:space="preserve"> (</w:t>
      </w:r>
      <w:r w:rsidR="00C63A2F" w:rsidRPr="001232A3">
        <w:rPr>
          <w:rFonts w:ascii="Segoe UI" w:hAnsi="Segoe UI" w:cs="Segoe UI"/>
          <w:color w:val="auto"/>
          <w:sz w:val="20"/>
        </w:rPr>
        <w:t>t</w:t>
      </w:r>
      <w:r w:rsidR="003625CD" w:rsidRPr="001232A3">
        <w:rPr>
          <w:rFonts w:ascii="Segoe UI" w:hAnsi="Segoe UI" w:cs="Segoe UI"/>
          <w:color w:val="auto"/>
          <w:sz w:val="20"/>
        </w:rPr>
        <w:t>j</w:t>
      </w:r>
      <w:r w:rsidR="00C63A2F" w:rsidRPr="001232A3">
        <w:rPr>
          <w:rFonts w:ascii="Segoe UI" w:hAnsi="Segoe UI" w:cs="Segoe UI"/>
          <w:color w:val="auto"/>
          <w:sz w:val="20"/>
        </w:rPr>
        <w:t>. Dozoro</w:t>
      </w:r>
      <w:r w:rsidR="003625CD" w:rsidRPr="001232A3">
        <w:rPr>
          <w:rFonts w:ascii="Segoe UI" w:hAnsi="Segoe UI" w:cs="Segoe UI"/>
          <w:color w:val="auto"/>
          <w:sz w:val="20"/>
        </w:rPr>
        <w:t>vá</w:t>
      </w:r>
      <w:r w:rsidR="00C63A2F" w:rsidRPr="001232A3">
        <w:rPr>
          <w:rFonts w:ascii="Segoe UI" w:hAnsi="Segoe UI" w:cs="Segoe UI"/>
          <w:color w:val="auto"/>
          <w:sz w:val="20"/>
        </w:rPr>
        <w:t xml:space="preserve"> místnost</w:t>
      </w:r>
      <w:r w:rsidR="00DA36A5" w:rsidRPr="001232A3">
        <w:rPr>
          <w:rFonts w:ascii="Segoe UI" w:hAnsi="Segoe UI" w:cs="Segoe UI"/>
          <w:color w:val="auto"/>
          <w:sz w:val="20"/>
        </w:rPr>
        <w:t>)</w:t>
      </w:r>
      <w:r w:rsidR="009A624C">
        <w:rPr>
          <w:rFonts w:ascii="Segoe UI" w:hAnsi="Segoe UI" w:cs="Segoe UI"/>
          <w:color w:val="auto"/>
          <w:sz w:val="20"/>
        </w:rPr>
        <w:t>.</w:t>
      </w:r>
    </w:p>
    <w:p w14:paraId="252804EA" w14:textId="7E7E4927" w:rsidR="002031FA" w:rsidRPr="002031FA" w:rsidRDefault="002031FA" w:rsidP="002031FA">
      <w:pPr>
        <w:pStyle w:val="Zkladntext"/>
        <w:numPr>
          <w:ilvl w:val="1"/>
          <w:numId w:val="1"/>
        </w:numPr>
        <w:spacing w:after="120" w:line="240" w:lineRule="auto"/>
        <w:jc w:val="both"/>
        <w:rPr>
          <w:rFonts w:ascii="Segoe UI" w:hAnsi="Segoe UI" w:cs="Segoe UI"/>
          <w:color w:val="auto"/>
          <w:sz w:val="20"/>
        </w:rPr>
      </w:pPr>
      <w:r w:rsidRPr="002031FA">
        <w:rPr>
          <w:rFonts w:ascii="Segoe UI" w:hAnsi="Segoe UI" w:cs="Segoe UI"/>
          <w:color w:val="auto"/>
          <w:sz w:val="20"/>
        </w:rPr>
        <w:t xml:space="preserve">Po </w:t>
      </w:r>
      <w:r w:rsidR="007F697A">
        <w:rPr>
          <w:rFonts w:ascii="Segoe UI" w:hAnsi="Segoe UI" w:cs="Segoe UI"/>
          <w:color w:val="auto"/>
          <w:sz w:val="20"/>
        </w:rPr>
        <w:t>likvidaci nosičů dat vystaví Zpracovatel O</w:t>
      </w:r>
      <w:r w:rsidRPr="002031FA">
        <w:rPr>
          <w:rFonts w:ascii="Segoe UI" w:hAnsi="Segoe UI" w:cs="Segoe UI"/>
          <w:color w:val="auto"/>
          <w:sz w:val="20"/>
        </w:rPr>
        <w:t xml:space="preserve">bjednateli </w:t>
      </w:r>
      <w:r w:rsidR="00C710C6">
        <w:rPr>
          <w:rFonts w:ascii="Segoe UI" w:hAnsi="Segoe UI" w:cs="Segoe UI"/>
          <w:color w:val="auto"/>
          <w:sz w:val="20"/>
        </w:rPr>
        <w:t xml:space="preserve">GDPR certifikát o likvidaci nosičů dat a ekologickém zneškodnění odpadů </w:t>
      </w:r>
      <w:r w:rsidR="00FE1CA1">
        <w:rPr>
          <w:rFonts w:ascii="Segoe UI" w:hAnsi="Segoe UI" w:cs="Segoe UI"/>
          <w:color w:val="auto"/>
          <w:sz w:val="20"/>
        </w:rPr>
        <w:t>(dále též jen „GDPR certifikát“).</w:t>
      </w:r>
      <w:r w:rsidR="00794995">
        <w:rPr>
          <w:rFonts w:ascii="Segoe UI" w:hAnsi="Segoe UI" w:cs="Segoe UI"/>
          <w:color w:val="auto"/>
          <w:sz w:val="20"/>
        </w:rPr>
        <w:t xml:space="preserve"> </w:t>
      </w:r>
      <w:r w:rsidR="00FE1CA1">
        <w:rPr>
          <w:rFonts w:ascii="Segoe UI" w:hAnsi="Segoe UI" w:cs="Segoe UI"/>
          <w:color w:val="auto"/>
          <w:sz w:val="20"/>
        </w:rPr>
        <w:t>GDPR certifikát</w:t>
      </w:r>
      <w:r w:rsidR="007F697A">
        <w:rPr>
          <w:rFonts w:ascii="Segoe UI" w:hAnsi="Segoe UI" w:cs="Segoe UI"/>
          <w:color w:val="auto"/>
          <w:sz w:val="20"/>
        </w:rPr>
        <w:t xml:space="preserve"> </w:t>
      </w:r>
      <w:proofErr w:type="gramStart"/>
      <w:r w:rsidR="007F697A">
        <w:rPr>
          <w:rFonts w:ascii="Segoe UI" w:hAnsi="Segoe UI" w:cs="Segoe UI"/>
          <w:color w:val="auto"/>
          <w:sz w:val="20"/>
        </w:rPr>
        <w:t>obdrží</w:t>
      </w:r>
      <w:proofErr w:type="gramEnd"/>
      <w:r w:rsidR="007F697A">
        <w:rPr>
          <w:rFonts w:ascii="Segoe UI" w:hAnsi="Segoe UI" w:cs="Segoe UI"/>
          <w:color w:val="auto"/>
          <w:sz w:val="20"/>
        </w:rPr>
        <w:t xml:space="preserve"> O</w:t>
      </w:r>
      <w:r w:rsidRPr="002031FA">
        <w:rPr>
          <w:rFonts w:ascii="Segoe UI" w:hAnsi="Segoe UI" w:cs="Segoe UI"/>
          <w:color w:val="auto"/>
          <w:sz w:val="20"/>
        </w:rPr>
        <w:t>bjednatel společně s</w:t>
      </w:r>
      <w:r w:rsidR="00A25BF8">
        <w:rPr>
          <w:rFonts w:ascii="Segoe UI" w:hAnsi="Segoe UI" w:cs="Segoe UI"/>
          <w:color w:val="auto"/>
          <w:sz w:val="20"/>
        </w:rPr>
        <w:t> daňovým dokladem (</w:t>
      </w:r>
      <w:r w:rsidRPr="002031FA">
        <w:rPr>
          <w:rFonts w:ascii="Segoe UI" w:hAnsi="Segoe UI" w:cs="Segoe UI"/>
          <w:color w:val="auto"/>
          <w:sz w:val="20"/>
        </w:rPr>
        <w:t>fakturou</w:t>
      </w:r>
      <w:r w:rsidR="00A25BF8">
        <w:rPr>
          <w:rFonts w:ascii="Segoe UI" w:hAnsi="Segoe UI" w:cs="Segoe UI"/>
          <w:color w:val="auto"/>
          <w:sz w:val="20"/>
        </w:rPr>
        <w:t>)</w:t>
      </w:r>
      <w:r w:rsidR="002A11D7">
        <w:rPr>
          <w:rFonts w:ascii="Segoe UI" w:hAnsi="Segoe UI" w:cs="Segoe UI"/>
          <w:color w:val="auto"/>
          <w:sz w:val="20"/>
        </w:rPr>
        <w:t>,</w:t>
      </w:r>
      <w:r w:rsidRPr="002031FA">
        <w:rPr>
          <w:rFonts w:ascii="Segoe UI" w:hAnsi="Segoe UI" w:cs="Segoe UI"/>
          <w:color w:val="auto"/>
          <w:sz w:val="20"/>
        </w:rPr>
        <w:t xml:space="preserve"> a to do </w:t>
      </w:r>
      <w:r w:rsidR="00C710C6">
        <w:rPr>
          <w:rFonts w:ascii="Segoe UI" w:hAnsi="Segoe UI" w:cs="Segoe UI"/>
          <w:color w:val="auto"/>
          <w:sz w:val="20"/>
        </w:rPr>
        <w:t xml:space="preserve">10. dne měsíce </w:t>
      </w:r>
      <w:r w:rsidR="00794995">
        <w:rPr>
          <w:rFonts w:ascii="Segoe UI" w:hAnsi="Segoe UI" w:cs="Segoe UI"/>
          <w:color w:val="auto"/>
          <w:sz w:val="20"/>
        </w:rPr>
        <w:t xml:space="preserve">následujícího po měsíci, v němž </w:t>
      </w:r>
      <w:r w:rsidR="00C710C6">
        <w:rPr>
          <w:rFonts w:ascii="Segoe UI" w:hAnsi="Segoe UI" w:cs="Segoe UI"/>
          <w:color w:val="auto"/>
          <w:sz w:val="20"/>
        </w:rPr>
        <w:t>došlo</w:t>
      </w:r>
      <w:r w:rsidR="00FE1CA1">
        <w:rPr>
          <w:rFonts w:ascii="Segoe UI" w:hAnsi="Segoe UI" w:cs="Segoe UI"/>
          <w:color w:val="auto"/>
          <w:sz w:val="20"/>
        </w:rPr>
        <w:t xml:space="preserve"> k </w:t>
      </w:r>
      <w:r w:rsidR="00C710C6">
        <w:rPr>
          <w:rFonts w:ascii="Segoe UI" w:hAnsi="Segoe UI" w:cs="Segoe UI"/>
          <w:color w:val="auto"/>
          <w:sz w:val="20"/>
        </w:rPr>
        <w:t>předání a převzetí</w:t>
      </w:r>
      <w:r w:rsidRPr="002031FA">
        <w:rPr>
          <w:rFonts w:ascii="Segoe UI" w:hAnsi="Segoe UI" w:cs="Segoe UI"/>
          <w:color w:val="auto"/>
          <w:sz w:val="20"/>
        </w:rPr>
        <w:t xml:space="preserve"> </w:t>
      </w:r>
      <w:r w:rsidR="00C710C6">
        <w:rPr>
          <w:rFonts w:ascii="Segoe UI" w:hAnsi="Segoe UI" w:cs="Segoe UI"/>
          <w:color w:val="auto"/>
          <w:sz w:val="20"/>
        </w:rPr>
        <w:t>nosičů dat</w:t>
      </w:r>
      <w:r w:rsidR="00FE1CA1">
        <w:rPr>
          <w:rFonts w:ascii="Segoe UI" w:hAnsi="Segoe UI" w:cs="Segoe UI"/>
          <w:color w:val="auto"/>
          <w:sz w:val="20"/>
        </w:rPr>
        <w:t xml:space="preserve">. Vystavení GDPR certifikátu je zpoplatněno </w:t>
      </w:r>
      <w:r w:rsidR="00794995">
        <w:rPr>
          <w:rFonts w:ascii="Segoe UI" w:hAnsi="Segoe UI" w:cs="Segoe UI"/>
          <w:color w:val="auto"/>
          <w:sz w:val="20"/>
        </w:rPr>
        <w:t xml:space="preserve">dle </w:t>
      </w:r>
      <w:r w:rsidR="0099311B">
        <w:rPr>
          <w:rFonts w:ascii="Segoe UI" w:hAnsi="Segoe UI" w:cs="Segoe UI"/>
          <w:color w:val="auto"/>
          <w:sz w:val="20"/>
        </w:rPr>
        <w:t>Ceníku služeb, který je</w:t>
      </w:r>
      <w:r w:rsidR="00FE1CA1">
        <w:rPr>
          <w:rFonts w:ascii="Segoe UI" w:hAnsi="Segoe UI" w:cs="Segoe UI"/>
          <w:color w:val="auto"/>
          <w:sz w:val="20"/>
        </w:rPr>
        <w:t xml:space="preserve"> Příloh</w:t>
      </w:r>
      <w:r w:rsidR="0099311B">
        <w:rPr>
          <w:rFonts w:ascii="Segoe UI" w:hAnsi="Segoe UI" w:cs="Segoe UI"/>
          <w:color w:val="auto"/>
          <w:sz w:val="20"/>
        </w:rPr>
        <w:t>ou</w:t>
      </w:r>
      <w:r w:rsidR="00FE1CA1">
        <w:rPr>
          <w:rFonts w:ascii="Segoe UI" w:hAnsi="Segoe UI" w:cs="Segoe UI"/>
          <w:color w:val="auto"/>
          <w:sz w:val="20"/>
        </w:rPr>
        <w:t xml:space="preserve"> č. 2 této Smlouvy.</w:t>
      </w:r>
    </w:p>
    <w:p w14:paraId="64620E80" w14:textId="75887A6F" w:rsidR="00C64ABE" w:rsidRDefault="00C64ABE" w:rsidP="002031FA">
      <w:pPr>
        <w:pStyle w:val="Zkladntext"/>
        <w:numPr>
          <w:ilvl w:val="1"/>
          <w:numId w:val="1"/>
        </w:numPr>
        <w:spacing w:after="120" w:line="240" w:lineRule="auto"/>
        <w:jc w:val="both"/>
        <w:rPr>
          <w:rFonts w:ascii="Segoe UI" w:hAnsi="Segoe UI" w:cs="Segoe UI"/>
          <w:color w:val="auto"/>
          <w:sz w:val="20"/>
        </w:rPr>
      </w:pPr>
      <w:r w:rsidRPr="00C64ABE">
        <w:rPr>
          <w:rFonts w:ascii="Segoe UI" w:hAnsi="Segoe UI" w:cs="Segoe UI"/>
          <w:color w:val="auto"/>
          <w:sz w:val="20"/>
        </w:rPr>
        <w:t xml:space="preserve">Po </w:t>
      </w:r>
      <w:r w:rsidR="006A6358">
        <w:rPr>
          <w:rFonts w:ascii="Segoe UI" w:hAnsi="Segoe UI" w:cs="Segoe UI"/>
          <w:color w:val="auto"/>
          <w:sz w:val="20"/>
        </w:rPr>
        <w:t xml:space="preserve">uskutečněné likvidaci </w:t>
      </w:r>
      <w:r w:rsidRPr="00C64ABE">
        <w:rPr>
          <w:rFonts w:ascii="Segoe UI" w:hAnsi="Segoe UI" w:cs="Segoe UI"/>
          <w:color w:val="auto"/>
          <w:sz w:val="20"/>
        </w:rPr>
        <w:t>bude zbytkový materiál z nosičů dat v</w:t>
      </w:r>
      <w:r>
        <w:rPr>
          <w:rFonts w:ascii="Segoe UI" w:hAnsi="Segoe UI" w:cs="Segoe UI"/>
          <w:color w:val="auto"/>
          <w:sz w:val="20"/>
        </w:rPr>
        <w:t> </w:t>
      </w:r>
      <w:r w:rsidRPr="00C64ABE">
        <w:rPr>
          <w:rFonts w:ascii="Segoe UI" w:hAnsi="Segoe UI" w:cs="Segoe UI"/>
          <w:color w:val="auto"/>
          <w:sz w:val="20"/>
        </w:rPr>
        <w:t>rámci</w:t>
      </w:r>
      <w:r>
        <w:rPr>
          <w:rFonts w:ascii="Segoe UI" w:hAnsi="Segoe UI" w:cs="Segoe UI"/>
          <w:color w:val="auto"/>
          <w:sz w:val="20"/>
        </w:rPr>
        <w:t xml:space="preserve"> </w:t>
      </w:r>
      <w:r w:rsidRPr="00C64ABE">
        <w:rPr>
          <w:rFonts w:ascii="Segoe UI" w:hAnsi="Segoe UI" w:cs="Segoe UI"/>
          <w:color w:val="auto"/>
          <w:sz w:val="20"/>
        </w:rPr>
        <w:t>technických možností recyklován. Zbytkový materiál, který není možno</w:t>
      </w:r>
      <w:r>
        <w:rPr>
          <w:rFonts w:ascii="Segoe UI" w:hAnsi="Segoe UI" w:cs="Segoe UI"/>
          <w:color w:val="auto"/>
          <w:sz w:val="20"/>
        </w:rPr>
        <w:t xml:space="preserve"> </w:t>
      </w:r>
      <w:r w:rsidRPr="00C64ABE">
        <w:rPr>
          <w:rFonts w:ascii="Segoe UI" w:hAnsi="Segoe UI" w:cs="Segoe UI"/>
          <w:color w:val="auto"/>
          <w:sz w:val="20"/>
        </w:rPr>
        <w:t>recyklovat, bude odborně zneškodněn podle platných právních předpisů.</w:t>
      </w:r>
    </w:p>
    <w:p w14:paraId="3D1DD84D" w14:textId="06D6B51D" w:rsidR="00C64ABE" w:rsidRDefault="00C64ABE" w:rsidP="002031FA">
      <w:pPr>
        <w:pStyle w:val="Zkladntext"/>
        <w:numPr>
          <w:ilvl w:val="1"/>
          <w:numId w:val="1"/>
        </w:numPr>
        <w:spacing w:after="120" w:line="240" w:lineRule="auto"/>
        <w:jc w:val="both"/>
        <w:rPr>
          <w:rFonts w:ascii="Segoe UI" w:hAnsi="Segoe UI" w:cs="Segoe UI"/>
          <w:color w:val="auto"/>
          <w:sz w:val="20"/>
        </w:rPr>
      </w:pPr>
      <w:r w:rsidRPr="00C64ABE">
        <w:rPr>
          <w:rFonts w:ascii="Segoe UI" w:hAnsi="Segoe UI" w:cs="Segoe UI"/>
          <w:color w:val="auto"/>
          <w:sz w:val="20"/>
        </w:rPr>
        <w:t>Zpracovatel se zavazuje, že k</w:t>
      </w:r>
      <w:r w:rsidR="006A6358">
        <w:rPr>
          <w:rFonts w:ascii="Segoe UI" w:hAnsi="Segoe UI" w:cs="Segoe UI"/>
          <w:color w:val="auto"/>
          <w:sz w:val="20"/>
        </w:rPr>
        <w:t xml:space="preserve"> likvidaci </w:t>
      </w:r>
      <w:r w:rsidRPr="00C64ABE">
        <w:rPr>
          <w:rFonts w:ascii="Segoe UI" w:hAnsi="Segoe UI" w:cs="Segoe UI"/>
          <w:color w:val="auto"/>
          <w:sz w:val="20"/>
        </w:rPr>
        <w:t>nosičů nepoužije třetí</w:t>
      </w:r>
      <w:r>
        <w:rPr>
          <w:rFonts w:ascii="Segoe UI" w:hAnsi="Segoe UI" w:cs="Segoe UI"/>
          <w:color w:val="auto"/>
          <w:sz w:val="20"/>
        </w:rPr>
        <w:t xml:space="preserve"> </w:t>
      </w:r>
      <w:r w:rsidRPr="00C64ABE">
        <w:rPr>
          <w:rFonts w:ascii="Segoe UI" w:hAnsi="Segoe UI" w:cs="Segoe UI"/>
          <w:color w:val="auto"/>
          <w:sz w:val="20"/>
        </w:rPr>
        <w:t>osoby. Případné předání zakázky je možné pouze na základě předchozího</w:t>
      </w:r>
      <w:r>
        <w:rPr>
          <w:rFonts w:ascii="Segoe UI" w:hAnsi="Segoe UI" w:cs="Segoe UI"/>
          <w:color w:val="auto"/>
          <w:sz w:val="20"/>
        </w:rPr>
        <w:t xml:space="preserve"> </w:t>
      </w:r>
      <w:r w:rsidRPr="00C64ABE">
        <w:rPr>
          <w:rFonts w:ascii="Segoe UI" w:hAnsi="Segoe UI" w:cs="Segoe UI"/>
          <w:color w:val="auto"/>
          <w:sz w:val="20"/>
        </w:rPr>
        <w:t>písemného sou</w:t>
      </w:r>
      <w:r w:rsidR="007F697A">
        <w:rPr>
          <w:rFonts w:ascii="Segoe UI" w:hAnsi="Segoe UI" w:cs="Segoe UI"/>
          <w:color w:val="auto"/>
          <w:sz w:val="20"/>
        </w:rPr>
        <w:t>hlasu O</w:t>
      </w:r>
      <w:r w:rsidRPr="00C64ABE">
        <w:rPr>
          <w:rFonts w:ascii="Segoe UI" w:hAnsi="Segoe UI" w:cs="Segoe UI"/>
          <w:color w:val="auto"/>
          <w:sz w:val="20"/>
        </w:rPr>
        <w:t>bjednatele. Tento závazek nezahrnuje eventuální zajištění</w:t>
      </w:r>
      <w:r>
        <w:rPr>
          <w:rFonts w:ascii="Segoe UI" w:hAnsi="Segoe UI" w:cs="Segoe UI"/>
          <w:color w:val="auto"/>
          <w:sz w:val="20"/>
        </w:rPr>
        <w:t xml:space="preserve"> </w:t>
      </w:r>
      <w:r w:rsidRPr="00C64ABE">
        <w:rPr>
          <w:rFonts w:ascii="Segoe UI" w:hAnsi="Segoe UI" w:cs="Segoe UI"/>
          <w:color w:val="auto"/>
          <w:sz w:val="20"/>
        </w:rPr>
        <w:t>přepravy třetí oso</w:t>
      </w:r>
      <w:r w:rsidR="007F697A">
        <w:rPr>
          <w:rFonts w:ascii="Segoe UI" w:hAnsi="Segoe UI" w:cs="Segoe UI"/>
          <w:color w:val="auto"/>
          <w:sz w:val="20"/>
        </w:rPr>
        <w:t>bou za přítomnosti zaměstnance Z</w:t>
      </w:r>
      <w:r w:rsidRPr="00C64ABE">
        <w:rPr>
          <w:rFonts w:ascii="Segoe UI" w:hAnsi="Segoe UI" w:cs="Segoe UI"/>
          <w:color w:val="auto"/>
          <w:sz w:val="20"/>
        </w:rPr>
        <w:t>pracovatele, přičemž budou</w:t>
      </w:r>
      <w:r>
        <w:rPr>
          <w:rFonts w:ascii="Segoe UI" w:hAnsi="Segoe UI" w:cs="Segoe UI"/>
          <w:color w:val="auto"/>
          <w:sz w:val="20"/>
        </w:rPr>
        <w:t xml:space="preserve"> </w:t>
      </w:r>
      <w:r w:rsidRPr="00C64ABE">
        <w:rPr>
          <w:rFonts w:ascii="Segoe UI" w:hAnsi="Segoe UI" w:cs="Segoe UI"/>
          <w:color w:val="auto"/>
          <w:sz w:val="20"/>
        </w:rPr>
        <w:t>dodrženy bezpečno</w:t>
      </w:r>
      <w:r w:rsidR="00964F90">
        <w:rPr>
          <w:rFonts w:ascii="Segoe UI" w:hAnsi="Segoe UI" w:cs="Segoe UI"/>
          <w:color w:val="auto"/>
          <w:sz w:val="20"/>
        </w:rPr>
        <w:t>stní požadavky sjednané v této S</w:t>
      </w:r>
      <w:r w:rsidRPr="00C64ABE">
        <w:rPr>
          <w:rFonts w:ascii="Segoe UI" w:hAnsi="Segoe UI" w:cs="Segoe UI"/>
          <w:color w:val="auto"/>
          <w:sz w:val="20"/>
        </w:rPr>
        <w:t>mlouvě.</w:t>
      </w:r>
    </w:p>
    <w:p w14:paraId="2DD6BC42" w14:textId="4923FE05" w:rsidR="00C64ABE" w:rsidRDefault="00C64ABE" w:rsidP="002031FA">
      <w:pPr>
        <w:pStyle w:val="Zkladntext"/>
        <w:numPr>
          <w:ilvl w:val="1"/>
          <w:numId w:val="1"/>
        </w:numPr>
        <w:spacing w:after="120" w:line="240" w:lineRule="auto"/>
        <w:jc w:val="both"/>
        <w:rPr>
          <w:rFonts w:ascii="Segoe UI" w:hAnsi="Segoe UI" w:cs="Segoe UI"/>
          <w:color w:val="auto"/>
          <w:sz w:val="20"/>
        </w:rPr>
      </w:pPr>
      <w:r w:rsidRPr="00C64ABE">
        <w:rPr>
          <w:rFonts w:ascii="Segoe UI" w:hAnsi="Segoe UI" w:cs="Segoe UI"/>
          <w:color w:val="auto"/>
          <w:sz w:val="20"/>
        </w:rPr>
        <w:t>Zpracovatel se zavaz</w:t>
      </w:r>
      <w:r w:rsidR="007F697A">
        <w:rPr>
          <w:rFonts w:ascii="Segoe UI" w:hAnsi="Segoe UI" w:cs="Segoe UI"/>
          <w:color w:val="auto"/>
          <w:sz w:val="20"/>
        </w:rPr>
        <w:t>uje neprodleně písemně oznámit O</w:t>
      </w:r>
      <w:r w:rsidRPr="00C64ABE">
        <w:rPr>
          <w:rFonts w:ascii="Segoe UI" w:hAnsi="Segoe UI" w:cs="Segoe UI"/>
          <w:color w:val="auto"/>
          <w:sz w:val="20"/>
        </w:rPr>
        <w:t>bjednateli všechny</w:t>
      </w:r>
      <w:r>
        <w:rPr>
          <w:rFonts w:ascii="Segoe UI" w:hAnsi="Segoe UI" w:cs="Segoe UI"/>
          <w:color w:val="auto"/>
          <w:sz w:val="20"/>
        </w:rPr>
        <w:t xml:space="preserve"> </w:t>
      </w:r>
      <w:r w:rsidRPr="00C64ABE">
        <w:rPr>
          <w:rFonts w:ascii="Segoe UI" w:hAnsi="Segoe UI" w:cs="Segoe UI"/>
          <w:color w:val="auto"/>
          <w:sz w:val="20"/>
        </w:rPr>
        <w:t>nedostatky, které by mohly mít vliv na řádné provádění dohodnuté činnosti a</w:t>
      </w:r>
      <w:r>
        <w:rPr>
          <w:rFonts w:ascii="Segoe UI" w:hAnsi="Segoe UI" w:cs="Segoe UI"/>
          <w:color w:val="auto"/>
          <w:sz w:val="20"/>
        </w:rPr>
        <w:t xml:space="preserve"> </w:t>
      </w:r>
      <w:r w:rsidRPr="00C64ABE">
        <w:rPr>
          <w:rFonts w:ascii="Segoe UI" w:hAnsi="Segoe UI" w:cs="Segoe UI"/>
          <w:color w:val="auto"/>
          <w:sz w:val="20"/>
        </w:rPr>
        <w:t>plnění smluvních povinností.</w:t>
      </w:r>
    </w:p>
    <w:p w14:paraId="6A09D59B" w14:textId="6B7DA92B" w:rsidR="00C64ABE" w:rsidRDefault="00C64ABE" w:rsidP="002031FA">
      <w:pPr>
        <w:pStyle w:val="Zkladntext"/>
        <w:numPr>
          <w:ilvl w:val="1"/>
          <w:numId w:val="1"/>
        </w:numPr>
        <w:spacing w:after="120" w:line="240" w:lineRule="auto"/>
        <w:jc w:val="both"/>
        <w:rPr>
          <w:rFonts w:ascii="Segoe UI" w:hAnsi="Segoe UI" w:cs="Segoe UI"/>
          <w:color w:val="auto"/>
          <w:sz w:val="20"/>
        </w:rPr>
      </w:pPr>
      <w:r w:rsidRPr="00C64ABE">
        <w:rPr>
          <w:rFonts w:ascii="Segoe UI" w:hAnsi="Segoe UI" w:cs="Segoe UI"/>
          <w:color w:val="auto"/>
          <w:sz w:val="20"/>
        </w:rPr>
        <w:t>V důsledku vyšší</w:t>
      </w:r>
      <w:r w:rsidR="007F697A">
        <w:rPr>
          <w:rFonts w:ascii="Segoe UI" w:hAnsi="Segoe UI" w:cs="Segoe UI"/>
          <w:color w:val="auto"/>
          <w:sz w:val="20"/>
        </w:rPr>
        <w:t xml:space="preserve"> moci /stávka, výluka atd./ je Z</w:t>
      </w:r>
      <w:r w:rsidRPr="00C64ABE">
        <w:rPr>
          <w:rFonts w:ascii="Segoe UI" w:hAnsi="Segoe UI" w:cs="Segoe UI"/>
          <w:color w:val="auto"/>
          <w:sz w:val="20"/>
        </w:rPr>
        <w:t>pracovatel oprávněn</w:t>
      </w:r>
      <w:r>
        <w:rPr>
          <w:rFonts w:ascii="Segoe UI" w:hAnsi="Segoe UI" w:cs="Segoe UI"/>
          <w:color w:val="auto"/>
          <w:sz w:val="20"/>
        </w:rPr>
        <w:t xml:space="preserve"> </w:t>
      </w:r>
      <w:r w:rsidRPr="00C64ABE">
        <w:rPr>
          <w:rFonts w:ascii="Segoe UI" w:hAnsi="Segoe UI" w:cs="Segoe UI"/>
          <w:color w:val="auto"/>
          <w:sz w:val="20"/>
        </w:rPr>
        <w:t xml:space="preserve">částečně či zcela přerušit přepravu a </w:t>
      </w:r>
      <w:r w:rsidR="006A6358">
        <w:rPr>
          <w:rFonts w:ascii="Segoe UI" w:hAnsi="Segoe UI" w:cs="Segoe UI"/>
          <w:color w:val="auto"/>
          <w:sz w:val="20"/>
        </w:rPr>
        <w:t xml:space="preserve">likvidaci </w:t>
      </w:r>
      <w:r w:rsidRPr="00C64ABE">
        <w:rPr>
          <w:rFonts w:ascii="Segoe UI" w:hAnsi="Segoe UI" w:cs="Segoe UI"/>
          <w:color w:val="auto"/>
          <w:sz w:val="20"/>
        </w:rPr>
        <w:t>nosičů dat. Zpracovatel je</w:t>
      </w:r>
      <w:r>
        <w:rPr>
          <w:rFonts w:ascii="Segoe UI" w:hAnsi="Segoe UI" w:cs="Segoe UI"/>
          <w:color w:val="auto"/>
          <w:sz w:val="20"/>
        </w:rPr>
        <w:t xml:space="preserve"> </w:t>
      </w:r>
      <w:r w:rsidRPr="00C64ABE">
        <w:rPr>
          <w:rFonts w:ascii="Segoe UI" w:hAnsi="Segoe UI" w:cs="Segoe UI"/>
          <w:color w:val="auto"/>
          <w:sz w:val="20"/>
        </w:rPr>
        <w:t>povinen tuto skutečnost bez zbyt</w:t>
      </w:r>
      <w:r w:rsidR="007F697A">
        <w:rPr>
          <w:rFonts w:ascii="Segoe UI" w:hAnsi="Segoe UI" w:cs="Segoe UI"/>
          <w:color w:val="auto"/>
          <w:sz w:val="20"/>
        </w:rPr>
        <w:t>ečného odkladu písemně oznámit O</w:t>
      </w:r>
      <w:r w:rsidRPr="00C64ABE">
        <w:rPr>
          <w:rFonts w:ascii="Segoe UI" w:hAnsi="Segoe UI" w:cs="Segoe UI"/>
          <w:color w:val="auto"/>
          <w:sz w:val="20"/>
        </w:rPr>
        <w:t>bjednateli a</w:t>
      </w:r>
      <w:r>
        <w:rPr>
          <w:rFonts w:ascii="Segoe UI" w:hAnsi="Segoe UI" w:cs="Segoe UI"/>
          <w:color w:val="auto"/>
          <w:sz w:val="20"/>
        </w:rPr>
        <w:t xml:space="preserve"> </w:t>
      </w:r>
      <w:r w:rsidRPr="00C64ABE">
        <w:rPr>
          <w:rFonts w:ascii="Segoe UI" w:hAnsi="Segoe UI" w:cs="Segoe UI"/>
          <w:color w:val="auto"/>
          <w:sz w:val="20"/>
        </w:rPr>
        <w:t>přepravu a likvidaci nosičů dat uskutečnit v nejbližším možném termínu.</w:t>
      </w:r>
    </w:p>
    <w:p w14:paraId="39309ACF" w14:textId="5F75AAD3" w:rsidR="00432D25" w:rsidRPr="006C698A" w:rsidRDefault="00432D25" w:rsidP="00432D25">
      <w:pPr>
        <w:pStyle w:val="Nadpis1"/>
        <w:numPr>
          <w:ilvl w:val="0"/>
          <w:numId w:val="1"/>
        </w:numPr>
        <w:spacing w:before="360" w:after="120"/>
        <w:ind w:left="357" w:hanging="357"/>
        <w:rPr>
          <w:rFonts w:ascii="Segoe UI" w:hAnsi="Segoe UI" w:cs="Segoe UI"/>
          <w:b/>
          <w:u w:val="none"/>
        </w:rPr>
      </w:pPr>
      <w:r w:rsidRPr="006C698A">
        <w:rPr>
          <w:rFonts w:ascii="Segoe UI" w:hAnsi="Segoe UI" w:cs="Segoe UI"/>
          <w:b/>
          <w:u w:val="none"/>
        </w:rPr>
        <w:t xml:space="preserve">POVINNOSTI </w:t>
      </w:r>
      <w:r w:rsidR="008B5C81" w:rsidRPr="006C698A">
        <w:rPr>
          <w:rFonts w:ascii="Segoe UI" w:hAnsi="Segoe UI" w:cs="Segoe UI"/>
          <w:b/>
          <w:u w:val="none"/>
        </w:rPr>
        <w:t>OBJEDNA</w:t>
      </w:r>
      <w:r w:rsidRPr="006C698A">
        <w:rPr>
          <w:rFonts w:ascii="Segoe UI" w:hAnsi="Segoe UI" w:cs="Segoe UI"/>
          <w:b/>
          <w:u w:val="none"/>
        </w:rPr>
        <w:t>TELE</w:t>
      </w:r>
    </w:p>
    <w:p w14:paraId="529583FB" w14:textId="6771D40C" w:rsidR="008B5C81" w:rsidRPr="001C7916" w:rsidRDefault="008B5C81" w:rsidP="008B5C81">
      <w:pPr>
        <w:pStyle w:val="Zkladntext"/>
        <w:numPr>
          <w:ilvl w:val="1"/>
          <w:numId w:val="1"/>
        </w:numPr>
        <w:spacing w:after="120" w:line="240" w:lineRule="auto"/>
        <w:jc w:val="both"/>
        <w:rPr>
          <w:rFonts w:ascii="Segoe UI" w:hAnsi="Segoe UI" w:cs="Segoe UI"/>
          <w:color w:val="auto"/>
          <w:sz w:val="20"/>
        </w:rPr>
      </w:pPr>
      <w:r w:rsidRPr="006C698A">
        <w:rPr>
          <w:rFonts w:ascii="Segoe UI" w:hAnsi="Segoe UI" w:cs="Segoe UI"/>
          <w:color w:val="auto"/>
          <w:sz w:val="20"/>
        </w:rPr>
        <w:t>Objednatel je povinen zajistit, aby kontejner</w:t>
      </w:r>
      <w:r w:rsidR="00E04823" w:rsidRPr="006C698A">
        <w:rPr>
          <w:rFonts w:ascii="Segoe UI" w:hAnsi="Segoe UI" w:cs="Segoe UI"/>
          <w:color w:val="auto"/>
          <w:sz w:val="20"/>
        </w:rPr>
        <w:t>y</w:t>
      </w:r>
      <w:r w:rsidRPr="006C698A">
        <w:rPr>
          <w:rFonts w:ascii="Segoe UI" w:hAnsi="Segoe UI" w:cs="Segoe UI"/>
          <w:color w:val="auto"/>
          <w:sz w:val="20"/>
        </w:rPr>
        <w:t xml:space="preserve"> byly plněny pouze předem dohodnutými nosiči dat. Promíchání různých nosičů dat nebo naplnění kontejner</w:t>
      </w:r>
      <w:r w:rsidR="002A11D7" w:rsidRPr="006C698A">
        <w:rPr>
          <w:rFonts w:ascii="Segoe UI" w:hAnsi="Segoe UI" w:cs="Segoe UI"/>
          <w:color w:val="auto"/>
          <w:sz w:val="20"/>
        </w:rPr>
        <w:t>ů</w:t>
      </w:r>
      <w:r w:rsidRPr="006C698A">
        <w:rPr>
          <w:rFonts w:ascii="Segoe UI" w:hAnsi="Segoe UI" w:cs="Segoe UI"/>
          <w:color w:val="auto"/>
          <w:sz w:val="20"/>
        </w:rPr>
        <w:t xml:space="preserve"> </w:t>
      </w:r>
      <w:proofErr w:type="gramStart"/>
      <w:r w:rsidRPr="006C698A">
        <w:rPr>
          <w:rFonts w:ascii="Segoe UI" w:hAnsi="Segoe UI" w:cs="Segoe UI"/>
          <w:color w:val="auto"/>
          <w:sz w:val="20"/>
        </w:rPr>
        <w:t>jinými</w:t>
      </w:r>
      <w:proofErr w:type="gramEnd"/>
      <w:r w:rsidRPr="006C698A">
        <w:rPr>
          <w:rFonts w:ascii="Segoe UI" w:hAnsi="Segoe UI" w:cs="Segoe UI"/>
          <w:color w:val="auto"/>
          <w:sz w:val="20"/>
        </w:rPr>
        <w:t xml:space="preserve"> než předem dohodnutými nosiči </w:t>
      </w:r>
      <w:r w:rsidR="00E04823" w:rsidRPr="006C698A">
        <w:rPr>
          <w:rFonts w:ascii="Segoe UI" w:hAnsi="Segoe UI" w:cs="Segoe UI"/>
          <w:color w:val="auto"/>
          <w:sz w:val="20"/>
        </w:rPr>
        <w:t>dat opravňuje Z</w:t>
      </w:r>
      <w:r w:rsidRPr="006C698A">
        <w:rPr>
          <w:rFonts w:ascii="Segoe UI" w:hAnsi="Segoe UI" w:cs="Segoe UI"/>
          <w:color w:val="auto"/>
          <w:sz w:val="20"/>
        </w:rPr>
        <w:t>pracovatele</w:t>
      </w:r>
      <w:r w:rsidR="00DA36A5" w:rsidRPr="006C698A">
        <w:rPr>
          <w:rFonts w:ascii="Segoe UI" w:hAnsi="Segoe UI" w:cs="Segoe UI"/>
          <w:color w:val="auto"/>
          <w:sz w:val="20"/>
        </w:rPr>
        <w:t xml:space="preserve"> </w:t>
      </w:r>
      <w:r w:rsidR="00DA36A5" w:rsidRPr="006C698A">
        <w:rPr>
          <w:rFonts w:ascii="Segoe UI" w:hAnsi="Segoe UI" w:cs="Segoe UI"/>
          <w:color w:val="000000"/>
          <w:sz w:val="20"/>
        </w:rPr>
        <w:t xml:space="preserve">uplatnit na jeho výzvu smluvní pokutu ve výši </w:t>
      </w:r>
      <w:r w:rsidR="0099311B" w:rsidRPr="006C698A">
        <w:rPr>
          <w:rFonts w:ascii="Segoe UI" w:hAnsi="Segoe UI" w:cs="Segoe UI"/>
          <w:color w:val="000000"/>
          <w:sz w:val="20"/>
        </w:rPr>
        <w:t xml:space="preserve">10.000 </w:t>
      </w:r>
      <w:r w:rsidR="00DA36A5" w:rsidRPr="006C698A">
        <w:rPr>
          <w:rFonts w:ascii="Segoe UI" w:hAnsi="Segoe UI" w:cs="Segoe UI"/>
          <w:color w:val="000000"/>
          <w:sz w:val="20"/>
        </w:rPr>
        <w:t>Kč za každý jednotlivý případ porušení takové povinnosti. Smluvní strany výslovně sjednávají, že Zpracovatel je oprávněn požadovat vedle smluvní pokuty i náhradu škody vzniklou porušením povinnosti, na kterou se vztahuje smluvní pokuta.</w:t>
      </w:r>
      <w:r w:rsidRPr="006C698A">
        <w:rPr>
          <w:rFonts w:ascii="Segoe UI" w:hAnsi="Segoe UI" w:cs="Segoe UI"/>
          <w:color w:val="auto"/>
          <w:sz w:val="20"/>
        </w:rPr>
        <w:t xml:space="preserve"> </w:t>
      </w:r>
    </w:p>
    <w:p w14:paraId="53B6AE46" w14:textId="2390BAED" w:rsidR="008B5C81" w:rsidRDefault="008B5C81" w:rsidP="008B5C81">
      <w:pPr>
        <w:pStyle w:val="Zkladntext"/>
        <w:numPr>
          <w:ilvl w:val="1"/>
          <w:numId w:val="1"/>
        </w:numPr>
        <w:spacing w:after="120" w:line="240" w:lineRule="auto"/>
        <w:jc w:val="both"/>
        <w:rPr>
          <w:rFonts w:ascii="Segoe UI" w:hAnsi="Segoe UI" w:cs="Segoe UI"/>
          <w:color w:val="auto"/>
          <w:sz w:val="20"/>
        </w:rPr>
      </w:pPr>
      <w:r w:rsidRPr="008B5C81">
        <w:rPr>
          <w:rFonts w:ascii="Segoe UI" w:hAnsi="Segoe UI" w:cs="Segoe UI"/>
          <w:color w:val="auto"/>
          <w:sz w:val="20"/>
        </w:rPr>
        <w:t>Objednatel se zavaz</w:t>
      </w:r>
      <w:r w:rsidR="00E04823">
        <w:rPr>
          <w:rFonts w:ascii="Segoe UI" w:hAnsi="Segoe UI" w:cs="Segoe UI"/>
          <w:color w:val="auto"/>
          <w:sz w:val="20"/>
        </w:rPr>
        <w:t>uje neprodleně písemně oznámit Z</w:t>
      </w:r>
      <w:r w:rsidRPr="008B5C81">
        <w:rPr>
          <w:rFonts w:ascii="Segoe UI" w:hAnsi="Segoe UI" w:cs="Segoe UI"/>
          <w:color w:val="auto"/>
          <w:sz w:val="20"/>
        </w:rPr>
        <w:t>pracovateli všechny</w:t>
      </w:r>
      <w:r>
        <w:rPr>
          <w:rFonts w:ascii="Segoe UI" w:hAnsi="Segoe UI" w:cs="Segoe UI"/>
          <w:color w:val="auto"/>
          <w:sz w:val="20"/>
        </w:rPr>
        <w:t xml:space="preserve"> </w:t>
      </w:r>
      <w:r w:rsidRPr="008B5C81">
        <w:rPr>
          <w:rFonts w:ascii="Segoe UI" w:hAnsi="Segoe UI" w:cs="Segoe UI"/>
          <w:color w:val="auto"/>
          <w:sz w:val="20"/>
        </w:rPr>
        <w:t>nedostatky, které by mohly mít vliv na řádné provádění dohodnuté činnosti a</w:t>
      </w:r>
      <w:r>
        <w:rPr>
          <w:rFonts w:ascii="Segoe UI" w:hAnsi="Segoe UI" w:cs="Segoe UI"/>
          <w:color w:val="auto"/>
          <w:sz w:val="20"/>
        </w:rPr>
        <w:t xml:space="preserve"> </w:t>
      </w:r>
      <w:r w:rsidRPr="008B5C81">
        <w:rPr>
          <w:rFonts w:ascii="Segoe UI" w:hAnsi="Segoe UI" w:cs="Segoe UI"/>
          <w:color w:val="auto"/>
          <w:sz w:val="20"/>
        </w:rPr>
        <w:t>plnění smluvních povinností.</w:t>
      </w:r>
    </w:p>
    <w:p w14:paraId="0BECA203" w14:textId="4A3BC399" w:rsidR="008B5C81" w:rsidRDefault="008B5C81" w:rsidP="008B5C81">
      <w:pPr>
        <w:pStyle w:val="Zkladntext"/>
        <w:numPr>
          <w:ilvl w:val="1"/>
          <w:numId w:val="1"/>
        </w:numPr>
        <w:spacing w:after="120" w:line="240" w:lineRule="auto"/>
        <w:jc w:val="both"/>
        <w:rPr>
          <w:rFonts w:ascii="Segoe UI" w:hAnsi="Segoe UI" w:cs="Segoe UI"/>
          <w:color w:val="auto"/>
          <w:sz w:val="20"/>
        </w:rPr>
      </w:pPr>
      <w:r w:rsidRPr="008B5C81">
        <w:rPr>
          <w:rFonts w:ascii="Segoe UI" w:hAnsi="Segoe UI" w:cs="Segoe UI"/>
          <w:color w:val="auto"/>
          <w:sz w:val="20"/>
        </w:rPr>
        <w:t xml:space="preserve">Po dobu </w:t>
      </w:r>
      <w:r w:rsidR="00E04823">
        <w:rPr>
          <w:rFonts w:ascii="Segoe UI" w:hAnsi="Segoe UI" w:cs="Segoe UI"/>
          <w:color w:val="auto"/>
          <w:sz w:val="20"/>
        </w:rPr>
        <w:t>účinnosti této Smlouvy pověřuje O</w:t>
      </w:r>
      <w:r w:rsidRPr="008B5C81">
        <w:rPr>
          <w:rFonts w:ascii="Segoe UI" w:hAnsi="Segoe UI" w:cs="Segoe UI"/>
          <w:color w:val="auto"/>
          <w:sz w:val="20"/>
        </w:rPr>
        <w:t>bjednatel z důvodů pojištění a</w:t>
      </w:r>
      <w:r>
        <w:rPr>
          <w:rFonts w:ascii="Segoe UI" w:hAnsi="Segoe UI" w:cs="Segoe UI"/>
          <w:color w:val="auto"/>
          <w:sz w:val="20"/>
        </w:rPr>
        <w:t xml:space="preserve"> </w:t>
      </w:r>
      <w:r w:rsidRPr="008B5C81">
        <w:rPr>
          <w:rFonts w:ascii="Segoe UI" w:hAnsi="Segoe UI" w:cs="Segoe UI"/>
          <w:color w:val="auto"/>
          <w:sz w:val="20"/>
        </w:rPr>
        <w:t xml:space="preserve">právního ručení k odvozu a likvidaci svých nosičů dat </w:t>
      </w:r>
      <w:r w:rsidR="00E04823">
        <w:rPr>
          <w:rFonts w:ascii="Segoe UI" w:hAnsi="Segoe UI" w:cs="Segoe UI"/>
          <w:color w:val="auto"/>
          <w:sz w:val="20"/>
        </w:rPr>
        <w:t>výlučně Z</w:t>
      </w:r>
      <w:r w:rsidRPr="008B5C81">
        <w:rPr>
          <w:rFonts w:ascii="Segoe UI" w:hAnsi="Segoe UI" w:cs="Segoe UI"/>
          <w:color w:val="auto"/>
          <w:sz w:val="20"/>
        </w:rPr>
        <w:t>pracovatele.</w:t>
      </w:r>
    </w:p>
    <w:p w14:paraId="1845799C" w14:textId="46EB717B" w:rsidR="008B5C81" w:rsidRDefault="008B5C81" w:rsidP="008B5C81">
      <w:pPr>
        <w:pStyle w:val="Zkladntext"/>
        <w:numPr>
          <w:ilvl w:val="1"/>
          <w:numId w:val="1"/>
        </w:numPr>
        <w:spacing w:after="120" w:line="240" w:lineRule="auto"/>
        <w:jc w:val="both"/>
        <w:rPr>
          <w:rFonts w:ascii="Segoe UI" w:hAnsi="Segoe UI" w:cs="Segoe UI"/>
          <w:color w:val="auto"/>
          <w:sz w:val="20"/>
        </w:rPr>
      </w:pPr>
      <w:r w:rsidRPr="008B5C81">
        <w:rPr>
          <w:rFonts w:ascii="Segoe UI" w:hAnsi="Segoe UI" w:cs="Segoe UI"/>
          <w:color w:val="auto"/>
          <w:sz w:val="20"/>
        </w:rPr>
        <w:t xml:space="preserve">Objednatel zadáním </w:t>
      </w:r>
      <w:r w:rsidR="00E04823">
        <w:rPr>
          <w:rFonts w:ascii="Segoe UI" w:hAnsi="Segoe UI" w:cs="Segoe UI"/>
          <w:color w:val="auto"/>
          <w:sz w:val="20"/>
        </w:rPr>
        <w:t>likvidace nosičů dat Z</w:t>
      </w:r>
      <w:r w:rsidRPr="008B5C81">
        <w:rPr>
          <w:rFonts w:ascii="Segoe UI" w:hAnsi="Segoe UI" w:cs="Segoe UI"/>
          <w:color w:val="auto"/>
          <w:sz w:val="20"/>
        </w:rPr>
        <w:t>pracovateli a s</w:t>
      </w:r>
      <w:r>
        <w:rPr>
          <w:rFonts w:ascii="Segoe UI" w:hAnsi="Segoe UI" w:cs="Segoe UI"/>
          <w:color w:val="auto"/>
          <w:sz w:val="20"/>
        </w:rPr>
        <w:t> </w:t>
      </w:r>
      <w:r w:rsidRPr="008B5C81">
        <w:rPr>
          <w:rFonts w:ascii="Segoe UI" w:hAnsi="Segoe UI" w:cs="Segoe UI"/>
          <w:color w:val="auto"/>
          <w:sz w:val="20"/>
        </w:rPr>
        <w:t>procesem</w:t>
      </w:r>
      <w:r>
        <w:rPr>
          <w:rFonts w:ascii="Segoe UI" w:hAnsi="Segoe UI" w:cs="Segoe UI"/>
          <w:color w:val="auto"/>
          <w:sz w:val="20"/>
        </w:rPr>
        <w:t xml:space="preserve"> </w:t>
      </w:r>
      <w:r w:rsidRPr="008B5C81">
        <w:rPr>
          <w:rFonts w:ascii="Segoe UI" w:hAnsi="Segoe UI" w:cs="Segoe UI"/>
          <w:color w:val="auto"/>
          <w:sz w:val="20"/>
        </w:rPr>
        <w:t xml:space="preserve">s tím spojeným převádí </w:t>
      </w:r>
      <w:r w:rsidR="00E04823">
        <w:rPr>
          <w:rFonts w:ascii="Segoe UI" w:hAnsi="Segoe UI" w:cs="Segoe UI"/>
          <w:color w:val="auto"/>
          <w:sz w:val="20"/>
        </w:rPr>
        <w:t>na Z</w:t>
      </w:r>
      <w:r w:rsidRPr="008B5C81">
        <w:rPr>
          <w:rFonts w:ascii="Segoe UI" w:hAnsi="Segoe UI" w:cs="Segoe UI"/>
          <w:color w:val="auto"/>
          <w:sz w:val="20"/>
        </w:rPr>
        <w:t>pracovatele vlastnictví k</w:t>
      </w:r>
      <w:r w:rsidR="00F10D6A">
        <w:rPr>
          <w:rFonts w:ascii="Segoe UI" w:hAnsi="Segoe UI" w:cs="Segoe UI"/>
          <w:color w:val="auto"/>
          <w:sz w:val="20"/>
        </w:rPr>
        <w:t xml:space="preserve"> likvidaci </w:t>
      </w:r>
      <w:r w:rsidRPr="008B5C81">
        <w:rPr>
          <w:rFonts w:ascii="Segoe UI" w:hAnsi="Segoe UI" w:cs="Segoe UI"/>
          <w:color w:val="auto"/>
          <w:sz w:val="20"/>
        </w:rPr>
        <w:t>vzniklým</w:t>
      </w:r>
      <w:r>
        <w:rPr>
          <w:rFonts w:ascii="Segoe UI" w:hAnsi="Segoe UI" w:cs="Segoe UI"/>
          <w:color w:val="auto"/>
          <w:sz w:val="20"/>
        </w:rPr>
        <w:t xml:space="preserve"> </w:t>
      </w:r>
      <w:r w:rsidR="00E04823">
        <w:rPr>
          <w:rFonts w:ascii="Segoe UI" w:hAnsi="Segoe UI" w:cs="Segoe UI"/>
          <w:color w:val="auto"/>
          <w:sz w:val="20"/>
        </w:rPr>
        <w:t>odpadům s tím, že Z</w:t>
      </w:r>
      <w:r w:rsidRPr="008B5C81">
        <w:rPr>
          <w:rFonts w:ascii="Segoe UI" w:hAnsi="Segoe UI" w:cs="Segoe UI"/>
          <w:color w:val="auto"/>
          <w:sz w:val="20"/>
        </w:rPr>
        <w:t>pracovatel nese náklady na</w:t>
      </w:r>
      <w:r>
        <w:rPr>
          <w:rFonts w:ascii="Segoe UI" w:hAnsi="Segoe UI" w:cs="Segoe UI"/>
          <w:color w:val="auto"/>
          <w:sz w:val="20"/>
        </w:rPr>
        <w:t xml:space="preserve"> </w:t>
      </w:r>
      <w:r w:rsidRPr="008B5C81">
        <w:rPr>
          <w:rFonts w:ascii="Segoe UI" w:hAnsi="Segoe UI" w:cs="Segoe UI"/>
          <w:color w:val="auto"/>
          <w:sz w:val="20"/>
        </w:rPr>
        <w:t>ekologické zneškodnění těchto</w:t>
      </w:r>
      <w:r>
        <w:rPr>
          <w:rFonts w:ascii="Segoe UI" w:hAnsi="Segoe UI" w:cs="Segoe UI"/>
          <w:color w:val="auto"/>
          <w:sz w:val="20"/>
        </w:rPr>
        <w:t xml:space="preserve"> </w:t>
      </w:r>
      <w:r w:rsidRPr="008B5C81">
        <w:rPr>
          <w:rFonts w:ascii="Segoe UI" w:hAnsi="Segoe UI" w:cs="Segoe UI"/>
          <w:color w:val="auto"/>
          <w:sz w:val="20"/>
        </w:rPr>
        <w:t>odpadů.</w:t>
      </w:r>
    </w:p>
    <w:p w14:paraId="2D480C00" w14:textId="2AC1442A" w:rsidR="00715382" w:rsidRDefault="00D571ED" w:rsidP="00715382">
      <w:pPr>
        <w:pStyle w:val="Nadpis1"/>
        <w:numPr>
          <w:ilvl w:val="0"/>
          <w:numId w:val="1"/>
        </w:numPr>
        <w:spacing w:before="360" w:after="120"/>
        <w:ind w:left="357" w:hanging="357"/>
        <w:rPr>
          <w:rFonts w:ascii="Segoe UI" w:hAnsi="Segoe UI" w:cs="Segoe UI"/>
          <w:b/>
          <w:u w:val="none"/>
        </w:rPr>
      </w:pPr>
      <w:r>
        <w:rPr>
          <w:rFonts w:ascii="Segoe UI" w:hAnsi="Segoe UI" w:cs="Segoe UI"/>
          <w:b/>
          <w:u w:val="none"/>
        </w:rPr>
        <w:lastRenderedPageBreak/>
        <w:t>PRÁVO KONTROLY</w:t>
      </w:r>
    </w:p>
    <w:p w14:paraId="465A96B4" w14:textId="052172FF" w:rsidR="00D571ED" w:rsidRDefault="00D571ED" w:rsidP="00715382">
      <w:pPr>
        <w:pStyle w:val="Zkladntext"/>
        <w:numPr>
          <w:ilvl w:val="1"/>
          <w:numId w:val="1"/>
        </w:numPr>
        <w:spacing w:after="120" w:line="240" w:lineRule="auto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 xml:space="preserve">Objednatel je oprávněn kontrolovat provádění přepravy a </w:t>
      </w:r>
      <w:r w:rsidR="00EC6674">
        <w:rPr>
          <w:rFonts w:ascii="Segoe UI" w:hAnsi="Segoe UI" w:cs="Segoe UI"/>
          <w:color w:val="auto"/>
          <w:sz w:val="20"/>
        </w:rPr>
        <w:t>likvidace nosičů dat, které předal Z</w:t>
      </w:r>
      <w:r w:rsidRPr="00D571ED">
        <w:rPr>
          <w:rFonts w:ascii="Segoe UI" w:hAnsi="Segoe UI" w:cs="Segoe UI"/>
          <w:color w:val="auto"/>
          <w:sz w:val="20"/>
        </w:rPr>
        <w:t>pracovateli</w:t>
      </w:r>
      <w:r w:rsidR="00EC6674">
        <w:rPr>
          <w:rFonts w:ascii="Segoe UI" w:hAnsi="Segoe UI" w:cs="Segoe UI"/>
          <w:color w:val="auto"/>
          <w:sz w:val="20"/>
        </w:rPr>
        <w:t>,</w:t>
      </w:r>
      <w:r w:rsidRPr="00D571ED">
        <w:rPr>
          <w:rFonts w:ascii="Segoe UI" w:hAnsi="Segoe UI" w:cs="Segoe UI"/>
          <w:color w:val="auto"/>
          <w:sz w:val="20"/>
        </w:rPr>
        <w:t xml:space="preserve"> a to takovým způsobem, který je v</w:t>
      </w:r>
      <w:r>
        <w:rPr>
          <w:rFonts w:ascii="Segoe UI" w:hAnsi="Segoe UI" w:cs="Segoe UI"/>
          <w:color w:val="auto"/>
          <w:sz w:val="20"/>
        </w:rPr>
        <w:t> </w:t>
      </w:r>
      <w:r w:rsidRPr="00D571ED">
        <w:rPr>
          <w:rFonts w:ascii="Segoe UI" w:hAnsi="Segoe UI" w:cs="Segoe UI"/>
          <w:color w:val="auto"/>
          <w:sz w:val="20"/>
        </w:rPr>
        <w:t>souladu</w:t>
      </w:r>
      <w:r>
        <w:rPr>
          <w:rFonts w:ascii="Segoe UI" w:hAnsi="Segoe UI" w:cs="Segoe UI"/>
          <w:color w:val="auto"/>
          <w:sz w:val="20"/>
        </w:rPr>
        <w:t xml:space="preserve"> </w:t>
      </w:r>
      <w:r w:rsidRPr="00D571ED">
        <w:rPr>
          <w:rFonts w:ascii="Segoe UI" w:hAnsi="Segoe UI" w:cs="Segoe UI"/>
          <w:color w:val="auto"/>
          <w:sz w:val="20"/>
        </w:rPr>
        <w:t xml:space="preserve">s bezpečnostními potřebami ostatních zákazníků </w:t>
      </w:r>
      <w:r w:rsidR="00964F90">
        <w:rPr>
          <w:rFonts w:ascii="Segoe UI" w:hAnsi="Segoe UI" w:cs="Segoe UI"/>
          <w:color w:val="auto"/>
          <w:sz w:val="20"/>
        </w:rPr>
        <w:t>Z</w:t>
      </w:r>
      <w:r>
        <w:rPr>
          <w:rFonts w:ascii="Segoe UI" w:hAnsi="Segoe UI" w:cs="Segoe UI"/>
          <w:color w:val="auto"/>
          <w:sz w:val="20"/>
        </w:rPr>
        <w:t>pracovatele.</w:t>
      </w:r>
    </w:p>
    <w:p w14:paraId="40013889" w14:textId="5000B706" w:rsidR="00715382" w:rsidRDefault="00D571ED" w:rsidP="00715382">
      <w:pPr>
        <w:pStyle w:val="Zkladntext"/>
        <w:numPr>
          <w:ilvl w:val="1"/>
          <w:numId w:val="1"/>
        </w:numPr>
        <w:spacing w:after="120" w:line="240" w:lineRule="auto"/>
        <w:jc w:val="both"/>
        <w:rPr>
          <w:rFonts w:ascii="Segoe UI" w:hAnsi="Segoe UI" w:cs="Segoe UI"/>
          <w:color w:val="auto"/>
          <w:sz w:val="20"/>
        </w:rPr>
      </w:pPr>
      <w:r w:rsidRPr="00D571ED">
        <w:rPr>
          <w:rFonts w:ascii="Segoe UI" w:hAnsi="Segoe UI" w:cs="Segoe UI"/>
          <w:color w:val="auto"/>
          <w:sz w:val="20"/>
        </w:rPr>
        <w:t xml:space="preserve">Kontrola probíhá po předchozí dohodě </w:t>
      </w:r>
      <w:r w:rsidR="00EC6674">
        <w:rPr>
          <w:rFonts w:ascii="Segoe UI" w:hAnsi="Segoe UI" w:cs="Segoe UI"/>
          <w:color w:val="auto"/>
          <w:sz w:val="20"/>
        </w:rPr>
        <w:t xml:space="preserve">Smluvních </w:t>
      </w:r>
      <w:r w:rsidRPr="00D571ED">
        <w:rPr>
          <w:rFonts w:ascii="Segoe UI" w:hAnsi="Segoe UI" w:cs="Segoe UI"/>
          <w:color w:val="auto"/>
          <w:sz w:val="20"/>
        </w:rPr>
        <w:t>stran a za jejich vzájemné</w:t>
      </w:r>
      <w:r>
        <w:rPr>
          <w:rFonts w:ascii="Segoe UI" w:hAnsi="Segoe UI" w:cs="Segoe UI"/>
          <w:color w:val="auto"/>
          <w:sz w:val="20"/>
        </w:rPr>
        <w:t xml:space="preserve"> </w:t>
      </w:r>
      <w:r w:rsidRPr="00D571ED">
        <w:rPr>
          <w:rFonts w:ascii="Segoe UI" w:hAnsi="Segoe UI" w:cs="Segoe UI"/>
          <w:color w:val="auto"/>
          <w:sz w:val="20"/>
        </w:rPr>
        <w:t>součinnosti.</w:t>
      </w:r>
    </w:p>
    <w:p w14:paraId="6E42B93B" w14:textId="352E95B0" w:rsidR="00D571ED" w:rsidRDefault="00D571ED" w:rsidP="00D571ED">
      <w:pPr>
        <w:pStyle w:val="Nadpis1"/>
        <w:numPr>
          <w:ilvl w:val="0"/>
          <w:numId w:val="1"/>
        </w:numPr>
        <w:spacing w:before="360" w:after="120"/>
        <w:ind w:left="357" w:hanging="357"/>
        <w:rPr>
          <w:rFonts w:ascii="Segoe UI" w:hAnsi="Segoe UI" w:cs="Segoe UI"/>
          <w:b/>
          <w:u w:val="none"/>
        </w:rPr>
      </w:pPr>
      <w:r>
        <w:rPr>
          <w:rFonts w:ascii="Segoe UI" w:hAnsi="Segoe UI" w:cs="Segoe UI"/>
          <w:b/>
          <w:u w:val="none"/>
        </w:rPr>
        <w:t>ODPOVĚDNOST SMLUVNÍCH STRAN</w:t>
      </w:r>
    </w:p>
    <w:p w14:paraId="10C90004" w14:textId="4A273267" w:rsidR="00D571ED" w:rsidRDefault="00D571ED" w:rsidP="00D571ED">
      <w:pPr>
        <w:pStyle w:val="Zkladntext"/>
        <w:numPr>
          <w:ilvl w:val="1"/>
          <w:numId w:val="1"/>
        </w:numPr>
        <w:spacing w:after="120" w:line="240" w:lineRule="auto"/>
        <w:jc w:val="both"/>
        <w:rPr>
          <w:rFonts w:ascii="Segoe UI" w:hAnsi="Segoe UI" w:cs="Segoe UI"/>
          <w:color w:val="auto"/>
          <w:sz w:val="20"/>
        </w:rPr>
      </w:pPr>
      <w:r w:rsidRPr="00D571ED">
        <w:rPr>
          <w:rFonts w:ascii="Segoe UI" w:hAnsi="Segoe UI" w:cs="Segoe UI"/>
          <w:color w:val="auto"/>
          <w:sz w:val="20"/>
        </w:rPr>
        <w:t>Po zaprotokolovaném předání a převzetí nosičů dat odpoví</w:t>
      </w:r>
      <w:r w:rsidR="00C43F1D">
        <w:rPr>
          <w:rFonts w:ascii="Segoe UI" w:hAnsi="Segoe UI" w:cs="Segoe UI"/>
          <w:color w:val="auto"/>
          <w:sz w:val="20"/>
        </w:rPr>
        <w:t>dá Z</w:t>
      </w:r>
      <w:r w:rsidRPr="00D571ED">
        <w:rPr>
          <w:rFonts w:ascii="Segoe UI" w:hAnsi="Segoe UI" w:cs="Segoe UI"/>
          <w:color w:val="auto"/>
          <w:sz w:val="20"/>
        </w:rPr>
        <w:t>pracovatel</w:t>
      </w:r>
      <w:r>
        <w:rPr>
          <w:rFonts w:ascii="Segoe UI" w:hAnsi="Segoe UI" w:cs="Segoe UI"/>
          <w:color w:val="auto"/>
          <w:sz w:val="20"/>
        </w:rPr>
        <w:t xml:space="preserve"> </w:t>
      </w:r>
      <w:r w:rsidRPr="00D571ED">
        <w:rPr>
          <w:rFonts w:ascii="Segoe UI" w:hAnsi="Segoe UI" w:cs="Segoe UI"/>
          <w:color w:val="auto"/>
          <w:sz w:val="20"/>
        </w:rPr>
        <w:t xml:space="preserve">za jejich bezpečnou dopravu a </w:t>
      </w:r>
      <w:r w:rsidR="00C43F1D">
        <w:rPr>
          <w:rFonts w:ascii="Segoe UI" w:hAnsi="Segoe UI" w:cs="Segoe UI"/>
          <w:color w:val="auto"/>
          <w:sz w:val="20"/>
        </w:rPr>
        <w:t xml:space="preserve">likvidaci </w:t>
      </w:r>
      <w:r w:rsidRPr="00D571ED">
        <w:rPr>
          <w:rFonts w:ascii="Segoe UI" w:hAnsi="Segoe UI" w:cs="Segoe UI"/>
          <w:color w:val="auto"/>
          <w:sz w:val="20"/>
        </w:rPr>
        <w:t>způsobem stanoveným v</w:t>
      </w:r>
      <w:r>
        <w:rPr>
          <w:rFonts w:ascii="Segoe UI" w:hAnsi="Segoe UI" w:cs="Segoe UI"/>
          <w:color w:val="auto"/>
          <w:sz w:val="20"/>
        </w:rPr>
        <w:t> </w:t>
      </w:r>
      <w:r w:rsidRPr="00D571ED">
        <w:rPr>
          <w:rFonts w:ascii="Segoe UI" w:hAnsi="Segoe UI" w:cs="Segoe UI"/>
          <w:color w:val="auto"/>
          <w:sz w:val="20"/>
        </w:rPr>
        <w:t>této</w:t>
      </w:r>
      <w:r>
        <w:rPr>
          <w:rFonts w:ascii="Segoe UI" w:hAnsi="Segoe UI" w:cs="Segoe UI"/>
          <w:color w:val="auto"/>
          <w:sz w:val="20"/>
        </w:rPr>
        <w:t xml:space="preserve"> </w:t>
      </w:r>
      <w:r w:rsidR="00C43F1D">
        <w:rPr>
          <w:rFonts w:ascii="Segoe UI" w:hAnsi="Segoe UI" w:cs="Segoe UI"/>
          <w:color w:val="auto"/>
          <w:sz w:val="20"/>
        </w:rPr>
        <w:t>S</w:t>
      </w:r>
      <w:r w:rsidRPr="00D571ED">
        <w:rPr>
          <w:rFonts w:ascii="Segoe UI" w:hAnsi="Segoe UI" w:cs="Segoe UI"/>
          <w:color w:val="auto"/>
          <w:sz w:val="20"/>
        </w:rPr>
        <w:t>mlouvě.</w:t>
      </w:r>
    </w:p>
    <w:p w14:paraId="2F785D60" w14:textId="4AB9C86D" w:rsidR="00D571ED" w:rsidRDefault="00C43F1D" w:rsidP="00D571ED">
      <w:pPr>
        <w:pStyle w:val="Zkladntext"/>
        <w:numPr>
          <w:ilvl w:val="1"/>
          <w:numId w:val="1"/>
        </w:numPr>
        <w:spacing w:after="120" w:line="240" w:lineRule="auto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>Zpracovatel odpovídá O</w:t>
      </w:r>
      <w:r w:rsidR="00D571ED" w:rsidRPr="00D571ED">
        <w:rPr>
          <w:rFonts w:ascii="Segoe UI" w:hAnsi="Segoe UI" w:cs="Segoe UI"/>
          <w:color w:val="auto"/>
          <w:sz w:val="20"/>
        </w:rPr>
        <w:t xml:space="preserve">bjednateli za všechny škody, </w:t>
      </w:r>
      <w:r>
        <w:rPr>
          <w:rFonts w:ascii="Segoe UI" w:hAnsi="Segoe UI" w:cs="Segoe UI"/>
          <w:color w:val="auto"/>
          <w:sz w:val="20"/>
        </w:rPr>
        <w:t>které</w:t>
      </w:r>
      <w:r w:rsidR="00D571ED" w:rsidRPr="00D571ED">
        <w:rPr>
          <w:rFonts w:ascii="Segoe UI" w:hAnsi="Segoe UI" w:cs="Segoe UI"/>
          <w:color w:val="auto"/>
          <w:sz w:val="20"/>
        </w:rPr>
        <w:t xml:space="preserve"> prokazatelně</w:t>
      </w:r>
      <w:r w:rsidR="00D571ED">
        <w:rPr>
          <w:rFonts w:ascii="Segoe UI" w:hAnsi="Segoe UI" w:cs="Segoe UI"/>
          <w:color w:val="auto"/>
          <w:sz w:val="20"/>
        </w:rPr>
        <w:t xml:space="preserve"> </w:t>
      </w:r>
      <w:r w:rsidR="00D571ED" w:rsidRPr="00D571ED">
        <w:rPr>
          <w:rFonts w:ascii="Segoe UI" w:hAnsi="Segoe UI" w:cs="Segoe UI"/>
          <w:color w:val="auto"/>
          <w:sz w:val="20"/>
        </w:rPr>
        <w:t>vznikly porušením právních předpisů nebo zneužitím nosičů dat po</w:t>
      </w:r>
      <w:r w:rsidR="00D571ED">
        <w:rPr>
          <w:rFonts w:ascii="Segoe UI" w:hAnsi="Segoe UI" w:cs="Segoe UI"/>
          <w:color w:val="auto"/>
          <w:sz w:val="20"/>
        </w:rPr>
        <w:t xml:space="preserve"> </w:t>
      </w:r>
      <w:r w:rsidR="00D571ED" w:rsidRPr="00D571ED">
        <w:rPr>
          <w:rFonts w:ascii="Segoe UI" w:hAnsi="Segoe UI" w:cs="Segoe UI"/>
          <w:color w:val="auto"/>
          <w:sz w:val="20"/>
        </w:rPr>
        <w:t xml:space="preserve">zaprotokolovaném předání a převzetí nosičů dat </w:t>
      </w:r>
      <w:r>
        <w:rPr>
          <w:rFonts w:ascii="Segoe UI" w:hAnsi="Segoe UI" w:cs="Segoe UI"/>
          <w:color w:val="auto"/>
          <w:sz w:val="20"/>
        </w:rPr>
        <w:t>Z</w:t>
      </w:r>
      <w:r w:rsidR="00D571ED" w:rsidRPr="00D571ED">
        <w:rPr>
          <w:rFonts w:ascii="Segoe UI" w:hAnsi="Segoe UI" w:cs="Segoe UI"/>
          <w:color w:val="auto"/>
          <w:sz w:val="20"/>
        </w:rPr>
        <w:t>pracovatelem</w:t>
      </w:r>
      <w:r w:rsidR="00D571ED">
        <w:rPr>
          <w:rFonts w:ascii="Segoe UI" w:hAnsi="Segoe UI" w:cs="Segoe UI"/>
          <w:color w:val="auto"/>
          <w:sz w:val="20"/>
        </w:rPr>
        <w:t>.</w:t>
      </w:r>
    </w:p>
    <w:p w14:paraId="45FDF510" w14:textId="77777777" w:rsidR="00981987" w:rsidRPr="00F918CA" w:rsidRDefault="00981987" w:rsidP="00981987">
      <w:pPr>
        <w:pStyle w:val="Nadpis1"/>
        <w:numPr>
          <w:ilvl w:val="0"/>
          <w:numId w:val="1"/>
        </w:numPr>
        <w:spacing w:before="360" w:after="120"/>
        <w:rPr>
          <w:rFonts w:ascii="Segoe UI" w:hAnsi="Segoe UI" w:cs="Segoe UI"/>
          <w:b/>
          <w:u w:val="none"/>
        </w:rPr>
      </w:pPr>
      <w:r w:rsidRPr="00F918CA">
        <w:rPr>
          <w:rFonts w:ascii="Segoe UI" w:hAnsi="Segoe UI" w:cs="Segoe UI"/>
          <w:b/>
          <w:u w:val="none"/>
        </w:rPr>
        <w:t>DOBA TRVÁNÍ SMLOUVY A MÍSTO PLNĚNÍ</w:t>
      </w:r>
    </w:p>
    <w:p w14:paraId="3AAF3CFB" w14:textId="0F6E5728" w:rsidR="00981987" w:rsidRPr="00AE4E42" w:rsidRDefault="00981987" w:rsidP="00981987">
      <w:pPr>
        <w:pStyle w:val="Zkladntext"/>
        <w:numPr>
          <w:ilvl w:val="1"/>
          <w:numId w:val="1"/>
        </w:numPr>
        <w:spacing w:after="120" w:line="240" w:lineRule="auto"/>
        <w:jc w:val="both"/>
        <w:rPr>
          <w:rFonts w:ascii="Segoe UI" w:hAnsi="Segoe UI" w:cs="Segoe UI"/>
          <w:color w:val="auto"/>
          <w:sz w:val="20"/>
        </w:rPr>
      </w:pPr>
      <w:r w:rsidRPr="00AE4E42">
        <w:rPr>
          <w:rFonts w:ascii="Segoe UI" w:hAnsi="Segoe UI" w:cs="Segoe UI"/>
          <w:color w:val="auto"/>
          <w:sz w:val="20"/>
        </w:rPr>
        <w:t xml:space="preserve">Smlouva se uzavírá na dobu určitou, a sice </w:t>
      </w:r>
      <w:r w:rsidRPr="00AE4E42">
        <w:rPr>
          <w:rFonts w:ascii="Segoe UI" w:hAnsi="Segoe UI" w:cs="Segoe UI"/>
          <w:b/>
          <w:color w:val="auto"/>
          <w:sz w:val="20"/>
        </w:rPr>
        <w:t>do</w:t>
      </w:r>
      <w:r w:rsidR="00CA6613" w:rsidRPr="00AE4E42">
        <w:rPr>
          <w:rFonts w:ascii="Segoe UI" w:hAnsi="Segoe UI" w:cs="Segoe UI"/>
          <w:b/>
          <w:color w:val="auto"/>
          <w:sz w:val="20"/>
        </w:rPr>
        <w:t xml:space="preserve"> </w:t>
      </w:r>
      <w:r w:rsidR="00FE5134" w:rsidRPr="00AE4E42">
        <w:rPr>
          <w:rFonts w:ascii="Segoe UI" w:hAnsi="Segoe UI" w:cs="Segoe UI"/>
          <w:b/>
          <w:color w:val="auto"/>
          <w:sz w:val="20"/>
        </w:rPr>
        <w:t>31</w:t>
      </w:r>
      <w:r w:rsidRPr="00AE4E42">
        <w:rPr>
          <w:rFonts w:ascii="Segoe UI" w:hAnsi="Segoe UI" w:cs="Segoe UI"/>
          <w:b/>
          <w:color w:val="auto"/>
          <w:sz w:val="20"/>
        </w:rPr>
        <w:t xml:space="preserve">. </w:t>
      </w:r>
      <w:r w:rsidR="00FE5134" w:rsidRPr="00AE4E42">
        <w:rPr>
          <w:rFonts w:ascii="Segoe UI" w:hAnsi="Segoe UI" w:cs="Segoe UI"/>
          <w:b/>
          <w:color w:val="auto"/>
          <w:sz w:val="20"/>
        </w:rPr>
        <w:t>1</w:t>
      </w:r>
      <w:r w:rsidRPr="00AE4E42">
        <w:rPr>
          <w:rFonts w:ascii="Segoe UI" w:hAnsi="Segoe UI" w:cs="Segoe UI"/>
          <w:b/>
          <w:color w:val="auto"/>
          <w:sz w:val="20"/>
        </w:rPr>
        <w:t>. 202</w:t>
      </w:r>
      <w:r w:rsidR="00FE5134" w:rsidRPr="00AE4E42">
        <w:rPr>
          <w:rFonts w:ascii="Segoe UI" w:hAnsi="Segoe UI" w:cs="Segoe UI"/>
          <w:b/>
          <w:color w:val="auto"/>
          <w:sz w:val="20"/>
        </w:rPr>
        <w:t>7</w:t>
      </w:r>
      <w:r w:rsidRPr="00AE4E42">
        <w:rPr>
          <w:rFonts w:ascii="Segoe UI" w:hAnsi="Segoe UI" w:cs="Segoe UI"/>
          <w:color w:val="auto"/>
          <w:sz w:val="20"/>
        </w:rPr>
        <w:t>.</w:t>
      </w:r>
    </w:p>
    <w:p w14:paraId="6FC33EAD" w14:textId="77777777" w:rsidR="00981987" w:rsidRPr="00981987" w:rsidRDefault="00981987" w:rsidP="00981987">
      <w:pPr>
        <w:pStyle w:val="Odstavecseseznamem"/>
        <w:numPr>
          <w:ilvl w:val="1"/>
          <w:numId w:val="1"/>
        </w:numPr>
        <w:rPr>
          <w:rFonts w:ascii="Segoe UI" w:hAnsi="Segoe UI" w:cs="Segoe UI"/>
          <w:snapToGrid w:val="0"/>
        </w:rPr>
      </w:pPr>
      <w:r w:rsidRPr="00981987">
        <w:rPr>
          <w:rFonts w:ascii="Segoe UI" w:hAnsi="Segoe UI" w:cs="Segoe UI"/>
        </w:rPr>
        <w:t>Místem plnění je</w:t>
      </w:r>
      <w:r>
        <w:rPr>
          <w:rFonts w:ascii="Segoe UI" w:hAnsi="Segoe UI" w:cs="Segoe UI"/>
        </w:rPr>
        <w:t>:</w:t>
      </w:r>
    </w:p>
    <w:p w14:paraId="3048565B" w14:textId="77777777" w:rsidR="00981987" w:rsidRDefault="00981987" w:rsidP="00981987">
      <w:pPr>
        <w:pStyle w:val="Odstavecseseznamem"/>
        <w:numPr>
          <w:ilvl w:val="0"/>
          <w:numId w:val="15"/>
        </w:numPr>
        <w:rPr>
          <w:rFonts w:ascii="Segoe UI" w:hAnsi="Segoe UI" w:cs="Segoe UI"/>
          <w:snapToGrid w:val="0"/>
        </w:rPr>
      </w:pPr>
      <w:r w:rsidRPr="00981987">
        <w:rPr>
          <w:rFonts w:ascii="Segoe UI" w:hAnsi="Segoe UI" w:cs="Segoe UI"/>
          <w:snapToGrid w:val="0"/>
        </w:rPr>
        <w:t xml:space="preserve">korespondenční adresa Objednatele: Olbrachtova 2006/9, 140 00 Praha 4 a </w:t>
      </w:r>
    </w:p>
    <w:p w14:paraId="7EE34E95" w14:textId="1D87101E" w:rsidR="00500F71" w:rsidRPr="00C90166" w:rsidRDefault="00981987" w:rsidP="00C90166">
      <w:pPr>
        <w:pStyle w:val="Odstavecseseznamem"/>
        <w:numPr>
          <w:ilvl w:val="0"/>
          <w:numId w:val="15"/>
        </w:numPr>
        <w:rPr>
          <w:rFonts w:ascii="Segoe UI" w:hAnsi="Segoe UI" w:cs="Segoe UI"/>
          <w:snapToGrid w:val="0"/>
        </w:rPr>
      </w:pPr>
      <w:r w:rsidRPr="00981987">
        <w:rPr>
          <w:rFonts w:ascii="Segoe UI" w:hAnsi="Segoe UI" w:cs="Segoe UI"/>
          <w:snapToGrid w:val="0"/>
        </w:rPr>
        <w:t>sídl</w:t>
      </w:r>
      <w:r>
        <w:rPr>
          <w:rFonts w:ascii="Segoe UI" w:hAnsi="Segoe UI" w:cs="Segoe UI"/>
          <w:snapToGrid w:val="0"/>
        </w:rPr>
        <w:t>o</w:t>
      </w:r>
      <w:r w:rsidRPr="00981987">
        <w:rPr>
          <w:rFonts w:ascii="Segoe UI" w:hAnsi="Segoe UI" w:cs="Segoe UI"/>
          <w:snapToGrid w:val="0"/>
        </w:rPr>
        <w:t xml:space="preserve"> Objednatele: Kaplanova 1931/1, 148 00 Praha 11 – Chodov.</w:t>
      </w:r>
    </w:p>
    <w:p w14:paraId="1DA4E9EF" w14:textId="77777777" w:rsidR="00500F71" w:rsidRDefault="00500F71" w:rsidP="00500F71">
      <w:pPr>
        <w:pStyle w:val="Nadpis1"/>
        <w:numPr>
          <w:ilvl w:val="0"/>
          <w:numId w:val="1"/>
        </w:numPr>
        <w:spacing w:before="360" w:after="120"/>
        <w:ind w:left="357" w:hanging="357"/>
        <w:rPr>
          <w:rFonts w:ascii="Segoe UI" w:hAnsi="Segoe UI" w:cs="Segoe UI"/>
          <w:b/>
          <w:u w:val="none"/>
        </w:rPr>
      </w:pPr>
      <w:r>
        <w:rPr>
          <w:rFonts w:ascii="Segoe UI" w:hAnsi="Segoe UI" w:cs="Segoe UI"/>
          <w:b/>
          <w:u w:val="none"/>
        </w:rPr>
        <w:t>SJEDNANÁ CENA A PLATEBNÍ PODMÍNKY</w:t>
      </w:r>
    </w:p>
    <w:p w14:paraId="5AAF269A" w14:textId="233EECDC" w:rsidR="00500F71" w:rsidRDefault="00500F71" w:rsidP="00500F71">
      <w:pPr>
        <w:pStyle w:val="Zkladntext"/>
        <w:numPr>
          <w:ilvl w:val="1"/>
          <w:numId w:val="1"/>
        </w:numPr>
        <w:spacing w:after="120" w:line="240" w:lineRule="auto"/>
        <w:jc w:val="both"/>
        <w:rPr>
          <w:rFonts w:ascii="Segoe UI" w:hAnsi="Segoe UI" w:cs="Segoe UI"/>
          <w:color w:val="auto"/>
          <w:sz w:val="20"/>
        </w:rPr>
      </w:pPr>
      <w:r w:rsidRPr="00500F71">
        <w:rPr>
          <w:rFonts w:ascii="Segoe UI" w:hAnsi="Segoe UI" w:cs="Segoe UI"/>
          <w:color w:val="auto"/>
          <w:sz w:val="20"/>
        </w:rPr>
        <w:t>Objednatel se zavazuje za služby provedené na z</w:t>
      </w:r>
      <w:r w:rsidR="00CC649F">
        <w:rPr>
          <w:rFonts w:ascii="Segoe UI" w:hAnsi="Segoe UI" w:cs="Segoe UI"/>
          <w:color w:val="auto"/>
          <w:sz w:val="20"/>
        </w:rPr>
        <w:t>ákladě této S</w:t>
      </w:r>
      <w:r w:rsidRPr="00500F71">
        <w:rPr>
          <w:rFonts w:ascii="Segoe UI" w:hAnsi="Segoe UI" w:cs="Segoe UI"/>
          <w:color w:val="auto"/>
          <w:sz w:val="20"/>
        </w:rPr>
        <w:t xml:space="preserve">mlouvy </w:t>
      </w:r>
      <w:r w:rsidR="00CC649F">
        <w:rPr>
          <w:rFonts w:ascii="Segoe UI" w:hAnsi="Segoe UI" w:cs="Segoe UI"/>
          <w:color w:val="auto"/>
          <w:sz w:val="20"/>
        </w:rPr>
        <w:t>zaplatit Z</w:t>
      </w:r>
      <w:r w:rsidRPr="00500F71">
        <w:rPr>
          <w:rFonts w:ascii="Segoe UI" w:hAnsi="Segoe UI" w:cs="Segoe UI"/>
          <w:color w:val="auto"/>
          <w:sz w:val="20"/>
        </w:rPr>
        <w:t>pracovateli cenu uvedenou v</w:t>
      </w:r>
      <w:r>
        <w:rPr>
          <w:rFonts w:ascii="Segoe UI" w:hAnsi="Segoe UI" w:cs="Segoe UI"/>
          <w:color w:val="auto"/>
          <w:sz w:val="20"/>
        </w:rPr>
        <w:t> </w:t>
      </w:r>
      <w:r w:rsidR="00CC649F">
        <w:rPr>
          <w:rFonts w:ascii="Segoe UI" w:hAnsi="Segoe UI" w:cs="Segoe UI"/>
          <w:color w:val="auto"/>
          <w:sz w:val="20"/>
        </w:rPr>
        <w:t>C</w:t>
      </w:r>
      <w:r w:rsidRPr="00500F71">
        <w:rPr>
          <w:rFonts w:ascii="Segoe UI" w:hAnsi="Segoe UI" w:cs="Segoe UI"/>
          <w:color w:val="auto"/>
          <w:sz w:val="20"/>
        </w:rPr>
        <w:t>eníku</w:t>
      </w:r>
      <w:r>
        <w:rPr>
          <w:rFonts w:ascii="Segoe UI" w:hAnsi="Segoe UI" w:cs="Segoe UI"/>
          <w:color w:val="auto"/>
          <w:sz w:val="20"/>
        </w:rPr>
        <w:t xml:space="preserve"> </w:t>
      </w:r>
      <w:r w:rsidRPr="00500F71">
        <w:rPr>
          <w:rFonts w:ascii="Segoe UI" w:hAnsi="Segoe UI" w:cs="Segoe UI"/>
          <w:color w:val="auto"/>
          <w:sz w:val="20"/>
        </w:rPr>
        <w:t>služeb, k</w:t>
      </w:r>
      <w:r w:rsidR="00964F90">
        <w:rPr>
          <w:rFonts w:ascii="Segoe UI" w:hAnsi="Segoe UI" w:cs="Segoe UI"/>
          <w:color w:val="auto"/>
          <w:sz w:val="20"/>
        </w:rPr>
        <w:t>terý je nedílnou součástí této S</w:t>
      </w:r>
      <w:r w:rsidRPr="00500F71">
        <w:rPr>
          <w:rFonts w:ascii="Segoe UI" w:hAnsi="Segoe UI" w:cs="Segoe UI"/>
          <w:color w:val="auto"/>
          <w:sz w:val="20"/>
        </w:rPr>
        <w:t xml:space="preserve">mlouvy jako </w:t>
      </w:r>
      <w:r w:rsidR="002F78AA">
        <w:rPr>
          <w:rFonts w:ascii="Segoe UI" w:hAnsi="Segoe UI" w:cs="Segoe UI"/>
          <w:color w:val="auto"/>
          <w:sz w:val="20"/>
        </w:rPr>
        <w:t>P</w:t>
      </w:r>
      <w:r w:rsidRPr="00500F71">
        <w:rPr>
          <w:rFonts w:ascii="Segoe UI" w:hAnsi="Segoe UI" w:cs="Segoe UI"/>
          <w:color w:val="auto"/>
          <w:sz w:val="20"/>
        </w:rPr>
        <w:t>říloha č. 2.</w:t>
      </w:r>
    </w:p>
    <w:p w14:paraId="593C9665" w14:textId="3AC36400" w:rsidR="007B2F32" w:rsidRDefault="007B2F32" w:rsidP="00500F71">
      <w:pPr>
        <w:pStyle w:val="Zkladntext"/>
        <w:numPr>
          <w:ilvl w:val="1"/>
          <w:numId w:val="1"/>
        </w:numPr>
        <w:spacing w:after="120" w:line="240" w:lineRule="auto"/>
        <w:jc w:val="both"/>
        <w:rPr>
          <w:rFonts w:ascii="Segoe UI" w:hAnsi="Segoe UI" w:cs="Segoe UI"/>
          <w:color w:val="auto"/>
          <w:sz w:val="20"/>
        </w:rPr>
      </w:pPr>
      <w:r w:rsidRPr="007B2F32">
        <w:rPr>
          <w:rFonts w:ascii="Segoe UI" w:hAnsi="Segoe UI" w:cs="Segoe UI"/>
          <w:color w:val="auto"/>
          <w:sz w:val="20"/>
        </w:rPr>
        <w:t>K ceně bude připočtena DPH, a to ve výši dle příslušných právních předpisů účinných k datu uskutečnění zdanitelného plnění.</w:t>
      </w:r>
    </w:p>
    <w:p w14:paraId="0C68C54E" w14:textId="7C3B3F3B" w:rsidR="00500F71" w:rsidRPr="006C698A" w:rsidRDefault="00500F71" w:rsidP="00500F71">
      <w:pPr>
        <w:pStyle w:val="Zkladntext"/>
        <w:numPr>
          <w:ilvl w:val="1"/>
          <w:numId w:val="1"/>
        </w:numPr>
        <w:spacing w:after="120" w:line="240" w:lineRule="auto"/>
        <w:jc w:val="both"/>
        <w:rPr>
          <w:rFonts w:ascii="Segoe UI" w:hAnsi="Segoe UI" w:cs="Segoe UI"/>
          <w:color w:val="auto"/>
          <w:sz w:val="20"/>
        </w:rPr>
      </w:pPr>
      <w:r w:rsidRPr="006C698A">
        <w:rPr>
          <w:rFonts w:ascii="Segoe UI" w:hAnsi="Segoe UI" w:cs="Segoe UI"/>
          <w:color w:val="auto"/>
          <w:sz w:val="20"/>
        </w:rPr>
        <w:t xml:space="preserve">Ceny uvedené v </w:t>
      </w:r>
      <w:r w:rsidR="007B7A33" w:rsidRPr="006C698A">
        <w:rPr>
          <w:rFonts w:ascii="Segoe UI" w:hAnsi="Segoe UI" w:cs="Segoe UI"/>
          <w:color w:val="auto"/>
          <w:sz w:val="20"/>
        </w:rPr>
        <w:t>C</w:t>
      </w:r>
      <w:r w:rsidRPr="006C698A">
        <w:rPr>
          <w:rFonts w:ascii="Segoe UI" w:hAnsi="Segoe UI" w:cs="Segoe UI"/>
          <w:color w:val="auto"/>
          <w:sz w:val="20"/>
        </w:rPr>
        <w:t xml:space="preserve">eníku služeb jsou za </w:t>
      </w:r>
      <w:r w:rsidR="007B2F32" w:rsidRPr="006C698A">
        <w:rPr>
          <w:rFonts w:ascii="Segoe UI" w:hAnsi="Segoe UI" w:cs="Segoe UI"/>
          <w:color w:val="auto"/>
          <w:sz w:val="20"/>
        </w:rPr>
        <w:t xml:space="preserve">1 </w:t>
      </w:r>
      <w:r w:rsidRPr="006C698A">
        <w:rPr>
          <w:rFonts w:ascii="Segoe UI" w:hAnsi="Segoe UI" w:cs="Segoe UI"/>
          <w:color w:val="auto"/>
          <w:sz w:val="20"/>
        </w:rPr>
        <w:t>kg</w:t>
      </w:r>
      <w:r w:rsidR="00C91E83" w:rsidRPr="006C698A">
        <w:rPr>
          <w:rFonts w:ascii="Segoe UI" w:hAnsi="Segoe UI" w:cs="Segoe UI"/>
          <w:color w:val="auto"/>
          <w:sz w:val="20"/>
        </w:rPr>
        <w:t>, 1 ks</w:t>
      </w:r>
      <w:r w:rsidR="004D4E58" w:rsidRPr="006C698A">
        <w:rPr>
          <w:rFonts w:ascii="Segoe UI" w:hAnsi="Segoe UI" w:cs="Segoe UI"/>
          <w:color w:val="auto"/>
          <w:sz w:val="20"/>
        </w:rPr>
        <w:t xml:space="preserve"> anebo nádobu RW 240</w:t>
      </w:r>
      <w:r w:rsidR="001C502A" w:rsidRPr="006C698A">
        <w:rPr>
          <w:rFonts w:ascii="Segoe UI" w:hAnsi="Segoe UI" w:cs="Segoe UI"/>
          <w:color w:val="auto"/>
          <w:sz w:val="20"/>
        </w:rPr>
        <w:t xml:space="preserve"> a RW 70</w:t>
      </w:r>
      <w:r w:rsidRPr="006C698A">
        <w:rPr>
          <w:rFonts w:ascii="Segoe UI" w:hAnsi="Segoe UI" w:cs="Segoe UI"/>
          <w:color w:val="auto"/>
          <w:sz w:val="20"/>
        </w:rPr>
        <w:t xml:space="preserve"> bez DPH. </w:t>
      </w:r>
      <w:r w:rsidR="006C3C8E" w:rsidRPr="006C698A">
        <w:rPr>
          <w:rFonts w:ascii="Segoe UI" w:hAnsi="Segoe UI" w:cs="Segoe UI"/>
          <w:color w:val="auto"/>
          <w:sz w:val="20"/>
        </w:rPr>
        <w:t>Ceny v Ceníku služeb jsou</w:t>
      </w:r>
      <w:r w:rsidRPr="006C698A">
        <w:rPr>
          <w:rFonts w:ascii="Segoe UI" w:hAnsi="Segoe UI" w:cs="Segoe UI"/>
          <w:color w:val="auto"/>
          <w:sz w:val="20"/>
        </w:rPr>
        <w:t xml:space="preserve"> konečné, tj. žádné další poplatky za manipulaci, dopravu nebo nakládku se neúčtují</w:t>
      </w:r>
      <w:r w:rsidR="007B2F32" w:rsidRPr="006C698A">
        <w:rPr>
          <w:rFonts w:ascii="Segoe UI" w:hAnsi="Segoe UI" w:cs="Segoe UI"/>
          <w:color w:val="auto"/>
          <w:sz w:val="20"/>
        </w:rPr>
        <w:t xml:space="preserve">. </w:t>
      </w:r>
      <w:r w:rsidR="00A82748" w:rsidRPr="006C698A">
        <w:rPr>
          <w:rFonts w:ascii="Segoe UI" w:hAnsi="Segoe UI" w:cs="Segoe UI"/>
          <w:color w:val="auto"/>
          <w:sz w:val="20"/>
        </w:rPr>
        <w:t>Údaj o hmotnosti či jiné jednotce rozhodné pro určení výše fakturované ceny</w:t>
      </w:r>
      <w:r w:rsidRPr="006C698A">
        <w:rPr>
          <w:rFonts w:ascii="Segoe UI" w:hAnsi="Segoe UI" w:cs="Segoe UI"/>
          <w:color w:val="auto"/>
          <w:sz w:val="20"/>
        </w:rPr>
        <w:t xml:space="preserve"> </w:t>
      </w:r>
      <w:r w:rsidR="00C91E83" w:rsidRPr="006C698A">
        <w:rPr>
          <w:rFonts w:ascii="Segoe UI" w:hAnsi="Segoe UI" w:cs="Segoe UI"/>
          <w:color w:val="auto"/>
          <w:sz w:val="20"/>
        </w:rPr>
        <w:t xml:space="preserve">bude uveden na </w:t>
      </w:r>
      <w:r w:rsidR="0099311B" w:rsidRPr="006C698A">
        <w:rPr>
          <w:rFonts w:ascii="Segoe UI" w:hAnsi="Segoe UI" w:cs="Segoe UI"/>
          <w:color w:val="auto"/>
          <w:sz w:val="20"/>
        </w:rPr>
        <w:t>GDPR certifikátu o likvidaci nosičů dat a ekologickém zneškodnění odpadů</w:t>
      </w:r>
      <w:r w:rsidR="00C91E83" w:rsidRPr="006C698A">
        <w:rPr>
          <w:rFonts w:ascii="Segoe UI" w:hAnsi="Segoe UI" w:cs="Segoe UI"/>
          <w:color w:val="auto"/>
          <w:sz w:val="20"/>
        </w:rPr>
        <w:t xml:space="preserve">, který </w:t>
      </w:r>
      <w:r w:rsidR="003625CD" w:rsidRPr="006C698A">
        <w:rPr>
          <w:rFonts w:ascii="Segoe UI" w:hAnsi="Segoe UI" w:cs="Segoe UI"/>
          <w:color w:val="auto"/>
          <w:sz w:val="20"/>
        </w:rPr>
        <w:t xml:space="preserve">Objednatel </w:t>
      </w:r>
      <w:proofErr w:type="gramStart"/>
      <w:r w:rsidR="003625CD" w:rsidRPr="006C698A">
        <w:rPr>
          <w:rFonts w:ascii="Segoe UI" w:hAnsi="Segoe UI" w:cs="Segoe UI"/>
          <w:color w:val="auto"/>
          <w:sz w:val="20"/>
        </w:rPr>
        <w:t>obdrží</w:t>
      </w:r>
      <w:proofErr w:type="gramEnd"/>
      <w:r w:rsidR="003625CD" w:rsidRPr="006C698A">
        <w:rPr>
          <w:rFonts w:ascii="Segoe UI" w:hAnsi="Segoe UI" w:cs="Segoe UI"/>
          <w:color w:val="auto"/>
          <w:sz w:val="20"/>
        </w:rPr>
        <w:t xml:space="preserve"> společně s daňovým dokladem. </w:t>
      </w:r>
    </w:p>
    <w:p w14:paraId="0589D29F" w14:textId="134C7B36" w:rsidR="007D2899" w:rsidRPr="001C7916" w:rsidRDefault="009B25E5" w:rsidP="001232A3">
      <w:pPr>
        <w:pStyle w:val="Odstavecseseznamem"/>
        <w:numPr>
          <w:ilvl w:val="1"/>
          <w:numId w:val="1"/>
        </w:numPr>
        <w:spacing w:after="120"/>
        <w:jc w:val="both"/>
        <w:rPr>
          <w:rFonts w:ascii="Segoe UI" w:hAnsi="Segoe UI" w:cs="Segoe UI"/>
        </w:rPr>
      </w:pPr>
      <w:r w:rsidRPr="006C698A">
        <w:rPr>
          <w:rFonts w:ascii="Segoe UI" w:hAnsi="Segoe UI" w:cs="Segoe UI"/>
          <w:snapToGrid w:val="0"/>
        </w:rPr>
        <w:t xml:space="preserve">V souladu s Přílohou č. 2 této Smlouvy může </w:t>
      </w:r>
      <w:r w:rsidR="006C3C8E" w:rsidRPr="006C698A">
        <w:rPr>
          <w:rFonts w:ascii="Segoe UI" w:hAnsi="Segoe UI" w:cs="Segoe UI"/>
          <w:snapToGrid w:val="0"/>
        </w:rPr>
        <w:t>při</w:t>
      </w:r>
      <w:r w:rsidR="007D2899" w:rsidRPr="006C698A">
        <w:rPr>
          <w:rFonts w:ascii="Segoe UI" w:hAnsi="Segoe UI" w:cs="Segoe UI"/>
          <w:snapToGrid w:val="0"/>
        </w:rPr>
        <w:t xml:space="preserve"> porušení povinnosti </w:t>
      </w:r>
      <w:r w:rsidRPr="006C698A">
        <w:rPr>
          <w:rFonts w:ascii="Segoe UI" w:hAnsi="Segoe UI" w:cs="Segoe UI"/>
          <w:snapToGrid w:val="0"/>
        </w:rPr>
        <w:t>O</w:t>
      </w:r>
      <w:r w:rsidR="007D2899" w:rsidRPr="006C698A">
        <w:rPr>
          <w:rFonts w:ascii="Segoe UI" w:hAnsi="Segoe UI" w:cs="Segoe UI"/>
          <w:snapToGrid w:val="0"/>
        </w:rPr>
        <w:t xml:space="preserve">bjednatele stanovené v první větě čl. 4.1. této Smlouvy </w:t>
      </w:r>
      <w:r w:rsidR="006C3C8E" w:rsidRPr="006C698A">
        <w:rPr>
          <w:rFonts w:ascii="Segoe UI" w:hAnsi="Segoe UI" w:cs="Segoe UI"/>
          <w:snapToGrid w:val="0"/>
        </w:rPr>
        <w:t xml:space="preserve">dojít pro takový jednotlivý případ </w:t>
      </w:r>
      <w:r w:rsidRPr="006C698A">
        <w:rPr>
          <w:rFonts w:ascii="Segoe UI" w:hAnsi="Segoe UI" w:cs="Segoe UI"/>
          <w:snapToGrid w:val="0"/>
        </w:rPr>
        <w:t>k</w:t>
      </w:r>
      <w:r w:rsidR="007D2899" w:rsidRPr="006C698A">
        <w:rPr>
          <w:rFonts w:ascii="Segoe UI" w:hAnsi="Segoe UI" w:cs="Segoe UI"/>
          <w:snapToGrid w:val="0"/>
        </w:rPr>
        <w:t xml:space="preserve"> jednostranné úpravě ceny </w:t>
      </w:r>
      <w:r w:rsidRPr="006C698A">
        <w:rPr>
          <w:rFonts w:ascii="Segoe UI" w:hAnsi="Segoe UI" w:cs="Segoe UI"/>
          <w:snapToGrid w:val="0"/>
        </w:rPr>
        <w:t>po</w:t>
      </w:r>
      <w:r w:rsidR="007D2899" w:rsidRPr="006C698A">
        <w:rPr>
          <w:rFonts w:ascii="Segoe UI" w:hAnsi="Segoe UI" w:cs="Segoe UI"/>
          <w:snapToGrid w:val="0"/>
        </w:rPr>
        <w:t xml:space="preserve">dle odpovídajícího systému likvidace </w:t>
      </w:r>
      <w:r w:rsidRPr="006C698A">
        <w:rPr>
          <w:rFonts w:ascii="Segoe UI" w:hAnsi="Segoe UI" w:cs="Segoe UI"/>
          <w:snapToGrid w:val="0"/>
        </w:rPr>
        <w:t>nosičů dat</w:t>
      </w:r>
      <w:r w:rsidR="006C3C8E" w:rsidRPr="006C698A">
        <w:rPr>
          <w:rFonts w:ascii="Segoe UI" w:hAnsi="Segoe UI" w:cs="Segoe UI"/>
          <w:snapToGrid w:val="0"/>
        </w:rPr>
        <w:t>.</w:t>
      </w:r>
      <w:r w:rsidRPr="006C698A">
        <w:rPr>
          <w:rFonts w:ascii="Segoe UI" w:hAnsi="Segoe UI" w:cs="Segoe UI"/>
          <w:snapToGrid w:val="0"/>
        </w:rPr>
        <w:t xml:space="preserve"> O </w:t>
      </w:r>
      <w:r w:rsidR="00A82748" w:rsidRPr="006C698A">
        <w:rPr>
          <w:rFonts w:ascii="Segoe UI" w:hAnsi="Segoe UI" w:cs="Segoe UI"/>
          <w:snapToGrid w:val="0"/>
        </w:rPr>
        <w:t xml:space="preserve">každé </w:t>
      </w:r>
      <w:r w:rsidRPr="006C698A">
        <w:rPr>
          <w:rFonts w:ascii="Segoe UI" w:hAnsi="Segoe UI" w:cs="Segoe UI"/>
          <w:snapToGrid w:val="0"/>
        </w:rPr>
        <w:t xml:space="preserve">takové úpravě ceny bude Objednatel předem telefonicky informován. Obdobně </w:t>
      </w:r>
      <w:r w:rsidR="00CE7BCF" w:rsidRPr="006C698A">
        <w:rPr>
          <w:rFonts w:ascii="Segoe UI" w:hAnsi="Segoe UI" w:cs="Segoe UI"/>
          <w:snapToGrid w:val="0"/>
        </w:rPr>
        <w:t>může v</w:t>
      </w:r>
      <w:r w:rsidR="00A82748" w:rsidRPr="006C698A">
        <w:rPr>
          <w:rFonts w:ascii="Segoe UI" w:hAnsi="Segoe UI" w:cs="Segoe UI"/>
          <w:snapToGrid w:val="0"/>
        </w:rPr>
        <w:t> </w:t>
      </w:r>
      <w:r w:rsidR="00CE7BCF" w:rsidRPr="006C698A">
        <w:rPr>
          <w:rFonts w:ascii="Segoe UI" w:hAnsi="Segoe UI" w:cs="Segoe UI"/>
          <w:snapToGrid w:val="0"/>
        </w:rPr>
        <w:t>souladu s</w:t>
      </w:r>
      <w:r w:rsidR="00A82748" w:rsidRPr="006C698A">
        <w:rPr>
          <w:rFonts w:ascii="Segoe UI" w:hAnsi="Segoe UI" w:cs="Segoe UI"/>
          <w:snapToGrid w:val="0"/>
        </w:rPr>
        <w:t> </w:t>
      </w:r>
      <w:r w:rsidR="00CE7BCF" w:rsidRPr="006C698A">
        <w:rPr>
          <w:rFonts w:ascii="Segoe UI" w:hAnsi="Segoe UI" w:cs="Segoe UI"/>
          <w:snapToGrid w:val="0"/>
        </w:rPr>
        <w:t>Přílohou č. 2 této Smlouvy dojít k</w:t>
      </w:r>
      <w:r w:rsidR="00A82748" w:rsidRPr="006C698A">
        <w:rPr>
          <w:rFonts w:ascii="Segoe UI" w:hAnsi="Segoe UI" w:cs="Segoe UI"/>
          <w:snapToGrid w:val="0"/>
        </w:rPr>
        <w:t> </w:t>
      </w:r>
      <w:r w:rsidR="00CE7BCF" w:rsidRPr="006C698A">
        <w:rPr>
          <w:rFonts w:ascii="Segoe UI" w:hAnsi="Segoe UI" w:cs="Segoe UI"/>
          <w:snapToGrid w:val="0"/>
        </w:rPr>
        <w:t>úpravě</w:t>
      </w:r>
      <w:r w:rsidRPr="006C698A">
        <w:rPr>
          <w:rFonts w:ascii="Segoe UI" w:hAnsi="Segoe UI" w:cs="Segoe UI"/>
          <w:snapToGrid w:val="0"/>
        </w:rPr>
        <w:t xml:space="preserve"> ceny</w:t>
      </w:r>
      <w:r w:rsidR="00CE7BCF" w:rsidRPr="006C698A">
        <w:rPr>
          <w:rFonts w:ascii="Segoe UI" w:hAnsi="Segoe UI" w:cs="Segoe UI"/>
          <w:snapToGrid w:val="0"/>
        </w:rPr>
        <w:t xml:space="preserve"> v</w:t>
      </w:r>
      <w:r w:rsidR="00A82748" w:rsidRPr="006C698A">
        <w:rPr>
          <w:rFonts w:ascii="Segoe UI" w:hAnsi="Segoe UI" w:cs="Segoe UI"/>
          <w:snapToGrid w:val="0"/>
        </w:rPr>
        <w:t> </w:t>
      </w:r>
      <w:r w:rsidR="00CE7BCF" w:rsidRPr="006C698A">
        <w:rPr>
          <w:rFonts w:ascii="Segoe UI" w:hAnsi="Segoe UI" w:cs="Segoe UI"/>
          <w:snapToGrid w:val="0"/>
        </w:rPr>
        <w:t xml:space="preserve">případě, že </w:t>
      </w:r>
      <w:r w:rsidR="00A82748" w:rsidRPr="006C698A">
        <w:rPr>
          <w:rFonts w:ascii="Segoe UI" w:hAnsi="Segoe UI" w:cs="Segoe UI"/>
          <w:snapToGrid w:val="0"/>
        </w:rPr>
        <w:t>nedojde k n</w:t>
      </w:r>
      <w:r w:rsidR="00CE7BCF" w:rsidRPr="006C698A">
        <w:rPr>
          <w:rFonts w:ascii="Segoe UI" w:hAnsi="Segoe UI" w:cs="Segoe UI"/>
          <w:snapToGrid w:val="0"/>
        </w:rPr>
        <w:t>aplnění objednané kapacity vozu nebo v</w:t>
      </w:r>
      <w:r w:rsidR="00A82748" w:rsidRPr="006C698A">
        <w:rPr>
          <w:rFonts w:ascii="Segoe UI" w:hAnsi="Segoe UI" w:cs="Segoe UI"/>
          <w:snapToGrid w:val="0"/>
        </w:rPr>
        <w:t> </w:t>
      </w:r>
      <w:r w:rsidR="00CE7BCF" w:rsidRPr="006C698A">
        <w:rPr>
          <w:rFonts w:ascii="Segoe UI" w:hAnsi="Segoe UI" w:cs="Segoe UI"/>
          <w:snapToGrid w:val="0"/>
        </w:rPr>
        <w:t xml:space="preserve">případě využití či naplnění menšího počtu </w:t>
      </w:r>
      <w:r w:rsidR="00A82748" w:rsidRPr="006C698A">
        <w:rPr>
          <w:rFonts w:ascii="Segoe UI" w:hAnsi="Segoe UI" w:cs="Segoe UI"/>
          <w:snapToGrid w:val="0"/>
        </w:rPr>
        <w:t xml:space="preserve">nádob či jiných obalů, než bylo uvedeno ve Výzvě. </w:t>
      </w:r>
      <w:r w:rsidRPr="006C698A">
        <w:rPr>
          <w:rFonts w:ascii="Segoe UI" w:hAnsi="Segoe UI" w:cs="Segoe UI"/>
          <w:snapToGrid w:val="0"/>
        </w:rPr>
        <w:t xml:space="preserve"> </w:t>
      </w:r>
    </w:p>
    <w:p w14:paraId="28E2AEE4" w14:textId="5514EA71" w:rsidR="00676CA3" w:rsidRDefault="00676CA3" w:rsidP="00500F71">
      <w:pPr>
        <w:pStyle w:val="Zkladntext"/>
        <w:numPr>
          <w:ilvl w:val="1"/>
          <w:numId w:val="1"/>
        </w:numPr>
        <w:spacing w:after="120" w:line="240" w:lineRule="auto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>Objednatel nebude poskytovat zálohy.</w:t>
      </w:r>
    </w:p>
    <w:p w14:paraId="2A65EF45" w14:textId="336C955E" w:rsidR="00500F71" w:rsidRDefault="00BD60B1" w:rsidP="00500F71">
      <w:pPr>
        <w:pStyle w:val="Zkladntext"/>
        <w:numPr>
          <w:ilvl w:val="1"/>
          <w:numId w:val="1"/>
        </w:numPr>
        <w:spacing w:after="120" w:line="240" w:lineRule="auto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>Zpracovatel vystaví po uskutečnění plnění</w:t>
      </w:r>
      <w:r w:rsidR="00BB2F9D">
        <w:rPr>
          <w:rFonts w:ascii="Segoe UI" w:hAnsi="Segoe UI" w:cs="Segoe UI"/>
          <w:color w:val="auto"/>
          <w:sz w:val="20"/>
        </w:rPr>
        <w:t xml:space="preserve"> (tj. po prokazatelné </w:t>
      </w:r>
      <w:r w:rsidR="006A6358">
        <w:rPr>
          <w:rFonts w:ascii="Segoe UI" w:hAnsi="Segoe UI" w:cs="Segoe UI"/>
          <w:color w:val="auto"/>
          <w:sz w:val="20"/>
        </w:rPr>
        <w:t xml:space="preserve">likvidaci </w:t>
      </w:r>
      <w:r w:rsidR="00BB2F9D">
        <w:rPr>
          <w:rFonts w:ascii="Segoe UI" w:hAnsi="Segoe UI" w:cs="Segoe UI"/>
          <w:color w:val="auto"/>
          <w:sz w:val="20"/>
        </w:rPr>
        <w:t>nosičů dat)</w:t>
      </w:r>
      <w:r w:rsidRPr="00BD60B1">
        <w:rPr>
          <w:rFonts w:ascii="Segoe UI" w:hAnsi="Segoe UI" w:cs="Segoe UI"/>
          <w:color w:val="auto"/>
          <w:sz w:val="20"/>
        </w:rPr>
        <w:t xml:space="preserve"> </w:t>
      </w:r>
      <w:r>
        <w:rPr>
          <w:rFonts w:ascii="Segoe UI" w:hAnsi="Segoe UI" w:cs="Segoe UI"/>
          <w:color w:val="auto"/>
          <w:sz w:val="20"/>
        </w:rPr>
        <w:t xml:space="preserve">v souladu s čl. 3.4 této </w:t>
      </w:r>
      <w:r w:rsidR="00C26433">
        <w:rPr>
          <w:rFonts w:ascii="Segoe UI" w:hAnsi="Segoe UI" w:cs="Segoe UI"/>
          <w:color w:val="auto"/>
          <w:sz w:val="20"/>
        </w:rPr>
        <w:t>S</w:t>
      </w:r>
      <w:r>
        <w:rPr>
          <w:rFonts w:ascii="Segoe UI" w:hAnsi="Segoe UI" w:cs="Segoe UI"/>
          <w:color w:val="auto"/>
          <w:sz w:val="20"/>
        </w:rPr>
        <w:t xml:space="preserve">mlouvy </w:t>
      </w:r>
      <w:r w:rsidR="00CC649F">
        <w:rPr>
          <w:rFonts w:ascii="Segoe UI" w:hAnsi="Segoe UI" w:cs="Segoe UI"/>
          <w:color w:val="auto"/>
          <w:sz w:val="20"/>
        </w:rPr>
        <w:t>O</w:t>
      </w:r>
      <w:r w:rsidR="00D63156">
        <w:rPr>
          <w:rFonts w:ascii="Segoe UI" w:hAnsi="Segoe UI" w:cs="Segoe UI"/>
          <w:color w:val="auto"/>
          <w:sz w:val="20"/>
        </w:rPr>
        <w:t xml:space="preserve">bjednateli daňový doklad (fakturu) na svoji odměnu za poskytnuté služby. </w:t>
      </w:r>
      <w:r w:rsidR="00A56453" w:rsidRPr="00616FE4">
        <w:rPr>
          <w:rFonts w:ascii="Segoe UI" w:hAnsi="Segoe UI" w:cs="Segoe UI"/>
          <w:color w:val="auto"/>
          <w:sz w:val="20"/>
        </w:rPr>
        <w:t xml:space="preserve">Tento daňový doklad se Objednatel zavazuje uhradit ve lhůtě splatnosti do </w:t>
      </w:r>
      <w:r w:rsidR="00A56453" w:rsidRPr="00616FE4">
        <w:rPr>
          <w:rFonts w:ascii="Segoe UI" w:hAnsi="Segoe UI" w:cs="Segoe UI"/>
          <w:b/>
          <w:color w:val="auto"/>
          <w:sz w:val="20"/>
        </w:rPr>
        <w:t>30 dnů</w:t>
      </w:r>
      <w:r w:rsidR="00A56453" w:rsidRPr="00616FE4">
        <w:rPr>
          <w:rFonts w:ascii="Segoe UI" w:hAnsi="Segoe UI" w:cs="Segoe UI"/>
          <w:color w:val="auto"/>
          <w:sz w:val="20"/>
        </w:rPr>
        <w:t xml:space="preserve"> od jeho doručení </w:t>
      </w:r>
      <w:r w:rsidR="00C91E83">
        <w:rPr>
          <w:rFonts w:ascii="Segoe UI" w:hAnsi="Segoe UI" w:cs="Segoe UI"/>
          <w:color w:val="auto"/>
          <w:sz w:val="20"/>
        </w:rPr>
        <w:t>emailem na adresu</w:t>
      </w:r>
      <w:r w:rsidR="00C91E83" w:rsidRPr="006C3C8E">
        <w:rPr>
          <w:rFonts w:ascii="Segoe UI" w:hAnsi="Segoe UI" w:cs="Segoe UI"/>
          <w:color w:val="auto"/>
          <w:sz w:val="20"/>
        </w:rPr>
        <w:t xml:space="preserve">: </w:t>
      </w:r>
      <w:hyperlink r:id="rId8" w:history="1">
        <w:proofErr w:type="spellStart"/>
        <w:r w:rsidR="00082C0E" w:rsidRPr="00082C0E">
          <w:rPr>
            <w:rStyle w:val="Hypertextovodkaz"/>
            <w:rFonts w:ascii="Segoe UI" w:hAnsi="Segoe UI" w:cs="Segoe UI"/>
            <w:color w:val="auto"/>
            <w:sz w:val="20"/>
            <w:highlight w:val="yellow"/>
          </w:rPr>
          <w:t>xxxxx</w:t>
        </w:r>
        <w:proofErr w:type="spellEnd"/>
      </w:hyperlink>
      <w:r w:rsidR="006C3C8E" w:rsidRPr="001232A3">
        <w:rPr>
          <w:rFonts w:ascii="Segoe UI" w:hAnsi="Segoe UI" w:cs="Segoe UI"/>
          <w:color w:val="auto"/>
          <w:sz w:val="20"/>
        </w:rPr>
        <w:t>.</w:t>
      </w:r>
    </w:p>
    <w:p w14:paraId="6BB58A79" w14:textId="5B35AE3C" w:rsidR="0054408B" w:rsidRDefault="00A56453" w:rsidP="0054408B">
      <w:pPr>
        <w:pStyle w:val="Zkladntext"/>
        <w:numPr>
          <w:ilvl w:val="1"/>
          <w:numId w:val="1"/>
        </w:numPr>
        <w:spacing w:after="120" w:line="240" w:lineRule="auto"/>
        <w:jc w:val="both"/>
        <w:rPr>
          <w:rFonts w:ascii="Segoe UI" w:hAnsi="Segoe UI" w:cs="Segoe UI"/>
          <w:color w:val="auto"/>
          <w:sz w:val="20"/>
        </w:rPr>
      </w:pPr>
      <w:r w:rsidRPr="00616FE4">
        <w:rPr>
          <w:rFonts w:ascii="Segoe UI" w:hAnsi="Segoe UI" w:cs="Segoe UI"/>
          <w:color w:val="auto"/>
          <w:sz w:val="20"/>
        </w:rPr>
        <w:t xml:space="preserve">Daňový doklad dle čl. </w:t>
      </w:r>
      <w:r>
        <w:rPr>
          <w:rFonts w:ascii="Segoe UI" w:hAnsi="Segoe UI" w:cs="Segoe UI"/>
          <w:color w:val="auto"/>
          <w:sz w:val="20"/>
        </w:rPr>
        <w:t>8.</w:t>
      </w:r>
      <w:r w:rsidR="006C3C8E">
        <w:rPr>
          <w:rFonts w:ascii="Segoe UI" w:hAnsi="Segoe UI" w:cs="Segoe UI"/>
          <w:color w:val="auto"/>
          <w:sz w:val="20"/>
        </w:rPr>
        <w:t>6</w:t>
      </w:r>
      <w:r>
        <w:rPr>
          <w:rFonts w:ascii="Segoe UI" w:hAnsi="Segoe UI" w:cs="Segoe UI"/>
          <w:color w:val="auto"/>
          <w:sz w:val="20"/>
        </w:rPr>
        <w:t xml:space="preserve"> </w:t>
      </w:r>
      <w:r w:rsidRPr="00616FE4">
        <w:rPr>
          <w:rFonts w:ascii="Segoe UI" w:hAnsi="Segoe UI" w:cs="Segoe UI"/>
          <w:color w:val="auto"/>
          <w:sz w:val="20"/>
        </w:rPr>
        <w:t xml:space="preserve">této Smlouvy musí svou povahou odpovídat účetnímu dokladu podle ustanovení § 11 zákona č. 563/1991 Sb., o účetnictví, a musí splňovat náležitosti obsažené v ustanovení § 29 zákona č. 235/2004 Sb., o dani z přidané hodnoty. Daňový doklad musí obsahovat </w:t>
      </w:r>
      <w:r w:rsidRPr="00616FE4">
        <w:rPr>
          <w:rFonts w:ascii="Segoe UI" w:hAnsi="Segoe UI" w:cs="Segoe UI"/>
          <w:color w:val="auto"/>
          <w:sz w:val="20"/>
        </w:rPr>
        <w:lastRenderedPageBreak/>
        <w:t xml:space="preserve">text </w:t>
      </w:r>
      <w:r w:rsidRPr="002C3E6D">
        <w:rPr>
          <w:rFonts w:ascii="Segoe UI" w:hAnsi="Segoe UI" w:cs="Segoe UI"/>
          <w:b/>
          <w:i/>
          <w:color w:val="auto"/>
          <w:sz w:val="20"/>
        </w:rPr>
        <w:t>„</w:t>
      </w:r>
      <w:r w:rsidR="002C3E6D" w:rsidRPr="002C3E6D">
        <w:rPr>
          <w:rFonts w:ascii="Segoe UI" w:hAnsi="Segoe UI" w:cs="Segoe UI"/>
          <w:b/>
          <w:i/>
          <w:color w:val="auto"/>
          <w:sz w:val="20"/>
        </w:rPr>
        <w:t xml:space="preserve">Předmět plnění je spolufinancován z projektu TP OPŽP a NZÚ NSA „Komunikační služby“, ORG 6309, </w:t>
      </w:r>
      <w:proofErr w:type="spellStart"/>
      <w:r w:rsidR="002C3E6D" w:rsidRPr="002C3E6D">
        <w:rPr>
          <w:rFonts w:ascii="Segoe UI" w:hAnsi="Segoe UI" w:cs="Segoe UI"/>
          <w:b/>
          <w:i/>
          <w:color w:val="auto"/>
          <w:sz w:val="20"/>
        </w:rPr>
        <w:t>reg</w:t>
      </w:r>
      <w:proofErr w:type="spellEnd"/>
      <w:r w:rsidR="002C3E6D" w:rsidRPr="002C3E6D">
        <w:rPr>
          <w:rFonts w:ascii="Segoe UI" w:hAnsi="Segoe UI" w:cs="Segoe UI"/>
          <w:b/>
          <w:i/>
          <w:color w:val="auto"/>
          <w:sz w:val="20"/>
        </w:rPr>
        <w:t>. č. CZ.05.6.125/0.0/0.0/15_025/0005150, číslo smlouvy 116/2022.“</w:t>
      </w:r>
      <w:r w:rsidR="0054408B" w:rsidRPr="0054408B" w:rsidDel="00BA073E">
        <w:rPr>
          <w:rFonts w:ascii="Segoe UI" w:hAnsi="Segoe UI" w:cs="Segoe UI"/>
          <w:color w:val="auto"/>
          <w:sz w:val="20"/>
        </w:rPr>
        <w:t xml:space="preserve"> </w:t>
      </w:r>
    </w:p>
    <w:p w14:paraId="356A0997" w14:textId="7BAF5018" w:rsidR="002239C9" w:rsidRPr="002239C9" w:rsidRDefault="002239C9" w:rsidP="002239C9">
      <w:pPr>
        <w:pStyle w:val="Zkladntext"/>
        <w:numPr>
          <w:ilvl w:val="1"/>
          <w:numId w:val="1"/>
        </w:numPr>
        <w:spacing w:after="120" w:line="240" w:lineRule="auto"/>
        <w:jc w:val="both"/>
        <w:rPr>
          <w:rFonts w:ascii="Segoe UI" w:hAnsi="Segoe UI" w:cs="Segoe UI"/>
          <w:color w:val="auto"/>
          <w:sz w:val="20"/>
        </w:rPr>
      </w:pPr>
      <w:r w:rsidRPr="002239C9">
        <w:rPr>
          <w:rFonts w:ascii="Segoe UI" w:hAnsi="Segoe UI" w:cs="Segoe UI"/>
          <w:color w:val="auto"/>
          <w:sz w:val="20"/>
        </w:rPr>
        <w:t xml:space="preserve">Zpracovatel je oprávněn upravit výši cen uvedených v Příloze č. </w:t>
      </w:r>
      <w:r>
        <w:rPr>
          <w:rFonts w:ascii="Segoe UI" w:hAnsi="Segoe UI" w:cs="Segoe UI"/>
          <w:color w:val="auto"/>
          <w:sz w:val="20"/>
        </w:rPr>
        <w:t>2</w:t>
      </w:r>
      <w:r w:rsidRPr="002239C9">
        <w:rPr>
          <w:rFonts w:ascii="Segoe UI" w:hAnsi="Segoe UI" w:cs="Segoe UI"/>
          <w:color w:val="auto"/>
          <w:sz w:val="20"/>
        </w:rPr>
        <w:t xml:space="preserve"> o míru inflace vyjadřovanou přírůstkem ročního indexu spotřebitelských cen vyhlašovanou každoročně Českým statistickým úřadem za kalendářní rok předcházející roku, v němž je vyhlašována, a to v případě, že od sjednání cen</w:t>
      </w:r>
      <w:r w:rsidR="0089606A">
        <w:rPr>
          <w:rFonts w:ascii="Segoe UI" w:hAnsi="Segoe UI" w:cs="Segoe UI"/>
          <w:color w:val="auto"/>
          <w:sz w:val="20"/>
        </w:rPr>
        <w:t>,</w:t>
      </w:r>
      <w:r w:rsidRPr="002239C9">
        <w:rPr>
          <w:rFonts w:ascii="Segoe UI" w:hAnsi="Segoe UI" w:cs="Segoe UI"/>
          <w:color w:val="auto"/>
          <w:sz w:val="20"/>
        </w:rPr>
        <w:t xml:space="preserve"> resp. od jejich posledního zvýšení došlo ke změně míry inflace v součtu o minimálně 5 %.</w:t>
      </w:r>
      <w:r>
        <w:rPr>
          <w:rFonts w:ascii="Segoe UI" w:hAnsi="Segoe UI" w:cs="Segoe UI"/>
          <w:color w:val="auto"/>
          <w:sz w:val="20"/>
        </w:rPr>
        <w:t xml:space="preserve"> </w:t>
      </w:r>
      <w:r>
        <w:rPr>
          <w:rFonts w:ascii="Segoe UI" w:hAnsi="Segoe UI" w:cs="Segoe UI"/>
          <w:color w:val="auto"/>
          <w:sz w:val="20"/>
        </w:rPr>
        <w:br/>
        <w:t>O</w:t>
      </w:r>
      <w:r w:rsidRPr="002239C9">
        <w:rPr>
          <w:rFonts w:ascii="Segoe UI" w:hAnsi="Segoe UI" w:cs="Segoe UI"/>
          <w:color w:val="auto"/>
          <w:sz w:val="20"/>
        </w:rPr>
        <w:t xml:space="preserve"> takové úpravě ceny bude </w:t>
      </w:r>
      <w:r>
        <w:rPr>
          <w:rFonts w:ascii="Segoe UI" w:hAnsi="Segoe UI" w:cs="Segoe UI"/>
          <w:color w:val="auto"/>
          <w:sz w:val="20"/>
        </w:rPr>
        <w:t>Z</w:t>
      </w:r>
      <w:r w:rsidRPr="002239C9">
        <w:rPr>
          <w:rFonts w:ascii="Segoe UI" w:hAnsi="Segoe UI" w:cs="Segoe UI"/>
          <w:color w:val="auto"/>
          <w:sz w:val="20"/>
        </w:rPr>
        <w:t xml:space="preserve">pracovatel </w:t>
      </w:r>
      <w:r>
        <w:rPr>
          <w:rFonts w:ascii="Segoe UI" w:hAnsi="Segoe UI" w:cs="Segoe UI"/>
          <w:color w:val="auto"/>
          <w:sz w:val="20"/>
        </w:rPr>
        <w:t>O</w:t>
      </w:r>
      <w:r w:rsidRPr="002239C9">
        <w:rPr>
          <w:rFonts w:ascii="Segoe UI" w:hAnsi="Segoe UI" w:cs="Segoe UI"/>
          <w:color w:val="auto"/>
          <w:sz w:val="20"/>
        </w:rPr>
        <w:t xml:space="preserve">bjednatele vždy písemně informovat, přičemž k úpravě ceny dochází od 1. dne měsíce následujícího po měsíci, v němž byl </w:t>
      </w:r>
      <w:r>
        <w:rPr>
          <w:rFonts w:ascii="Segoe UI" w:hAnsi="Segoe UI" w:cs="Segoe UI"/>
          <w:color w:val="auto"/>
          <w:sz w:val="20"/>
        </w:rPr>
        <w:t>O</w:t>
      </w:r>
      <w:r w:rsidRPr="002239C9">
        <w:rPr>
          <w:rFonts w:ascii="Segoe UI" w:hAnsi="Segoe UI" w:cs="Segoe UI"/>
          <w:color w:val="auto"/>
          <w:sz w:val="20"/>
        </w:rPr>
        <w:t xml:space="preserve">bjednatel o úpravě ceny ze strany </w:t>
      </w:r>
      <w:r>
        <w:rPr>
          <w:rFonts w:ascii="Segoe UI" w:hAnsi="Segoe UI" w:cs="Segoe UI"/>
          <w:color w:val="auto"/>
          <w:sz w:val="20"/>
        </w:rPr>
        <w:t>Z</w:t>
      </w:r>
      <w:r w:rsidRPr="002239C9">
        <w:rPr>
          <w:rFonts w:ascii="Segoe UI" w:hAnsi="Segoe UI" w:cs="Segoe UI"/>
          <w:color w:val="auto"/>
          <w:sz w:val="20"/>
        </w:rPr>
        <w:t>pracovatele informován.</w:t>
      </w:r>
      <w:r>
        <w:rPr>
          <w:rFonts w:ascii="Segoe UI" w:hAnsi="Segoe UI" w:cs="Segoe UI"/>
          <w:color w:val="auto"/>
          <w:sz w:val="20"/>
        </w:rPr>
        <w:t xml:space="preserve"> K</w:t>
      </w:r>
      <w:r w:rsidRPr="002239C9">
        <w:rPr>
          <w:rFonts w:ascii="Segoe UI" w:hAnsi="Segoe UI" w:cs="Segoe UI"/>
          <w:color w:val="auto"/>
          <w:sz w:val="20"/>
        </w:rPr>
        <w:t xml:space="preserve"> úpravě ceny dle tohoto ustanovení </w:t>
      </w:r>
      <w:r>
        <w:rPr>
          <w:rFonts w:ascii="Segoe UI" w:hAnsi="Segoe UI" w:cs="Segoe UI"/>
          <w:color w:val="auto"/>
          <w:sz w:val="20"/>
        </w:rPr>
        <w:t>S</w:t>
      </w:r>
      <w:r w:rsidRPr="002239C9">
        <w:rPr>
          <w:rFonts w:ascii="Segoe UI" w:hAnsi="Segoe UI" w:cs="Segoe UI"/>
          <w:color w:val="auto"/>
          <w:sz w:val="20"/>
        </w:rPr>
        <w:t xml:space="preserve">mlouvy není třeba uzavírat dodatek ke smlouvě. </w:t>
      </w:r>
    </w:p>
    <w:p w14:paraId="529428EF" w14:textId="77777777" w:rsidR="00B35C4E" w:rsidRPr="004A7760" w:rsidRDefault="00B35C4E" w:rsidP="00B35C4E">
      <w:pPr>
        <w:pStyle w:val="Nadpis1"/>
        <w:numPr>
          <w:ilvl w:val="0"/>
          <w:numId w:val="1"/>
        </w:numPr>
        <w:spacing w:before="360" w:after="120"/>
        <w:ind w:left="357" w:hanging="357"/>
        <w:rPr>
          <w:rFonts w:ascii="Segoe UI" w:hAnsi="Segoe UI" w:cs="Segoe UI"/>
          <w:b/>
          <w:u w:val="none"/>
        </w:rPr>
      </w:pPr>
      <w:r>
        <w:rPr>
          <w:rFonts w:ascii="Segoe UI" w:hAnsi="Segoe UI" w:cs="Segoe UI"/>
          <w:b/>
          <w:u w:val="none"/>
        </w:rPr>
        <w:t>UKONČENÍ SMLOUVY</w:t>
      </w:r>
    </w:p>
    <w:p w14:paraId="18F32D7F" w14:textId="77777777" w:rsidR="00B35C4E" w:rsidRPr="004A7760" w:rsidRDefault="00B35C4E" w:rsidP="00B35C4E">
      <w:pPr>
        <w:pStyle w:val="Zkladntext"/>
        <w:numPr>
          <w:ilvl w:val="1"/>
          <w:numId w:val="1"/>
        </w:numPr>
        <w:spacing w:after="120" w:line="240" w:lineRule="auto"/>
        <w:jc w:val="both"/>
        <w:rPr>
          <w:rFonts w:ascii="Segoe UI" w:hAnsi="Segoe UI" w:cs="Segoe UI"/>
          <w:color w:val="auto"/>
          <w:sz w:val="20"/>
        </w:rPr>
      </w:pPr>
      <w:bookmarkStart w:id="3" w:name="_Ref443490231"/>
      <w:r w:rsidRPr="004A7760">
        <w:rPr>
          <w:rFonts w:ascii="Segoe UI" w:hAnsi="Segoe UI" w:cs="Segoe UI"/>
          <w:color w:val="auto"/>
          <w:sz w:val="20"/>
        </w:rPr>
        <w:t>Smlouva může být ukončena následujícím způsobem:</w:t>
      </w:r>
      <w:bookmarkEnd w:id="3"/>
    </w:p>
    <w:p w14:paraId="44251E5A" w14:textId="6982052C" w:rsidR="00B35C4E" w:rsidRPr="004A7760" w:rsidRDefault="00B35C4E" w:rsidP="00B35C4E">
      <w:pPr>
        <w:pStyle w:val="Nadpis3"/>
        <w:numPr>
          <w:ilvl w:val="0"/>
          <w:numId w:val="16"/>
        </w:numPr>
        <w:spacing w:before="120" w:after="120"/>
        <w:jc w:val="both"/>
        <w:rPr>
          <w:rFonts w:ascii="Segoe UI" w:hAnsi="Segoe UI" w:cs="Segoe UI"/>
          <w:color w:val="auto"/>
          <w:sz w:val="20"/>
        </w:rPr>
      </w:pPr>
      <w:bookmarkStart w:id="4" w:name="_Ref382301060"/>
      <w:r w:rsidRPr="004A7760">
        <w:rPr>
          <w:rFonts w:ascii="Segoe UI" w:hAnsi="Segoe UI" w:cs="Segoe UI"/>
          <w:color w:val="auto"/>
          <w:sz w:val="20"/>
        </w:rPr>
        <w:t xml:space="preserve">dohodou </w:t>
      </w:r>
      <w:r w:rsidR="00BE2196">
        <w:rPr>
          <w:rFonts w:ascii="Segoe UI" w:hAnsi="Segoe UI" w:cs="Segoe UI"/>
          <w:color w:val="auto"/>
          <w:sz w:val="20"/>
        </w:rPr>
        <w:t>S</w:t>
      </w:r>
      <w:r w:rsidRPr="004A7760">
        <w:rPr>
          <w:rFonts w:ascii="Segoe UI" w:hAnsi="Segoe UI" w:cs="Segoe UI"/>
          <w:color w:val="auto"/>
          <w:sz w:val="20"/>
        </w:rPr>
        <w:t>mluvních stran;</w:t>
      </w:r>
      <w:bookmarkEnd w:id="4"/>
    </w:p>
    <w:p w14:paraId="5F0A4BE5" w14:textId="660AA46B" w:rsidR="00B35C4E" w:rsidRPr="004A7760" w:rsidRDefault="00B35C4E" w:rsidP="00B35C4E">
      <w:pPr>
        <w:pStyle w:val="Nadpis3"/>
        <w:numPr>
          <w:ilvl w:val="0"/>
          <w:numId w:val="16"/>
        </w:numPr>
        <w:spacing w:before="120" w:after="120"/>
        <w:jc w:val="both"/>
        <w:rPr>
          <w:rFonts w:ascii="Segoe UI" w:hAnsi="Segoe UI" w:cs="Segoe UI"/>
          <w:color w:val="auto"/>
          <w:sz w:val="20"/>
        </w:rPr>
      </w:pPr>
      <w:bookmarkStart w:id="5" w:name="_Ref382301039"/>
      <w:r w:rsidRPr="004A7760">
        <w:rPr>
          <w:rFonts w:ascii="Segoe UI" w:hAnsi="Segoe UI" w:cs="Segoe UI"/>
          <w:color w:val="auto"/>
          <w:sz w:val="20"/>
        </w:rPr>
        <w:t xml:space="preserve">výpovědí kterékoli ze </w:t>
      </w:r>
      <w:r w:rsidR="00BE2196">
        <w:rPr>
          <w:rFonts w:ascii="Segoe UI" w:hAnsi="Segoe UI" w:cs="Segoe UI"/>
          <w:color w:val="auto"/>
          <w:sz w:val="20"/>
        </w:rPr>
        <w:t>S</w:t>
      </w:r>
      <w:r w:rsidRPr="004A7760">
        <w:rPr>
          <w:rFonts w:ascii="Segoe UI" w:hAnsi="Segoe UI" w:cs="Segoe UI"/>
          <w:color w:val="auto"/>
          <w:sz w:val="20"/>
        </w:rPr>
        <w:t>mluvních stran bez uvedení důvodu; výpovědní lhůta počíná běžet první den měsíce následujícího po</w:t>
      </w:r>
      <w:r w:rsidR="00CB09B1">
        <w:rPr>
          <w:rFonts w:ascii="Segoe UI" w:hAnsi="Segoe UI" w:cs="Segoe UI"/>
          <w:color w:val="auto"/>
          <w:sz w:val="20"/>
        </w:rPr>
        <w:t xml:space="preserve"> měsíci, ve kterém byla výpověď doručena druhé smluvní straně </w:t>
      </w:r>
      <w:r w:rsidRPr="004A7760">
        <w:rPr>
          <w:rFonts w:ascii="Segoe UI" w:hAnsi="Segoe UI" w:cs="Segoe UI"/>
          <w:color w:val="auto"/>
          <w:sz w:val="20"/>
        </w:rPr>
        <w:t xml:space="preserve">a </w:t>
      </w:r>
      <w:r w:rsidR="00CB09B1">
        <w:rPr>
          <w:rFonts w:ascii="Segoe UI" w:hAnsi="Segoe UI" w:cs="Segoe UI"/>
          <w:color w:val="auto"/>
          <w:sz w:val="20"/>
        </w:rPr>
        <w:t>činí</w:t>
      </w:r>
      <w:r w:rsidRPr="004A7760">
        <w:rPr>
          <w:rFonts w:ascii="Segoe UI" w:hAnsi="Segoe UI" w:cs="Segoe UI"/>
          <w:color w:val="auto"/>
          <w:sz w:val="20"/>
        </w:rPr>
        <w:t xml:space="preserve"> </w:t>
      </w:r>
      <w:r w:rsidR="00CB09B1">
        <w:rPr>
          <w:rFonts w:ascii="Segoe UI" w:hAnsi="Segoe UI" w:cs="Segoe UI"/>
          <w:color w:val="auto"/>
          <w:sz w:val="20"/>
        </w:rPr>
        <w:t>2</w:t>
      </w:r>
      <w:r w:rsidRPr="004A7760">
        <w:rPr>
          <w:rFonts w:ascii="Segoe UI" w:hAnsi="Segoe UI" w:cs="Segoe UI"/>
          <w:color w:val="auto"/>
          <w:sz w:val="20"/>
        </w:rPr>
        <w:t xml:space="preserve"> měsíce;</w:t>
      </w:r>
      <w:bookmarkEnd w:id="5"/>
    </w:p>
    <w:p w14:paraId="3C6D69FA" w14:textId="167B52B3" w:rsidR="0045343D" w:rsidRDefault="00B35C4E" w:rsidP="0045343D">
      <w:pPr>
        <w:pStyle w:val="Nadpis3"/>
        <w:numPr>
          <w:ilvl w:val="0"/>
          <w:numId w:val="16"/>
        </w:numPr>
        <w:spacing w:before="120" w:after="120"/>
        <w:jc w:val="both"/>
        <w:rPr>
          <w:rFonts w:ascii="Segoe UI" w:hAnsi="Segoe UI" w:cs="Segoe UI"/>
          <w:color w:val="auto"/>
          <w:sz w:val="20"/>
        </w:rPr>
      </w:pPr>
      <w:bookmarkStart w:id="6" w:name="_Ref382301073"/>
      <w:r w:rsidRPr="004A7760">
        <w:rPr>
          <w:rFonts w:ascii="Segoe UI" w:hAnsi="Segoe UI" w:cs="Segoe UI"/>
          <w:color w:val="auto"/>
          <w:sz w:val="20"/>
        </w:rPr>
        <w:t xml:space="preserve">odstoupením jedné ze </w:t>
      </w:r>
      <w:r w:rsidR="00BE2196">
        <w:rPr>
          <w:rFonts w:ascii="Segoe UI" w:hAnsi="Segoe UI" w:cs="Segoe UI"/>
          <w:color w:val="auto"/>
          <w:sz w:val="20"/>
        </w:rPr>
        <w:t>S</w:t>
      </w:r>
      <w:r w:rsidRPr="004A7760">
        <w:rPr>
          <w:rFonts w:ascii="Segoe UI" w:hAnsi="Segoe UI" w:cs="Segoe UI"/>
          <w:color w:val="auto"/>
          <w:sz w:val="20"/>
        </w:rPr>
        <w:t xml:space="preserve">mluvních stran z důvodu podstatného porušení </w:t>
      </w:r>
      <w:r w:rsidR="00C70D36">
        <w:rPr>
          <w:rFonts w:ascii="Segoe UI" w:hAnsi="Segoe UI" w:cs="Segoe UI"/>
          <w:color w:val="auto"/>
          <w:sz w:val="20"/>
        </w:rPr>
        <w:t>S</w:t>
      </w:r>
      <w:r w:rsidRPr="004A7760">
        <w:rPr>
          <w:rFonts w:ascii="Segoe UI" w:hAnsi="Segoe UI" w:cs="Segoe UI"/>
          <w:color w:val="auto"/>
          <w:sz w:val="20"/>
        </w:rPr>
        <w:t xml:space="preserve">mlouvy ze strany druhé </w:t>
      </w:r>
      <w:r w:rsidR="00BE2196">
        <w:rPr>
          <w:rFonts w:ascii="Segoe UI" w:hAnsi="Segoe UI" w:cs="Segoe UI"/>
          <w:color w:val="auto"/>
          <w:sz w:val="20"/>
        </w:rPr>
        <w:t>S</w:t>
      </w:r>
      <w:r w:rsidRPr="004A7760">
        <w:rPr>
          <w:rFonts w:ascii="Segoe UI" w:hAnsi="Segoe UI" w:cs="Segoe UI"/>
          <w:color w:val="auto"/>
          <w:sz w:val="20"/>
        </w:rPr>
        <w:t xml:space="preserve">mluvní strany; v takovém případě je </w:t>
      </w:r>
      <w:r w:rsidR="00964F90">
        <w:rPr>
          <w:rFonts w:ascii="Segoe UI" w:hAnsi="Segoe UI" w:cs="Segoe UI"/>
          <w:color w:val="auto"/>
          <w:sz w:val="20"/>
        </w:rPr>
        <w:t>S</w:t>
      </w:r>
      <w:r w:rsidRPr="004A7760">
        <w:rPr>
          <w:rFonts w:ascii="Segoe UI" w:hAnsi="Segoe UI" w:cs="Segoe UI"/>
          <w:color w:val="auto"/>
          <w:sz w:val="20"/>
        </w:rPr>
        <w:t xml:space="preserve">mlouva ukončena okamžikem doručení odstoupení s odůvodněním </w:t>
      </w:r>
      <w:r w:rsidR="00BE2196">
        <w:rPr>
          <w:rFonts w:ascii="Segoe UI" w:hAnsi="Segoe UI" w:cs="Segoe UI"/>
          <w:color w:val="auto"/>
          <w:sz w:val="20"/>
        </w:rPr>
        <w:t>S</w:t>
      </w:r>
      <w:r w:rsidRPr="004A7760">
        <w:rPr>
          <w:rFonts w:ascii="Segoe UI" w:hAnsi="Segoe UI" w:cs="Segoe UI"/>
          <w:color w:val="auto"/>
          <w:sz w:val="20"/>
        </w:rPr>
        <w:t xml:space="preserve">mluvní straně porušující </w:t>
      </w:r>
      <w:r w:rsidR="00964F90">
        <w:rPr>
          <w:rFonts w:ascii="Segoe UI" w:hAnsi="Segoe UI" w:cs="Segoe UI"/>
          <w:color w:val="auto"/>
          <w:sz w:val="20"/>
        </w:rPr>
        <w:t>S</w:t>
      </w:r>
      <w:r w:rsidRPr="004A7760">
        <w:rPr>
          <w:rFonts w:ascii="Segoe UI" w:hAnsi="Segoe UI" w:cs="Segoe UI"/>
          <w:color w:val="auto"/>
          <w:sz w:val="20"/>
        </w:rPr>
        <w:t>mlouvu;</w:t>
      </w:r>
      <w:bookmarkEnd w:id="6"/>
    </w:p>
    <w:p w14:paraId="622D72B5" w14:textId="624A8039" w:rsidR="0045343D" w:rsidRPr="0045343D" w:rsidRDefault="0045343D" w:rsidP="0045343D">
      <w:pPr>
        <w:pStyle w:val="Nadpis3"/>
        <w:numPr>
          <w:ilvl w:val="0"/>
          <w:numId w:val="16"/>
        </w:numPr>
        <w:spacing w:before="120" w:after="120"/>
        <w:jc w:val="both"/>
        <w:rPr>
          <w:rFonts w:ascii="Segoe UI" w:hAnsi="Segoe UI" w:cs="Segoe UI"/>
          <w:color w:val="auto"/>
          <w:sz w:val="20"/>
        </w:rPr>
      </w:pPr>
      <w:r w:rsidRPr="0045343D">
        <w:rPr>
          <w:rFonts w:ascii="Segoe UI" w:hAnsi="Segoe UI" w:cs="Segoe UI"/>
          <w:color w:val="auto"/>
          <w:sz w:val="20"/>
        </w:rPr>
        <w:t>uplynutím doby, na kterou byla uzavřena;</w:t>
      </w:r>
    </w:p>
    <w:p w14:paraId="1F649C84" w14:textId="50F3303A" w:rsidR="001910F9" w:rsidRDefault="00B35C4E" w:rsidP="001910F9">
      <w:pPr>
        <w:pStyle w:val="Zkladntext"/>
        <w:numPr>
          <w:ilvl w:val="1"/>
          <w:numId w:val="1"/>
        </w:numPr>
        <w:spacing w:after="120" w:line="240" w:lineRule="auto"/>
        <w:jc w:val="both"/>
        <w:rPr>
          <w:rFonts w:ascii="Segoe UI" w:hAnsi="Segoe UI" w:cs="Segoe UI"/>
          <w:color w:val="auto"/>
          <w:sz w:val="20"/>
        </w:rPr>
      </w:pPr>
      <w:bookmarkStart w:id="7" w:name="_Ref382300541"/>
      <w:r w:rsidRPr="00B35C4E">
        <w:rPr>
          <w:rFonts w:ascii="Segoe UI" w:hAnsi="Segoe UI" w:cs="Segoe UI"/>
          <w:color w:val="auto"/>
          <w:sz w:val="20"/>
        </w:rPr>
        <w:t xml:space="preserve">Smluvní strany se dohodly, že právní jednání uvedená v článcích </w:t>
      </w:r>
      <w:r>
        <w:rPr>
          <w:rFonts w:ascii="Segoe UI" w:hAnsi="Segoe UI" w:cs="Segoe UI"/>
          <w:color w:val="auto"/>
          <w:sz w:val="20"/>
        </w:rPr>
        <w:t>9.1 a) až c)</w:t>
      </w:r>
      <w:r w:rsidRPr="00B35C4E">
        <w:rPr>
          <w:rFonts w:ascii="Segoe UI" w:hAnsi="Segoe UI" w:cs="Segoe UI"/>
          <w:color w:val="auto"/>
          <w:sz w:val="20"/>
        </w:rPr>
        <w:t xml:space="preserve"> shora můžou být učiněna v listinné podobě nebo elektronické podobě a doručena osobně, zaslána prostřednictvím držitele poštovní licence doporučeně</w:t>
      </w:r>
      <w:r w:rsidR="0054408B">
        <w:rPr>
          <w:rFonts w:ascii="Segoe UI" w:hAnsi="Segoe UI" w:cs="Segoe UI"/>
          <w:color w:val="auto"/>
          <w:sz w:val="20"/>
        </w:rPr>
        <w:t xml:space="preserve"> </w:t>
      </w:r>
      <w:r w:rsidRPr="00B35C4E">
        <w:rPr>
          <w:rFonts w:ascii="Segoe UI" w:hAnsi="Segoe UI" w:cs="Segoe UI"/>
          <w:color w:val="auto"/>
          <w:sz w:val="20"/>
        </w:rPr>
        <w:t xml:space="preserve">či kurýrem druhé </w:t>
      </w:r>
      <w:r w:rsidR="001624D2">
        <w:rPr>
          <w:rFonts w:ascii="Segoe UI" w:hAnsi="Segoe UI" w:cs="Segoe UI"/>
          <w:color w:val="auto"/>
          <w:sz w:val="20"/>
        </w:rPr>
        <w:t>S</w:t>
      </w:r>
      <w:r w:rsidRPr="00B35C4E">
        <w:rPr>
          <w:rFonts w:ascii="Segoe UI" w:hAnsi="Segoe UI" w:cs="Segoe UI"/>
          <w:color w:val="auto"/>
          <w:sz w:val="20"/>
        </w:rPr>
        <w:t>mluvní straně nebo prostře</w:t>
      </w:r>
      <w:r w:rsidR="0054408B">
        <w:rPr>
          <w:rFonts w:ascii="Segoe UI" w:hAnsi="Segoe UI" w:cs="Segoe UI"/>
          <w:color w:val="auto"/>
          <w:sz w:val="20"/>
        </w:rPr>
        <w:t xml:space="preserve">dnictvím datové </w:t>
      </w:r>
      <w:r w:rsidRPr="00B35C4E">
        <w:rPr>
          <w:rFonts w:ascii="Segoe UI" w:hAnsi="Segoe UI" w:cs="Segoe UI"/>
          <w:color w:val="auto"/>
          <w:sz w:val="20"/>
        </w:rPr>
        <w:t>schránky.</w:t>
      </w:r>
      <w:bookmarkEnd w:id="7"/>
    </w:p>
    <w:p w14:paraId="7939382F" w14:textId="77777777" w:rsidR="0091705F" w:rsidRPr="00756E2A" w:rsidRDefault="0091705F" w:rsidP="0091705F">
      <w:pPr>
        <w:pStyle w:val="Nadpis1"/>
        <w:numPr>
          <w:ilvl w:val="0"/>
          <w:numId w:val="1"/>
        </w:numPr>
        <w:spacing w:before="360" w:after="120"/>
        <w:ind w:left="357" w:hanging="357"/>
        <w:rPr>
          <w:rFonts w:ascii="Segoe UI" w:hAnsi="Segoe UI" w:cs="Segoe UI"/>
          <w:b/>
          <w:u w:val="none"/>
        </w:rPr>
      </w:pPr>
      <w:r w:rsidRPr="00756E2A">
        <w:rPr>
          <w:rFonts w:ascii="Segoe UI" w:hAnsi="Segoe UI" w:cs="Segoe UI"/>
          <w:b/>
          <w:u w:val="none"/>
        </w:rPr>
        <w:t>MLČENLIVOST A OCHRANA OSOBNÍCH ÚDAJŮ</w:t>
      </w:r>
    </w:p>
    <w:p w14:paraId="232D57AA" w14:textId="2239D4AE" w:rsidR="0091705F" w:rsidRPr="00756E2A" w:rsidRDefault="0091705F" w:rsidP="0091705F">
      <w:pPr>
        <w:pStyle w:val="Zkladntext"/>
        <w:numPr>
          <w:ilvl w:val="1"/>
          <w:numId w:val="1"/>
        </w:numPr>
        <w:spacing w:after="120" w:line="240" w:lineRule="auto"/>
        <w:jc w:val="both"/>
        <w:rPr>
          <w:rFonts w:ascii="Segoe UI" w:hAnsi="Segoe UI" w:cs="Segoe UI"/>
          <w:color w:val="auto"/>
          <w:sz w:val="20"/>
        </w:rPr>
      </w:pPr>
      <w:r w:rsidRPr="00756E2A">
        <w:rPr>
          <w:rFonts w:ascii="Segoe UI" w:hAnsi="Segoe UI" w:cs="Segoe UI"/>
          <w:color w:val="auto"/>
          <w:sz w:val="20"/>
        </w:rPr>
        <w:t>Smluvní strany jsou povinny zachovávat mlčenlivost o všech skutečnostech, které získají</w:t>
      </w:r>
      <w:r w:rsidR="00BE2196">
        <w:rPr>
          <w:rFonts w:ascii="Segoe UI" w:hAnsi="Segoe UI" w:cs="Segoe UI"/>
          <w:color w:val="auto"/>
          <w:sz w:val="20"/>
        </w:rPr>
        <w:t xml:space="preserve"> v průběhu činnosti podle této S</w:t>
      </w:r>
      <w:r w:rsidRPr="00756E2A">
        <w:rPr>
          <w:rFonts w:ascii="Segoe UI" w:hAnsi="Segoe UI" w:cs="Segoe UI"/>
          <w:color w:val="auto"/>
          <w:sz w:val="20"/>
        </w:rPr>
        <w:t xml:space="preserve">mlouvy, jakož i po jejím ukončení. Smluvní strany uchovají v tajnosti veškeré informace týkající se </w:t>
      </w:r>
      <w:r w:rsidR="00BE2196">
        <w:rPr>
          <w:rFonts w:ascii="Segoe UI" w:hAnsi="Segoe UI" w:cs="Segoe UI"/>
          <w:color w:val="auto"/>
          <w:sz w:val="20"/>
        </w:rPr>
        <w:t>Z</w:t>
      </w:r>
      <w:r>
        <w:rPr>
          <w:rFonts w:ascii="Segoe UI" w:hAnsi="Segoe UI" w:cs="Segoe UI"/>
          <w:color w:val="auto"/>
          <w:sz w:val="20"/>
        </w:rPr>
        <w:t>pracova</w:t>
      </w:r>
      <w:r w:rsidRPr="00756E2A">
        <w:rPr>
          <w:rFonts w:ascii="Segoe UI" w:hAnsi="Segoe UI" w:cs="Segoe UI"/>
          <w:color w:val="auto"/>
          <w:sz w:val="20"/>
        </w:rPr>
        <w:t xml:space="preserve">tele či </w:t>
      </w:r>
      <w:r w:rsidR="00BE2196">
        <w:rPr>
          <w:rFonts w:ascii="Segoe UI" w:hAnsi="Segoe UI" w:cs="Segoe UI"/>
          <w:color w:val="auto"/>
          <w:sz w:val="20"/>
        </w:rPr>
        <w:t>O</w:t>
      </w:r>
      <w:r w:rsidRPr="00756E2A">
        <w:rPr>
          <w:rFonts w:ascii="Segoe UI" w:hAnsi="Segoe UI" w:cs="Segoe UI"/>
          <w:color w:val="auto"/>
          <w:sz w:val="20"/>
        </w:rPr>
        <w:t>bjednatele, které nejsou veřejně</w:t>
      </w:r>
      <w:r w:rsidR="00BE2196">
        <w:rPr>
          <w:rFonts w:ascii="Segoe UI" w:hAnsi="Segoe UI" w:cs="Segoe UI"/>
          <w:color w:val="auto"/>
          <w:sz w:val="20"/>
        </w:rPr>
        <w:t xml:space="preserve"> přístupné. V této souvislosti S</w:t>
      </w:r>
      <w:r w:rsidRPr="00756E2A">
        <w:rPr>
          <w:rFonts w:ascii="Segoe UI" w:hAnsi="Segoe UI" w:cs="Segoe UI"/>
          <w:color w:val="auto"/>
          <w:sz w:val="20"/>
        </w:rPr>
        <w:t xml:space="preserve">mluvní strany zaváží k utajování informací veškeré své zaměstnance nebo osoby, které jsou pověřeny dílčími úkoly </w:t>
      </w:r>
      <w:r w:rsidR="00BE2196">
        <w:rPr>
          <w:rFonts w:ascii="Segoe UI" w:hAnsi="Segoe UI" w:cs="Segoe UI"/>
          <w:color w:val="auto"/>
          <w:sz w:val="20"/>
        </w:rPr>
        <w:t>v souvislosti s realizací této S</w:t>
      </w:r>
      <w:r w:rsidRPr="00756E2A">
        <w:rPr>
          <w:rFonts w:ascii="Segoe UI" w:hAnsi="Segoe UI" w:cs="Segoe UI"/>
          <w:color w:val="auto"/>
          <w:sz w:val="20"/>
        </w:rPr>
        <w:t>mlouvy.</w:t>
      </w:r>
    </w:p>
    <w:p w14:paraId="1D88E083" w14:textId="56B30A7C" w:rsidR="0091705F" w:rsidRPr="00756E2A" w:rsidRDefault="0091705F" w:rsidP="0091705F">
      <w:pPr>
        <w:pStyle w:val="Zkladntext"/>
        <w:numPr>
          <w:ilvl w:val="1"/>
          <w:numId w:val="1"/>
        </w:numPr>
        <w:spacing w:after="120" w:line="240" w:lineRule="auto"/>
        <w:jc w:val="both"/>
        <w:rPr>
          <w:rFonts w:ascii="Segoe UI" w:hAnsi="Segoe UI" w:cs="Segoe UI"/>
          <w:color w:val="auto"/>
          <w:sz w:val="20"/>
        </w:rPr>
      </w:pPr>
      <w:r w:rsidRPr="00756E2A">
        <w:rPr>
          <w:rFonts w:ascii="Segoe UI" w:hAnsi="Segoe UI" w:cs="Segoe UI"/>
          <w:color w:val="auto"/>
          <w:sz w:val="20"/>
        </w:rPr>
        <w:t>Smluvní strany berou na vědomí, že pokud dojde v souvi</w:t>
      </w:r>
      <w:r w:rsidR="00BE2196">
        <w:rPr>
          <w:rFonts w:ascii="Segoe UI" w:hAnsi="Segoe UI" w:cs="Segoe UI"/>
          <w:color w:val="auto"/>
          <w:sz w:val="20"/>
        </w:rPr>
        <w:t>slosti s plněním předmětu této S</w:t>
      </w:r>
      <w:r w:rsidRPr="00756E2A">
        <w:rPr>
          <w:rFonts w:ascii="Segoe UI" w:hAnsi="Segoe UI" w:cs="Segoe UI"/>
          <w:color w:val="auto"/>
          <w:sz w:val="20"/>
        </w:rPr>
        <w:t>mlouvy k předání/p</w:t>
      </w:r>
      <w:r w:rsidR="00BE2196">
        <w:rPr>
          <w:rFonts w:ascii="Segoe UI" w:hAnsi="Segoe UI" w:cs="Segoe UI"/>
          <w:color w:val="auto"/>
          <w:sz w:val="20"/>
        </w:rPr>
        <w:t>oskytnutí osobních údajů druhé Smluvní straně, jsou S</w:t>
      </w:r>
      <w:r w:rsidRPr="00756E2A">
        <w:rPr>
          <w:rFonts w:ascii="Segoe UI" w:hAnsi="Segoe UI" w:cs="Segoe UI"/>
          <w:color w:val="auto"/>
          <w:sz w:val="20"/>
        </w:rPr>
        <w:t>mluvní strany povinny:</w:t>
      </w:r>
    </w:p>
    <w:p w14:paraId="2719CD92" w14:textId="77777777" w:rsidR="0091705F" w:rsidRPr="00756E2A" w:rsidRDefault="0091705F" w:rsidP="0091705F">
      <w:pPr>
        <w:pStyle w:val="Zkladntext"/>
        <w:numPr>
          <w:ilvl w:val="2"/>
          <w:numId w:val="11"/>
        </w:numPr>
        <w:spacing w:after="120" w:line="240" w:lineRule="auto"/>
        <w:ind w:hanging="294"/>
        <w:jc w:val="both"/>
        <w:rPr>
          <w:rFonts w:ascii="Segoe UI" w:hAnsi="Segoe UI" w:cs="Segoe UI"/>
        </w:rPr>
      </w:pPr>
      <w:r w:rsidRPr="00756E2A">
        <w:rPr>
          <w:rFonts w:ascii="Segoe UI" w:hAnsi="Segoe UI" w:cs="Segoe UI"/>
          <w:color w:val="auto"/>
          <w:sz w:val="20"/>
        </w:rPr>
        <w:t>zajistit povinnost mlčenlivosti osob oprávněných k nakládání s poskytnutými osobními údaji;</w:t>
      </w:r>
    </w:p>
    <w:p w14:paraId="23F0148F" w14:textId="77777777" w:rsidR="0091705F" w:rsidRPr="00756E2A" w:rsidRDefault="0091705F" w:rsidP="0091705F">
      <w:pPr>
        <w:pStyle w:val="Zkladntext"/>
        <w:numPr>
          <w:ilvl w:val="2"/>
          <w:numId w:val="11"/>
        </w:numPr>
        <w:spacing w:after="120" w:line="240" w:lineRule="auto"/>
        <w:ind w:hanging="294"/>
        <w:jc w:val="both"/>
        <w:rPr>
          <w:rFonts w:ascii="Segoe UI" w:hAnsi="Segoe UI" w:cs="Segoe UI"/>
        </w:rPr>
      </w:pPr>
      <w:r w:rsidRPr="00756E2A">
        <w:rPr>
          <w:rFonts w:ascii="Segoe UI" w:hAnsi="Segoe UI" w:cs="Segoe UI"/>
          <w:color w:val="auto"/>
          <w:sz w:val="20"/>
        </w:rPr>
        <w:t>zajistit bezpečnost poskytnutých osobních údajů;</w:t>
      </w:r>
    </w:p>
    <w:p w14:paraId="4C518678" w14:textId="7B1D2317" w:rsidR="0091705F" w:rsidRPr="00756E2A" w:rsidRDefault="0091705F" w:rsidP="0091705F">
      <w:pPr>
        <w:pStyle w:val="Zkladntext"/>
        <w:numPr>
          <w:ilvl w:val="2"/>
          <w:numId w:val="11"/>
        </w:numPr>
        <w:spacing w:after="120" w:line="240" w:lineRule="auto"/>
        <w:ind w:hanging="294"/>
        <w:jc w:val="both"/>
        <w:rPr>
          <w:rFonts w:ascii="Segoe UI" w:hAnsi="Segoe UI" w:cs="Segoe UI"/>
        </w:rPr>
      </w:pPr>
      <w:r w:rsidRPr="00756E2A">
        <w:rPr>
          <w:rFonts w:ascii="Segoe UI" w:hAnsi="Segoe UI" w:cs="Segoe UI"/>
          <w:color w:val="auto"/>
          <w:sz w:val="20"/>
        </w:rPr>
        <w:t>nakládat s poskytnutými osobními údaji pouze za účelem a po dobu ne</w:t>
      </w:r>
      <w:r w:rsidR="00BE2196">
        <w:rPr>
          <w:rFonts w:ascii="Segoe UI" w:hAnsi="Segoe UI" w:cs="Segoe UI"/>
          <w:color w:val="auto"/>
          <w:sz w:val="20"/>
        </w:rPr>
        <w:t>zbytnou k plnění předmětu této S</w:t>
      </w:r>
      <w:r w:rsidRPr="00756E2A">
        <w:rPr>
          <w:rFonts w:ascii="Segoe UI" w:hAnsi="Segoe UI" w:cs="Segoe UI"/>
          <w:color w:val="auto"/>
          <w:sz w:val="20"/>
        </w:rPr>
        <w:t>mlouvy, a to v souladu s nařízením Evropského parlamentu a Rady (EU) 2016/679, ze dne 27. dubna 2016, o ochraně fyzických osob v souvislosti se zpracováním osobních údajů a o volném pohybu těchto údajů a o zrušení směrnice 95/46/ES (dále jen „GDPR“).</w:t>
      </w:r>
    </w:p>
    <w:p w14:paraId="6EA07F3C" w14:textId="49747A4F" w:rsidR="0091705F" w:rsidRPr="00756E2A" w:rsidRDefault="0091705F" w:rsidP="0091705F">
      <w:pPr>
        <w:pStyle w:val="Zkladntext"/>
        <w:numPr>
          <w:ilvl w:val="1"/>
          <w:numId w:val="1"/>
        </w:numPr>
        <w:spacing w:after="120" w:line="240" w:lineRule="auto"/>
        <w:jc w:val="both"/>
        <w:rPr>
          <w:rFonts w:ascii="Segoe UI" w:hAnsi="Segoe UI" w:cs="Segoe UI"/>
          <w:color w:val="auto"/>
          <w:sz w:val="20"/>
        </w:rPr>
      </w:pPr>
      <w:r w:rsidRPr="00756E2A">
        <w:rPr>
          <w:rFonts w:ascii="Segoe UI" w:hAnsi="Segoe UI" w:cs="Segoe UI"/>
          <w:color w:val="auto"/>
          <w:sz w:val="20"/>
        </w:rPr>
        <w:t>Smluvní strany se výslovně dohodly, že osobní údaje předané/poskytnuté v souvislosti</w:t>
      </w:r>
      <w:r w:rsidR="00BE2196">
        <w:rPr>
          <w:rFonts w:ascii="Segoe UI" w:hAnsi="Segoe UI" w:cs="Segoe UI"/>
          <w:color w:val="auto"/>
          <w:sz w:val="20"/>
        </w:rPr>
        <w:t xml:space="preserve"> s plněním předmětu této S</w:t>
      </w:r>
      <w:r w:rsidRPr="00756E2A">
        <w:rPr>
          <w:rFonts w:ascii="Segoe UI" w:hAnsi="Segoe UI" w:cs="Segoe UI"/>
          <w:color w:val="auto"/>
          <w:sz w:val="20"/>
        </w:rPr>
        <w:t>mlouvy dále neposkytnou třetím stranám dle čl. 4 odst. 10 GDPR, ledaže by se jednalo o žádost oprávněného subjektu.</w:t>
      </w:r>
    </w:p>
    <w:p w14:paraId="1E3E123E" w14:textId="3036A4EB" w:rsidR="0091705F" w:rsidRPr="00762C5A" w:rsidRDefault="0091705F" w:rsidP="0091705F">
      <w:pPr>
        <w:pStyle w:val="Zkladntext"/>
        <w:numPr>
          <w:ilvl w:val="1"/>
          <w:numId w:val="1"/>
        </w:numPr>
        <w:spacing w:after="120" w:line="240" w:lineRule="auto"/>
        <w:jc w:val="both"/>
        <w:rPr>
          <w:rFonts w:ascii="Segoe UI" w:hAnsi="Segoe UI" w:cs="Segoe UI"/>
          <w:color w:val="auto"/>
          <w:sz w:val="20"/>
        </w:rPr>
      </w:pPr>
      <w:r w:rsidRPr="00756E2A">
        <w:rPr>
          <w:rFonts w:ascii="Segoe UI" w:hAnsi="Segoe UI" w:cs="Segoe UI"/>
          <w:color w:val="auto"/>
          <w:sz w:val="20"/>
        </w:rPr>
        <w:lastRenderedPageBreak/>
        <w:t xml:space="preserve">Pro vyloučení veškerých pochybností </w:t>
      </w:r>
      <w:r w:rsidR="00C70D36">
        <w:rPr>
          <w:rFonts w:ascii="Segoe UI" w:hAnsi="Segoe UI" w:cs="Segoe UI"/>
          <w:color w:val="auto"/>
          <w:sz w:val="20"/>
        </w:rPr>
        <w:t>S</w:t>
      </w:r>
      <w:r w:rsidRPr="00756E2A">
        <w:rPr>
          <w:rFonts w:ascii="Segoe UI" w:hAnsi="Segoe UI" w:cs="Segoe UI"/>
          <w:color w:val="auto"/>
          <w:sz w:val="20"/>
        </w:rPr>
        <w:t>mluvní strany výslovně prohlašují, že pokud dojde v souvislosti s plněním pře</w:t>
      </w:r>
      <w:r w:rsidR="00BE2196">
        <w:rPr>
          <w:rFonts w:ascii="Segoe UI" w:hAnsi="Segoe UI" w:cs="Segoe UI"/>
          <w:color w:val="auto"/>
          <w:sz w:val="20"/>
        </w:rPr>
        <w:t>dmětu této S</w:t>
      </w:r>
      <w:r w:rsidRPr="00756E2A">
        <w:rPr>
          <w:rFonts w:ascii="Segoe UI" w:hAnsi="Segoe UI" w:cs="Segoe UI"/>
          <w:color w:val="auto"/>
          <w:sz w:val="20"/>
        </w:rPr>
        <w:t xml:space="preserve">mlouvy k předání/poskytnutí osobních údajů druhé </w:t>
      </w:r>
      <w:r w:rsidR="00BE2196">
        <w:rPr>
          <w:rFonts w:ascii="Segoe UI" w:hAnsi="Segoe UI" w:cs="Segoe UI"/>
          <w:color w:val="auto"/>
          <w:sz w:val="20"/>
        </w:rPr>
        <w:t>straně, je každá ze S</w:t>
      </w:r>
      <w:r w:rsidRPr="00756E2A">
        <w:rPr>
          <w:rFonts w:ascii="Segoe UI" w:hAnsi="Segoe UI" w:cs="Segoe UI"/>
          <w:color w:val="auto"/>
          <w:sz w:val="20"/>
        </w:rPr>
        <w:t>mluvních stran v pozici příjemce dle čl. 4 odst. 9 GDPR.</w:t>
      </w:r>
    </w:p>
    <w:p w14:paraId="4E4E884C" w14:textId="77777777" w:rsidR="0091705F" w:rsidRDefault="0091705F" w:rsidP="0091705F">
      <w:pPr>
        <w:pStyle w:val="Nadpis1"/>
        <w:numPr>
          <w:ilvl w:val="0"/>
          <w:numId w:val="1"/>
        </w:numPr>
        <w:spacing w:before="360" w:after="120"/>
        <w:ind w:left="357" w:hanging="357"/>
        <w:rPr>
          <w:rFonts w:ascii="Segoe UI" w:hAnsi="Segoe UI" w:cs="Segoe UI"/>
          <w:b/>
          <w:u w:val="none"/>
        </w:rPr>
      </w:pPr>
      <w:r w:rsidRPr="0054408B">
        <w:rPr>
          <w:rFonts w:ascii="Segoe UI" w:hAnsi="Segoe UI" w:cs="Segoe UI"/>
          <w:b/>
          <w:u w:val="none"/>
        </w:rPr>
        <w:t>SANKČNÍ UJEDNÁNÍ</w:t>
      </w:r>
    </w:p>
    <w:p w14:paraId="35CFB928" w14:textId="6DC2C933" w:rsidR="0091705F" w:rsidRPr="00756E2A" w:rsidRDefault="00BE2196" w:rsidP="0091705F">
      <w:pPr>
        <w:pStyle w:val="Zkladntext"/>
        <w:numPr>
          <w:ilvl w:val="1"/>
          <w:numId w:val="1"/>
        </w:numPr>
        <w:spacing w:after="120" w:line="240" w:lineRule="auto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>V případě prodlení O</w:t>
      </w:r>
      <w:r w:rsidR="0091705F" w:rsidRPr="00756E2A">
        <w:rPr>
          <w:rFonts w:ascii="Segoe UI" w:hAnsi="Segoe UI" w:cs="Segoe UI"/>
          <w:color w:val="auto"/>
          <w:sz w:val="20"/>
        </w:rPr>
        <w:t>bjednatele s úhradou c</w:t>
      </w:r>
      <w:r>
        <w:rPr>
          <w:rFonts w:ascii="Segoe UI" w:hAnsi="Segoe UI" w:cs="Segoe UI"/>
          <w:color w:val="auto"/>
          <w:sz w:val="20"/>
        </w:rPr>
        <w:t>eny za provedené služby vzniká Z</w:t>
      </w:r>
      <w:r w:rsidR="0091705F" w:rsidRPr="00756E2A">
        <w:rPr>
          <w:rFonts w:ascii="Segoe UI" w:hAnsi="Segoe UI" w:cs="Segoe UI"/>
          <w:color w:val="auto"/>
          <w:sz w:val="20"/>
        </w:rPr>
        <w:t xml:space="preserve">pracovateli právo požadovat mimo dlužné částky úrok z prodlení ve výši </w:t>
      </w:r>
      <w:proofErr w:type="gramStart"/>
      <w:r w:rsidR="0091705F" w:rsidRPr="00756E2A">
        <w:rPr>
          <w:rFonts w:ascii="Segoe UI" w:hAnsi="Segoe UI" w:cs="Segoe UI"/>
          <w:color w:val="auto"/>
          <w:sz w:val="20"/>
        </w:rPr>
        <w:t>0,05%</w:t>
      </w:r>
      <w:proofErr w:type="gramEnd"/>
      <w:r w:rsidR="0091705F" w:rsidRPr="00756E2A">
        <w:rPr>
          <w:rFonts w:ascii="Segoe UI" w:hAnsi="Segoe UI" w:cs="Segoe UI"/>
          <w:color w:val="auto"/>
          <w:sz w:val="20"/>
        </w:rPr>
        <w:t xml:space="preserve"> z dlužné částky za každý započatý den prodlení až do úplného zaplacení.</w:t>
      </w:r>
    </w:p>
    <w:p w14:paraId="7CFEFC6F" w14:textId="67FABA4A" w:rsidR="0091705F" w:rsidRDefault="0091705F" w:rsidP="0091705F">
      <w:pPr>
        <w:pStyle w:val="Zkladntext"/>
        <w:numPr>
          <w:ilvl w:val="1"/>
          <w:numId w:val="1"/>
        </w:numPr>
        <w:spacing w:after="120" w:line="240" w:lineRule="auto"/>
        <w:jc w:val="both"/>
        <w:rPr>
          <w:rFonts w:ascii="Segoe UI" w:hAnsi="Segoe UI" w:cs="Segoe UI"/>
          <w:color w:val="auto"/>
          <w:sz w:val="20"/>
        </w:rPr>
      </w:pPr>
      <w:r w:rsidRPr="0054408B">
        <w:rPr>
          <w:rFonts w:ascii="Segoe UI" w:hAnsi="Segoe UI" w:cs="Segoe UI"/>
          <w:color w:val="auto"/>
          <w:sz w:val="20"/>
        </w:rPr>
        <w:t xml:space="preserve">V případě prodlení </w:t>
      </w:r>
      <w:r w:rsidR="00DE6274">
        <w:rPr>
          <w:rFonts w:ascii="Segoe UI" w:hAnsi="Segoe UI" w:cs="Segoe UI"/>
          <w:color w:val="auto"/>
          <w:sz w:val="20"/>
        </w:rPr>
        <w:t>Z</w:t>
      </w:r>
      <w:r w:rsidRPr="0054408B">
        <w:rPr>
          <w:rFonts w:ascii="Segoe UI" w:hAnsi="Segoe UI" w:cs="Segoe UI"/>
          <w:color w:val="auto"/>
          <w:sz w:val="20"/>
        </w:rPr>
        <w:t xml:space="preserve">pracovatele s poskytnutím plnění </w:t>
      </w:r>
      <w:r>
        <w:rPr>
          <w:rFonts w:ascii="Segoe UI" w:hAnsi="Segoe UI" w:cs="Segoe UI"/>
          <w:color w:val="auto"/>
          <w:sz w:val="20"/>
        </w:rPr>
        <w:t>d</w:t>
      </w:r>
      <w:r w:rsidRPr="0054408B">
        <w:rPr>
          <w:rFonts w:ascii="Segoe UI" w:hAnsi="Segoe UI" w:cs="Segoe UI"/>
          <w:color w:val="auto"/>
          <w:sz w:val="20"/>
        </w:rPr>
        <w:t>le </w:t>
      </w:r>
      <w:r>
        <w:rPr>
          <w:rFonts w:ascii="Segoe UI" w:hAnsi="Segoe UI" w:cs="Segoe UI"/>
          <w:color w:val="auto"/>
          <w:sz w:val="20"/>
        </w:rPr>
        <w:t>čl. 2.1 a 3.</w:t>
      </w:r>
      <w:r w:rsidR="003D656A">
        <w:rPr>
          <w:rFonts w:ascii="Segoe UI" w:hAnsi="Segoe UI" w:cs="Segoe UI"/>
          <w:color w:val="auto"/>
          <w:sz w:val="20"/>
        </w:rPr>
        <w:t>3</w:t>
      </w:r>
      <w:r w:rsidRPr="0054408B">
        <w:rPr>
          <w:rFonts w:ascii="Segoe UI" w:hAnsi="Segoe UI" w:cs="Segoe UI"/>
          <w:color w:val="auto"/>
          <w:sz w:val="20"/>
        </w:rPr>
        <w:t> </w:t>
      </w:r>
      <w:r w:rsidR="00DE6274">
        <w:rPr>
          <w:rFonts w:ascii="Segoe UI" w:hAnsi="Segoe UI" w:cs="Segoe UI"/>
          <w:color w:val="auto"/>
          <w:sz w:val="20"/>
        </w:rPr>
        <w:t>S</w:t>
      </w:r>
      <w:r w:rsidRPr="0054408B">
        <w:rPr>
          <w:rFonts w:ascii="Segoe UI" w:hAnsi="Segoe UI" w:cs="Segoe UI"/>
          <w:color w:val="auto"/>
          <w:sz w:val="20"/>
        </w:rPr>
        <w:t xml:space="preserve">mlouvy je </w:t>
      </w:r>
      <w:r w:rsidR="00DE6274">
        <w:rPr>
          <w:rFonts w:ascii="Segoe UI" w:hAnsi="Segoe UI" w:cs="Segoe UI"/>
          <w:color w:val="auto"/>
          <w:sz w:val="20"/>
        </w:rPr>
        <w:t>Z</w:t>
      </w:r>
      <w:r w:rsidRPr="0054408B">
        <w:rPr>
          <w:rFonts w:ascii="Segoe UI" w:hAnsi="Segoe UI" w:cs="Segoe UI"/>
          <w:color w:val="auto"/>
          <w:sz w:val="20"/>
        </w:rPr>
        <w:t xml:space="preserve">pracovatel povinen zaplatit </w:t>
      </w:r>
      <w:r w:rsidR="00DE6274">
        <w:rPr>
          <w:rFonts w:ascii="Segoe UI" w:hAnsi="Segoe UI" w:cs="Segoe UI"/>
          <w:color w:val="auto"/>
          <w:sz w:val="20"/>
        </w:rPr>
        <w:t>O</w:t>
      </w:r>
      <w:r w:rsidRPr="0054408B">
        <w:rPr>
          <w:rFonts w:ascii="Segoe UI" w:hAnsi="Segoe UI" w:cs="Segoe UI"/>
          <w:color w:val="auto"/>
          <w:sz w:val="20"/>
        </w:rPr>
        <w:t>bjednateli smluvní pokutu, a to ve výši 1 000 Kč za každý započatý den prodlení.</w:t>
      </w:r>
      <w:r w:rsidR="00DE6274">
        <w:rPr>
          <w:rFonts w:ascii="Segoe UI" w:hAnsi="Segoe UI" w:cs="Segoe UI"/>
          <w:color w:val="auto"/>
          <w:sz w:val="20"/>
        </w:rPr>
        <w:t xml:space="preserve"> Tím není dotčeno právo O</w:t>
      </w:r>
      <w:r w:rsidRPr="0054408B">
        <w:rPr>
          <w:rFonts w:ascii="Segoe UI" w:hAnsi="Segoe UI" w:cs="Segoe UI"/>
          <w:color w:val="auto"/>
          <w:sz w:val="20"/>
        </w:rPr>
        <w:t>bjednatele na náhradu škody.</w:t>
      </w:r>
    </w:p>
    <w:p w14:paraId="5D272469" w14:textId="61637CFA" w:rsidR="0091705F" w:rsidRDefault="0091705F" w:rsidP="0091705F">
      <w:pPr>
        <w:pStyle w:val="Zkladntext"/>
        <w:numPr>
          <w:ilvl w:val="1"/>
          <w:numId w:val="1"/>
        </w:numPr>
        <w:spacing w:after="120" w:line="240" w:lineRule="auto"/>
        <w:jc w:val="both"/>
        <w:rPr>
          <w:rFonts w:ascii="Segoe UI" w:hAnsi="Segoe UI" w:cs="Segoe UI"/>
          <w:color w:val="auto"/>
          <w:sz w:val="20"/>
        </w:rPr>
      </w:pPr>
      <w:r w:rsidRPr="0025091F">
        <w:rPr>
          <w:rFonts w:ascii="Segoe UI" w:hAnsi="Segoe UI" w:cs="Segoe UI"/>
          <w:color w:val="auto"/>
          <w:sz w:val="20"/>
        </w:rPr>
        <w:t xml:space="preserve">Za porušení povinnosti mlčenlivosti podle článku </w:t>
      </w:r>
      <w:r>
        <w:rPr>
          <w:rFonts w:ascii="Segoe UI" w:hAnsi="Segoe UI" w:cs="Segoe UI"/>
          <w:color w:val="auto"/>
          <w:sz w:val="20"/>
        </w:rPr>
        <w:t>10.2 a 10.3</w:t>
      </w:r>
      <w:r w:rsidR="00DE6274">
        <w:rPr>
          <w:rFonts w:ascii="Segoe UI" w:hAnsi="Segoe UI" w:cs="Segoe UI"/>
          <w:color w:val="auto"/>
          <w:sz w:val="20"/>
        </w:rPr>
        <w:t xml:space="preserve"> této S</w:t>
      </w:r>
      <w:r w:rsidRPr="0025091F">
        <w:rPr>
          <w:rFonts w:ascii="Segoe UI" w:hAnsi="Segoe UI" w:cs="Segoe UI"/>
          <w:color w:val="auto"/>
          <w:sz w:val="20"/>
        </w:rPr>
        <w:t xml:space="preserve">mlouvy je </w:t>
      </w:r>
      <w:r w:rsidR="00DE6274">
        <w:rPr>
          <w:rFonts w:ascii="Segoe UI" w:hAnsi="Segoe UI" w:cs="Segoe UI"/>
          <w:color w:val="auto"/>
          <w:sz w:val="20"/>
        </w:rPr>
        <w:t>Z</w:t>
      </w:r>
      <w:r>
        <w:rPr>
          <w:rFonts w:ascii="Segoe UI" w:hAnsi="Segoe UI" w:cs="Segoe UI"/>
          <w:color w:val="auto"/>
          <w:sz w:val="20"/>
        </w:rPr>
        <w:t>pracova</w:t>
      </w:r>
      <w:r w:rsidRPr="0025091F">
        <w:rPr>
          <w:rFonts w:ascii="Segoe UI" w:hAnsi="Segoe UI" w:cs="Segoe UI"/>
          <w:color w:val="auto"/>
          <w:sz w:val="20"/>
        </w:rPr>
        <w:t>tel</w:t>
      </w:r>
      <w:r w:rsidRPr="0025091F">
        <w:rPr>
          <w:rFonts w:ascii="Segoe UI" w:hAnsi="Segoe UI" w:cs="Segoe UI"/>
          <w:color w:val="auto"/>
          <w:sz w:val="20"/>
        </w:rPr>
        <w:br/>
      </w:r>
      <w:r w:rsidR="00DE6274">
        <w:rPr>
          <w:rFonts w:ascii="Segoe UI" w:hAnsi="Segoe UI" w:cs="Segoe UI"/>
          <w:color w:val="auto"/>
          <w:sz w:val="20"/>
        </w:rPr>
        <w:t>povinen uhradit O</w:t>
      </w:r>
      <w:r w:rsidRPr="0025091F">
        <w:rPr>
          <w:rFonts w:ascii="Segoe UI" w:hAnsi="Segoe UI" w:cs="Segoe UI"/>
          <w:color w:val="auto"/>
          <w:sz w:val="20"/>
        </w:rPr>
        <w:t>bjednateli smluvní pokutu ve výši 100</w:t>
      </w:r>
      <w:r>
        <w:rPr>
          <w:rFonts w:ascii="Segoe UI" w:hAnsi="Segoe UI" w:cs="Segoe UI"/>
          <w:color w:val="auto"/>
          <w:sz w:val="20"/>
        </w:rPr>
        <w:t xml:space="preserve"> </w:t>
      </w:r>
      <w:r w:rsidRPr="0025091F">
        <w:rPr>
          <w:rFonts w:ascii="Segoe UI" w:hAnsi="Segoe UI" w:cs="Segoe UI"/>
          <w:color w:val="auto"/>
          <w:sz w:val="20"/>
        </w:rPr>
        <w:t>000,- Kč, a to za každý</w:t>
      </w:r>
      <w:r>
        <w:rPr>
          <w:rFonts w:ascii="Segoe UI" w:hAnsi="Segoe UI" w:cs="Segoe UI"/>
          <w:color w:val="auto"/>
          <w:sz w:val="20"/>
        </w:rPr>
        <w:t xml:space="preserve"> </w:t>
      </w:r>
      <w:r w:rsidRPr="0025091F">
        <w:rPr>
          <w:rFonts w:ascii="Segoe UI" w:hAnsi="Segoe UI" w:cs="Segoe UI"/>
          <w:color w:val="auto"/>
          <w:sz w:val="20"/>
        </w:rPr>
        <w:t>jednotlivý případ porušení mlčenlivosti.</w:t>
      </w:r>
    </w:p>
    <w:p w14:paraId="40BE690F" w14:textId="4A691635" w:rsidR="00BE2312" w:rsidRPr="009B60C7" w:rsidRDefault="00BE2312" w:rsidP="009B60C7">
      <w:pPr>
        <w:pStyle w:val="Zkladntext"/>
        <w:numPr>
          <w:ilvl w:val="1"/>
          <w:numId w:val="1"/>
        </w:numPr>
        <w:spacing w:after="120" w:line="240" w:lineRule="auto"/>
        <w:jc w:val="both"/>
        <w:rPr>
          <w:rFonts w:ascii="Segoe UI" w:hAnsi="Segoe UI" w:cs="Segoe UI"/>
          <w:color w:val="auto"/>
          <w:sz w:val="20"/>
        </w:rPr>
      </w:pPr>
      <w:r w:rsidRPr="0025091F">
        <w:rPr>
          <w:rFonts w:ascii="Segoe UI" w:hAnsi="Segoe UI" w:cs="Segoe UI"/>
          <w:color w:val="auto"/>
          <w:sz w:val="20"/>
        </w:rPr>
        <w:t xml:space="preserve">Za porušení povinnosti podle článku </w:t>
      </w:r>
      <w:r>
        <w:rPr>
          <w:rFonts w:ascii="Segoe UI" w:hAnsi="Segoe UI" w:cs="Segoe UI"/>
          <w:color w:val="auto"/>
          <w:sz w:val="20"/>
        </w:rPr>
        <w:t>3.2 této S</w:t>
      </w:r>
      <w:r w:rsidRPr="0025091F">
        <w:rPr>
          <w:rFonts w:ascii="Segoe UI" w:hAnsi="Segoe UI" w:cs="Segoe UI"/>
          <w:color w:val="auto"/>
          <w:sz w:val="20"/>
        </w:rPr>
        <w:t xml:space="preserve">mlouvy je </w:t>
      </w:r>
      <w:r>
        <w:rPr>
          <w:rFonts w:ascii="Segoe UI" w:hAnsi="Segoe UI" w:cs="Segoe UI"/>
          <w:color w:val="auto"/>
          <w:sz w:val="20"/>
        </w:rPr>
        <w:t>Zpracova</w:t>
      </w:r>
      <w:r w:rsidR="00481A4A">
        <w:rPr>
          <w:rFonts w:ascii="Segoe UI" w:hAnsi="Segoe UI" w:cs="Segoe UI"/>
          <w:color w:val="auto"/>
          <w:sz w:val="20"/>
        </w:rPr>
        <w:t xml:space="preserve">tel </w:t>
      </w:r>
      <w:r>
        <w:rPr>
          <w:rFonts w:ascii="Segoe UI" w:hAnsi="Segoe UI" w:cs="Segoe UI"/>
          <w:color w:val="auto"/>
          <w:sz w:val="20"/>
        </w:rPr>
        <w:t>povinen uhradit O</w:t>
      </w:r>
      <w:r w:rsidRPr="0025091F">
        <w:rPr>
          <w:rFonts w:ascii="Segoe UI" w:hAnsi="Segoe UI" w:cs="Segoe UI"/>
          <w:color w:val="auto"/>
          <w:sz w:val="20"/>
        </w:rPr>
        <w:t>bjednateli smluvní pokutu ve výši 100</w:t>
      </w:r>
      <w:r>
        <w:rPr>
          <w:rFonts w:ascii="Segoe UI" w:hAnsi="Segoe UI" w:cs="Segoe UI"/>
          <w:color w:val="auto"/>
          <w:sz w:val="20"/>
        </w:rPr>
        <w:t xml:space="preserve"> </w:t>
      </w:r>
      <w:r w:rsidRPr="0025091F">
        <w:rPr>
          <w:rFonts w:ascii="Segoe UI" w:hAnsi="Segoe UI" w:cs="Segoe UI"/>
          <w:color w:val="auto"/>
          <w:sz w:val="20"/>
        </w:rPr>
        <w:t>000,- Kč, a to za každý</w:t>
      </w:r>
      <w:r>
        <w:rPr>
          <w:rFonts w:ascii="Segoe UI" w:hAnsi="Segoe UI" w:cs="Segoe UI"/>
          <w:color w:val="auto"/>
          <w:sz w:val="20"/>
        </w:rPr>
        <w:t xml:space="preserve"> </w:t>
      </w:r>
      <w:r w:rsidRPr="0025091F">
        <w:rPr>
          <w:rFonts w:ascii="Segoe UI" w:hAnsi="Segoe UI" w:cs="Segoe UI"/>
          <w:color w:val="auto"/>
          <w:sz w:val="20"/>
        </w:rPr>
        <w:t>jednotlivý případ porušení.</w:t>
      </w:r>
      <w:r w:rsidRPr="009B60C7">
        <w:rPr>
          <w:rFonts w:ascii="Segoe UI" w:hAnsi="Segoe UI" w:cs="Segoe UI"/>
          <w:color w:val="auto"/>
          <w:sz w:val="20"/>
        </w:rPr>
        <w:t xml:space="preserve"> </w:t>
      </w:r>
    </w:p>
    <w:p w14:paraId="41ACB42D" w14:textId="79E44653" w:rsidR="0091705F" w:rsidRDefault="0091705F" w:rsidP="0091705F">
      <w:pPr>
        <w:pStyle w:val="Zkladntext"/>
        <w:numPr>
          <w:ilvl w:val="1"/>
          <w:numId w:val="1"/>
        </w:numPr>
        <w:spacing w:after="120" w:line="240" w:lineRule="auto"/>
        <w:jc w:val="both"/>
        <w:rPr>
          <w:rFonts w:ascii="Segoe UI" w:hAnsi="Segoe UI" w:cs="Segoe UI"/>
          <w:color w:val="auto"/>
          <w:sz w:val="20"/>
        </w:rPr>
      </w:pPr>
      <w:r w:rsidRPr="0025091F">
        <w:rPr>
          <w:rFonts w:ascii="Segoe UI" w:hAnsi="Segoe UI" w:cs="Segoe UI"/>
          <w:color w:val="auto"/>
          <w:sz w:val="20"/>
        </w:rPr>
        <w:t>Zaplacením sml</w:t>
      </w:r>
      <w:r w:rsidR="00DE6274">
        <w:rPr>
          <w:rFonts w:ascii="Segoe UI" w:hAnsi="Segoe UI" w:cs="Segoe UI"/>
          <w:color w:val="auto"/>
          <w:sz w:val="20"/>
        </w:rPr>
        <w:t>uvní pokuty není dotčeno právo S</w:t>
      </w:r>
      <w:r w:rsidRPr="0025091F">
        <w:rPr>
          <w:rFonts w:ascii="Segoe UI" w:hAnsi="Segoe UI" w:cs="Segoe UI"/>
          <w:color w:val="auto"/>
          <w:sz w:val="20"/>
        </w:rPr>
        <w:t>mluvní strany na náhradu škody vzniklé</w:t>
      </w:r>
      <w:r w:rsidRPr="0025091F">
        <w:rPr>
          <w:rFonts w:ascii="Segoe UI" w:hAnsi="Segoe UI" w:cs="Segoe UI"/>
          <w:color w:val="auto"/>
          <w:sz w:val="20"/>
        </w:rPr>
        <w:br/>
        <w:t>porušením smluvní povinnosti, které se smluvní pokuta týká</w:t>
      </w:r>
      <w:r>
        <w:rPr>
          <w:rFonts w:ascii="Segoe UI" w:hAnsi="Segoe UI" w:cs="Segoe UI"/>
          <w:color w:val="auto"/>
          <w:sz w:val="20"/>
        </w:rPr>
        <w:t>.</w:t>
      </w:r>
    </w:p>
    <w:p w14:paraId="21E6447B" w14:textId="6DAF1903" w:rsidR="0091705F" w:rsidRDefault="0091705F" w:rsidP="0091705F">
      <w:pPr>
        <w:pStyle w:val="Zkladntext"/>
        <w:numPr>
          <w:ilvl w:val="1"/>
          <w:numId w:val="1"/>
        </w:numPr>
        <w:spacing w:after="120" w:line="240" w:lineRule="auto"/>
        <w:jc w:val="both"/>
        <w:rPr>
          <w:rFonts w:ascii="Segoe UI" w:hAnsi="Segoe UI" w:cs="Segoe UI"/>
          <w:color w:val="auto"/>
          <w:sz w:val="20"/>
        </w:rPr>
      </w:pPr>
      <w:r w:rsidRPr="0025091F">
        <w:rPr>
          <w:rFonts w:ascii="Segoe UI" w:hAnsi="Segoe UI" w:cs="Segoe UI"/>
          <w:color w:val="auto"/>
          <w:sz w:val="20"/>
        </w:rPr>
        <w:t xml:space="preserve">Smluvní pokuta je splatná do </w:t>
      </w:r>
      <w:r w:rsidR="007B1119">
        <w:rPr>
          <w:rFonts w:ascii="Segoe UI" w:hAnsi="Segoe UI" w:cs="Segoe UI"/>
          <w:color w:val="auto"/>
          <w:sz w:val="20"/>
        </w:rPr>
        <w:t>3</w:t>
      </w:r>
      <w:r w:rsidRPr="0025091F">
        <w:rPr>
          <w:rFonts w:ascii="Segoe UI" w:hAnsi="Segoe UI" w:cs="Segoe UI"/>
          <w:color w:val="auto"/>
          <w:sz w:val="20"/>
        </w:rPr>
        <w:t>0 dnů poté, co bude písemná výzva jedné strany v tomto</w:t>
      </w:r>
      <w:r w:rsidRPr="0025091F">
        <w:rPr>
          <w:rFonts w:ascii="Segoe UI" w:hAnsi="Segoe UI" w:cs="Segoe UI"/>
          <w:color w:val="auto"/>
          <w:sz w:val="20"/>
        </w:rPr>
        <w:br/>
        <w:t>směru druhé straně doručena.</w:t>
      </w:r>
    </w:p>
    <w:p w14:paraId="4618191B" w14:textId="77777777" w:rsidR="00CA6613" w:rsidRPr="00CA6613" w:rsidRDefault="00CA6613" w:rsidP="00CA6613">
      <w:pPr>
        <w:pStyle w:val="Nadpis1"/>
        <w:numPr>
          <w:ilvl w:val="0"/>
          <w:numId w:val="1"/>
        </w:numPr>
        <w:spacing w:before="360" w:after="120"/>
        <w:ind w:left="357" w:hanging="357"/>
        <w:rPr>
          <w:rFonts w:ascii="Segoe UI" w:hAnsi="Segoe UI" w:cs="Segoe UI"/>
          <w:b/>
          <w:u w:val="none"/>
        </w:rPr>
      </w:pPr>
      <w:r w:rsidRPr="00CA6613">
        <w:rPr>
          <w:rFonts w:ascii="Segoe UI" w:hAnsi="Segoe UI" w:cs="Segoe UI"/>
          <w:b/>
          <w:u w:val="none"/>
        </w:rPr>
        <w:t>VŠEOBECNÁ A ZÁVĚREČNÁ USTANOVENÍ</w:t>
      </w:r>
    </w:p>
    <w:p w14:paraId="2587F960" w14:textId="40D697AE" w:rsidR="00CA6613" w:rsidRDefault="00CA6613" w:rsidP="00CA6613">
      <w:pPr>
        <w:pStyle w:val="Zkladntext"/>
        <w:numPr>
          <w:ilvl w:val="1"/>
          <w:numId w:val="1"/>
        </w:numPr>
        <w:spacing w:after="120" w:line="240" w:lineRule="auto"/>
        <w:jc w:val="both"/>
        <w:rPr>
          <w:rFonts w:ascii="Segoe UI" w:hAnsi="Segoe UI" w:cs="Segoe UI"/>
          <w:color w:val="auto"/>
          <w:sz w:val="20"/>
        </w:rPr>
      </w:pPr>
      <w:r w:rsidRPr="0045343D">
        <w:rPr>
          <w:rFonts w:ascii="Segoe UI" w:hAnsi="Segoe UI" w:cs="Segoe UI"/>
          <w:color w:val="auto"/>
          <w:sz w:val="20"/>
        </w:rPr>
        <w:t>Smluvní strany s</w:t>
      </w:r>
      <w:r w:rsidR="00DE6274">
        <w:rPr>
          <w:rFonts w:ascii="Segoe UI" w:hAnsi="Segoe UI" w:cs="Segoe UI"/>
          <w:color w:val="auto"/>
          <w:sz w:val="20"/>
        </w:rPr>
        <w:t>e dohodly, že v případě zániku S</w:t>
      </w:r>
      <w:r w:rsidRPr="0045343D">
        <w:rPr>
          <w:rFonts w:ascii="Segoe UI" w:hAnsi="Segoe UI" w:cs="Segoe UI"/>
          <w:color w:val="auto"/>
          <w:sz w:val="20"/>
        </w:rPr>
        <w:t xml:space="preserve">mlouvy si vzájemně vypořádají veškeré závazky </w:t>
      </w:r>
      <w:r w:rsidRPr="0045343D">
        <w:rPr>
          <w:rFonts w:ascii="Segoe UI" w:hAnsi="Segoe UI" w:cs="Segoe UI"/>
          <w:color w:val="auto"/>
          <w:sz w:val="20"/>
        </w:rPr>
        <w:br/>
        <w:t>a pohle</w:t>
      </w:r>
      <w:r w:rsidR="00DE6274">
        <w:rPr>
          <w:rFonts w:ascii="Segoe UI" w:hAnsi="Segoe UI" w:cs="Segoe UI"/>
          <w:color w:val="auto"/>
          <w:sz w:val="20"/>
        </w:rPr>
        <w:t>dávky do 30 dnů ode dne zániku S</w:t>
      </w:r>
      <w:r w:rsidRPr="0045343D">
        <w:rPr>
          <w:rFonts w:ascii="Segoe UI" w:hAnsi="Segoe UI" w:cs="Segoe UI"/>
          <w:color w:val="auto"/>
          <w:sz w:val="20"/>
        </w:rPr>
        <w:t xml:space="preserve">mlouvy. </w:t>
      </w:r>
    </w:p>
    <w:p w14:paraId="1ED1DF12" w14:textId="77777777" w:rsidR="00CA6613" w:rsidRDefault="00CA6613" w:rsidP="00CA6613">
      <w:pPr>
        <w:pStyle w:val="Zkladntext"/>
        <w:numPr>
          <w:ilvl w:val="1"/>
          <w:numId w:val="1"/>
        </w:numPr>
        <w:spacing w:after="120" w:line="240" w:lineRule="auto"/>
        <w:jc w:val="both"/>
        <w:rPr>
          <w:rFonts w:ascii="Segoe UI" w:hAnsi="Segoe UI" w:cs="Segoe UI"/>
          <w:color w:val="auto"/>
          <w:sz w:val="20"/>
        </w:rPr>
      </w:pPr>
      <w:r w:rsidRPr="00395FF7">
        <w:rPr>
          <w:rFonts w:ascii="Segoe UI" w:hAnsi="Segoe UI" w:cs="Segoe UI"/>
          <w:color w:val="auto"/>
          <w:sz w:val="20"/>
        </w:rPr>
        <w:t xml:space="preserve">Zpracovatel prohlašuje, že k veškerým činnostem podle této Smlouvy má potřebná oprávnění </w:t>
      </w:r>
      <w:r>
        <w:rPr>
          <w:rFonts w:ascii="Segoe UI" w:hAnsi="Segoe UI" w:cs="Segoe UI"/>
          <w:color w:val="auto"/>
          <w:sz w:val="20"/>
        </w:rPr>
        <w:br/>
      </w:r>
      <w:r w:rsidRPr="00395FF7">
        <w:rPr>
          <w:rFonts w:ascii="Segoe UI" w:hAnsi="Segoe UI" w:cs="Segoe UI"/>
          <w:color w:val="auto"/>
          <w:sz w:val="20"/>
        </w:rPr>
        <w:t>a že je bude vykonávat v souladu s právními předpisy České republiky.</w:t>
      </w:r>
    </w:p>
    <w:p w14:paraId="74677D64" w14:textId="3C9E5FFF" w:rsidR="00CA6613" w:rsidRDefault="00CA6613" w:rsidP="00CA6613">
      <w:pPr>
        <w:pStyle w:val="Zkladntext"/>
        <w:numPr>
          <w:ilvl w:val="1"/>
          <w:numId w:val="1"/>
        </w:numPr>
        <w:spacing w:after="120" w:line="240" w:lineRule="auto"/>
        <w:jc w:val="both"/>
        <w:rPr>
          <w:rFonts w:ascii="Segoe UI" w:hAnsi="Segoe UI" w:cs="Segoe UI"/>
          <w:color w:val="auto"/>
          <w:sz w:val="20"/>
        </w:rPr>
      </w:pPr>
      <w:r w:rsidRPr="00395FF7">
        <w:rPr>
          <w:rFonts w:ascii="Segoe UI" w:hAnsi="Segoe UI" w:cs="Segoe UI"/>
          <w:color w:val="auto"/>
          <w:sz w:val="20"/>
        </w:rPr>
        <w:t xml:space="preserve">Zpracovatel bere na vědomí, že </w:t>
      </w:r>
      <w:r w:rsidR="002B0EE5">
        <w:rPr>
          <w:rFonts w:ascii="Segoe UI" w:hAnsi="Segoe UI" w:cs="Segoe UI"/>
          <w:color w:val="auto"/>
          <w:sz w:val="20"/>
        </w:rPr>
        <w:t>O</w:t>
      </w:r>
      <w:r w:rsidRPr="00395FF7">
        <w:rPr>
          <w:rFonts w:ascii="Segoe UI" w:hAnsi="Segoe UI" w:cs="Segoe UI"/>
          <w:color w:val="auto"/>
          <w:sz w:val="20"/>
        </w:rPr>
        <w:t xml:space="preserve">bjednatel je povinným subjektem podle zákona č. 106/1999 Sb., o svobodném přístupu k informacím, a tato </w:t>
      </w:r>
      <w:r w:rsidR="002B0EE5">
        <w:rPr>
          <w:rFonts w:ascii="Segoe UI" w:hAnsi="Segoe UI" w:cs="Segoe UI"/>
          <w:color w:val="auto"/>
          <w:sz w:val="20"/>
        </w:rPr>
        <w:t>S</w:t>
      </w:r>
      <w:r w:rsidRPr="00395FF7">
        <w:rPr>
          <w:rFonts w:ascii="Segoe UI" w:hAnsi="Segoe UI" w:cs="Segoe UI"/>
          <w:color w:val="auto"/>
          <w:sz w:val="20"/>
        </w:rPr>
        <w:t xml:space="preserve">mlouva, popř. její část může být předmětem poskytování informací. </w:t>
      </w:r>
    </w:p>
    <w:p w14:paraId="41426CF3" w14:textId="6E2FE2D4" w:rsidR="00CA6613" w:rsidRDefault="00CA6613" w:rsidP="00CA6613">
      <w:pPr>
        <w:pStyle w:val="Zkladntext"/>
        <w:numPr>
          <w:ilvl w:val="1"/>
          <w:numId w:val="1"/>
        </w:numPr>
        <w:spacing w:after="120" w:line="240" w:lineRule="auto"/>
        <w:jc w:val="both"/>
        <w:rPr>
          <w:rFonts w:ascii="Segoe UI" w:hAnsi="Segoe UI" w:cs="Segoe UI"/>
          <w:color w:val="auto"/>
          <w:sz w:val="20"/>
        </w:rPr>
      </w:pPr>
      <w:r w:rsidRPr="00395FF7">
        <w:rPr>
          <w:rFonts w:ascii="Segoe UI" w:hAnsi="Segoe UI" w:cs="Segoe UI"/>
          <w:color w:val="auto"/>
          <w:sz w:val="20"/>
        </w:rPr>
        <w:t xml:space="preserve">Zpracovatel bere na vědomí, že tato </w:t>
      </w:r>
      <w:r w:rsidR="002B0EE5">
        <w:rPr>
          <w:rFonts w:ascii="Segoe UI" w:hAnsi="Segoe UI" w:cs="Segoe UI"/>
          <w:color w:val="auto"/>
          <w:sz w:val="20"/>
        </w:rPr>
        <w:t>S</w:t>
      </w:r>
      <w:r w:rsidRPr="00395FF7">
        <w:rPr>
          <w:rFonts w:ascii="Segoe UI" w:hAnsi="Segoe UI" w:cs="Segoe UI"/>
          <w:color w:val="auto"/>
          <w:sz w:val="20"/>
        </w:rPr>
        <w:t xml:space="preserve">mlouva bude uveřejněna v registru smluv dle zákona č. 340/2015 Sb., o zvláštních podmínkách účinnosti některých smluv, uveřejňovaní smluv a o registru smluv. Uveřejnění Smlouvy v registru smluv zajistí </w:t>
      </w:r>
      <w:r w:rsidR="002B0EE5">
        <w:rPr>
          <w:rFonts w:ascii="Segoe UI" w:hAnsi="Segoe UI" w:cs="Segoe UI"/>
          <w:color w:val="auto"/>
          <w:sz w:val="20"/>
        </w:rPr>
        <w:t>O</w:t>
      </w:r>
      <w:r w:rsidRPr="00395FF7">
        <w:rPr>
          <w:rFonts w:ascii="Segoe UI" w:hAnsi="Segoe UI" w:cs="Segoe UI"/>
          <w:color w:val="auto"/>
          <w:sz w:val="20"/>
        </w:rPr>
        <w:t xml:space="preserve">bjednatel. </w:t>
      </w:r>
    </w:p>
    <w:p w14:paraId="2C5A776D" w14:textId="1C24E707" w:rsidR="00CA6613" w:rsidRDefault="00CA6613" w:rsidP="00CA6613">
      <w:pPr>
        <w:pStyle w:val="Zkladntext"/>
        <w:numPr>
          <w:ilvl w:val="1"/>
          <w:numId w:val="1"/>
        </w:numPr>
        <w:spacing w:after="120" w:line="240" w:lineRule="auto"/>
        <w:jc w:val="both"/>
        <w:rPr>
          <w:rFonts w:ascii="Segoe UI" w:hAnsi="Segoe UI" w:cs="Segoe UI"/>
          <w:color w:val="auto"/>
          <w:sz w:val="20"/>
        </w:rPr>
      </w:pPr>
      <w:r w:rsidRPr="00395FF7">
        <w:rPr>
          <w:rFonts w:ascii="Segoe UI" w:hAnsi="Segoe UI" w:cs="Segoe UI"/>
          <w:color w:val="auto"/>
          <w:sz w:val="20"/>
        </w:rPr>
        <w:t xml:space="preserve">Dojde-li v průběhu plnění této </w:t>
      </w:r>
      <w:r w:rsidR="00814640">
        <w:rPr>
          <w:rFonts w:ascii="Segoe UI" w:hAnsi="Segoe UI" w:cs="Segoe UI"/>
          <w:color w:val="auto"/>
          <w:sz w:val="20"/>
        </w:rPr>
        <w:t>S</w:t>
      </w:r>
      <w:r w:rsidRPr="00395FF7">
        <w:rPr>
          <w:rFonts w:ascii="Segoe UI" w:hAnsi="Segoe UI" w:cs="Segoe UI"/>
          <w:color w:val="auto"/>
          <w:sz w:val="20"/>
        </w:rPr>
        <w:t xml:space="preserve">mlouvy ke změnám v údajích, jež jsou předmětem zápisu v obchodním rejstříku, je povinností </w:t>
      </w:r>
      <w:r w:rsidR="002B0EE5">
        <w:rPr>
          <w:rFonts w:ascii="Segoe UI" w:hAnsi="Segoe UI" w:cs="Segoe UI"/>
          <w:color w:val="auto"/>
          <w:sz w:val="20"/>
        </w:rPr>
        <w:t>S</w:t>
      </w:r>
      <w:r w:rsidRPr="00395FF7">
        <w:rPr>
          <w:rFonts w:ascii="Segoe UI" w:hAnsi="Segoe UI" w:cs="Segoe UI"/>
          <w:color w:val="auto"/>
          <w:sz w:val="20"/>
        </w:rPr>
        <w:t xml:space="preserve">mluvních stran vzájemně se o nich informovat, tím však nejsou dotčena práva </w:t>
      </w:r>
      <w:r w:rsidR="002B0EE5">
        <w:rPr>
          <w:rFonts w:ascii="Segoe UI" w:hAnsi="Segoe UI" w:cs="Segoe UI"/>
          <w:color w:val="auto"/>
          <w:sz w:val="20"/>
        </w:rPr>
        <w:t>Z</w:t>
      </w:r>
      <w:r w:rsidRPr="00395FF7">
        <w:rPr>
          <w:rFonts w:ascii="Segoe UI" w:hAnsi="Segoe UI" w:cs="Segoe UI"/>
          <w:color w:val="auto"/>
          <w:sz w:val="20"/>
        </w:rPr>
        <w:t>pracovatele</w:t>
      </w:r>
      <w:r w:rsidR="002B0EE5">
        <w:rPr>
          <w:rFonts w:ascii="Segoe UI" w:hAnsi="Segoe UI" w:cs="Segoe UI"/>
          <w:color w:val="auto"/>
          <w:sz w:val="20"/>
        </w:rPr>
        <w:t xml:space="preserve"> ani O</w:t>
      </w:r>
      <w:r w:rsidRPr="00395FF7">
        <w:rPr>
          <w:rFonts w:ascii="Segoe UI" w:hAnsi="Segoe UI" w:cs="Segoe UI"/>
          <w:color w:val="auto"/>
          <w:sz w:val="20"/>
        </w:rPr>
        <w:t xml:space="preserve">bjednatele vyplývající z této </w:t>
      </w:r>
      <w:r w:rsidR="002B0EE5">
        <w:rPr>
          <w:rFonts w:ascii="Segoe UI" w:hAnsi="Segoe UI" w:cs="Segoe UI"/>
          <w:color w:val="auto"/>
          <w:sz w:val="20"/>
        </w:rPr>
        <w:t>S</w:t>
      </w:r>
      <w:r w:rsidRPr="00395FF7">
        <w:rPr>
          <w:rFonts w:ascii="Segoe UI" w:hAnsi="Segoe UI" w:cs="Segoe UI"/>
          <w:color w:val="auto"/>
          <w:sz w:val="20"/>
        </w:rPr>
        <w:t>mlouvy.</w:t>
      </w:r>
    </w:p>
    <w:p w14:paraId="25A45F93" w14:textId="3B4E259B" w:rsidR="00CA6613" w:rsidRDefault="00CA6613" w:rsidP="00CA6613">
      <w:pPr>
        <w:pStyle w:val="Zkladntext"/>
        <w:numPr>
          <w:ilvl w:val="1"/>
          <w:numId w:val="1"/>
        </w:numPr>
        <w:spacing w:after="120" w:line="240" w:lineRule="auto"/>
        <w:jc w:val="both"/>
        <w:rPr>
          <w:rFonts w:ascii="Segoe UI" w:hAnsi="Segoe UI" w:cs="Segoe UI"/>
          <w:color w:val="auto"/>
          <w:sz w:val="20"/>
        </w:rPr>
      </w:pPr>
      <w:r w:rsidRPr="00395FF7">
        <w:rPr>
          <w:rFonts w:ascii="Segoe UI" w:hAnsi="Segoe UI" w:cs="Segoe UI"/>
          <w:color w:val="auto"/>
          <w:sz w:val="20"/>
        </w:rPr>
        <w:t>Všechny dodatky nebo jiná ujednání pozměňující vzájemné závazky a ustanovení obsažené v této </w:t>
      </w:r>
      <w:r w:rsidR="002B0EE5">
        <w:rPr>
          <w:rFonts w:ascii="Segoe UI" w:hAnsi="Segoe UI" w:cs="Segoe UI"/>
          <w:color w:val="auto"/>
          <w:sz w:val="20"/>
        </w:rPr>
        <w:t>S</w:t>
      </w:r>
      <w:r w:rsidRPr="00395FF7">
        <w:rPr>
          <w:rFonts w:ascii="Segoe UI" w:hAnsi="Segoe UI" w:cs="Segoe UI"/>
          <w:color w:val="auto"/>
          <w:sz w:val="20"/>
        </w:rPr>
        <w:t>mlouvě vyžadují ke své platnosti písemnou doh</w:t>
      </w:r>
      <w:r w:rsidR="002B0EE5">
        <w:rPr>
          <w:rFonts w:ascii="Segoe UI" w:hAnsi="Segoe UI" w:cs="Segoe UI"/>
          <w:color w:val="auto"/>
          <w:sz w:val="20"/>
        </w:rPr>
        <w:t>odu obou S</w:t>
      </w:r>
      <w:r w:rsidRPr="00395FF7">
        <w:rPr>
          <w:rFonts w:ascii="Segoe UI" w:hAnsi="Segoe UI" w:cs="Segoe UI"/>
          <w:color w:val="auto"/>
          <w:sz w:val="20"/>
        </w:rPr>
        <w:t>mluvních stran.</w:t>
      </w:r>
    </w:p>
    <w:p w14:paraId="2DF34F1D" w14:textId="0D751309" w:rsidR="00CA6613" w:rsidRDefault="002B0EE5" w:rsidP="00CA6613">
      <w:pPr>
        <w:pStyle w:val="Zkladntext"/>
        <w:numPr>
          <w:ilvl w:val="1"/>
          <w:numId w:val="1"/>
        </w:numPr>
        <w:spacing w:after="120" w:line="240" w:lineRule="auto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>Pokud tato S</w:t>
      </w:r>
      <w:r w:rsidR="00CA6613" w:rsidRPr="00395FF7">
        <w:rPr>
          <w:rFonts w:ascii="Segoe UI" w:hAnsi="Segoe UI" w:cs="Segoe UI"/>
          <w:color w:val="auto"/>
          <w:sz w:val="20"/>
        </w:rPr>
        <w:t>mlouva nemá vlastní ustanovení, platí p</w:t>
      </w:r>
      <w:r>
        <w:rPr>
          <w:rFonts w:ascii="Segoe UI" w:hAnsi="Segoe UI" w:cs="Segoe UI"/>
          <w:color w:val="auto"/>
          <w:sz w:val="20"/>
        </w:rPr>
        <w:t>ro vzájemná práva a povinnosti S</w:t>
      </w:r>
      <w:r w:rsidR="00CA6613" w:rsidRPr="00395FF7">
        <w:rPr>
          <w:rFonts w:ascii="Segoe UI" w:hAnsi="Segoe UI" w:cs="Segoe UI"/>
          <w:color w:val="auto"/>
          <w:sz w:val="20"/>
        </w:rPr>
        <w:t>mluvních stran příslušná ustanovení občanského zákoníku.</w:t>
      </w:r>
    </w:p>
    <w:p w14:paraId="14E116FF" w14:textId="009BCB86" w:rsidR="00B87A42" w:rsidRDefault="00B87A42" w:rsidP="00CA6613">
      <w:pPr>
        <w:pStyle w:val="Zkladntext"/>
        <w:numPr>
          <w:ilvl w:val="1"/>
          <w:numId w:val="1"/>
        </w:numPr>
        <w:spacing w:after="120" w:line="240" w:lineRule="auto"/>
        <w:jc w:val="both"/>
        <w:rPr>
          <w:rFonts w:ascii="Segoe UI" w:hAnsi="Segoe UI" w:cs="Segoe UI"/>
          <w:color w:val="auto"/>
          <w:sz w:val="20"/>
        </w:rPr>
      </w:pPr>
      <w:r w:rsidRPr="00B87A42">
        <w:rPr>
          <w:rFonts w:ascii="Segoe UI" w:hAnsi="Segoe UI" w:cs="Segoe UI"/>
          <w:color w:val="auto"/>
          <w:sz w:val="20"/>
        </w:rPr>
        <w:t xml:space="preserve">Případná neplatnost některého ustanovení této </w:t>
      </w:r>
      <w:r w:rsidR="002B0EE5">
        <w:rPr>
          <w:rFonts w:ascii="Segoe UI" w:hAnsi="Segoe UI" w:cs="Segoe UI"/>
          <w:color w:val="auto"/>
          <w:sz w:val="20"/>
        </w:rPr>
        <w:t>S</w:t>
      </w:r>
      <w:r w:rsidRPr="00B87A42">
        <w:rPr>
          <w:rFonts w:ascii="Segoe UI" w:hAnsi="Segoe UI" w:cs="Segoe UI"/>
          <w:color w:val="auto"/>
          <w:sz w:val="20"/>
        </w:rPr>
        <w:t xml:space="preserve">mlouvy nebo jejích dodatků </w:t>
      </w:r>
      <w:r w:rsidR="002B0EE5">
        <w:rPr>
          <w:rFonts w:ascii="Segoe UI" w:hAnsi="Segoe UI" w:cs="Segoe UI"/>
          <w:color w:val="auto"/>
          <w:sz w:val="20"/>
        </w:rPr>
        <w:t>nezakládá neplatnost celé S</w:t>
      </w:r>
      <w:r w:rsidRPr="00B87A42">
        <w:rPr>
          <w:rFonts w:ascii="Segoe UI" w:hAnsi="Segoe UI" w:cs="Segoe UI"/>
          <w:color w:val="auto"/>
          <w:sz w:val="20"/>
        </w:rPr>
        <w:t xml:space="preserve">mlouvy. Pro případ neplatnosti některého ustanovení této </w:t>
      </w:r>
      <w:r w:rsidR="002B0EE5">
        <w:rPr>
          <w:rFonts w:ascii="Segoe UI" w:hAnsi="Segoe UI" w:cs="Segoe UI"/>
          <w:color w:val="auto"/>
          <w:sz w:val="20"/>
        </w:rPr>
        <w:t>S</w:t>
      </w:r>
      <w:r w:rsidRPr="00B87A42">
        <w:rPr>
          <w:rFonts w:ascii="Segoe UI" w:hAnsi="Segoe UI" w:cs="Segoe UI"/>
          <w:color w:val="auto"/>
          <w:sz w:val="20"/>
        </w:rPr>
        <w:t xml:space="preserve">mlouvy nebo jejího dodatku se </w:t>
      </w:r>
      <w:r w:rsidR="002B0EE5">
        <w:rPr>
          <w:rFonts w:ascii="Segoe UI" w:hAnsi="Segoe UI" w:cs="Segoe UI"/>
          <w:color w:val="auto"/>
          <w:sz w:val="20"/>
        </w:rPr>
        <w:t>S</w:t>
      </w:r>
      <w:r w:rsidRPr="00B87A42">
        <w:rPr>
          <w:rFonts w:ascii="Segoe UI" w:hAnsi="Segoe UI" w:cs="Segoe UI"/>
          <w:color w:val="auto"/>
          <w:sz w:val="20"/>
        </w:rPr>
        <w:t>mluvní strany zavazují nahradit neplatné ustanovení ustanovením platným, které nejlépe odpovídá obsahu a účelu neplatného ustanovení.</w:t>
      </w:r>
    </w:p>
    <w:p w14:paraId="21A16264" w14:textId="206B0451" w:rsidR="00CA6613" w:rsidRDefault="00CA6613" w:rsidP="00CA6613">
      <w:pPr>
        <w:pStyle w:val="Zkladntext"/>
        <w:numPr>
          <w:ilvl w:val="1"/>
          <w:numId w:val="1"/>
        </w:numPr>
        <w:spacing w:after="120" w:line="240" w:lineRule="auto"/>
        <w:jc w:val="both"/>
        <w:rPr>
          <w:rFonts w:ascii="Segoe UI" w:hAnsi="Segoe UI" w:cs="Segoe UI"/>
          <w:color w:val="auto"/>
          <w:sz w:val="20"/>
        </w:rPr>
      </w:pPr>
      <w:r w:rsidRPr="00395FF7">
        <w:rPr>
          <w:rFonts w:ascii="Segoe UI" w:hAnsi="Segoe UI" w:cs="Segoe UI"/>
          <w:color w:val="auto"/>
          <w:sz w:val="20"/>
        </w:rPr>
        <w:lastRenderedPageBreak/>
        <w:t xml:space="preserve">Smlouva nabývá platnosti dnem jejího podpisu poslední ze </w:t>
      </w:r>
      <w:r w:rsidR="002B0EE5">
        <w:rPr>
          <w:rFonts w:ascii="Segoe UI" w:hAnsi="Segoe UI" w:cs="Segoe UI"/>
          <w:color w:val="auto"/>
          <w:sz w:val="20"/>
        </w:rPr>
        <w:t>S</w:t>
      </w:r>
      <w:r w:rsidRPr="00395FF7">
        <w:rPr>
          <w:rFonts w:ascii="Segoe UI" w:hAnsi="Segoe UI" w:cs="Segoe UI"/>
          <w:color w:val="auto"/>
          <w:sz w:val="20"/>
        </w:rPr>
        <w:t>mluvních stran.</w:t>
      </w:r>
    </w:p>
    <w:p w14:paraId="474847A1" w14:textId="77777777" w:rsidR="00CA6613" w:rsidRDefault="00CA6613" w:rsidP="00CA6613">
      <w:pPr>
        <w:pStyle w:val="Zkladntext"/>
        <w:numPr>
          <w:ilvl w:val="1"/>
          <w:numId w:val="1"/>
        </w:numPr>
        <w:spacing w:after="120" w:line="240" w:lineRule="auto"/>
        <w:jc w:val="both"/>
        <w:rPr>
          <w:rFonts w:ascii="Segoe UI" w:hAnsi="Segoe UI" w:cs="Segoe UI"/>
          <w:color w:val="auto"/>
          <w:sz w:val="20"/>
        </w:rPr>
      </w:pPr>
      <w:r w:rsidRPr="00395FF7">
        <w:rPr>
          <w:rFonts w:ascii="Segoe UI" w:hAnsi="Segoe UI" w:cs="Segoe UI"/>
          <w:color w:val="auto"/>
          <w:sz w:val="20"/>
        </w:rPr>
        <w:t>Smlouva nabývá účinnosti uveřejněním v registru smluv.</w:t>
      </w:r>
    </w:p>
    <w:p w14:paraId="002B5D28" w14:textId="710152B5" w:rsidR="0077762C" w:rsidRPr="001232A3" w:rsidRDefault="0077762C" w:rsidP="00A16858">
      <w:pPr>
        <w:pStyle w:val="Odstavecseseznamem"/>
        <w:numPr>
          <w:ilvl w:val="1"/>
          <w:numId w:val="1"/>
        </w:numPr>
        <w:spacing w:after="120"/>
        <w:rPr>
          <w:rFonts w:ascii="Segoe UI" w:hAnsi="Segoe UI" w:cs="Segoe UI"/>
          <w:strike/>
          <w:snapToGrid w:val="0"/>
        </w:rPr>
      </w:pPr>
      <w:r w:rsidRPr="0077762C">
        <w:rPr>
          <w:rFonts w:ascii="Segoe UI" w:hAnsi="Segoe UI" w:cs="Segoe UI"/>
          <w:snapToGrid w:val="0"/>
        </w:rPr>
        <w:t xml:space="preserve">Smlouva </w:t>
      </w:r>
      <w:r w:rsidR="00032E53">
        <w:rPr>
          <w:rFonts w:ascii="Segoe UI" w:hAnsi="Segoe UI" w:cs="Segoe UI"/>
          <w:snapToGrid w:val="0"/>
        </w:rPr>
        <w:t xml:space="preserve">bude </w:t>
      </w:r>
      <w:r w:rsidRPr="0077762C">
        <w:rPr>
          <w:rFonts w:ascii="Segoe UI" w:hAnsi="Segoe UI" w:cs="Segoe UI"/>
          <w:snapToGrid w:val="0"/>
        </w:rPr>
        <w:t xml:space="preserve">uzavřena elektronicky a </w:t>
      </w:r>
      <w:r w:rsidR="00032E53">
        <w:rPr>
          <w:rFonts w:ascii="Segoe UI" w:hAnsi="Segoe UI" w:cs="Segoe UI"/>
          <w:snapToGrid w:val="0"/>
        </w:rPr>
        <w:t xml:space="preserve">bude </w:t>
      </w:r>
      <w:r w:rsidRPr="0077762C">
        <w:rPr>
          <w:rFonts w:ascii="Segoe UI" w:hAnsi="Segoe UI" w:cs="Segoe UI"/>
          <w:snapToGrid w:val="0"/>
        </w:rPr>
        <w:t xml:space="preserve">podepsána certifikovanými elektronickými podpisy zástupci </w:t>
      </w:r>
      <w:r w:rsidR="00032E53">
        <w:rPr>
          <w:rFonts w:ascii="Segoe UI" w:hAnsi="Segoe UI" w:cs="Segoe UI"/>
          <w:snapToGrid w:val="0"/>
        </w:rPr>
        <w:t>S</w:t>
      </w:r>
      <w:r w:rsidRPr="0077762C">
        <w:rPr>
          <w:rFonts w:ascii="Segoe UI" w:hAnsi="Segoe UI" w:cs="Segoe UI"/>
          <w:snapToGrid w:val="0"/>
        </w:rPr>
        <w:t>mluvních stran</w:t>
      </w:r>
      <w:r w:rsidR="00032E53" w:rsidRPr="001232A3">
        <w:rPr>
          <w:rFonts w:ascii="Segoe UI" w:hAnsi="Segoe UI" w:cs="Segoe UI"/>
          <w:snapToGrid w:val="0"/>
        </w:rPr>
        <w:t>.</w:t>
      </w:r>
      <w:r w:rsidRPr="001232A3">
        <w:rPr>
          <w:rFonts w:ascii="Segoe UI" w:hAnsi="Segoe UI" w:cs="Segoe UI"/>
          <w:strike/>
          <w:snapToGrid w:val="0"/>
        </w:rPr>
        <w:t xml:space="preserve"> </w:t>
      </w:r>
    </w:p>
    <w:p w14:paraId="3AF0D942" w14:textId="77D30CE3" w:rsidR="00CA6613" w:rsidRPr="002B0EE5" w:rsidRDefault="002B0EE5" w:rsidP="002B0EE5">
      <w:pPr>
        <w:pStyle w:val="Zkladntext"/>
        <w:numPr>
          <w:ilvl w:val="1"/>
          <w:numId w:val="1"/>
        </w:numPr>
        <w:spacing w:after="120" w:line="240" w:lineRule="auto"/>
        <w:jc w:val="both"/>
        <w:rPr>
          <w:rFonts w:ascii="Segoe UI" w:hAnsi="Segoe UI" w:cs="Segoe UI"/>
          <w:color w:val="auto"/>
          <w:sz w:val="20"/>
        </w:rPr>
      </w:pPr>
      <w:r w:rsidRPr="00395FF7">
        <w:rPr>
          <w:rFonts w:ascii="Segoe UI" w:hAnsi="Segoe UI" w:cs="Segoe UI"/>
          <w:color w:val="auto"/>
          <w:sz w:val="20"/>
        </w:rPr>
        <w:t xml:space="preserve">Nedílnou součástí této Smlouvy je </w:t>
      </w:r>
      <w:r w:rsidRPr="006F5FA7">
        <w:rPr>
          <w:rFonts w:ascii="Segoe UI" w:hAnsi="Segoe UI" w:cs="Segoe UI"/>
          <w:b/>
          <w:color w:val="auto"/>
          <w:sz w:val="20"/>
        </w:rPr>
        <w:t>Příloha č. 1</w:t>
      </w:r>
      <w:r w:rsidRPr="00395FF7">
        <w:rPr>
          <w:rFonts w:ascii="Segoe UI" w:hAnsi="Segoe UI" w:cs="Segoe UI"/>
          <w:color w:val="auto"/>
          <w:sz w:val="20"/>
        </w:rPr>
        <w:t xml:space="preserve"> - </w:t>
      </w:r>
      <w:r w:rsidR="0048258F" w:rsidRPr="0048258F">
        <w:rPr>
          <w:rFonts w:ascii="Segoe UI" w:hAnsi="Segoe UI" w:cs="Segoe UI"/>
          <w:color w:val="auto"/>
          <w:sz w:val="20"/>
        </w:rPr>
        <w:t xml:space="preserve">Seznam oprávněných osob k převzetí nosičů dat určených k likvidaci </w:t>
      </w:r>
      <w:r w:rsidRPr="00395FF7">
        <w:rPr>
          <w:rFonts w:ascii="Segoe UI" w:hAnsi="Segoe UI" w:cs="Segoe UI"/>
          <w:color w:val="auto"/>
          <w:sz w:val="20"/>
        </w:rPr>
        <w:t xml:space="preserve">a </w:t>
      </w:r>
      <w:bookmarkStart w:id="8" w:name="_Hlk124945350"/>
      <w:r w:rsidRPr="006F5FA7">
        <w:rPr>
          <w:rFonts w:ascii="Segoe UI" w:hAnsi="Segoe UI" w:cs="Segoe UI"/>
          <w:b/>
          <w:color w:val="auto"/>
          <w:sz w:val="20"/>
        </w:rPr>
        <w:t>Příloha č. 2</w:t>
      </w:r>
      <w:r w:rsidRPr="00395FF7">
        <w:rPr>
          <w:rFonts w:ascii="Segoe UI" w:hAnsi="Segoe UI" w:cs="Segoe UI"/>
          <w:color w:val="auto"/>
          <w:sz w:val="20"/>
        </w:rPr>
        <w:t xml:space="preserve"> – Ceník služeb</w:t>
      </w:r>
      <w:bookmarkEnd w:id="8"/>
      <w:r w:rsidRPr="00395FF7">
        <w:rPr>
          <w:rFonts w:ascii="Segoe UI" w:hAnsi="Segoe UI" w:cs="Segoe UI"/>
          <w:color w:val="auto"/>
          <w:sz w:val="20"/>
        </w:rPr>
        <w:t>.</w:t>
      </w:r>
      <w:r w:rsidR="00CA6613" w:rsidRPr="002B0EE5">
        <w:rPr>
          <w:rFonts w:ascii="Segoe UI" w:hAnsi="Segoe UI" w:cs="Segoe UI"/>
          <w:color w:val="auto"/>
          <w:sz w:val="20"/>
        </w:rPr>
        <w:t xml:space="preserve"> </w:t>
      </w:r>
    </w:p>
    <w:p w14:paraId="44CB96C9" w14:textId="6E868D11" w:rsidR="00CA6613" w:rsidRPr="00395FF7" w:rsidRDefault="00CA6613" w:rsidP="00CA6613">
      <w:pPr>
        <w:pStyle w:val="Zkladntext"/>
        <w:numPr>
          <w:ilvl w:val="1"/>
          <w:numId w:val="1"/>
        </w:numPr>
        <w:spacing w:after="120" w:line="240" w:lineRule="auto"/>
        <w:jc w:val="both"/>
        <w:rPr>
          <w:rFonts w:ascii="Segoe UI" w:hAnsi="Segoe UI" w:cs="Segoe UI"/>
          <w:color w:val="auto"/>
          <w:sz w:val="20"/>
        </w:rPr>
      </w:pPr>
      <w:r w:rsidRPr="00395FF7">
        <w:rPr>
          <w:rFonts w:ascii="Segoe UI" w:hAnsi="Segoe UI" w:cs="Segoe UI"/>
          <w:color w:val="auto"/>
          <w:sz w:val="20"/>
        </w:rPr>
        <w:t xml:space="preserve">Smluvní strany prohlašují, že si </w:t>
      </w:r>
      <w:r w:rsidR="00964F90">
        <w:rPr>
          <w:rFonts w:ascii="Segoe UI" w:hAnsi="Segoe UI" w:cs="Segoe UI"/>
          <w:color w:val="auto"/>
          <w:sz w:val="20"/>
        </w:rPr>
        <w:t>S</w:t>
      </w:r>
      <w:r w:rsidRPr="00395FF7">
        <w:rPr>
          <w:rFonts w:ascii="Segoe UI" w:hAnsi="Segoe UI" w:cs="Segoe UI"/>
          <w:color w:val="auto"/>
          <w:sz w:val="20"/>
        </w:rPr>
        <w:t xml:space="preserve">mlouvu přečetly a její text odpovídá jejich pravé, svobodné a omylu prosté vůli, na důkaz čehož připojují své podpisy. </w:t>
      </w:r>
    </w:p>
    <w:p w14:paraId="1C3FE571" w14:textId="77777777" w:rsidR="00CA6613" w:rsidRDefault="00CA6613" w:rsidP="00512CAC">
      <w:pPr>
        <w:pStyle w:val="Odstavecseseznamem"/>
        <w:tabs>
          <w:tab w:val="left" w:pos="4962"/>
          <w:tab w:val="right" w:leader="dot" w:pos="9072"/>
        </w:tabs>
        <w:spacing w:before="360" w:after="240"/>
        <w:ind w:left="0"/>
        <w:rPr>
          <w:rFonts w:ascii="Segoe UI" w:hAnsi="Segoe UI" w:cs="Segoe UI"/>
        </w:rPr>
      </w:pPr>
    </w:p>
    <w:p w14:paraId="2C34C5B5" w14:textId="724D5A74" w:rsidR="00F918CA" w:rsidRPr="003D64F7" w:rsidRDefault="00F918CA" w:rsidP="00512CAC">
      <w:pPr>
        <w:pStyle w:val="Odstavecseseznamem"/>
        <w:tabs>
          <w:tab w:val="left" w:pos="4962"/>
          <w:tab w:val="right" w:leader="dot" w:pos="9072"/>
        </w:tabs>
        <w:spacing w:before="360" w:after="240"/>
        <w:ind w:left="0"/>
        <w:rPr>
          <w:rFonts w:ascii="Segoe UI" w:hAnsi="Segoe UI" w:cs="Segoe UI"/>
        </w:rPr>
      </w:pPr>
      <w:r w:rsidRPr="003D64F7">
        <w:rPr>
          <w:rFonts w:ascii="Segoe UI" w:hAnsi="Segoe UI" w:cs="Segoe UI"/>
        </w:rPr>
        <w:t>V Praze</w:t>
      </w:r>
      <w:r w:rsidRPr="003D64F7">
        <w:rPr>
          <w:rFonts w:ascii="Segoe UI" w:hAnsi="Segoe UI" w:cs="Segoe UI"/>
          <w:caps/>
        </w:rPr>
        <w:t xml:space="preserve"> </w:t>
      </w:r>
      <w:r w:rsidRPr="003D64F7">
        <w:rPr>
          <w:rFonts w:ascii="Segoe UI" w:hAnsi="Segoe UI" w:cs="Segoe UI"/>
        </w:rPr>
        <w:t>dne</w:t>
      </w:r>
      <w:r w:rsidR="00237C2E" w:rsidRPr="003D64F7">
        <w:rPr>
          <w:rFonts w:ascii="Segoe UI" w:hAnsi="Segoe UI" w:cs="Segoe UI"/>
        </w:rPr>
        <w:t>:</w:t>
      </w:r>
      <w:r w:rsidR="00082C0E">
        <w:rPr>
          <w:rFonts w:ascii="Segoe UI" w:hAnsi="Segoe UI" w:cs="Segoe UI"/>
        </w:rPr>
        <w:t xml:space="preserve"> 24. 2. 2023</w:t>
      </w:r>
      <w:r w:rsidR="00512CAC" w:rsidRPr="003D64F7">
        <w:rPr>
          <w:rFonts w:ascii="Segoe UI" w:hAnsi="Segoe UI" w:cs="Segoe UI"/>
        </w:rPr>
        <w:tab/>
      </w:r>
      <w:r w:rsidRPr="003D64F7">
        <w:rPr>
          <w:rFonts w:ascii="Segoe UI" w:hAnsi="Segoe UI" w:cs="Segoe UI"/>
        </w:rPr>
        <w:t>V </w:t>
      </w:r>
      <w:r w:rsidR="003D64F7" w:rsidRPr="003D64F7">
        <w:rPr>
          <w:rFonts w:ascii="Segoe UI" w:hAnsi="Segoe UI" w:cs="Segoe UI"/>
        </w:rPr>
        <w:t xml:space="preserve">Kralupech nad Vltavou </w:t>
      </w:r>
      <w:r w:rsidRPr="003D64F7">
        <w:rPr>
          <w:rFonts w:ascii="Segoe UI" w:hAnsi="Segoe UI" w:cs="Segoe UI"/>
        </w:rPr>
        <w:t>dne</w:t>
      </w:r>
      <w:r w:rsidR="00237C2E" w:rsidRPr="003D64F7">
        <w:rPr>
          <w:rFonts w:ascii="Segoe UI" w:hAnsi="Segoe UI" w:cs="Segoe UI"/>
        </w:rPr>
        <w:t>:</w:t>
      </w:r>
      <w:r w:rsidR="00EA3973" w:rsidRPr="003D64F7">
        <w:rPr>
          <w:rFonts w:ascii="Segoe UI" w:hAnsi="Segoe UI" w:cs="Segoe UI"/>
        </w:rPr>
        <w:t xml:space="preserve"> </w:t>
      </w:r>
      <w:r w:rsidR="00082C0E">
        <w:rPr>
          <w:rFonts w:ascii="Segoe UI" w:hAnsi="Segoe UI" w:cs="Segoe UI"/>
        </w:rPr>
        <w:t>21. 2. 2023</w:t>
      </w:r>
    </w:p>
    <w:p w14:paraId="7F918379" w14:textId="77777777" w:rsidR="00F918CA" w:rsidRPr="003D64F7" w:rsidRDefault="00F918CA" w:rsidP="00F918CA">
      <w:pPr>
        <w:pStyle w:val="Odstavecseseznamem"/>
        <w:tabs>
          <w:tab w:val="left" w:leader="dot" w:pos="3969"/>
          <w:tab w:val="left" w:pos="4962"/>
          <w:tab w:val="right" w:leader="dot" w:pos="9072"/>
        </w:tabs>
        <w:spacing w:before="840"/>
        <w:ind w:left="0"/>
        <w:rPr>
          <w:rFonts w:ascii="Segoe UI" w:hAnsi="Segoe UI" w:cs="Segoe UI"/>
        </w:rPr>
      </w:pPr>
      <w:r w:rsidRPr="003D64F7">
        <w:rPr>
          <w:rFonts w:ascii="Segoe UI" w:hAnsi="Segoe UI" w:cs="Segoe UI"/>
        </w:rPr>
        <w:tab/>
      </w:r>
      <w:r w:rsidRPr="003D64F7">
        <w:rPr>
          <w:rFonts w:ascii="Segoe UI" w:hAnsi="Segoe UI" w:cs="Segoe UI"/>
        </w:rPr>
        <w:tab/>
      </w:r>
      <w:r w:rsidRPr="003D64F7">
        <w:rPr>
          <w:rFonts w:ascii="Segoe UI" w:hAnsi="Segoe UI" w:cs="Segoe UI"/>
        </w:rPr>
        <w:tab/>
      </w:r>
    </w:p>
    <w:p w14:paraId="0C6DA72E" w14:textId="4890A562" w:rsidR="00F918CA" w:rsidRPr="003D64F7" w:rsidRDefault="00ED654B" w:rsidP="00F918CA">
      <w:pPr>
        <w:pStyle w:val="Odstavecseseznamem"/>
        <w:tabs>
          <w:tab w:val="left" w:pos="4962"/>
        </w:tabs>
        <w:ind w:left="0"/>
        <w:rPr>
          <w:rFonts w:ascii="Segoe UI" w:hAnsi="Segoe UI" w:cs="Segoe UI"/>
        </w:rPr>
      </w:pPr>
      <w:r w:rsidRPr="003D64F7">
        <w:rPr>
          <w:rFonts w:ascii="Segoe UI" w:hAnsi="Segoe UI" w:cs="Segoe UI"/>
          <w:i/>
        </w:rPr>
        <w:t xml:space="preserve">za </w:t>
      </w:r>
      <w:r w:rsidR="00964F90">
        <w:rPr>
          <w:rFonts w:ascii="Segoe UI" w:hAnsi="Segoe UI" w:cs="Segoe UI"/>
          <w:i/>
        </w:rPr>
        <w:t>O</w:t>
      </w:r>
      <w:r w:rsidR="00F918CA" w:rsidRPr="003D64F7">
        <w:rPr>
          <w:rFonts w:ascii="Segoe UI" w:hAnsi="Segoe UI" w:cs="Segoe UI"/>
          <w:i/>
        </w:rPr>
        <w:t>bjednatele</w:t>
      </w:r>
      <w:r w:rsidR="00F918CA" w:rsidRPr="003D64F7">
        <w:rPr>
          <w:rFonts w:ascii="Segoe UI" w:hAnsi="Segoe UI" w:cs="Segoe UI"/>
        </w:rPr>
        <w:tab/>
      </w:r>
      <w:r w:rsidR="00F918CA" w:rsidRPr="003D64F7">
        <w:rPr>
          <w:rFonts w:ascii="Segoe UI" w:hAnsi="Segoe UI" w:cs="Segoe UI"/>
          <w:i/>
        </w:rPr>
        <w:t xml:space="preserve">za </w:t>
      </w:r>
      <w:r w:rsidR="00964F90">
        <w:rPr>
          <w:rFonts w:ascii="Segoe UI" w:hAnsi="Segoe UI" w:cs="Segoe UI"/>
          <w:i/>
        </w:rPr>
        <w:t>Z</w:t>
      </w:r>
      <w:r w:rsidR="003D64F7" w:rsidRPr="003D64F7">
        <w:rPr>
          <w:rFonts w:ascii="Segoe UI" w:hAnsi="Segoe UI" w:cs="Segoe UI"/>
          <w:i/>
        </w:rPr>
        <w:t>pracova</w:t>
      </w:r>
      <w:r w:rsidR="00F918CA" w:rsidRPr="003D64F7">
        <w:rPr>
          <w:rFonts w:ascii="Segoe UI" w:hAnsi="Segoe UI" w:cs="Segoe UI"/>
          <w:i/>
        </w:rPr>
        <w:t>tele</w:t>
      </w:r>
    </w:p>
    <w:p w14:paraId="65B34AAD" w14:textId="1C38FC56" w:rsidR="00F918CA" w:rsidRPr="003D64F7" w:rsidRDefault="00F918CA" w:rsidP="00F918CA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  <w:r w:rsidRPr="003D64F7">
        <w:rPr>
          <w:rFonts w:cs="Segoe UI"/>
          <w:b/>
          <w:iCs/>
        </w:rPr>
        <w:t>Ing. Petr Valdman</w:t>
      </w:r>
      <w:r w:rsidRPr="003D64F7">
        <w:rPr>
          <w:rFonts w:cs="Segoe UI"/>
        </w:rPr>
        <w:tab/>
      </w:r>
      <w:r w:rsidR="00196AF4" w:rsidRPr="00CA6613">
        <w:rPr>
          <w:rFonts w:cs="Segoe UI"/>
          <w:b/>
        </w:rPr>
        <w:t xml:space="preserve">Ing. </w:t>
      </w:r>
      <w:r w:rsidR="00662CA0" w:rsidRPr="00CA6613">
        <w:rPr>
          <w:rFonts w:cs="Segoe UI"/>
          <w:b/>
        </w:rPr>
        <w:t xml:space="preserve">Vlastimil </w:t>
      </w:r>
      <w:proofErr w:type="spellStart"/>
      <w:r w:rsidR="00662CA0" w:rsidRPr="00CA6613">
        <w:rPr>
          <w:rFonts w:cs="Segoe UI"/>
          <w:b/>
        </w:rPr>
        <w:t>Balín</w:t>
      </w:r>
      <w:proofErr w:type="spellEnd"/>
    </w:p>
    <w:p w14:paraId="2A44CD2E" w14:textId="6BD3B023" w:rsidR="00F918CA" w:rsidRDefault="00F918CA" w:rsidP="00392990">
      <w:pPr>
        <w:pStyle w:val="Normalnicslovnabc"/>
        <w:numPr>
          <w:ilvl w:val="0"/>
          <w:numId w:val="0"/>
        </w:numPr>
        <w:tabs>
          <w:tab w:val="left" w:pos="4962"/>
        </w:tabs>
        <w:ind w:left="4962" w:hanging="4962"/>
        <w:rPr>
          <w:rFonts w:cs="Segoe UI"/>
        </w:rPr>
      </w:pPr>
      <w:r w:rsidRPr="003D64F7">
        <w:rPr>
          <w:rFonts w:cs="Segoe UI"/>
        </w:rPr>
        <w:t>ředitel Státního fondu životního prostředí ČR</w:t>
      </w:r>
      <w:r w:rsidRPr="003D64F7">
        <w:rPr>
          <w:rFonts w:cs="Segoe UI"/>
        </w:rPr>
        <w:tab/>
      </w:r>
      <w:r w:rsidR="00662CA0">
        <w:rPr>
          <w:rFonts w:cs="Segoe UI"/>
        </w:rPr>
        <w:t xml:space="preserve">jednatel </w:t>
      </w:r>
      <w:r w:rsidR="00662CA0" w:rsidRPr="00662CA0">
        <w:rPr>
          <w:rFonts w:cs="Segoe UI"/>
        </w:rPr>
        <w:t xml:space="preserve">REISSWOLF likvidace dokumentů </w:t>
      </w:r>
      <w:r w:rsidR="00662CA0">
        <w:rPr>
          <w:rFonts w:cs="Segoe UI"/>
        </w:rPr>
        <w:br/>
      </w:r>
      <w:r w:rsidR="00662CA0" w:rsidRPr="00662CA0">
        <w:rPr>
          <w:rFonts w:cs="Segoe UI"/>
        </w:rPr>
        <w:t>a dat, s.r.o.</w:t>
      </w:r>
    </w:p>
    <w:p w14:paraId="3319318A" w14:textId="28216F6B" w:rsidR="00DF0A70" w:rsidRDefault="00DF0A70" w:rsidP="00392990">
      <w:pPr>
        <w:pStyle w:val="Normalnicslovnabc"/>
        <w:numPr>
          <w:ilvl w:val="0"/>
          <w:numId w:val="0"/>
        </w:numPr>
        <w:tabs>
          <w:tab w:val="left" w:pos="4962"/>
        </w:tabs>
        <w:ind w:left="4962" w:hanging="4962"/>
        <w:rPr>
          <w:rFonts w:cs="Segoe UI"/>
        </w:rPr>
      </w:pPr>
    </w:p>
    <w:p w14:paraId="25BC2899" w14:textId="383C89CB" w:rsidR="00DF0A70" w:rsidRDefault="00DF0A70" w:rsidP="00392990">
      <w:pPr>
        <w:pStyle w:val="Normalnicslovnabc"/>
        <w:numPr>
          <w:ilvl w:val="0"/>
          <w:numId w:val="0"/>
        </w:numPr>
        <w:tabs>
          <w:tab w:val="left" w:pos="4962"/>
        </w:tabs>
        <w:ind w:left="4962" w:hanging="4962"/>
        <w:rPr>
          <w:rFonts w:cs="Segoe UI"/>
        </w:rPr>
      </w:pPr>
    </w:p>
    <w:p w14:paraId="057F0545" w14:textId="3B0DC6EE" w:rsidR="00DF0A70" w:rsidRDefault="00DF0A70" w:rsidP="00392990">
      <w:pPr>
        <w:pStyle w:val="Normalnicslovnabc"/>
        <w:numPr>
          <w:ilvl w:val="0"/>
          <w:numId w:val="0"/>
        </w:numPr>
        <w:tabs>
          <w:tab w:val="left" w:pos="4962"/>
        </w:tabs>
        <w:ind w:left="4962" w:hanging="4962"/>
        <w:rPr>
          <w:rFonts w:cs="Segoe UI"/>
        </w:rPr>
      </w:pPr>
    </w:p>
    <w:p w14:paraId="1A955A7A" w14:textId="1D109D66" w:rsidR="00DF0A70" w:rsidRDefault="00DF0A70" w:rsidP="00392990">
      <w:pPr>
        <w:pStyle w:val="Normalnicslovnabc"/>
        <w:numPr>
          <w:ilvl w:val="0"/>
          <w:numId w:val="0"/>
        </w:numPr>
        <w:tabs>
          <w:tab w:val="left" w:pos="4962"/>
        </w:tabs>
        <w:ind w:left="4962" w:hanging="4962"/>
        <w:rPr>
          <w:rFonts w:cs="Segoe UI"/>
        </w:rPr>
      </w:pPr>
    </w:p>
    <w:p w14:paraId="21732022" w14:textId="200514CD" w:rsidR="00DF0A70" w:rsidRDefault="00DF0A70" w:rsidP="00392990">
      <w:pPr>
        <w:pStyle w:val="Normalnicslovnabc"/>
        <w:numPr>
          <w:ilvl w:val="0"/>
          <w:numId w:val="0"/>
        </w:numPr>
        <w:tabs>
          <w:tab w:val="left" w:pos="4962"/>
        </w:tabs>
        <w:ind w:left="4962" w:hanging="4962"/>
        <w:rPr>
          <w:rFonts w:cs="Segoe UI"/>
        </w:rPr>
      </w:pPr>
    </w:p>
    <w:p w14:paraId="7DFBBBA2" w14:textId="2F9D40EB" w:rsidR="00DF0A70" w:rsidRDefault="00DF0A70" w:rsidP="00392990">
      <w:pPr>
        <w:pStyle w:val="Normalnicslovnabc"/>
        <w:numPr>
          <w:ilvl w:val="0"/>
          <w:numId w:val="0"/>
        </w:numPr>
        <w:tabs>
          <w:tab w:val="left" w:pos="4962"/>
        </w:tabs>
        <w:ind w:left="4962" w:hanging="4962"/>
        <w:rPr>
          <w:rFonts w:cs="Segoe UI"/>
        </w:rPr>
      </w:pPr>
    </w:p>
    <w:p w14:paraId="3ED04260" w14:textId="25998922" w:rsidR="00DF0A70" w:rsidRDefault="00DF0A70" w:rsidP="00392990">
      <w:pPr>
        <w:pStyle w:val="Normalnicslovnabc"/>
        <w:numPr>
          <w:ilvl w:val="0"/>
          <w:numId w:val="0"/>
        </w:numPr>
        <w:tabs>
          <w:tab w:val="left" w:pos="4962"/>
        </w:tabs>
        <w:ind w:left="4962" w:hanging="4962"/>
        <w:rPr>
          <w:rFonts w:cs="Segoe UI"/>
        </w:rPr>
      </w:pPr>
    </w:p>
    <w:p w14:paraId="0E2EA7C2" w14:textId="1DAEC828" w:rsidR="00DF0A70" w:rsidRDefault="00DF0A70" w:rsidP="00392990">
      <w:pPr>
        <w:pStyle w:val="Normalnicslovnabc"/>
        <w:numPr>
          <w:ilvl w:val="0"/>
          <w:numId w:val="0"/>
        </w:numPr>
        <w:tabs>
          <w:tab w:val="left" w:pos="4962"/>
        </w:tabs>
        <w:ind w:left="4962" w:hanging="4962"/>
        <w:rPr>
          <w:rFonts w:cs="Segoe UI"/>
        </w:rPr>
      </w:pPr>
    </w:p>
    <w:p w14:paraId="55416C83" w14:textId="3F713CB4" w:rsidR="00DF0A70" w:rsidRDefault="00DF0A70" w:rsidP="00392990">
      <w:pPr>
        <w:pStyle w:val="Normalnicslovnabc"/>
        <w:numPr>
          <w:ilvl w:val="0"/>
          <w:numId w:val="0"/>
        </w:numPr>
        <w:tabs>
          <w:tab w:val="left" w:pos="4962"/>
        </w:tabs>
        <w:ind w:left="4962" w:hanging="4962"/>
        <w:rPr>
          <w:rFonts w:cs="Segoe UI"/>
        </w:rPr>
      </w:pPr>
    </w:p>
    <w:p w14:paraId="7632AB4A" w14:textId="0063DB67" w:rsidR="00DF0A70" w:rsidRDefault="00DF0A70" w:rsidP="00392990">
      <w:pPr>
        <w:pStyle w:val="Normalnicslovnabc"/>
        <w:numPr>
          <w:ilvl w:val="0"/>
          <w:numId w:val="0"/>
        </w:numPr>
        <w:tabs>
          <w:tab w:val="left" w:pos="4962"/>
        </w:tabs>
        <w:ind w:left="4962" w:hanging="4962"/>
        <w:rPr>
          <w:rFonts w:cs="Segoe UI"/>
        </w:rPr>
      </w:pPr>
    </w:p>
    <w:p w14:paraId="11E4B14C" w14:textId="6AC282BD" w:rsidR="00DF0A70" w:rsidRDefault="00DF0A70" w:rsidP="00392990">
      <w:pPr>
        <w:pStyle w:val="Normalnicslovnabc"/>
        <w:numPr>
          <w:ilvl w:val="0"/>
          <w:numId w:val="0"/>
        </w:numPr>
        <w:tabs>
          <w:tab w:val="left" w:pos="4962"/>
        </w:tabs>
        <w:ind w:left="4962" w:hanging="4962"/>
        <w:rPr>
          <w:rFonts w:cs="Segoe UI"/>
        </w:rPr>
      </w:pPr>
    </w:p>
    <w:p w14:paraId="431E6D05" w14:textId="014922ED" w:rsidR="00DF0A70" w:rsidRDefault="00DF0A70" w:rsidP="00392990">
      <w:pPr>
        <w:pStyle w:val="Normalnicslovnabc"/>
        <w:numPr>
          <w:ilvl w:val="0"/>
          <w:numId w:val="0"/>
        </w:numPr>
        <w:tabs>
          <w:tab w:val="left" w:pos="4962"/>
        </w:tabs>
        <w:ind w:left="4962" w:hanging="4962"/>
        <w:rPr>
          <w:rFonts w:cs="Segoe UI"/>
        </w:rPr>
      </w:pPr>
    </w:p>
    <w:p w14:paraId="6DCD83DC" w14:textId="31F6739F" w:rsidR="00DF0A70" w:rsidRDefault="00DF0A70" w:rsidP="00392990">
      <w:pPr>
        <w:pStyle w:val="Normalnicslovnabc"/>
        <w:numPr>
          <w:ilvl w:val="0"/>
          <w:numId w:val="0"/>
        </w:numPr>
        <w:tabs>
          <w:tab w:val="left" w:pos="4962"/>
        </w:tabs>
        <w:ind w:left="4962" w:hanging="4962"/>
        <w:rPr>
          <w:rFonts w:cs="Segoe UI"/>
        </w:rPr>
      </w:pPr>
    </w:p>
    <w:p w14:paraId="56BE73ED" w14:textId="63722AC7" w:rsidR="00DF0A70" w:rsidRDefault="00DF0A70" w:rsidP="00392990">
      <w:pPr>
        <w:pStyle w:val="Normalnicslovnabc"/>
        <w:numPr>
          <w:ilvl w:val="0"/>
          <w:numId w:val="0"/>
        </w:numPr>
        <w:tabs>
          <w:tab w:val="left" w:pos="4962"/>
        </w:tabs>
        <w:ind w:left="4962" w:hanging="4962"/>
        <w:rPr>
          <w:rFonts w:cs="Segoe UI"/>
        </w:rPr>
      </w:pPr>
    </w:p>
    <w:p w14:paraId="2DE012C6" w14:textId="083D00C9" w:rsidR="00DF0A70" w:rsidRDefault="00DF0A70" w:rsidP="00392990">
      <w:pPr>
        <w:pStyle w:val="Normalnicslovnabc"/>
        <w:numPr>
          <w:ilvl w:val="0"/>
          <w:numId w:val="0"/>
        </w:numPr>
        <w:tabs>
          <w:tab w:val="left" w:pos="4962"/>
        </w:tabs>
        <w:ind w:left="4962" w:hanging="4962"/>
        <w:rPr>
          <w:rFonts w:cs="Segoe UI"/>
        </w:rPr>
      </w:pPr>
    </w:p>
    <w:p w14:paraId="2753E41B" w14:textId="5862A56A" w:rsidR="00DF0A70" w:rsidRDefault="00DF0A70" w:rsidP="00392990">
      <w:pPr>
        <w:pStyle w:val="Normalnicslovnabc"/>
        <w:numPr>
          <w:ilvl w:val="0"/>
          <w:numId w:val="0"/>
        </w:numPr>
        <w:tabs>
          <w:tab w:val="left" w:pos="4962"/>
        </w:tabs>
        <w:ind w:left="4962" w:hanging="4962"/>
        <w:rPr>
          <w:rFonts w:cs="Segoe UI"/>
        </w:rPr>
      </w:pPr>
    </w:p>
    <w:p w14:paraId="5B70C9E5" w14:textId="10FE2FBC" w:rsidR="00DF0A70" w:rsidRDefault="00DF0A70" w:rsidP="00392990">
      <w:pPr>
        <w:pStyle w:val="Normalnicslovnabc"/>
        <w:numPr>
          <w:ilvl w:val="0"/>
          <w:numId w:val="0"/>
        </w:numPr>
        <w:tabs>
          <w:tab w:val="left" w:pos="4962"/>
        </w:tabs>
        <w:ind w:left="4962" w:hanging="4962"/>
        <w:rPr>
          <w:rFonts w:cs="Segoe UI"/>
        </w:rPr>
      </w:pPr>
    </w:p>
    <w:p w14:paraId="0279F519" w14:textId="73DA4169" w:rsidR="00DF0A70" w:rsidRDefault="00DF0A70" w:rsidP="00392990">
      <w:pPr>
        <w:pStyle w:val="Normalnicslovnabc"/>
        <w:numPr>
          <w:ilvl w:val="0"/>
          <w:numId w:val="0"/>
        </w:numPr>
        <w:tabs>
          <w:tab w:val="left" w:pos="4962"/>
        </w:tabs>
        <w:ind w:left="4962" w:hanging="4962"/>
        <w:rPr>
          <w:rFonts w:cs="Segoe UI"/>
        </w:rPr>
      </w:pPr>
    </w:p>
    <w:p w14:paraId="170C5694" w14:textId="59DE02F5" w:rsidR="00DF0A70" w:rsidRDefault="00DF0A70" w:rsidP="00392990">
      <w:pPr>
        <w:pStyle w:val="Normalnicslovnabc"/>
        <w:numPr>
          <w:ilvl w:val="0"/>
          <w:numId w:val="0"/>
        </w:numPr>
        <w:tabs>
          <w:tab w:val="left" w:pos="4962"/>
        </w:tabs>
        <w:ind w:left="4962" w:hanging="4962"/>
        <w:rPr>
          <w:rFonts w:cs="Segoe UI"/>
        </w:rPr>
      </w:pPr>
    </w:p>
    <w:p w14:paraId="35244539" w14:textId="5826A222" w:rsidR="00DF0A70" w:rsidRDefault="00DF0A70" w:rsidP="00392990">
      <w:pPr>
        <w:pStyle w:val="Normalnicslovnabc"/>
        <w:numPr>
          <w:ilvl w:val="0"/>
          <w:numId w:val="0"/>
        </w:numPr>
        <w:tabs>
          <w:tab w:val="left" w:pos="4962"/>
        </w:tabs>
        <w:ind w:left="4962" w:hanging="4962"/>
        <w:rPr>
          <w:rFonts w:cs="Segoe UI"/>
        </w:rPr>
      </w:pPr>
    </w:p>
    <w:p w14:paraId="5D26EA03" w14:textId="021A65D0" w:rsidR="00DF0A70" w:rsidRDefault="00DF0A70" w:rsidP="00392990">
      <w:pPr>
        <w:pStyle w:val="Normalnicslovnabc"/>
        <w:numPr>
          <w:ilvl w:val="0"/>
          <w:numId w:val="0"/>
        </w:numPr>
        <w:tabs>
          <w:tab w:val="left" w:pos="4962"/>
        </w:tabs>
        <w:ind w:left="4962" w:hanging="4962"/>
        <w:rPr>
          <w:rFonts w:cs="Segoe UI"/>
        </w:rPr>
      </w:pPr>
    </w:p>
    <w:p w14:paraId="49C09369" w14:textId="7BE3FB7C" w:rsidR="00DF0A70" w:rsidRDefault="00DF0A70" w:rsidP="00392990">
      <w:pPr>
        <w:pStyle w:val="Normalnicslovnabc"/>
        <w:numPr>
          <w:ilvl w:val="0"/>
          <w:numId w:val="0"/>
        </w:numPr>
        <w:tabs>
          <w:tab w:val="left" w:pos="4962"/>
        </w:tabs>
        <w:ind w:left="4962" w:hanging="4962"/>
        <w:rPr>
          <w:rFonts w:cs="Segoe UI"/>
        </w:rPr>
      </w:pPr>
    </w:p>
    <w:p w14:paraId="7433BACE" w14:textId="7F926D4A" w:rsidR="00DF0A70" w:rsidRDefault="00DF0A70" w:rsidP="00392990">
      <w:pPr>
        <w:pStyle w:val="Normalnicslovnabc"/>
        <w:numPr>
          <w:ilvl w:val="0"/>
          <w:numId w:val="0"/>
        </w:numPr>
        <w:tabs>
          <w:tab w:val="left" w:pos="4962"/>
        </w:tabs>
        <w:ind w:left="4962" w:hanging="4962"/>
        <w:rPr>
          <w:rFonts w:cs="Segoe UI"/>
        </w:rPr>
      </w:pPr>
    </w:p>
    <w:p w14:paraId="2F77A4D9" w14:textId="47C2949F" w:rsidR="00DF0A70" w:rsidRDefault="00DF0A70" w:rsidP="00392990">
      <w:pPr>
        <w:pStyle w:val="Normalnicslovnabc"/>
        <w:numPr>
          <w:ilvl w:val="0"/>
          <w:numId w:val="0"/>
        </w:numPr>
        <w:tabs>
          <w:tab w:val="left" w:pos="4962"/>
        </w:tabs>
        <w:ind w:left="4962" w:hanging="4962"/>
        <w:rPr>
          <w:rFonts w:cs="Segoe UI"/>
        </w:rPr>
      </w:pPr>
    </w:p>
    <w:p w14:paraId="0ECC62D8" w14:textId="3B936091" w:rsidR="0048258F" w:rsidRDefault="0048258F" w:rsidP="00392990">
      <w:pPr>
        <w:pStyle w:val="Normalnicslovnabc"/>
        <w:numPr>
          <w:ilvl w:val="0"/>
          <w:numId w:val="0"/>
        </w:numPr>
        <w:tabs>
          <w:tab w:val="left" w:pos="4962"/>
        </w:tabs>
        <w:ind w:left="4962" w:hanging="4962"/>
        <w:rPr>
          <w:rFonts w:cs="Segoe UI"/>
        </w:rPr>
      </w:pPr>
    </w:p>
    <w:p w14:paraId="74819139" w14:textId="29AD3C42" w:rsidR="00DF0A70" w:rsidRDefault="00DF0A70" w:rsidP="00392990">
      <w:pPr>
        <w:pStyle w:val="Normalnicslovnabc"/>
        <w:numPr>
          <w:ilvl w:val="0"/>
          <w:numId w:val="0"/>
        </w:numPr>
        <w:tabs>
          <w:tab w:val="left" w:pos="4962"/>
        </w:tabs>
        <w:ind w:left="4962" w:hanging="4962"/>
        <w:rPr>
          <w:rFonts w:cs="Segoe UI"/>
        </w:rPr>
      </w:pPr>
    </w:p>
    <w:p w14:paraId="75EB1FB3" w14:textId="5EF4505C" w:rsidR="004D4E58" w:rsidRPr="001232A3" w:rsidRDefault="004D4E58" w:rsidP="004D4E58">
      <w:pPr>
        <w:pStyle w:val="Nadpis1"/>
        <w:keepNext w:val="0"/>
        <w:spacing w:line="300" w:lineRule="exact"/>
        <w:jc w:val="both"/>
        <w:rPr>
          <w:rFonts w:ascii="Segoe UI" w:hAnsi="Segoe UI" w:cs="Segoe UI"/>
        </w:rPr>
      </w:pPr>
      <w:r w:rsidRPr="001232A3">
        <w:rPr>
          <w:rFonts w:ascii="Segoe UI" w:hAnsi="Segoe UI" w:cs="Segoe UI"/>
          <w:color w:val="000000"/>
        </w:rPr>
        <w:t xml:space="preserve">Smlouva č. 116/2022 o likvidaci nosičů dat </w:t>
      </w:r>
    </w:p>
    <w:p w14:paraId="582C15DB" w14:textId="59F3097E" w:rsidR="004D4E58" w:rsidRPr="001232A3" w:rsidRDefault="004D4E58" w:rsidP="004D4E58">
      <w:pPr>
        <w:pStyle w:val="Nadpis1"/>
        <w:keepNext w:val="0"/>
        <w:keepLines/>
        <w:spacing w:line="300" w:lineRule="exact"/>
        <w:rPr>
          <w:rFonts w:ascii="Segoe UI" w:hAnsi="Segoe UI" w:cs="Segoe UI"/>
          <w:b/>
          <w:bCs/>
          <w:color w:val="000000"/>
        </w:rPr>
      </w:pPr>
      <w:r w:rsidRPr="001232A3">
        <w:rPr>
          <w:rFonts w:ascii="Segoe UI" w:hAnsi="Segoe UI" w:cs="Segoe UI"/>
          <w:b/>
          <w:bCs/>
          <w:color w:val="000000"/>
        </w:rPr>
        <w:t xml:space="preserve">Příloha č. 1          Seznam oprávněných osob </w:t>
      </w:r>
      <w:bookmarkStart w:id="9" w:name="_Hlk124945086"/>
      <w:r w:rsidRPr="001232A3">
        <w:rPr>
          <w:rFonts w:ascii="Segoe UI" w:hAnsi="Segoe UI" w:cs="Segoe UI"/>
          <w:b/>
          <w:bCs/>
        </w:rPr>
        <w:t>k převzetí nosičů dat určených k likvidaci</w:t>
      </w:r>
      <w:r w:rsidRPr="001232A3">
        <w:rPr>
          <w:rFonts w:ascii="Segoe UI" w:hAnsi="Segoe UI" w:cs="Segoe UI"/>
          <w:b/>
          <w:bCs/>
          <w:color w:val="000000"/>
        </w:rPr>
        <w:t xml:space="preserve"> </w:t>
      </w:r>
      <w:bookmarkEnd w:id="9"/>
    </w:p>
    <w:p w14:paraId="2E4F47E7" w14:textId="77777777" w:rsidR="004D4E58" w:rsidRPr="001232A3" w:rsidRDefault="004D4E58" w:rsidP="004D4E58">
      <w:pPr>
        <w:pStyle w:val="Nadpis1"/>
        <w:keepNext w:val="0"/>
        <w:keepLines/>
        <w:spacing w:line="300" w:lineRule="exact"/>
        <w:rPr>
          <w:rFonts w:ascii="Segoe UI" w:hAnsi="Segoe UI" w:cs="Segoe UI"/>
          <w:color w:val="000000"/>
        </w:rPr>
      </w:pPr>
    </w:p>
    <w:p w14:paraId="32863E7D" w14:textId="77777777" w:rsidR="004D4E58" w:rsidRPr="004B08AE" w:rsidRDefault="004D4E58" w:rsidP="004D4E58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3180585" w14:textId="77777777" w:rsidR="004D4E58" w:rsidRDefault="004D4E58" w:rsidP="004D4E58">
      <w:pPr>
        <w:spacing w:line="30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B989D6E" w14:textId="77777777" w:rsidR="004D4E58" w:rsidRPr="004B08AE" w:rsidRDefault="004D4E58" w:rsidP="004D4E58">
      <w:pPr>
        <w:spacing w:line="30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Oprávněné osoby</w:t>
      </w:r>
    </w:p>
    <w:p w14:paraId="18DC3DD6" w14:textId="77777777" w:rsidR="004D4E58" w:rsidRPr="002F4304" w:rsidRDefault="004D4E58" w:rsidP="004D4E58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-49"/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6"/>
        <w:gridCol w:w="3392"/>
      </w:tblGrid>
      <w:tr w:rsidR="004D4E58" w:rsidRPr="002F4304" w14:paraId="10586464" w14:textId="77777777" w:rsidTr="006A58F6">
        <w:trPr>
          <w:trHeight w:val="339"/>
        </w:trPr>
        <w:tc>
          <w:tcPr>
            <w:tcW w:w="5446" w:type="dxa"/>
            <w:vAlign w:val="center"/>
          </w:tcPr>
          <w:p w14:paraId="543CE90C" w14:textId="77777777" w:rsidR="004D4E58" w:rsidRPr="001232A3" w:rsidRDefault="004D4E58" w:rsidP="006A58F6">
            <w:pPr>
              <w:pStyle w:val="Zhlav"/>
              <w:keepLines/>
              <w:tabs>
                <w:tab w:val="clear" w:pos="4536"/>
                <w:tab w:val="clear" w:pos="9072"/>
              </w:tabs>
              <w:spacing w:line="300" w:lineRule="exact"/>
              <w:jc w:val="center"/>
              <w:rPr>
                <w:rFonts w:ascii="Segoe UI" w:hAnsi="Segoe UI" w:cs="Segoe UI"/>
                <w:b/>
              </w:rPr>
            </w:pPr>
            <w:r w:rsidRPr="001232A3">
              <w:rPr>
                <w:rFonts w:ascii="Segoe UI" w:hAnsi="Segoe UI" w:cs="Segoe UI"/>
                <w:b/>
              </w:rPr>
              <w:t>Příjmení a jméno</w:t>
            </w:r>
          </w:p>
        </w:tc>
        <w:tc>
          <w:tcPr>
            <w:tcW w:w="3392" w:type="dxa"/>
            <w:vAlign w:val="center"/>
          </w:tcPr>
          <w:p w14:paraId="3FC554F0" w14:textId="77777777" w:rsidR="004D4E58" w:rsidRPr="001232A3" w:rsidRDefault="004D4E58" w:rsidP="006A58F6">
            <w:pPr>
              <w:pStyle w:val="Zhlav"/>
              <w:keepLines/>
              <w:tabs>
                <w:tab w:val="clear" w:pos="4536"/>
                <w:tab w:val="clear" w:pos="9072"/>
              </w:tabs>
              <w:spacing w:line="300" w:lineRule="exact"/>
              <w:jc w:val="center"/>
              <w:rPr>
                <w:rFonts w:ascii="Segoe UI" w:hAnsi="Segoe UI" w:cs="Segoe UI"/>
                <w:b/>
              </w:rPr>
            </w:pPr>
            <w:r w:rsidRPr="001232A3">
              <w:rPr>
                <w:rFonts w:ascii="Segoe UI" w:hAnsi="Segoe UI" w:cs="Segoe UI"/>
                <w:b/>
              </w:rPr>
              <w:t>Číslo pracovního průkazu</w:t>
            </w:r>
          </w:p>
        </w:tc>
      </w:tr>
      <w:tr w:rsidR="004D4E58" w:rsidRPr="002F4304" w14:paraId="3735964E" w14:textId="77777777" w:rsidTr="006A58F6">
        <w:trPr>
          <w:trHeight w:val="339"/>
        </w:trPr>
        <w:tc>
          <w:tcPr>
            <w:tcW w:w="5446" w:type="dxa"/>
          </w:tcPr>
          <w:p w14:paraId="2A1004B4" w14:textId="7DB727E8" w:rsidR="004D4E58" w:rsidRPr="001232A3" w:rsidRDefault="00F51208" w:rsidP="006A58F6">
            <w:pPr>
              <w:rPr>
                <w:rFonts w:ascii="Segoe UI" w:hAnsi="Segoe UI" w:cs="Segoe UI"/>
                <w:color w:val="000000"/>
              </w:rPr>
            </w:pPr>
            <w:proofErr w:type="spellStart"/>
            <w:r w:rsidRPr="00F51208">
              <w:rPr>
                <w:rFonts w:ascii="Segoe UI" w:hAnsi="Segoe UI" w:cs="Segoe UI"/>
                <w:color w:val="000000"/>
                <w:highlight w:val="yellow"/>
              </w:rPr>
              <w:t>xxxxx</w:t>
            </w:r>
            <w:proofErr w:type="spellEnd"/>
          </w:p>
        </w:tc>
        <w:tc>
          <w:tcPr>
            <w:tcW w:w="3392" w:type="dxa"/>
          </w:tcPr>
          <w:p w14:paraId="439145F5" w14:textId="3DB8BB74" w:rsidR="004D4E58" w:rsidRPr="001232A3" w:rsidRDefault="00F51208" w:rsidP="006A58F6">
            <w:pPr>
              <w:rPr>
                <w:rFonts w:ascii="Segoe UI" w:hAnsi="Segoe UI" w:cs="Segoe UI"/>
              </w:rPr>
            </w:pPr>
            <w:proofErr w:type="spellStart"/>
            <w:r w:rsidRPr="00F51208">
              <w:rPr>
                <w:rFonts w:ascii="Segoe UI" w:hAnsi="Segoe UI" w:cs="Segoe UI"/>
                <w:color w:val="000000"/>
                <w:highlight w:val="yellow"/>
              </w:rPr>
              <w:t>xxxxx</w:t>
            </w:r>
            <w:proofErr w:type="spellEnd"/>
          </w:p>
        </w:tc>
      </w:tr>
      <w:tr w:rsidR="004D4E58" w:rsidRPr="002F4304" w14:paraId="59C9E597" w14:textId="77777777" w:rsidTr="006A58F6">
        <w:trPr>
          <w:trHeight w:val="339"/>
        </w:trPr>
        <w:tc>
          <w:tcPr>
            <w:tcW w:w="5446" w:type="dxa"/>
          </w:tcPr>
          <w:p w14:paraId="1DD4010F" w14:textId="03872637" w:rsidR="004D4E58" w:rsidRPr="001232A3" w:rsidRDefault="00F51208" w:rsidP="006A58F6">
            <w:pPr>
              <w:rPr>
                <w:rFonts w:ascii="Segoe UI" w:hAnsi="Segoe UI" w:cs="Segoe UI"/>
                <w:color w:val="000000"/>
              </w:rPr>
            </w:pPr>
            <w:proofErr w:type="spellStart"/>
            <w:r w:rsidRPr="00F51208">
              <w:rPr>
                <w:rFonts w:ascii="Segoe UI" w:hAnsi="Segoe UI" w:cs="Segoe UI"/>
                <w:color w:val="000000"/>
                <w:highlight w:val="yellow"/>
              </w:rPr>
              <w:t>xxxxx</w:t>
            </w:r>
            <w:proofErr w:type="spellEnd"/>
          </w:p>
        </w:tc>
        <w:tc>
          <w:tcPr>
            <w:tcW w:w="3392" w:type="dxa"/>
          </w:tcPr>
          <w:p w14:paraId="6939644E" w14:textId="307DF9BC" w:rsidR="004D4E58" w:rsidRPr="001232A3" w:rsidRDefault="00F51208" w:rsidP="006A58F6">
            <w:pPr>
              <w:rPr>
                <w:rFonts w:ascii="Segoe UI" w:hAnsi="Segoe UI" w:cs="Segoe UI"/>
              </w:rPr>
            </w:pPr>
            <w:proofErr w:type="spellStart"/>
            <w:r w:rsidRPr="00F51208">
              <w:rPr>
                <w:rFonts w:ascii="Segoe UI" w:hAnsi="Segoe UI" w:cs="Segoe UI"/>
                <w:color w:val="000000"/>
                <w:highlight w:val="yellow"/>
              </w:rPr>
              <w:t>xxxxx</w:t>
            </w:r>
            <w:proofErr w:type="spellEnd"/>
          </w:p>
        </w:tc>
      </w:tr>
      <w:tr w:rsidR="004D4E58" w:rsidRPr="002F4304" w14:paraId="4E4BBE8D" w14:textId="77777777" w:rsidTr="006A58F6">
        <w:trPr>
          <w:trHeight w:val="325"/>
        </w:trPr>
        <w:tc>
          <w:tcPr>
            <w:tcW w:w="5446" w:type="dxa"/>
          </w:tcPr>
          <w:p w14:paraId="3179C938" w14:textId="3B08BF61" w:rsidR="004D4E58" w:rsidRPr="001232A3" w:rsidRDefault="00F51208" w:rsidP="006A58F6">
            <w:pPr>
              <w:rPr>
                <w:rFonts w:ascii="Segoe UI" w:hAnsi="Segoe UI" w:cs="Segoe UI"/>
              </w:rPr>
            </w:pPr>
            <w:proofErr w:type="spellStart"/>
            <w:r w:rsidRPr="00F51208">
              <w:rPr>
                <w:rFonts w:ascii="Segoe UI" w:hAnsi="Segoe UI" w:cs="Segoe UI"/>
                <w:color w:val="000000"/>
                <w:highlight w:val="yellow"/>
              </w:rPr>
              <w:t>xxxxx</w:t>
            </w:r>
            <w:proofErr w:type="spellEnd"/>
          </w:p>
        </w:tc>
        <w:tc>
          <w:tcPr>
            <w:tcW w:w="3392" w:type="dxa"/>
          </w:tcPr>
          <w:p w14:paraId="28292A62" w14:textId="3676BFF3" w:rsidR="004D4E58" w:rsidRPr="001232A3" w:rsidRDefault="00F51208" w:rsidP="006A58F6">
            <w:pPr>
              <w:rPr>
                <w:rFonts w:ascii="Segoe UI" w:hAnsi="Segoe UI" w:cs="Segoe UI"/>
                <w:color w:val="000000"/>
              </w:rPr>
            </w:pPr>
            <w:proofErr w:type="spellStart"/>
            <w:r w:rsidRPr="00F51208">
              <w:rPr>
                <w:rFonts w:ascii="Segoe UI" w:hAnsi="Segoe UI" w:cs="Segoe UI"/>
                <w:color w:val="000000"/>
                <w:highlight w:val="yellow"/>
              </w:rPr>
              <w:t>xxxxx</w:t>
            </w:r>
            <w:proofErr w:type="spellEnd"/>
          </w:p>
        </w:tc>
      </w:tr>
      <w:tr w:rsidR="004D4E58" w:rsidRPr="002F4304" w14:paraId="577599EE" w14:textId="77777777" w:rsidTr="006A58F6">
        <w:trPr>
          <w:trHeight w:val="339"/>
        </w:trPr>
        <w:tc>
          <w:tcPr>
            <w:tcW w:w="5446" w:type="dxa"/>
          </w:tcPr>
          <w:p w14:paraId="4ADA15F7" w14:textId="3CE684CF" w:rsidR="004D4E58" w:rsidRPr="001232A3" w:rsidRDefault="00F51208" w:rsidP="006A58F6">
            <w:pPr>
              <w:rPr>
                <w:rFonts w:ascii="Segoe UI" w:hAnsi="Segoe UI" w:cs="Segoe UI"/>
                <w:color w:val="000000"/>
              </w:rPr>
            </w:pPr>
            <w:proofErr w:type="spellStart"/>
            <w:r w:rsidRPr="00F51208">
              <w:rPr>
                <w:rFonts w:ascii="Segoe UI" w:hAnsi="Segoe UI" w:cs="Segoe UI"/>
                <w:color w:val="000000"/>
                <w:highlight w:val="yellow"/>
              </w:rPr>
              <w:t>xxxxx</w:t>
            </w:r>
            <w:proofErr w:type="spellEnd"/>
          </w:p>
        </w:tc>
        <w:tc>
          <w:tcPr>
            <w:tcW w:w="3392" w:type="dxa"/>
          </w:tcPr>
          <w:p w14:paraId="2B899067" w14:textId="764E9B36" w:rsidR="004D4E58" w:rsidRPr="001232A3" w:rsidRDefault="00F51208" w:rsidP="006A58F6">
            <w:pPr>
              <w:rPr>
                <w:rFonts w:ascii="Segoe UI" w:hAnsi="Segoe UI" w:cs="Segoe UI"/>
              </w:rPr>
            </w:pPr>
            <w:proofErr w:type="spellStart"/>
            <w:r w:rsidRPr="00F51208">
              <w:rPr>
                <w:rFonts w:ascii="Segoe UI" w:hAnsi="Segoe UI" w:cs="Segoe UI"/>
                <w:color w:val="000000"/>
                <w:highlight w:val="yellow"/>
              </w:rPr>
              <w:t>xxxxx</w:t>
            </w:r>
            <w:proofErr w:type="spellEnd"/>
          </w:p>
        </w:tc>
      </w:tr>
      <w:tr w:rsidR="004D4E58" w:rsidRPr="002F4304" w14:paraId="72499BB6" w14:textId="77777777" w:rsidTr="006A58F6">
        <w:trPr>
          <w:trHeight w:val="339"/>
        </w:trPr>
        <w:tc>
          <w:tcPr>
            <w:tcW w:w="5446" w:type="dxa"/>
          </w:tcPr>
          <w:p w14:paraId="559F297C" w14:textId="76714B96" w:rsidR="004D4E58" w:rsidRPr="001232A3" w:rsidRDefault="00F51208" w:rsidP="006A58F6">
            <w:pPr>
              <w:rPr>
                <w:rFonts w:ascii="Segoe UI" w:hAnsi="Segoe UI" w:cs="Segoe UI"/>
                <w:color w:val="000000"/>
              </w:rPr>
            </w:pPr>
            <w:proofErr w:type="spellStart"/>
            <w:r w:rsidRPr="00F51208">
              <w:rPr>
                <w:rFonts w:ascii="Segoe UI" w:hAnsi="Segoe UI" w:cs="Segoe UI"/>
                <w:color w:val="000000"/>
                <w:highlight w:val="yellow"/>
              </w:rPr>
              <w:t>xxxxx</w:t>
            </w:r>
            <w:proofErr w:type="spellEnd"/>
          </w:p>
        </w:tc>
        <w:tc>
          <w:tcPr>
            <w:tcW w:w="3392" w:type="dxa"/>
          </w:tcPr>
          <w:p w14:paraId="560754B6" w14:textId="1929C865" w:rsidR="004D4E58" w:rsidRPr="001232A3" w:rsidRDefault="00F51208" w:rsidP="006A58F6">
            <w:pPr>
              <w:rPr>
                <w:rFonts w:ascii="Segoe UI" w:hAnsi="Segoe UI" w:cs="Segoe UI"/>
                <w:color w:val="000000"/>
              </w:rPr>
            </w:pPr>
            <w:proofErr w:type="spellStart"/>
            <w:r w:rsidRPr="00F51208">
              <w:rPr>
                <w:rFonts w:ascii="Segoe UI" w:hAnsi="Segoe UI" w:cs="Segoe UI"/>
                <w:color w:val="000000"/>
                <w:highlight w:val="yellow"/>
              </w:rPr>
              <w:t>xxxxx</w:t>
            </w:r>
            <w:proofErr w:type="spellEnd"/>
          </w:p>
        </w:tc>
      </w:tr>
      <w:tr w:rsidR="004D4E58" w:rsidRPr="002F4304" w14:paraId="4DD96115" w14:textId="77777777" w:rsidTr="006A58F6">
        <w:trPr>
          <w:trHeight w:val="339"/>
        </w:trPr>
        <w:tc>
          <w:tcPr>
            <w:tcW w:w="5446" w:type="dxa"/>
          </w:tcPr>
          <w:p w14:paraId="0CE78DE8" w14:textId="48382F66" w:rsidR="004D4E58" w:rsidRPr="001232A3" w:rsidRDefault="00F51208" w:rsidP="006A58F6">
            <w:pPr>
              <w:rPr>
                <w:rFonts w:ascii="Segoe UI" w:hAnsi="Segoe UI" w:cs="Segoe UI"/>
                <w:color w:val="000000"/>
              </w:rPr>
            </w:pPr>
            <w:proofErr w:type="spellStart"/>
            <w:r w:rsidRPr="00F51208">
              <w:rPr>
                <w:rFonts w:ascii="Segoe UI" w:hAnsi="Segoe UI" w:cs="Segoe UI"/>
                <w:color w:val="000000"/>
                <w:highlight w:val="yellow"/>
              </w:rPr>
              <w:t>xxxxx</w:t>
            </w:r>
            <w:proofErr w:type="spellEnd"/>
          </w:p>
        </w:tc>
        <w:tc>
          <w:tcPr>
            <w:tcW w:w="3392" w:type="dxa"/>
          </w:tcPr>
          <w:p w14:paraId="2A3BA944" w14:textId="58E3AAC6" w:rsidR="004D4E58" w:rsidRPr="001232A3" w:rsidRDefault="00F51208" w:rsidP="006A58F6">
            <w:pPr>
              <w:rPr>
                <w:rFonts w:ascii="Segoe UI" w:hAnsi="Segoe UI" w:cs="Segoe UI"/>
              </w:rPr>
            </w:pPr>
            <w:proofErr w:type="spellStart"/>
            <w:r w:rsidRPr="00F51208">
              <w:rPr>
                <w:rFonts w:ascii="Segoe UI" w:hAnsi="Segoe UI" w:cs="Segoe UI"/>
                <w:color w:val="000000"/>
                <w:highlight w:val="yellow"/>
              </w:rPr>
              <w:t>xxxxx</w:t>
            </w:r>
            <w:proofErr w:type="spellEnd"/>
          </w:p>
        </w:tc>
      </w:tr>
      <w:tr w:rsidR="004D4E58" w:rsidRPr="002F4304" w14:paraId="31998A2F" w14:textId="77777777" w:rsidTr="006A58F6">
        <w:trPr>
          <w:trHeight w:val="339"/>
        </w:trPr>
        <w:tc>
          <w:tcPr>
            <w:tcW w:w="5446" w:type="dxa"/>
          </w:tcPr>
          <w:p w14:paraId="276E3221" w14:textId="25C54968" w:rsidR="004D4E58" w:rsidRPr="001232A3" w:rsidRDefault="00F51208" w:rsidP="006A58F6">
            <w:pPr>
              <w:rPr>
                <w:rFonts w:ascii="Segoe UI" w:hAnsi="Segoe UI" w:cs="Segoe UI"/>
                <w:color w:val="000000"/>
              </w:rPr>
            </w:pPr>
            <w:proofErr w:type="spellStart"/>
            <w:r w:rsidRPr="00F51208">
              <w:rPr>
                <w:rFonts w:ascii="Segoe UI" w:hAnsi="Segoe UI" w:cs="Segoe UI"/>
                <w:color w:val="000000"/>
                <w:highlight w:val="yellow"/>
              </w:rPr>
              <w:t>xxxxx</w:t>
            </w:r>
            <w:proofErr w:type="spellEnd"/>
          </w:p>
        </w:tc>
        <w:tc>
          <w:tcPr>
            <w:tcW w:w="3392" w:type="dxa"/>
          </w:tcPr>
          <w:p w14:paraId="4985EB1D" w14:textId="338F02E1" w:rsidR="004D4E58" w:rsidRPr="001232A3" w:rsidRDefault="00F51208" w:rsidP="006A58F6">
            <w:pPr>
              <w:rPr>
                <w:rFonts w:ascii="Segoe UI" w:hAnsi="Segoe UI" w:cs="Segoe UI"/>
                <w:color w:val="000000"/>
              </w:rPr>
            </w:pPr>
            <w:proofErr w:type="spellStart"/>
            <w:r w:rsidRPr="00F51208">
              <w:rPr>
                <w:rFonts w:ascii="Segoe UI" w:hAnsi="Segoe UI" w:cs="Segoe UI"/>
                <w:color w:val="000000"/>
                <w:highlight w:val="yellow"/>
              </w:rPr>
              <w:t>xxxxx</w:t>
            </w:r>
            <w:proofErr w:type="spellEnd"/>
          </w:p>
        </w:tc>
      </w:tr>
      <w:tr w:rsidR="004D4E58" w:rsidRPr="002F4304" w14:paraId="5D41FF02" w14:textId="77777777" w:rsidTr="006A58F6">
        <w:trPr>
          <w:trHeight w:val="339"/>
        </w:trPr>
        <w:tc>
          <w:tcPr>
            <w:tcW w:w="5446" w:type="dxa"/>
          </w:tcPr>
          <w:p w14:paraId="6A56EDF6" w14:textId="590BB94F" w:rsidR="004D4E58" w:rsidRPr="001232A3" w:rsidRDefault="00F51208" w:rsidP="006A58F6">
            <w:pPr>
              <w:rPr>
                <w:rFonts w:ascii="Segoe UI" w:hAnsi="Segoe UI" w:cs="Segoe UI"/>
                <w:color w:val="000000"/>
              </w:rPr>
            </w:pPr>
            <w:proofErr w:type="spellStart"/>
            <w:r w:rsidRPr="00F51208">
              <w:rPr>
                <w:rFonts w:ascii="Segoe UI" w:hAnsi="Segoe UI" w:cs="Segoe UI"/>
                <w:color w:val="000000"/>
                <w:highlight w:val="yellow"/>
              </w:rPr>
              <w:t>xxxxx</w:t>
            </w:r>
            <w:proofErr w:type="spellEnd"/>
          </w:p>
        </w:tc>
        <w:tc>
          <w:tcPr>
            <w:tcW w:w="3392" w:type="dxa"/>
          </w:tcPr>
          <w:p w14:paraId="23F3DBBF" w14:textId="428C8C60" w:rsidR="004D4E58" w:rsidRPr="001232A3" w:rsidRDefault="00F51208" w:rsidP="006A58F6">
            <w:pPr>
              <w:rPr>
                <w:rFonts w:ascii="Segoe UI" w:hAnsi="Segoe UI" w:cs="Segoe UI"/>
                <w:color w:val="000000"/>
              </w:rPr>
            </w:pPr>
            <w:proofErr w:type="spellStart"/>
            <w:r w:rsidRPr="00F51208">
              <w:rPr>
                <w:rFonts w:ascii="Segoe UI" w:hAnsi="Segoe UI" w:cs="Segoe UI"/>
                <w:color w:val="000000"/>
                <w:highlight w:val="yellow"/>
              </w:rPr>
              <w:t>xxxxx</w:t>
            </w:r>
            <w:proofErr w:type="spellEnd"/>
          </w:p>
        </w:tc>
      </w:tr>
      <w:tr w:rsidR="004D4E58" w:rsidRPr="002F4304" w14:paraId="29082BCB" w14:textId="77777777" w:rsidTr="006A58F6">
        <w:trPr>
          <w:trHeight w:val="339"/>
        </w:trPr>
        <w:tc>
          <w:tcPr>
            <w:tcW w:w="5446" w:type="dxa"/>
          </w:tcPr>
          <w:p w14:paraId="47E0DAA6" w14:textId="40709F53" w:rsidR="004D4E58" w:rsidRPr="001232A3" w:rsidRDefault="00F51208" w:rsidP="006A58F6">
            <w:pPr>
              <w:rPr>
                <w:rFonts w:ascii="Segoe UI" w:hAnsi="Segoe UI" w:cs="Segoe UI"/>
                <w:color w:val="000000"/>
              </w:rPr>
            </w:pPr>
            <w:proofErr w:type="spellStart"/>
            <w:r w:rsidRPr="00F51208">
              <w:rPr>
                <w:rFonts w:ascii="Segoe UI" w:hAnsi="Segoe UI" w:cs="Segoe UI"/>
                <w:color w:val="000000"/>
                <w:highlight w:val="yellow"/>
              </w:rPr>
              <w:t>xxxxx</w:t>
            </w:r>
            <w:proofErr w:type="spellEnd"/>
          </w:p>
        </w:tc>
        <w:tc>
          <w:tcPr>
            <w:tcW w:w="3392" w:type="dxa"/>
          </w:tcPr>
          <w:p w14:paraId="1830F3DD" w14:textId="45FA8192" w:rsidR="004D4E58" w:rsidRPr="001232A3" w:rsidRDefault="00F51208" w:rsidP="006A58F6">
            <w:pPr>
              <w:rPr>
                <w:rFonts w:ascii="Segoe UI" w:hAnsi="Segoe UI" w:cs="Segoe UI"/>
              </w:rPr>
            </w:pPr>
            <w:proofErr w:type="spellStart"/>
            <w:r w:rsidRPr="00F51208">
              <w:rPr>
                <w:rFonts w:ascii="Segoe UI" w:hAnsi="Segoe UI" w:cs="Segoe UI"/>
                <w:color w:val="000000"/>
                <w:highlight w:val="yellow"/>
              </w:rPr>
              <w:t>xxxxx</w:t>
            </w:r>
            <w:proofErr w:type="spellEnd"/>
          </w:p>
        </w:tc>
      </w:tr>
      <w:tr w:rsidR="00F51208" w:rsidRPr="002F4304" w14:paraId="491EA2E9" w14:textId="77777777" w:rsidTr="006A58F6">
        <w:trPr>
          <w:trHeight w:val="339"/>
        </w:trPr>
        <w:tc>
          <w:tcPr>
            <w:tcW w:w="5446" w:type="dxa"/>
          </w:tcPr>
          <w:p w14:paraId="3984E1AA" w14:textId="793DD68C" w:rsidR="00F51208" w:rsidRPr="001232A3" w:rsidRDefault="00F51208" w:rsidP="00F51208">
            <w:pPr>
              <w:rPr>
                <w:rFonts w:ascii="Segoe UI" w:hAnsi="Segoe UI" w:cs="Segoe UI"/>
                <w:color w:val="000000"/>
              </w:rPr>
            </w:pPr>
            <w:proofErr w:type="spellStart"/>
            <w:r w:rsidRPr="00A43392">
              <w:rPr>
                <w:rFonts w:ascii="Segoe UI" w:hAnsi="Segoe UI" w:cs="Segoe UI"/>
                <w:color w:val="000000"/>
                <w:highlight w:val="yellow"/>
              </w:rPr>
              <w:t>xxxxx</w:t>
            </w:r>
            <w:proofErr w:type="spellEnd"/>
          </w:p>
        </w:tc>
        <w:tc>
          <w:tcPr>
            <w:tcW w:w="3392" w:type="dxa"/>
          </w:tcPr>
          <w:p w14:paraId="39D20535" w14:textId="0CFFEB0A" w:rsidR="00F51208" w:rsidRPr="001232A3" w:rsidRDefault="00F51208" w:rsidP="00F51208">
            <w:pPr>
              <w:rPr>
                <w:rFonts w:ascii="Segoe UI" w:hAnsi="Segoe UI" w:cs="Segoe UI"/>
              </w:rPr>
            </w:pPr>
            <w:proofErr w:type="spellStart"/>
            <w:r w:rsidRPr="00E55804">
              <w:rPr>
                <w:rFonts w:ascii="Segoe UI" w:hAnsi="Segoe UI" w:cs="Segoe UI"/>
                <w:color w:val="000000"/>
                <w:highlight w:val="yellow"/>
              </w:rPr>
              <w:t>xxxxx</w:t>
            </w:r>
            <w:proofErr w:type="spellEnd"/>
          </w:p>
        </w:tc>
      </w:tr>
      <w:tr w:rsidR="00F51208" w:rsidRPr="002F4304" w14:paraId="21A18A86" w14:textId="77777777" w:rsidTr="006A58F6">
        <w:trPr>
          <w:trHeight w:val="339"/>
        </w:trPr>
        <w:tc>
          <w:tcPr>
            <w:tcW w:w="5446" w:type="dxa"/>
          </w:tcPr>
          <w:p w14:paraId="375CAA9F" w14:textId="011DF00E" w:rsidR="00F51208" w:rsidRPr="001232A3" w:rsidRDefault="00F51208" w:rsidP="00F51208">
            <w:pPr>
              <w:rPr>
                <w:rFonts w:ascii="Segoe UI" w:hAnsi="Segoe UI" w:cs="Segoe UI"/>
                <w:color w:val="000000"/>
              </w:rPr>
            </w:pPr>
            <w:proofErr w:type="spellStart"/>
            <w:r w:rsidRPr="00A43392">
              <w:rPr>
                <w:rFonts w:ascii="Segoe UI" w:hAnsi="Segoe UI" w:cs="Segoe UI"/>
                <w:color w:val="000000"/>
                <w:highlight w:val="yellow"/>
              </w:rPr>
              <w:t>xxxxx</w:t>
            </w:r>
            <w:proofErr w:type="spellEnd"/>
          </w:p>
        </w:tc>
        <w:tc>
          <w:tcPr>
            <w:tcW w:w="3392" w:type="dxa"/>
          </w:tcPr>
          <w:p w14:paraId="790A77C4" w14:textId="074AF60D" w:rsidR="00F51208" w:rsidRPr="001232A3" w:rsidRDefault="00F51208" w:rsidP="00F51208">
            <w:pPr>
              <w:rPr>
                <w:rFonts w:ascii="Segoe UI" w:hAnsi="Segoe UI" w:cs="Segoe UI"/>
              </w:rPr>
            </w:pPr>
            <w:proofErr w:type="spellStart"/>
            <w:r w:rsidRPr="00E55804">
              <w:rPr>
                <w:rFonts w:ascii="Segoe UI" w:hAnsi="Segoe UI" w:cs="Segoe UI"/>
                <w:color w:val="000000"/>
                <w:highlight w:val="yellow"/>
              </w:rPr>
              <w:t>xxxxx</w:t>
            </w:r>
            <w:proofErr w:type="spellEnd"/>
          </w:p>
        </w:tc>
      </w:tr>
      <w:tr w:rsidR="00F51208" w:rsidRPr="002F4304" w14:paraId="15C27E8A" w14:textId="77777777" w:rsidTr="006A58F6">
        <w:trPr>
          <w:trHeight w:val="339"/>
        </w:trPr>
        <w:tc>
          <w:tcPr>
            <w:tcW w:w="5446" w:type="dxa"/>
          </w:tcPr>
          <w:p w14:paraId="4D4BF4F2" w14:textId="29C73128" w:rsidR="00F51208" w:rsidRPr="001232A3" w:rsidRDefault="00F51208" w:rsidP="00F51208">
            <w:pPr>
              <w:rPr>
                <w:rFonts w:ascii="Segoe UI" w:hAnsi="Segoe UI" w:cs="Segoe UI"/>
                <w:color w:val="000000"/>
              </w:rPr>
            </w:pPr>
            <w:proofErr w:type="spellStart"/>
            <w:r w:rsidRPr="00A43392">
              <w:rPr>
                <w:rFonts w:ascii="Segoe UI" w:hAnsi="Segoe UI" w:cs="Segoe UI"/>
                <w:color w:val="000000"/>
                <w:highlight w:val="yellow"/>
              </w:rPr>
              <w:t>xxxxx</w:t>
            </w:r>
            <w:proofErr w:type="spellEnd"/>
          </w:p>
        </w:tc>
        <w:tc>
          <w:tcPr>
            <w:tcW w:w="3392" w:type="dxa"/>
          </w:tcPr>
          <w:p w14:paraId="7600BF94" w14:textId="38CB9B75" w:rsidR="00F51208" w:rsidRPr="001232A3" w:rsidRDefault="00F51208" w:rsidP="00F51208">
            <w:pPr>
              <w:rPr>
                <w:rFonts w:ascii="Segoe UI" w:hAnsi="Segoe UI" w:cs="Segoe UI"/>
              </w:rPr>
            </w:pPr>
            <w:proofErr w:type="spellStart"/>
            <w:r w:rsidRPr="00E55804">
              <w:rPr>
                <w:rFonts w:ascii="Segoe UI" w:hAnsi="Segoe UI" w:cs="Segoe UI"/>
                <w:color w:val="000000"/>
                <w:highlight w:val="yellow"/>
              </w:rPr>
              <w:t>xxxxx</w:t>
            </w:r>
            <w:proofErr w:type="spellEnd"/>
          </w:p>
        </w:tc>
      </w:tr>
    </w:tbl>
    <w:p w14:paraId="617D2BA7" w14:textId="77777777" w:rsidR="004D4E58" w:rsidRDefault="004D4E58" w:rsidP="004D4E58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A00965D" w14:textId="77777777" w:rsidR="004D4E58" w:rsidRDefault="004D4E58" w:rsidP="004D4E58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3952875" w14:textId="77777777" w:rsidR="004D4E58" w:rsidRDefault="004D4E58" w:rsidP="004D4E58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C3DCC99" w14:textId="77777777" w:rsidR="004D4E58" w:rsidRDefault="004D4E58" w:rsidP="004D4E58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5ED6FE3" w14:textId="30EA5558" w:rsidR="00DF0A70" w:rsidRDefault="00DF0A70" w:rsidP="00392990">
      <w:pPr>
        <w:pStyle w:val="Normalnicslovnabc"/>
        <w:numPr>
          <w:ilvl w:val="0"/>
          <w:numId w:val="0"/>
        </w:numPr>
        <w:tabs>
          <w:tab w:val="left" w:pos="4962"/>
        </w:tabs>
        <w:ind w:left="4962" w:hanging="4962"/>
        <w:rPr>
          <w:rFonts w:cs="Segoe UI"/>
        </w:rPr>
      </w:pPr>
    </w:p>
    <w:p w14:paraId="28D8F0CE" w14:textId="358F4A5C" w:rsidR="00DF0A70" w:rsidRDefault="00DF0A70" w:rsidP="00392990">
      <w:pPr>
        <w:pStyle w:val="Normalnicslovnabc"/>
        <w:numPr>
          <w:ilvl w:val="0"/>
          <w:numId w:val="0"/>
        </w:numPr>
        <w:tabs>
          <w:tab w:val="left" w:pos="4962"/>
        </w:tabs>
        <w:ind w:left="4962" w:hanging="4962"/>
        <w:rPr>
          <w:rFonts w:cs="Segoe UI"/>
        </w:rPr>
      </w:pPr>
    </w:p>
    <w:p w14:paraId="55248808" w14:textId="75838839" w:rsidR="004D4E58" w:rsidRDefault="004D4E58" w:rsidP="00392990">
      <w:pPr>
        <w:pStyle w:val="Normalnicslovnabc"/>
        <w:numPr>
          <w:ilvl w:val="0"/>
          <w:numId w:val="0"/>
        </w:numPr>
        <w:tabs>
          <w:tab w:val="left" w:pos="4962"/>
        </w:tabs>
        <w:ind w:left="4962" w:hanging="4962"/>
        <w:rPr>
          <w:rFonts w:cs="Segoe UI"/>
        </w:rPr>
      </w:pPr>
    </w:p>
    <w:p w14:paraId="520DF36F" w14:textId="7C40C58F" w:rsidR="004D4E58" w:rsidRDefault="004D4E58" w:rsidP="00392990">
      <w:pPr>
        <w:pStyle w:val="Normalnicslovnabc"/>
        <w:numPr>
          <w:ilvl w:val="0"/>
          <w:numId w:val="0"/>
        </w:numPr>
        <w:tabs>
          <w:tab w:val="left" w:pos="4962"/>
        </w:tabs>
        <w:ind w:left="4962" w:hanging="4962"/>
        <w:rPr>
          <w:rFonts w:cs="Segoe UI"/>
        </w:rPr>
      </w:pPr>
    </w:p>
    <w:p w14:paraId="5BE7EFCA" w14:textId="6BE70780" w:rsidR="004D4E58" w:rsidRDefault="004D4E58" w:rsidP="00392990">
      <w:pPr>
        <w:pStyle w:val="Normalnicslovnabc"/>
        <w:numPr>
          <w:ilvl w:val="0"/>
          <w:numId w:val="0"/>
        </w:numPr>
        <w:tabs>
          <w:tab w:val="left" w:pos="4962"/>
        </w:tabs>
        <w:ind w:left="4962" w:hanging="4962"/>
        <w:rPr>
          <w:rFonts w:cs="Segoe UI"/>
        </w:rPr>
      </w:pPr>
    </w:p>
    <w:p w14:paraId="1917A1A7" w14:textId="3AA149BA" w:rsidR="004D4E58" w:rsidRDefault="004D4E58" w:rsidP="00392990">
      <w:pPr>
        <w:pStyle w:val="Normalnicslovnabc"/>
        <w:numPr>
          <w:ilvl w:val="0"/>
          <w:numId w:val="0"/>
        </w:numPr>
        <w:tabs>
          <w:tab w:val="left" w:pos="4962"/>
        </w:tabs>
        <w:ind w:left="4962" w:hanging="4962"/>
        <w:rPr>
          <w:rFonts w:cs="Segoe UI"/>
        </w:rPr>
      </w:pPr>
    </w:p>
    <w:p w14:paraId="5896380A" w14:textId="15F0BED0" w:rsidR="004D4E58" w:rsidRDefault="004D4E58" w:rsidP="00392990">
      <w:pPr>
        <w:pStyle w:val="Normalnicslovnabc"/>
        <w:numPr>
          <w:ilvl w:val="0"/>
          <w:numId w:val="0"/>
        </w:numPr>
        <w:tabs>
          <w:tab w:val="left" w:pos="4962"/>
        </w:tabs>
        <w:ind w:left="4962" w:hanging="4962"/>
        <w:rPr>
          <w:rFonts w:cs="Segoe UI"/>
        </w:rPr>
      </w:pPr>
    </w:p>
    <w:p w14:paraId="4FD4E99C" w14:textId="3612DA6B" w:rsidR="004D4E58" w:rsidRDefault="004D4E58" w:rsidP="00392990">
      <w:pPr>
        <w:pStyle w:val="Normalnicslovnabc"/>
        <w:numPr>
          <w:ilvl w:val="0"/>
          <w:numId w:val="0"/>
        </w:numPr>
        <w:tabs>
          <w:tab w:val="left" w:pos="4962"/>
        </w:tabs>
        <w:ind w:left="4962" w:hanging="4962"/>
        <w:rPr>
          <w:rFonts w:cs="Segoe UI"/>
        </w:rPr>
      </w:pPr>
    </w:p>
    <w:p w14:paraId="0C51FF0F" w14:textId="40B2A12A" w:rsidR="004D4E58" w:rsidRDefault="004D4E58" w:rsidP="00392990">
      <w:pPr>
        <w:pStyle w:val="Normalnicslovnabc"/>
        <w:numPr>
          <w:ilvl w:val="0"/>
          <w:numId w:val="0"/>
        </w:numPr>
        <w:tabs>
          <w:tab w:val="left" w:pos="4962"/>
        </w:tabs>
        <w:ind w:left="4962" w:hanging="4962"/>
        <w:rPr>
          <w:rFonts w:cs="Segoe UI"/>
        </w:rPr>
      </w:pPr>
    </w:p>
    <w:p w14:paraId="1FDDA35F" w14:textId="14D1488F" w:rsidR="004D4E58" w:rsidRDefault="004D4E58" w:rsidP="00392990">
      <w:pPr>
        <w:pStyle w:val="Normalnicslovnabc"/>
        <w:numPr>
          <w:ilvl w:val="0"/>
          <w:numId w:val="0"/>
        </w:numPr>
        <w:tabs>
          <w:tab w:val="left" w:pos="4962"/>
        </w:tabs>
        <w:ind w:left="4962" w:hanging="4962"/>
        <w:rPr>
          <w:rFonts w:cs="Segoe UI"/>
        </w:rPr>
      </w:pPr>
    </w:p>
    <w:p w14:paraId="3BD94FA5" w14:textId="1AD1418A" w:rsidR="004D4E58" w:rsidRDefault="004D4E58" w:rsidP="00392990">
      <w:pPr>
        <w:pStyle w:val="Normalnicslovnabc"/>
        <w:numPr>
          <w:ilvl w:val="0"/>
          <w:numId w:val="0"/>
        </w:numPr>
        <w:tabs>
          <w:tab w:val="left" w:pos="4962"/>
        </w:tabs>
        <w:ind w:left="4962" w:hanging="4962"/>
        <w:rPr>
          <w:rFonts w:cs="Segoe UI"/>
        </w:rPr>
      </w:pPr>
    </w:p>
    <w:p w14:paraId="68CC0161" w14:textId="755DD38E" w:rsidR="004D4E58" w:rsidRDefault="004D4E58" w:rsidP="00392990">
      <w:pPr>
        <w:pStyle w:val="Normalnicslovnabc"/>
        <w:numPr>
          <w:ilvl w:val="0"/>
          <w:numId w:val="0"/>
        </w:numPr>
        <w:tabs>
          <w:tab w:val="left" w:pos="4962"/>
        </w:tabs>
        <w:ind w:left="4962" w:hanging="4962"/>
        <w:rPr>
          <w:rFonts w:cs="Segoe UI"/>
        </w:rPr>
      </w:pPr>
    </w:p>
    <w:p w14:paraId="2B89EF50" w14:textId="65AEAC4C" w:rsidR="004D4E58" w:rsidRDefault="004D4E58" w:rsidP="00392990">
      <w:pPr>
        <w:pStyle w:val="Normalnicslovnabc"/>
        <w:numPr>
          <w:ilvl w:val="0"/>
          <w:numId w:val="0"/>
        </w:numPr>
        <w:tabs>
          <w:tab w:val="left" w:pos="4962"/>
        </w:tabs>
        <w:ind w:left="4962" w:hanging="4962"/>
        <w:rPr>
          <w:rFonts w:cs="Segoe UI"/>
        </w:rPr>
      </w:pPr>
    </w:p>
    <w:p w14:paraId="7914D073" w14:textId="5627CA8D" w:rsidR="004D4E58" w:rsidRDefault="004D4E58" w:rsidP="00392990">
      <w:pPr>
        <w:pStyle w:val="Normalnicslovnabc"/>
        <w:numPr>
          <w:ilvl w:val="0"/>
          <w:numId w:val="0"/>
        </w:numPr>
        <w:tabs>
          <w:tab w:val="left" w:pos="4962"/>
        </w:tabs>
        <w:ind w:left="4962" w:hanging="4962"/>
        <w:rPr>
          <w:rFonts w:cs="Segoe UI"/>
        </w:rPr>
      </w:pPr>
    </w:p>
    <w:p w14:paraId="4F92653A" w14:textId="70D0EDD7" w:rsidR="004D4E58" w:rsidRDefault="004D4E58" w:rsidP="00392990">
      <w:pPr>
        <w:pStyle w:val="Normalnicslovnabc"/>
        <w:numPr>
          <w:ilvl w:val="0"/>
          <w:numId w:val="0"/>
        </w:numPr>
        <w:tabs>
          <w:tab w:val="left" w:pos="4962"/>
        </w:tabs>
        <w:ind w:left="4962" w:hanging="4962"/>
        <w:rPr>
          <w:rFonts w:cs="Segoe UI"/>
        </w:rPr>
      </w:pPr>
    </w:p>
    <w:p w14:paraId="1A41386F" w14:textId="77777777" w:rsidR="004D4E58" w:rsidRDefault="004D4E58" w:rsidP="00392990">
      <w:pPr>
        <w:pStyle w:val="Normalnicslovnabc"/>
        <w:numPr>
          <w:ilvl w:val="0"/>
          <w:numId w:val="0"/>
        </w:numPr>
        <w:tabs>
          <w:tab w:val="left" w:pos="4962"/>
        </w:tabs>
        <w:ind w:left="4962" w:hanging="4962"/>
        <w:rPr>
          <w:rFonts w:cs="Segoe UI"/>
        </w:rPr>
      </w:pPr>
    </w:p>
    <w:p w14:paraId="73BF219D" w14:textId="5661781F" w:rsidR="00DF0A70" w:rsidRDefault="00DF0A70" w:rsidP="00DF0A70">
      <w:pPr>
        <w:pStyle w:val="Nadpis1"/>
        <w:keepNext w:val="0"/>
        <w:spacing w:line="30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Smlouva č. 116/2022 o likvidaci nosičů dat </w:t>
      </w:r>
    </w:p>
    <w:p w14:paraId="744A25A2" w14:textId="32E93656" w:rsidR="0048258F" w:rsidRPr="001232A3" w:rsidRDefault="00B018D2" w:rsidP="0048258F">
      <w:pPr>
        <w:rPr>
          <w:b/>
          <w:u w:val="single"/>
        </w:rPr>
      </w:pPr>
      <w:r w:rsidRPr="001232A3">
        <w:rPr>
          <w:rFonts w:ascii="Segoe UI" w:hAnsi="Segoe UI" w:cs="Segoe UI"/>
          <w:b/>
          <w:u w:val="single"/>
        </w:rPr>
        <w:t xml:space="preserve">Příloha č. 2 </w:t>
      </w:r>
      <w:r>
        <w:rPr>
          <w:rFonts w:ascii="Segoe UI" w:hAnsi="Segoe UI" w:cs="Segoe UI"/>
          <w:b/>
          <w:u w:val="single"/>
        </w:rPr>
        <w:t xml:space="preserve">          </w:t>
      </w:r>
      <w:r w:rsidRPr="001232A3">
        <w:rPr>
          <w:rFonts w:ascii="Segoe UI" w:hAnsi="Segoe UI" w:cs="Segoe UI"/>
          <w:b/>
          <w:u w:val="single"/>
        </w:rPr>
        <w:t>Ceník služeb</w:t>
      </w:r>
    </w:p>
    <w:p w14:paraId="599BDDFC" w14:textId="4AB8FB60" w:rsidR="0048258F" w:rsidRDefault="0048258F" w:rsidP="0048258F"/>
    <w:p w14:paraId="35906532" w14:textId="77777777" w:rsidR="0048258F" w:rsidRPr="001232A3" w:rsidRDefault="0048258F" w:rsidP="001232A3"/>
    <w:p w14:paraId="0679746E" w14:textId="1917DEDA" w:rsidR="00DF0A70" w:rsidRDefault="0048258F" w:rsidP="00DF0A70">
      <w:pPr>
        <w:pStyle w:val="Nadpis1"/>
        <w:spacing w:line="30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I.</w:t>
      </w:r>
      <w:r w:rsidR="00DF0A70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Výpočet systémových cen za provedené služby </w:t>
      </w:r>
    </w:p>
    <w:p w14:paraId="7C74651E" w14:textId="77777777" w:rsidR="00DF0A70" w:rsidRDefault="00DF0A70" w:rsidP="00DF0A70">
      <w:pPr>
        <w:spacing w:line="300" w:lineRule="exact"/>
        <w:rPr>
          <w:rFonts w:asciiTheme="minorHAnsi" w:hAnsiTheme="minorHAnsi"/>
          <w:sz w:val="22"/>
          <w:szCs w:val="22"/>
        </w:rPr>
      </w:pPr>
    </w:p>
    <w:p w14:paraId="185822D7" w14:textId="77777777" w:rsidR="00DF0A70" w:rsidRDefault="00DF0A70" w:rsidP="00DF0A70">
      <w:pPr>
        <w:spacing w:line="30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Způsob výpočtu systémových cen </w:t>
      </w:r>
      <w:r>
        <w:rPr>
          <w:rFonts w:asciiTheme="minorHAnsi" w:hAnsiTheme="minorHAnsi" w:cstheme="minorHAnsi"/>
          <w:sz w:val="22"/>
          <w:szCs w:val="22"/>
        </w:rPr>
        <w:t xml:space="preserve">za </w:t>
      </w:r>
      <w:r>
        <w:rPr>
          <w:rFonts w:asciiTheme="minorHAnsi" w:hAnsiTheme="minorHAnsi"/>
          <w:sz w:val="22"/>
          <w:szCs w:val="22"/>
        </w:rPr>
        <w:t>provedené služby je stanoven následovně:</w:t>
      </w:r>
    </w:p>
    <w:p w14:paraId="083D5E29" w14:textId="77777777" w:rsidR="00DF0A70" w:rsidRDefault="00DF0A70" w:rsidP="00DF0A70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5520C62" w14:textId="77777777" w:rsidR="00DF0A70" w:rsidRDefault="00DF0A70" w:rsidP="00DF0A70">
      <w:pPr>
        <w:spacing w:line="30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Cena za jednotlivé služby se rovná násobku jednotkové ceny dle ceníku a požadovaného rozsahu služby měřeného v jednotkách kilogramů, nádob apod. v souladu s údaji uvedenými v ceníku u jednotlivých jednotkových cen.</w:t>
      </w:r>
    </w:p>
    <w:p w14:paraId="27B1DC00" w14:textId="77777777" w:rsidR="00DF0A70" w:rsidRDefault="00DF0A70" w:rsidP="00DF0A70">
      <w:pPr>
        <w:pStyle w:val="Nadpis1"/>
        <w:spacing w:line="300" w:lineRule="exact"/>
        <w:jc w:val="both"/>
        <w:rPr>
          <w:rFonts w:asciiTheme="minorHAnsi" w:hAnsiTheme="minorHAnsi"/>
          <w:color w:val="000000"/>
          <w:sz w:val="22"/>
        </w:rPr>
      </w:pPr>
    </w:p>
    <w:p w14:paraId="6D51C204" w14:textId="26E1F383" w:rsidR="00DF0A70" w:rsidRDefault="0048258F" w:rsidP="00DF0A70">
      <w:pPr>
        <w:pStyle w:val="Nadpis1"/>
        <w:spacing w:line="300" w:lineRule="exact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II.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DF0A70">
        <w:rPr>
          <w:rFonts w:asciiTheme="minorHAnsi" w:hAnsiTheme="minorHAnsi" w:cstheme="minorHAnsi"/>
          <w:b/>
          <w:color w:val="000000"/>
          <w:sz w:val="22"/>
          <w:szCs w:val="22"/>
        </w:rPr>
        <w:t>Ceník</w:t>
      </w:r>
    </w:p>
    <w:p w14:paraId="748D015F" w14:textId="77777777" w:rsidR="00DF0A70" w:rsidRDefault="00DF0A70" w:rsidP="00DF0A70">
      <w:pPr>
        <w:pStyle w:val="Nadpis1"/>
        <w:spacing w:line="300" w:lineRule="exact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07A8555" w14:textId="77777777" w:rsidR="00DF0A70" w:rsidRDefault="00DF0A70" w:rsidP="00DF0A70">
      <w:pPr>
        <w:pStyle w:val="Bnodstavec"/>
        <w:spacing w:after="0" w:line="300" w:lineRule="exact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Likvidace písemností (systém LP):</w:t>
      </w:r>
    </w:p>
    <w:p w14:paraId="5759F667" w14:textId="77777777" w:rsidR="00DF0A70" w:rsidRDefault="00DF0A70" w:rsidP="00DF0A70">
      <w:pPr>
        <w:pStyle w:val="Bnodstavec"/>
        <w:spacing w:after="0" w:line="300" w:lineRule="exac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likvidace nosičů dat se zobrazením informací v originální velikosti, nosiče dat převážně z </w:t>
      </w:r>
      <w:proofErr w:type="gramStart"/>
      <w:r>
        <w:rPr>
          <w:rFonts w:asciiTheme="minorHAnsi" w:hAnsiTheme="minorHAnsi" w:cstheme="minorHAnsi"/>
          <w:sz w:val="22"/>
          <w:szCs w:val="22"/>
        </w:rPr>
        <w:t>papíru - veškeré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dokumenty, dopisy, faktury, dodací listy, poznámky, kartotékové listy, formuláře, příručky, knihy, výkresy, mapy, šeky, poukázky, vkladní knížky, losy, kupóny, fotografie a doklady.</w:t>
      </w:r>
    </w:p>
    <w:p w14:paraId="314EB62B" w14:textId="77777777" w:rsidR="00DF0A70" w:rsidRDefault="00DF0A70" w:rsidP="00DF0A70">
      <w:pPr>
        <w:pStyle w:val="Nadpis2rovn"/>
        <w:numPr>
          <w:ilvl w:val="0"/>
          <w:numId w:val="0"/>
        </w:numPr>
        <w:tabs>
          <w:tab w:val="left" w:pos="708"/>
        </w:tabs>
        <w:spacing w:before="0" w:after="0" w:line="300" w:lineRule="exact"/>
        <w:rPr>
          <w:rFonts w:asciiTheme="minorHAnsi" w:hAnsiTheme="minorHAnsi" w:cstheme="minorHAnsi"/>
          <w:sz w:val="22"/>
          <w:szCs w:val="22"/>
        </w:rPr>
      </w:pPr>
    </w:p>
    <w:p w14:paraId="33AF66EA" w14:textId="77777777" w:rsidR="00DF0A70" w:rsidRDefault="00DF0A70" w:rsidP="00DF0A70">
      <w:pPr>
        <w:pStyle w:val="Nadpis2rovn"/>
        <w:numPr>
          <w:ilvl w:val="0"/>
          <w:numId w:val="0"/>
        </w:numPr>
        <w:tabs>
          <w:tab w:val="left" w:pos="708"/>
        </w:tabs>
        <w:spacing w:before="0" w:after="0" w:line="30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za jednorázové likvidace písemností</w:t>
      </w:r>
    </w:p>
    <w:tbl>
      <w:tblPr>
        <w:tblpPr w:leftFromText="141" w:rightFromText="141" w:vertAnchor="text" w:horzAnchor="margin" w:tblpY="2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4321"/>
      </w:tblGrid>
      <w:tr w:rsidR="00DF0A70" w14:paraId="7E5E275B" w14:textId="77777777" w:rsidTr="00271982">
        <w:trPr>
          <w:trHeight w:val="94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B0BE9EF" w14:textId="77777777" w:rsidR="00DF0A70" w:rsidRDefault="00DF0A70" w:rsidP="00BC5CA1">
            <w:pPr>
              <w:pStyle w:val="Nadpis3"/>
              <w:spacing w:before="0" w:line="30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Služba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31A683D" w14:textId="77777777" w:rsidR="00DF0A70" w:rsidRDefault="00DF0A70" w:rsidP="00BC5CA1">
            <w:pPr>
              <w:pStyle w:val="Nadpis3"/>
              <w:spacing w:before="0" w:line="30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za likvidaci s nakládkou a dopravou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br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[ Kč/kg nebo Kč/nádoba]</w:t>
            </w:r>
          </w:p>
          <w:p w14:paraId="671DD415" w14:textId="77777777" w:rsidR="00DF0A70" w:rsidRDefault="00DF0A70" w:rsidP="00BC5CA1">
            <w:pPr>
              <w:spacing w:line="30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F0A70" w14:paraId="5EB6AF2D" w14:textId="77777777" w:rsidTr="00271982">
        <w:trPr>
          <w:trHeight w:val="524"/>
        </w:trPr>
        <w:tc>
          <w:tcPr>
            <w:tcW w:w="45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18C651" w14:textId="77777777" w:rsidR="00DF0A70" w:rsidRPr="00271982" w:rsidRDefault="00DF0A70" w:rsidP="00BC5CA1">
            <w:pPr>
              <w:spacing w:line="3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1982">
              <w:rPr>
                <w:rFonts w:asciiTheme="minorHAnsi" w:hAnsiTheme="minorHAnsi" w:cstheme="minorHAnsi"/>
                <w:sz w:val="22"/>
                <w:szCs w:val="22"/>
              </w:rPr>
              <w:t>Bezpečná likvidace písemností</w:t>
            </w:r>
          </w:p>
          <w:p w14:paraId="3A7CFFCC" w14:textId="77777777" w:rsidR="00DF0A70" w:rsidRPr="00271982" w:rsidRDefault="00DF0A70" w:rsidP="00BC5CA1">
            <w:pPr>
              <w:spacing w:line="3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1982">
              <w:rPr>
                <w:rFonts w:asciiTheme="minorHAnsi" w:hAnsiTheme="minorHAnsi" w:cstheme="minorHAnsi"/>
                <w:sz w:val="22"/>
                <w:szCs w:val="22"/>
              </w:rPr>
              <w:t xml:space="preserve"> (tříděný i netříděný materiál)</w:t>
            </w:r>
          </w:p>
        </w:tc>
        <w:tc>
          <w:tcPr>
            <w:tcW w:w="43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86DFE03" w14:textId="77777777" w:rsidR="00DF0A70" w:rsidRPr="00271982" w:rsidRDefault="00DF0A70" w:rsidP="00BC5CA1">
            <w:pPr>
              <w:spacing w:line="30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19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1,49 Kč/kg</w:t>
            </w:r>
          </w:p>
        </w:tc>
      </w:tr>
    </w:tbl>
    <w:p w14:paraId="216B3561" w14:textId="77777777" w:rsidR="00DF0A70" w:rsidRDefault="00DF0A70" w:rsidP="00DF0A70">
      <w:pPr>
        <w:spacing w:line="300" w:lineRule="exac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8EB9086" w14:textId="77777777" w:rsidR="00DF0A70" w:rsidRDefault="00DF0A70" w:rsidP="00DF0A70">
      <w:pPr>
        <w:pStyle w:val="Nadpis2rovn"/>
        <w:numPr>
          <w:ilvl w:val="0"/>
          <w:numId w:val="0"/>
        </w:numPr>
        <w:tabs>
          <w:tab w:val="left" w:pos="708"/>
        </w:tabs>
        <w:spacing w:before="0" w:after="0" w:line="30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za průběžné likvidace písemností </w:t>
      </w:r>
    </w:p>
    <w:tbl>
      <w:tblPr>
        <w:tblpPr w:leftFromText="141" w:rightFromText="141" w:vertAnchor="text" w:horzAnchor="margin" w:tblpY="2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4321"/>
      </w:tblGrid>
      <w:tr w:rsidR="00DF0A70" w14:paraId="023DBBB9" w14:textId="77777777" w:rsidTr="00BC5CA1">
        <w:trPr>
          <w:trHeight w:val="94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01426B0" w14:textId="77777777" w:rsidR="00DF0A70" w:rsidRDefault="00DF0A70" w:rsidP="00BC5CA1">
            <w:pPr>
              <w:pStyle w:val="Nadpis3"/>
              <w:spacing w:before="0" w:line="30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Služba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1D2F1D" w14:textId="77777777" w:rsidR="00DF0A70" w:rsidRDefault="00DF0A70" w:rsidP="00BC5CA1">
            <w:pPr>
              <w:pStyle w:val="Nadpis3"/>
              <w:spacing w:before="0" w:line="30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za likvidaci s dopravou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br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[Kč/nádoba]</w:t>
            </w:r>
          </w:p>
          <w:p w14:paraId="0AA54B13" w14:textId="77777777" w:rsidR="00DF0A70" w:rsidRDefault="00DF0A70" w:rsidP="00BC5CA1">
            <w:pPr>
              <w:spacing w:line="30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F0A70" w14:paraId="23EB991F" w14:textId="77777777" w:rsidTr="00BC5CA1">
        <w:trPr>
          <w:trHeight w:val="524"/>
        </w:trPr>
        <w:tc>
          <w:tcPr>
            <w:tcW w:w="45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5754F1" w14:textId="77777777" w:rsidR="00DF0A70" w:rsidRPr="00271982" w:rsidRDefault="00DF0A70" w:rsidP="00BC5CA1">
            <w:pPr>
              <w:spacing w:line="3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1982">
              <w:rPr>
                <w:rFonts w:asciiTheme="minorHAnsi" w:hAnsiTheme="minorHAnsi" w:cstheme="minorHAnsi"/>
                <w:sz w:val="22"/>
                <w:szCs w:val="22"/>
              </w:rPr>
              <w:t>Průběžná likvidace písemností – přesypání z nádob zákazníka do nádob RW (tříděný i netříděný materiál)</w:t>
            </w:r>
          </w:p>
        </w:tc>
        <w:tc>
          <w:tcPr>
            <w:tcW w:w="43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6265E3" w14:textId="77777777" w:rsidR="00DF0A70" w:rsidRPr="00271982" w:rsidRDefault="00DF0A70" w:rsidP="00BC5CA1">
            <w:pPr>
              <w:spacing w:line="300" w:lineRule="exact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71982">
              <w:rPr>
                <w:rFonts w:asciiTheme="minorHAnsi" w:hAnsiTheme="minorHAnsi" w:cstheme="minorHAnsi"/>
                <w:bCs/>
                <w:sz w:val="22"/>
                <w:szCs w:val="22"/>
              </w:rPr>
              <w:t>250,00 Kč/nádoba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RW 240</w:t>
            </w:r>
          </w:p>
        </w:tc>
      </w:tr>
    </w:tbl>
    <w:p w14:paraId="205E0411" w14:textId="77777777" w:rsidR="00DF0A70" w:rsidRDefault="00DF0A70" w:rsidP="00DF0A70">
      <w:pPr>
        <w:pStyle w:val="Nadpis2rovn"/>
        <w:numPr>
          <w:ilvl w:val="0"/>
          <w:numId w:val="0"/>
        </w:numPr>
        <w:tabs>
          <w:tab w:val="left" w:pos="708"/>
        </w:tabs>
        <w:spacing w:before="0" w:after="0" w:line="300" w:lineRule="exact"/>
        <w:rPr>
          <w:rFonts w:asciiTheme="minorHAnsi" w:hAnsiTheme="minorHAnsi" w:cstheme="minorHAnsi"/>
          <w:sz w:val="22"/>
          <w:szCs w:val="22"/>
        </w:rPr>
      </w:pPr>
    </w:p>
    <w:p w14:paraId="51CED6CB" w14:textId="77777777" w:rsidR="00DF0A70" w:rsidRDefault="00DF0A70" w:rsidP="00DF0A70">
      <w:pPr>
        <w:pStyle w:val="Nadpis1rovn"/>
        <w:numPr>
          <w:ilvl w:val="0"/>
          <w:numId w:val="0"/>
        </w:numPr>
        <w:tabs>
          <w:tab w:val="left" w:pos="708"/>
        </w:tabs>
        <w:spacing w:before="0" w:after="0" w:line="30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7F5AE4B6" w14:textId="0A79AC53" w:rsidR="00DF0A70" w:rsidRPr="006F4340" w:rsidRDefault="00DF0A70" w:rsidP="00DF0A70">
      <w:pPr>
        <w:pStyle w:val="Bnodstavec"/>
        <w:spacing w:after="0" w:line="300" w:lineRule="exac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D0524F5" w14:textId="77777777" w:rsidR="00DF0A70" w:rsidRPr="006F4340" w:rsidRDefault="00DF0A70" w:rsidP="00DF0A70">
      <w:pPr>
        <w:pStyle w:val="Bnodstavec"/>
        <w:spacing w:after="0" w:line="300" w:lineRule="exac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F4340">
        <w:rPr>
          <w:rFonts w:asciiTheme="minorHAnsi" w:hAnsiTheme="minorHAnsi" w:cstheme="minorHAnsi"/>
          <w:b/>
          <w:sz w:val="22"/>
          <w:szCs w:val="22"/>
          <w:u w:val="single"/>
        </w:rPr>
        <w:t>Likvidace dat (systém LD):</w:t>
      </w:r>
    </w:p>
    <w:p w14:paraId="4B2B6734" w14:textId="77777777" w:rsidR="00E57C5B" w:rsidRPr="001232A3" w:rsidRDefault="00DF0A70" w:rsidP="001232A3">
      <w:pPr>
        <w:pStyle w:val="RWText"/>
        <w:ind w:left="0"/>
        <w:jc w:val="left"/>
        <w:rPr>
          <w:rFonts w:asciiTheme="minorHAnsi" w:hAnsiTheme="minorHAnsi" w:cstheme="minorHAnsi"/>
          <w:sz w:val="22"/>
          <w:szCs w:val="22"/>
        </w:rPr>
      </w:pPr>
      <w:r w:rsidRPr="00E57C5B">
        <w:rPr>
          <w:rFonts w:asciiTheme="minorHAnsi" w:hAnsiTheme="minorHAnsi" w:cstheme="minorHAnsi"/>
          <w:sz w:val="22"/>
          <w:szCs w:val="22"/>
        </w:rPr>
        <w:t xml:space="preserve">Jedná se o likvidace nosičů dat se zakódovanými informacemi, nosiče dat převážně z umělé hmoty CD/DVD nosiče, </w:t>
      </w:r>
      <w:r w:rsidRPr="00E57C5B">
        <w:rPr>
          <w:rFonts w:asciiTheme="minorHAnsi" w:hAnsiTheme="minorHAnsi" w:cstheme="minorHAnsi"/>
          <w:color w:val="000000"/>
          <w:sz w:val="22"/>
          <w:szCs w:val="22"/>
        </w:rPr>
        <w:t>diskety, magnetické pásky, videokazety, filmy, platební a identifikační karty</w:t>
      </w:r>
      <w:r w:rsidR="00E57C5B" w:rsidRPr="00E57C5B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E57C5B" w:rsidRPr="001232A3">
        <w:rPr>
          <w:rFonts w:asciiTheme="minorHAnsi" w:hAnsiTheme="minorHAnsi" w:cstheme="minorHAnsi"/>
          <w:sz w:val="22"/>
          <w:szCs w:val="22"/>
        </w:rPr>
        <w:t>Umělohmotné datové nosiče jsou ukládány samostatně. Nejsou ukládány společně s papírovými dokumenty.</w:t>
      </w:r>
    </w:p>
    <w:p w14:paraId="2967BB2C" w14:textId="5B232169" w:rsidR="00DF0A70" w:rsidRPr="00E57C5B" w:rsidRDefault="00DF0A70" w:rsidP="00DF0A70">
      <w:pPr>
        <w:spacing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2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321"/>
      </w:tblGrid>
      <w:tr w:rsidR="00DF0A70" w:rsidRPr="006F4340" w14:paraId="72D9903E" w14:textId="77777777" w:rsidTr="00BC5CA1">
        <w:trPr>
          <w:trHeight w:val="699"/>
        </w:trPr>
        <w:tc>
          <w:tcPr>
            <w:tcW w:w="4500" w:type="dxa"/>
          </w:tcPr>
          <w:p w14:paraId="0B845D9B" w14:textId="77777777" w:rsidR="00DF0A70" w:rsidRPr="006F4340" w:rsidRDefault="00DF0A70" w:rsidP="00BC5CA1">
            <w:pPr>
              <w:spacing w:line="300" w:lineRule="exact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434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Služba</w:t>
            </w:r>
          </w:p>
        </w:tc>
        <w:tc>
          <w:tcPr>
            <w:tcW w:w="4321" w:type="dxa"/>
            <w:shd w:val="clear" w:color="auto" w:fill="auto"/>
          </w:tcPr>
          <w:p w14:paraId="7007B5E2" w14:textId="77777777" w:rsidR="00DF0A70" w:rsidRPr="006F4340" w:rsidRDefault="00DF0A70" w:rsidP="00BC5CA1">
            <w:pPr>
              <w:spacing w:line="300" w:lineRule="exact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434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Cena za likvidaci s dopravou</w:t>
            </w:r>
            <w:r w:rsidRPr="006F434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br/>
              <w:t xml:space="preserve">[ Kč/kg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nebo Kč/ks nebo Kč/nádoba</w:t>
            </w:r>
            <w:r w:rsidRPr="006F434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]</w:t>
            </w:r>
          </w:p>
        </w:tc>
      </w:tr>
      <w:tr w:rsidR="00DF0A70" w:rsidRPr="006F4340" w14:paraId="53D10305" w14:textId="77777777" w:rsidTr="00BC5CA1">
        <w:trPr>
          <w:trHeight w:val="377"/>
        </w:trPr>
        <w:tc>
          <w:tcPr>
            <w:tcW w:w="4500" w:type="dxa"/>
            <w:vAlign w:val="center"/>
          </w:tcPr>
          <w:p w14:paraId="1F7F7F28" w14:textId="77777777" w:rsidR="00DF0A70" w:rsidRPr="003F3C8D" w:rsidRDefault="00DF0A70" w:rsidP="00BC5CA1">
            <w:pPr>
              <w:spacing w:line="30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3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Bezpečná likvidace umělohmotných nosičů dat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793DD2E8" w14:textId="77777777" w:rsidR="00DF0A70" w:rsidRPr="003F3C8D" w:rsidRDefault="00DF0A70" w:rsidP="00BC5CA1">
            <w:pPr>
              <w:spacing w:line="300" w:lineRule="exact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F3C8D">
              <w:rPr>
                <w:rFonts w:asciiTheme="minorHAnsi" w:hAnsiTheme="minorHAnsi" w:cstheme="minorHAnsi"/>
                <w:bCs/>
                <w:sz w:val="22"/>
                <w:szCs w:val="22"/>
              </w:rPr>
              <w:t>400,00 Kč/nádoba RW 70</w:t>
            </w:r>
          </w:p>
        </w:tc>
      </w:tr>
      <w:tr w:rsidR="00DF0A70" w:rsidRPr="006F4340" w14:paraId="70B848C7" w14:textId="77777777" w:rsidTr="00BC5CA1">
        <w:trPr>
          <w:trHeight w:val="377"/>
        </w:trPr>
        <w:tc>
          <w:tcPr>
            <w:tcW w:w="4500" w:type="dxa"/>
            <w:vAlign w:val="center"/>
          </w:tcPr>
          <w:p w14:paraId="146DB0A9" w14:textId="77777777" w:rsidR="00DF0A70" w:rsidRPr="003F3C8D" w:rsidRDefault="00DF0A70" w:rsidP="00BC5CA1">
            <w:pPr>
              <w:spacing w:line="30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3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Bezpečná likvidace </w:t>
            </w:r>
            <w:proofErr w:type="gramStart"/>
            <w:r w:rsidRPr="003F3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HDD - mechanická</w:t>
            </w:r>
            <w:proofErr w:type="gramEnd"/>
          </w:p>
        </w:tc>
        <w:tc>
          <w:tcPr>
            <w:tcW w:w="4321" w:type="dxa"/>
            <w:shd w:val="clear" w:color="auto" w:fill="auto"/>
            <w:vAlign w:val="center"/>
          </w:tcPr>
          <w:p w14:paraId="4F1EEEB4" w14:textId="77777777" w:rsidR="00DF0A70" w:rsidRPr="003F3C8D" w:rsidRDefault="00DF0A70" w:rsidP="00BC5CA1">
            <w:pPr>
              <w:spacing w:line="30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3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50,00 Kč/ks</w:t>
            </w:r>
          </w:p>
        </w:tc>
      </w:tr>
      <w:tr w:rsidR="00DF0A70" w:rsidRPr="006F4340" w14:paraId="0ED3E08A" w14:textId="77777777" w:rsidTr="00BC5CA1">
        <w:trPr>
          <w:trHeight w:val="377"/>
        </w:trPr>
        <w:tc>
          <w:tcPr>
            <w:tcW w:w="4500" w:type="dxa"/>
            <w:vAlign w:val="center"/>
          </w:tcPr>
          <w:p w14:paraId="68CCEEE1" w14:textId="77777777" w:rsidR="00DF0A70" w:rsidRPr="003F3C8D" w:rsidRDefault="00DF0A70" w:rsidP="00BC5CA1">
            <w:pPr>
              <w:spacing w:line="30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3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Bezpečná likvidace HDD – demagnetizace s možným dozorem u Objednatele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18F51FDB" w14:textId="77777777" w:rsidR="00DF0A70" w:rsidRPr="003F3C8D" w:rsidRDefault="00DF0A70" w:rsidP="00BC5CA1">
            <w:pPr>
              <w:spacing w:line="30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3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75,00 Kč/ks</w:t>
            </w:r>
          </w:p>
        </w:tc>
      </w:tr>
      <w:tr w:rsidR="00DF0A70" w:rsidRPr="006F4340" w14:paraId="167C9E15" w14:textId="77777777" w:rsidTr="00BC5CA1">
        <w:trPr>
          <w:trHeight w:val="377"/>
        </w:trPr>
        <w:tc>
          <w:tcPr>
            <w:tcW w:w="4500" w:type="dxa"/>
            <w:vAlign w:val="center"/>
          </w:tcPr>
          <w:p w14:paraId="7159C8A6" w14:textId="77777777" w:rsidR="00DF0A70" w:rsidRPr="003F3C8D" w:rsidRDefault="00DF0A70" w:rsidP="00BC5CA1">
            <w:pPr>
              <w:spacing w:line="30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3C8D">
              <w:rPr>
                <w:rFonts w:asciiTheme="minorHAnsi" w:hAnsiTheme="minorHAnsi" w:cstheme="minorHAnsi"/>
                <w:sz w:val="22"/>
                <w:szCs w:val="22"/>
              </w:rPr>
              <w:t>Zneškodnění PC/NTB/Telefon/Tablet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1C738331" w14:textId="77777777" w:rsidR="00DF0A70" w:rsidRPr="003F3C8D" w:rsidRDefault="00DF0A70" w:rsidP="00BC5CA1">
            <w:pPr>
              <w:spacing w:line="30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3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250,00 Kč/ks</w:t>
            </w:r>
          </w:p>
        </w:tc>
      </w:tr>
      <w:tr w:rsidR="00DF0A70" w:rsidRPr="006F4340" w14:paraId="013753A3" w14:textId="77777777" w:rsidTr="00BC5CA1">
        <w:trPr>
          <w:trHeight w:val="377"/>
        </w:trPr>
        <w:tc>
          <w:tcPr>
            <w:tcW w:w="4500" w:type="dxa"/>
            <w:vAlign w:val="center"/>
          </w:tcPr>
          <w:p w14:paraId="45C956B5" w14:textId="77777777" w:rsidR="00DF0A70" w:rsidRPr="003F3C8D" w:rsidRDefault="00DF0A70" w:rsidP="00BC5CA1">
            <w:pPr>
              <w:spacing w:line="30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3C8D">
              <w:rPr>
                <w:rFonts w:asciiTheme="minorHAnsi" w:hAnsiTheme="minorHAnsi" w:cstheme="minorHAnsi"/>
                <w:sz w:val="22"/>
                <w:szCs w:val="22"/>
              </w:rPr>
              <w:t>Evidence sériových čísel zařízení/HDD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581037BE" w14:textId="77777777" w:rsidR="00DF0A70" w:rsidRPr="003F3C8D" w:rsidRDefault="00DF0A70" w:rsidP="00BC5CA1">
            <w:pPr>
              <w:spacing w:line="30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3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500,00 Kč/hod</w:t>
            </w:r>
          </w:p>
        </w:tc>
      </w:tr>
      <w:tr w:rsidR="00DF0A70" w:rsidRPr="006F4340" w14:paraId="183193FF" w14:textId="77777777" w:rsidTr="00BC5CA1">
        <w:trPr>
          <w:trHeight w:val="377"/>
        </w:trPr>
        <w:tc>
          <w:tcPr>
            <w:tcW w:w="4500" w:type="dxa"/>
            <w:vAlign w:val="center"/>
          </w:tcPr>
          <w:p w14:paraId="42903F00" w14:textId="77777777" w:rsidR="00DF0A70" w:rsidRPr="003F3C8D" w:rsidRDefault="00DF0A70" w:rsidP="00BC5CA1">
            <w:pPr>
              <w:spacing w:line="30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3C8D">
              <w:rPr>
                <w:rFonts w:asciiTheme="minorHAnsi" w:hAnsiTheme="minorHAnsi" w:cstheme="minorHAnsi"/>
                <w:sz w:val="22"/>
                <w:szCs w:val="22"/>
              </w:rPr>
              <w:t>Poradenství a odborné činnosti spisovny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32CDB1FA" w14:textId="77777777" w:rsidR="00DF0A70" w:rsidRPr="003F3C8D" w:rsidRDefault="00DF0A70" w:rsidP="00BC5CA1">
            <w:pPr>
              <w:spacing w:line="30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3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800,00 Kč/hod </w:t>
            </w:r>
            <w:r w:rsidRPr="003F3C8D">
              <w:rPr>
                <w:rFonts w:asciiTheme="minorHAnsi" w:hAnsiTheme="minorHAnsi" w:cstheme="minorHAnsi"/>
                <w:sz w:val="22"/>
                <w:szCs w:val="22"/>
              </w:rPr>
              <w:t>a 15 Kč/km</w:t>
            </w:r>
          </w:p>
        </w:tc>
      </w:tr>
    </w:tbl>
    <w:p w14:paraId="33E2E99D" w14:textId="77777777" w:rsidR="00DF0A70" w:rsidRDefault="00DF0A70" w:rsidP="00DF0A70">
      <w:pPr>
        <w:pStyle w:val="Nadpis1"/>
        <w:spacing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6BF29C12" w14:textId="77777777" w:rsidR="00DF0A70" w:rsidRDefault="00DF0A70" w:rsidP="00DF0A70">
      <w:pPr>
        <w:pStyle w:val="Nadpis1"/>
        <w:spacing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41075EC0" w14:textId="045C81F7" w:rsidR="00DF0A70" w:rsidRPr="001232A3" w:rsidRDefault="00DF0A70" w:rsidP="00DF0A70">
      <w:pPr>
        <w:pStyle w:val="Nadpis1"/>
        <w:spacing w:line="300" w:lineRule="exac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232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Pomocné služby</w:t>
      </w:r>
    </w:p>
    <w:p w14:paraId="52CABFAB" w14:textId="77777777" w:rsidR="00DF0A70" w:rsidRPr="003F3C8D" w:rsidRDefault="00DF0A70" w:rsidP="00DF0A70">
      <w:pPr>
        <w:pStyle w:val="Nadpis2"/>
        <w:spacing w:before="0" w:line="300" w:lineRule="exact"/>
        <w:rPr>
          <w:rFonts w:asciiTheme="minorHAnsi" w:hAnsiTheme="minorHAnsi" w:cstheme="minorHAnsi"/>
          <w:b/>
          <w:i/>
          <w:color w:val="auto"/>
          <w:sz w:val="22"/>
          <w:szCs w:val="22"/>
          <w:u w:val="single"/>
        </w:rPr>
      </w:pPr>
      <w:r w:rsidRPr="003F3C8D">
        <w:rPr>
          <w:rFonts w:asciiTheme="minorHAnsi" w:hAnsiTheme="minorHAnsi" w:cstheme="minorHAnsi"/>
          <w:color w:val="auto"/>
          <w:sz w:val="22"/>
          <w:szCs w:val="22"/>
        </w:rPr>
        <w:t xml:space="preserve">Při nedodržení čl. </w:t>
      </w:r>
      <w:r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3F3C8D">
        <w:rPr>
          <w:rFonts w:asciiTheme="minorHAnsi" w:hAnsiTheme="minorHAnsi" w:cstheme="minorHAnsi"/>
          <w:color w:val="auto"/>
          <w:sz w:val="22"/>
          <w:szCs w:val="22"/>
        </w:rPr>
        <w:t>.1. této Smlouvy Objednatelem je Zpracovatel oprávněn vyúčtovat Objednateli náklady na třídění materiálu.</w:t>
      </w:r>
      <w:r w:rsidRPr="003F3C8D">
        <w:rPr>
          <w:rFonts w:asciiTheme="minorHAnsi" w:hAnsiTheme="minorHAnsi" w:cstheme="minorHAnsi"/>
          <w:color w:val="auto"/>
          <w:sz w:val="22"/>
          <w:szCs w:val="22"/>
        </w:rPr>
        <w:br/>
      </w:r>
    </w:p>
    <w:tbl>
      <w:tblPr>
        <w:tblW w:w="8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2870"/>
      </w:tblGrid>
      <w:tr w:rsidR="00DF0A70" w:rsidRPr="006F4340" w14:paraId="49694F88" w14:textId="77777777" w:rsidTr="00BC5CA1">
        <w:trPr>
          <w:trHeight w:val="327"/>
          <w:jc w:val="center"/>
        </w:trPr>
        <w:tc>
          <w:tcPr>
            <w:tcW w:w="5949" w:type="dxa"/>
          </w:tcPr>
          <w:p w14:paraId="4727EDBE" w14:textId="77777777" w:rsidR="00DF0A70" w:rsidRPr="006F4340" w:rsidRDefault="00DF0A70" w:rsidP="00BC5CA1">
            <w:pPr>
              <w:pStyle w:val="Nadpis3"/>
              <w:spacing w:before="0" w:line="300" w:lineRule="exact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434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Služba</w:t>
            </w:r>
          </w:p>
        </w:tc>
        <w:tc>
          <w:tcPr>
            <w:tcW w:w="2870" w:type="dxa"/>
          </w:tcPr>
          <w:p w14:paraId="61D87E11" w14:textId="77777777" w:rsidR="00DF0A70" w:rsidRPr="006F4340" w:rsidRDefault="00DF0A70" w:rsidP="00BC5CA1">
            <w:pPr>
              <w:pStyle w:val="Nadpis3"/>
              <w:spacing w:before="0" w:line="300" w:lineRule="exact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434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Cena</w:t>
            </w:r>
          </w:p>
        </w:tc>
      </w:tr>
      <w:tr w:rsidR="00DF0A70" w:rsidRPr="006F4340" w14:paraId="0236B7CB" w14:textId="77777777" w:rsidTr="00BC5CA1">
        <w:trPr>
          <w:trHeight w:val="327"/>
          <w:jc w:val="center"/>
        </w:trPr>
        <w:tc>
          <w:tcPr>
            <w:tcW w:w="5949" w:type="dxa"/>
          </w:tcPr>
          <w:p w14:paraId="681CE9D3" w14:textId="519AB760" w:rsidR="00DF0A70" w:rsidRPr="006F4340" w:rsidRDefault="00FD6703" w:rsidP="00BC5CA1">
            <w:pPr>
              <w:pStyle w:val="Nadpis3"/>
              <w:spacing w:before="0" w:line="300" w:lineRule="exac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D67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GDPR certifikát o likvidaci nosičů dat a ekologickém zneškodnění odpadů</w:t>
            </w:r>
          </w:p>
        </w:tc>
        <w:tc>
          <w:tcPr>
            <w:tcW w:w="2870" w:type="dxa"/>
          </w:tcPr>
          <w:p w14:paraId="38432031" w14:textId="77777777" w:rsidR="00DF0A70" w:rsidRPr="006F4340" w:rsidRDefault="00DF0A70" w:rsidP="00BC5CA1">
            <w:pPr>
              <w:spacing w:line="30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300,00 </w:t>
            </w:r>
            <w:r w:rsidRPr="006F43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Kč/faktura</w:t>
            </w:r>
            <w:r w:rsidRPr="006F43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]</w:t>
            </w:r>
          </w:p>
        </w:tc>
      </w:tr>
      <w:tr w:rsidR="00DF0A70" w:rsidRPr="006F4340" w14:paraId="3D5B74D8" w14:textId="77777777" w:rsidTr="00BC5CA1">
        <w:trPr>
          <w:trHeight w:val="373"/>
          <w:jc w:val="center"/>
        </w:trPr>
        <w:tc>
          <w:tcPr>
            <w:tcW w:w="5949" w:type="dxa"/>
          </w:tcPr>
          <w:p w14:paraId="08359EDF" w14:textId="77777777" w:rsidR="00DF0A70" w:rsidRPr="006F4340" w:rsidRDefault="00DF0A70" w:rsidP="00BC5CA1">
            <w:pPr>
              <w:pStyle w:val="Nadpis3"/>
              <w:spacing w:before="0" w:line="300" w:lineRule="exac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10" w:name="_Hlk85615876"/>
            <w:r w:rsidRPr="006F43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Třídění materiálu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nebo ztížené podmínky nakládky</w:t>
            </w:r>
          </w:p>
        </w:tc>
        <w:tc>
          <w:tcPr>
            <w:tcW w:w="2870" w:type="dxa"/>
          </w:tcPr>
          <w:p w14:paraId="0C1C865E" w14:textId="77777777" w:rsidR="00DF0A70" w:rsidRPr="006F4340" w:rsidRDefault="00DF0A70" w:rsidP="00BC5CA1">
            <w:pPr>
              <w:spacing w:line="30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Pr="006F43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00,00 [Kč/osobu a hodinu]</w:t>
            </w:r>
          </w:p>
        </w:tc>
      </w:tr>
      <w:tr w:rsidR="00DF0A70" w:rsidRPr="006F4340" w14:paraId="4CDACC41" w14:textId="77777777" w:rsidTr="00BC5CA1">
        <w:trPr>
          <w:trHeight w:val="314"/>
          <w:jc w:val="center"/>
        </w:trPr>
        <w:tc>
          <w:tcPr>
            <w:tcW w:w="5949" w:type="dxa"/>
          </w:tcPr>
          <w:p w14:paraId="789E4F98" w14:textId="77777777" w:rsidR="00DF0A70" w:rsidRPr="006F4340" w:rsidRDefault="00DF0A70" w:rsidP="00BC5CA1">
            <w:pPr>
              <w:pStyle w:val="Nadpis3"/>
              <w:spacing w:before="0" w:line="300" w:lineRule="exac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43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Odeslání tištěného daňového dokladu (faktury) poštou</w:t>
            </w:r>
          </w:p>
        </w:tc>
        <w:tc>
          <w:tcPr>
            <w:tcW w:w="2870" w:type="dxa"/>
          </w:tcPr>
          <w:p w14:paraId="6C607E51" w14:textId="77777777" w:rsidR="00DF0A70" w:rsidRPr="006F4340" w:rsidRDefault="00DF0A70" w:rsidP="00BC5CA1">
            <w:pPr>
              <w:pStyle w:val="Nadpis3"/>
              <w:spacing w:before="0" w:line="300" w:lineRule="exact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43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30,00</w:t>
            </w:r>
            <w:r w:rsidRPr="006F434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6F43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[Kč/doklad]</w:t>
            </w:r>
          </w:p>
        </w:tc>
      </w:tr>
      <w:tr w:rsidR="00DF0A70" w:rsidRPr="006F4340" w14:paraId="5A182E27" w14:textId="77777777" w:rsidTr="00BC5CA1">
        <w:trPr>
          <w:trHeight w:val="465"/>
          <w:jc w:val="center"/>
        </w:trPr>
        <w:tc>
          <w:tcPr>
            <w:tcW w:w="5949" w:type="dxa"/>
          </w:tcPr>
          <w:p w14:paraId="00DAC9EF" w14:textId="77777777" w:rsidR="00DF0A70" w:rsidRPr="006F4340" w:rsidRDefault="00DF0A70" w:rsidP="00BC5CA1">
            <w:pPr>
              <w:pStyle w:val="Nadpis3"/>
              <w:spacing w:before="0" w:line="300" w:lineRule="exac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Administrativní práce – sepisování dotazníků, provádění auditů, ukládání faktur na portál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Objednatele,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atd.</w:t>
            </w:r>
          </w:p>
        </w:tc>
        <w:tc>
          <w:tcPr>
            <w:tcW w:w="2870" w:type="dxa"/>
          </w:tcPr>
          <w:p w14:paraId="64819403" w14:textId="77777777" w:rsidR="00DF0A70" w:rsidRPr="006F4340" w:rsidRDefault="00DF0A70" w:rsidP="00BC5CA1">
            <w:pPr>
              <w:spacing w:line="30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43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500,00 [Kč/osobu a hodinu]</w:t>
            </w:r>
          </w:p>
        </w:tc>
      </w:tr>
      <w:tr w:rsidR="00DF0A70" w:rsidRPr="006F4340" w14:paraId="7060F899" w14:textId="77777777" w:rsidTr="00BC5CA1">
        <w:trPr>
          <w:trHeight w:val="373"/>
          <w:jc w:val="center"/>
        </w:trPr>
        <w:tc>
          <w:tcPr>
            <w:tcW w:w="5949" w:type="dxa"/>
          </w:tcPr>
          <w:p w14:paraId="6CAF6528" w14:textId="77777777" w:rsidR="00DF0A70" w:rsidRPr="006F4340" w:rsidRDefault="00DF0A70" w:rsidP="00BC5CA1">
            <w:pPr>
              <w:pStyle w:val="Nadpis3"/>
              <w:spacing w:before="0" w:line="300" w:lineRule="exac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9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Nenaplnění objednané kapacity vozu (využití/naplnění menšího počtu kontejnerů nebo jiných obalů) </w:t>
            </w:r>
          </w:p>
        </w:tc>
        <w:tc>
          <w:tcPr>
            <w:tcW w:w="2870" w:type="dxa"/>
          </w:tcPr>
          <w:p w14:paraId="1FC8AB51" w14:textId="77777777" w:rsidR="00DF0A70" w:rsidRPr="006F4340" w:rsidRDefault="00DF0A70" w:rsidP="00BC5CA1">
            <w:pPr>
              <w:spacing w:line="30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9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700,00 Kč/nevyužitý kontejner nebo obal, případně sjednaná paušální cena klienta za kontejner/obal </w:t>
            </w:r>
          </w:p>
        </w:tc>
      </w:tr>
      <w:bookmarkEnd w:id="10"/>
    </w:tbl>
    <w:p w14:paraId="532DEBEF" w14:textId="77777777" w:rsidR="00DF0A70" w:rsidRPr="006F4340" w:rsidRDefault="00DF0A70" w:rsidP="00DF0A70">
      <w:pPr>
        <w:pStyle w:val="Nadpis1"/>
        <w:spacing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23C10E76" w14:textId="77777777" w:rsidR="00DF0A70" w:rsidRDefault="00DF0A70" w:rsidP="00DF0A70">
      <w:pPr>
        <w:pStyle w:val="Nadpis1rovn"/>
        <w:numPr>
          <w:ilvl w:val="0"/>
          <w:numId w:val="0"/>
        </w:numPr>
        <w:tabs>
          <w:tab w:val="left" w:pos="708"/>
        </w:tabs>
        <w:spacing w:before="0" w:after="0" w:line="30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0548827" w14:textId="77777777" w:rsidR="00DF0A70" w:rsidRDefault="00DF0A70" w:rsidP="00DF0A70">
      <w:pPr>
        <w:pStyle w:val="Nadpis1rovn"/>
        <w:numPr>
          <w:ilvl w:val="0"/>
          <w:numId w:val="0"/>
        </w:numPr>
        <w:tabs>
          <w:tab w:val="left" w:pos="708"/>
        </w:tabs>
        <w:spacing w:before="0" w:after="0"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Všechny ceny v této Smlouvě jsou uvedeny bez DPH.</w:t>
      </w:r>
    </w:p>
    <w:p w14:paraId="3EF1D3A8" w14:textId="77777777" w:rsidR="00DF0A70" w:rsidRPr="00662CA0" w:rsidRDefault="00DF0A70" w:rsidP="00392990">
      <w:pPr>
        <w:pStyle w:val="Normalnicslovnabc"/>
        <w:numPr>
          <w:ilvl w:val="0"/>
          <w:numId w:val="0"/>
        </w:numPr>
        <w:tabs>
          <w:tab w:val="left" w:pos="4962"/>
        </w:tabs>
        <w:ind w:left="4962" w:hanging="4962"/>
        <w:rPr>
          <w:rFonts w:cs="Segoe UI"/>
        </w:rPr>
      </w:pPr>
    </w:p>
    <w:p w14:paraId="2C801AA1" w14:textId="77777777" w:rsidR="00F918CA" w:rsidRPr="00C14D69" w:rsidRDefault="00F918CA" w:rsidP="00F918CA">
      <w:pPr>
        <w:rPr>
          <w:rFonts w:ascii="Segoe UI" w:hAnsi="Segoe UI" w:cs="Segoe UI"/>
          <w:highlight w:val="yellow"/>
        </w:rPr>
      </w:pPr>
      <w:r w:rsidRPr="00C14D69">
        <w:rPr>
          <w:rFonts w:ascii="Segoe UI" w:hAnsi="Segoe UI" w:cs="Segoe UI"/>
          <w:highlight w:val="yellow"/>
        </w:rPr>
        <w:t xml:space="preserve"> </w:t>
      </w:r>
    </w:p>
    <w:p w14:paraId="0DD4EC7B" w14:textId="1B3BD388" w:rsidR="00662CA0" w:rsidRPr="00C14D69" w:rsidRDefault="00662CA0" w:rsidP="00F918CA">
      <w:pPr>
        <w:rPr>
          <w:rFonts w:ascii="Segoe UI" w:hAnsi="Segoe UI" w:cs="Segoe UI"/>
          <w:highlight w:val="yellow"/>
        </w:rPr>
      </w:pPr>
    </w:p>
    <w:sectPr w:rsidR="00662CA0" w:rsidRPr="00C14D69" w:rsidSect="000804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810" w:right="1417" w:bottom="1417" w:left="1417" w:header="708" w:footer="16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E2B9E" w14:textId="77777777" w:rsidR="001A5901" w:rsidRDefault="001A5901" w:rsidP="00825379">
      <w:r>
        <w:separator/>
      </w:r>
    </w:p>
  </w:endnote>
  <w:endnote w:type="continuationSeparator" w:id="0">
    <w:p w14:paraId="61C3D022" w14:textId="77777777" w:rsidR="001A5901" w:rsidRDefault="001A5901" w:rsidP="0082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11CF" w14:textId="77777777" w:rsidR="000804F0" w:rsidRDefault="000804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A0AB" w14:textId="6BAFA009" w:rsidR="00825379" w:rsidRPr="00825379" w:rsidRDefault="00825379" w:rsidP="00185A40">
    <w:pPr>
      <w:pStyle w:val="Zpat"/>
      <w:rPr>
        <w:rFonts w:ascii="Segoe UI" w:hAnsi="Segoe UI" w:cs="Segoe UI"/>
      </w:rPr>
    </w:pPr>
    <w:r w:rsidRPr="00825379">
      <w:rPr>
        <w:rFonts w:ascii="Segoe UI" w:hAnsi="Segoe UI" w:cs="Segoe UI"/>
        <w:sz w:val="16"/>
        <w:szCs w:val="16"/>
      </w:rPr>
      <w:t xml:space="preserve">Smlouva o </w:t>
    </w:r>
    <w:r w:rsidR="00CD793C">
      <w:rPr>
        <w:rFonts w:ascii="Segoe UI" w:hAnsi="Segoe UI" w:cs="Segoe UI"/>
        <w:sz w:val="16"/>
        <w:szCs w:val="16"/>
      </w:rPr>
      <w:t xml:space="preserve">likvidaci </w:t>
    </w:r>
    <w:r w:rsidR="00185A40">
      <w:rPr>
        <w:rFonts w:ascii="Segoe UI" w:hAnsi="Segoe UI" w:cs="Segoe UI"/>
        <w:sz w:val="16"/>
        <w:szCs w:val="16"/>
      </w:rPr>
      <w:t xml:space="preserve">nosičů </w:t>
    </w:r>
    <w:r w:rsidR="00D24DFB">
      <w:rPr>
        <w:rFonts w:ascii="Segoe UI" w:hAnsi="Segoe UI" w:cs="Segoe UI"/>
        <w:sz w:val="16"/>
        <w:szCs w:val="16"/>
      </w:rPr>
      <w:t>dat</w:t>
    </w:r>
    <w:r w:rsidR="00D24DFB" w:rsidRPr="00825379">
      <w:rPr>
        <w:rFonts w:ascii="Segoe UI" w:hAnsi="Segoe UI" w:cs="Segoe UI"/>
        <w:sz w:val="16"/>
        <w:szCs w:val="16"/>
      </w:rPr>
      <w:t xml:space="preserve"> </w:t>
    </w:r>
    <w:r w:rsidR="00185A40" w:rsidRPr="00825379">
      <w:rPr>
        <w:rFonts w:ascii="Segoe UI" w:hAnsi="Segoe UI" w:cs="Segoe UI"/>
        <w:sz w:val="16"/>
        <w:szCs w:val="16"/>
      </w:rPr>
      <w:t xml:space="preserve">(č. smlouvy </w:t>
    </w:r>
    <w:r w:rsidR="00185A40">
      <w:rPr>
        <w:rFonts w:ascii="Segoe UI" w:hAnsi="Segoe UI" w:cs="Segoe UI"/>
        <w:sz w:val="16"/>
        <w:szCs w:val="16"/>
      </w:rPr>
      <w:t>116</w:t>
    </w:r>
    <w:r w:rsidR="00185A40" w:rsidRPr="00825379">
      <w:rPr>
        <w:rFonts w:ascii="Segoe UI" w:hAnsi="Segoe UI" w:cs="Segoe UI"/>
        <w:sz w:val="16"/>
        <w:szCs w:val="16"/>
      </w:rPr>
      <w:t>/20</w:t>
    </w:r>
    <w:r w:rsidR="00185A40">
      <w:rPr>
        <w:rFonts w:ascii="Segoe UI" w:hAnsi="Segoe UI" w:cs="Segoe UI"/>
        <w:sz w:val="16"/>
        <w:szCs w:val="16"/>
      </w:rPr>
      <w:t>22</w:t>
    </w:r>
    <w:r w:rsidR="00185A40" w:rsidRPr="00825379">
      <w:rPr>
        <w:rFonts w:ascii="Segoe UI" w:hAnsi="Segoe UI" w:cs="Segoe UI"/>
        <w:sz w:val="16"/>
        <w:szCs w:val="16"/>
      </w:rPr>
      <w:t>)</w:t>
    </w:r>
    <w:r w:rsidRPr="00825379">
      <w:rPr>
        <w:rFonts w:ascii="Segoe UI" w:hAnsi="Segoe UI" w:cs="Segoe UI"/>
        <w:caps/>
        <w:sz w:val="16"/>
        <w:szCs w:val="16"/>
      </w:rPr>
      <w:tab/>
    </w:r>
    <w:r w:rsidR="00185A40">
      <w:rPr>
        <w:rFonts w:ascii="Segoe UI" w:hAnsi="Segoe UI" w:cs="Segoe UI"/>
        <w:caps/>
        <w:sz w:val="16"/>
        <w:szCs w:val="16"/>
      </w:rPr>
      <w:tab/>
    </w:r>
    <w:sdt>
      <w:sdtPr>
        <w:rPr>
          <w:rFonts w:ascii="Segoe UI" w:hAnsi="Segoe UI" w:cs="Segoe UI"/>
        </w:rPr>
        <w:id w:val="1572073886"/>
        <w:docPartObj>
          <w:docPartGallery w:val="Page Numbers (Bottom of Page)"/>
          <w:docPartUnique/>
        </w:docPartObj>
      </w:sdtPr>
      <w:sdtContent>
        <w:r w:rsidRPr="00825379">
          <w:rPr>
            <w:rFonts w:ascii="Segoe UI" w:hAnsi="Segoe UI" w:cs="Segoe UI"/>
            <w:sz w:val="16"/>
            <w:szCs w:val="16"/>
          </w:rPr>
          <w:fldChar w:fldCharType="begin"/>
        </w:r>
        <w:r w:rsidRPr="00825379">
          <w:rPr>
            <w:rFonts w:ascii="Segoe UI" w:hAnsi="Segoe UI" w:cs="Segoe UI"/>
            <w:sz w:val="16"/>
            <w:szCs w:val="16"/>
          </w:rPr>
          <w:instrText>PAGE   \* MERGEFORMAT</w:instrText>
        </w:r>
        <w:r w:rsidRPr="00825379">
          <w:rPr>
            <w:rFonts w:ascii="Segoe UI" w:hAnsi="Segoe UI" w:cs="Segoe UI"/>
            <w:sz w:val="16"/>
            <w:szCs w:val="16"/>
          </w:rPr>
          <w:fldChar w:fldCharType="separate"/>
        </w:r>
        <w:r w:rsidR="003B1BD2">
          <w:rPr>
            <w:rFonts w:ascii="Segoe UI" w:hAnsi="Segoe UI" w:cs="Segoe UI"/>
            <w:noProof/>
            <w:sz w:val="16"/>
            <w:szCs w:val="16"/>
          </w:rPr>
          <w:t>7</w:t>
        </w:r>
        <w:r w:rsidRPr="00825379">
          <w:rPr>
            <w:rFonts w:ascii="Segoe UI" w:hAnsi="Segoe UI" w:cs="Segoe UI"/>
            <w:sz w:val="16"/>
            <w:szCs w:val="16"/>
          </w:rPr>
          <w:fldChar w:fldCharType="end"/>
        </w:r>
      </w:sdtContent>
    </w:sdt>
  </w:p>
  <w:p w14:paraId="20A3AA99" w14:textId="77777777" w:rsidR="00825379" w:rsidRPr="00825379" w:rsidRDefault="00825379" w:rsidP="00825379">
    <w:pPr>
      <w:pStyle w:val="Nzev"/>
      <w:spacing w:before="360"/>
      <w:jc w:val="both"/>
      <w:rPr>
        <w:rFonts w:cs="Segoe UI"/>
        <w:b/>
        <w:color w:val="auto"/>
        <w:sz w:val="16"/>
        <w:szCs w:val="16"/>
      </w:rPr>
    </w:pPr>
  </w:p>
  <w:p w14:paraId="41D46754" w14:textId="77777777" w:rsidR="007A685F" w:rsidRPr="007A685F" w:rsidRDefault="0000000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0FF3" w14:textId="77777777" w:rsidR="000804F0" w:rsidRDefault="000804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D8441" w14:textId="77777777" w:rsidR="001A5901" w:rsidRDefault="001A5901" w:rsidP="00825379">
      <w:r>
        <w:separator/>
      </w:r>
    </w:p>
  </w:footnote>
  <w:footnote w:type="continuationSeparator" w:id="0">
    <w:p w14:paraId="58D5CFE5" w14:textId="77777777" w:rsidR="001A5901" w:rsidRDefault="001A5901" w:rsidP="00825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392F8" w14:textId="77777777" w:rsidR="000804F0" w:rsidRDefault="000804F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9BB56" w14:textId="77777777" w:rsidR="002A0FEB" w:rsidRPr="00F4683F" w:rsidRDefault="00F918CA" w:rsidP="00F4683F">
    <w:pPr>
      <w:pStyle w:val="Zhlav"/>
    </w:pPr>
    <w:r w:rsidRPr="00413FBC">
      <w:rPr>
        <w:noProof/>
      </w:rPr>
      <w:drawing>
        <wp:inline distT="0" distB="0" distL="0" distR="0" wp14:anchorId="2211BE74" wp14:editId="1DC42AFB">
          <wp:extent cx="5715000" cy="518160"/>
          <wp:effectExtent l="0" t="0" r="0" b="0"/>
          <wp:docPr id="1" name="Obrázek 1" descr="Záhlaví NZÚ a OPŽ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áhlaví NZÚ a OPŽ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A42F" w14:textId="77777777" w:rsidR="000804F0" w:rsidRDefault="000804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D60"/>
    <w:multiLevelType w:val="multilevel"/>
    <w:tmpl w:val="1396D9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384D99"/>
    <w:multiLevelType w:val="multilevel"/>
    <w:tmpl w:val="632889A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F1855"/>
    <w:multiLevelType w:val="multilevel"/>
    <w:tmpl w:val="B40E22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DC30286"/>
    <w:multiLevelType w:val="multilevel"/>
    <w:tmpl w:val="E35495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7B210F3"/>
    <w:multiLevelType w:val="hybridMultilevel"/>
    <w:tmpl w:val="4DD08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</w:abstractNum>
  <w:abstractNum w:abstractNumId="6" w15:restartNumberingAfterBreak="0">
    <w:nsid w:val="4AA734F0"/>
    <w:multiLevelType w:val="hybridMultilevel"/>
    <w:tmpl w:val="1D5249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03D3A"/>
    <w:multiLevelType w:val="multilevel"/>
    <w:tmpl w:val="1FFA0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16D0456"/>
    <w:multiLevelType w:val="hybridMultilevel"/>
    <w:tmpl w:val="2DD4A7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260AE0"/>
    <w:multiLevelType w:val="multilevel"/>
    <w:tmpl w:val="B3928D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70D5FC7"/>
    <w:multiLevelType w:val="multilevel"/>
    <w:tmpl w:val="32A436C8"/>
    <w:lvl w:ilvl="0">
      <w:start w:val="1"/>
      <w:numFmt w:val="decimal"/>
      <w:lvlText w:val="%1"/>
      <w:lvlJc w:val="left"/>
      <w:pPr>
        <w:ind w:left="567" w:hanging="567"/>
      </w:pPr>
      <w:rPr>
        <w:rFonts w:ascii="Segoe UI" w:hAnsi="Segoe UI" w:cs="Times New Roman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Segoe UI" w:hAnsi="Segoe UI" w:cs="Times New Roman" w:hint="default"/>
        <w:b w:val="0"/>
        <w:i w:val="0"/>
        <w:caps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134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567" w:hanging="567"/>
      </w:pPr>
    </w:lvl>
    <w:lvl w:ilvl="5">
      <w:start w:val="1"/>
      <w:numFmt w:val="decimal"/>
      <w:lvlText w:val="%1.%2.%3.%4.%5.%6"/>
      <w:lvlJc w:val="left"/>
      <w:pPr>
        <w:ind w:left="567" w:hanging="567"/>
      </w:pPr>
    </w:lvl>
    <w:lvl w:ilvl="6">
      <w:start w:val="1"/>
      <w:numFmt w:val="decimal"/>
      <w:lvlText w:val="%1.%2.%3.%4.%5.%6.%7"/>
      <w:lvlJc w:val="left"/>
      <w:pPr>
        <w:ind w:left="567" w:hanging="567"/>
      </w:pPr>
    </w:lvl>
    <w:lvl w:ilvl="7">
      <w:start w:val="1"/>
      <w:numFmt w:val="decimal"/>
      <w:lvlText w:val="%1.%2.%3.%4.%5.%6.%7.%8"/>
      <w:lvlJc w:val="left"/>
      <w:pPr>
        <w:ind w:left="567" w:hanging="567"/>
      </w:pPr>
    </w:lvl>
    <w:lvl w:ilvl="8">
      <w:start w:val="1"/>
      <w:numFmt w:val="decimal"/>
      <w:lvlText w:val="%1.%2.%3.%4.%5.%6.%7.%8.%9"/>
      <w:lvlJc w:val="left"/>
      <w:pPr>
        <w:ind w:left="567" w:hanging="567"/>
      </w:pPr>
    </w:lvl>
  </w:abstractNum>
  <w:abstractNum w:abstractNumId="11" w15:restartNumberingAfterBreak="0">
    <w:nsid w:val="5A2A3587"/>
    <w:multiLevelType w:val="hybridMultilevel"/>
    <w:tmpl w:val="2C26FF82"/>
    <w:lvl w:ilvl="0" w:tplc="623E50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C2953F7"/>
    <w:multiLevelType w:val="multilevel"/>
    <w:tmpl w:val="AF7EED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CA86F28"/>
    <w:multiLevelType w:val="multilevel"/>
    <w:tmpl w:val="189ED73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596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4" w15:restartNumberingAfterBreak="0">
    <w:nsid w:val="5F8428D6"/>
    <w:multiLevelType w:val="multilevel"/>
    <w:tmpl w:val="9A98247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trike w:val="0"/>
        <w:dstrike w:val="0"/>
        <w:u w:val="none"/>
        <w:effect w:val="none"/>
      </w:rPr>
    </w:lvl>
    <w:lvl w:ilvl="1">
      <w:start w:val="1"/>
      <w:numFmt w:val="none"/>
      <w:pStyle w:val="Nadpis2rovn"/>
      <w:lvlText w:val="1.1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60DD3F0F"/>
    <w:multiLevelType w:val="multilevel"/>
    <w:tmpl w:val="9EC68F32"/>
    <w:lvl w:ilvl="0">
      <w:start w:val="1"/>
      <w:numFmt w:val="decimal"/>
      <w:pStyle w:val="Nadpis1rov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trike w:val="0"/>
        <w:dstrike w:val="0"/>
        <w:sz w:val="30"/>
        <w:szCs w:val="3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6DF933D8"/>
    <w:multiLevelType w:val="hybridMultilevel"/>
    <w:tmpl w:val="C66CB46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E5B4BF7"/>
    <w:multiLevelType w:val="multilevel"/>
    <w:tmpl w:val="B40E22C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390105995">
    <w:abstractNumId w:val="9"/>
  </w:num>
  <w:num w:numId="2" w16cid:durableId="1509057778">
    <w:abstractNumId w:val="3"/>
  </w:num>
  <w:num w:numId="3" w16cid:durableId="1140070717">
    <w:abstractNumId w:val="4"/>
  </w:num>
  <w:num w:numId="4" w16cid:durableId="195391445">
    <w:abstractNumId w:val="7"/>
  </w:num>
  <w:num w:numId="5" w16cid:durableId="1535579536">
    <w:abstractNumId w:val="12"/>
  </w:num>
  <w:num w:numId="6" w16cid:durableId="1210875671">
    <w:abstractNumId w:val="17"/>
  </w:num>
  <w:num w:numId="7" w16cid:durableId="1950967537">
    <w:abstractNumId w:val="2"/>
  </w:num>
  <w:num w:numId="8" w16cid:durableId="1941261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62903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8200572">
    <w:abstractNumId w:val="16"/>
  </w:num>
  <w:num w:numId="11" w16cid:durableId="454492983">
    <w:abstractNumId w:val="0"/>
  </w:num>
  <w:num w:numId="12" w16cid:durableId="1839540196">
    <w:abstractNumId w:val="6"/>
  </w:num>
  <w:num w:numId="13" w16cid:durableId="1422681626">
    <w:abstractNumId w:val="11"/>
  </w:num>
  <w:num w:numId="14" w16cid:durableId="1063600175">
    <w:abstractNumId w:val="5"/>
  </w:num>
  <w:num w:numId="15" w16cid:durableId="1897475060">
    <w:abstractNumId w:val="8"/>
  </w:num>
  <w:num w:numId="16" w16cid:durableId="1201936939">
    <w:abstractNumId w:val="1"/>
  </w:num>
  <w:num w:numId="17" w16cid:durableId="370486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405395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178071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8CA"/>
    <w:rsid w:val="000001A8"/>
    <w:rsid w:val="00004912"/>
    <w:rsid w:val="00016C84"/>
    <w:rsid w:val="00016D7E"/>
    <w:rsid w:val="0002718C"/>
    <w:rsid w:val="00032E53"/>
    <w:rsid w:val="000374D9"/>
    <w:rsid w:val="000505B4"/>
    <w:rsid w:val="0005500C"/>
    <w:rsid w:val="00063D73"/>
    <w:rsid w:val="00064A40"/>
    <w:rsid w:val="000804F0"/>
    <w:rsid w:val="00082C0E"/>
    <w:rsid w:val="0008797A"/>
    <w:rsid w:val="00090E3A"/>
    <w:rsid w:val="0009520F"/>
    <w:rsid w:val="000952B1"/>
    <w:rsid w:val="000A258E"/>
    <w:rsid w:val="000B0039"/>
    <w:rsid w:val="000B1F83"/>
    <w:rsid w:val="000B4EC9"/>
    <w:rsid w:val="000C56CE"/>
    <w:rsid w:val="000C64D8"/>
    <w:rsid w:val="000F3F88"/>
    <w:rsid w:val="00100B5E"/>
    <w:rsid w:val="001010CE"/>
    <w:rsid w:val="001019BD"/>
    <w:rsid w:val="00103B8D"/>
    <w:rsid w:val="00105404"/>
    <w:rsid w:val="00111E60"/>
    <w:rsid w:val="001232A3"/>
    <w:rsid w:val="001255F0"/>
    <w:rsid w:val="001307EE"/>
    <w:rsid w:val="001445DB"/>
    <w:rsid w:val="001624D2"/>
    <w:rsid w:val="001660F3"/>
    <w:rsid w:val="0017109F"/>
    <w:rsid w:val="00185A40"/>
    <w:rsid w:val="001910F9"/>
    <w:rsid w:val="00191B39"/>
    <w:rsid w:val="00196AF4"/>
    <w:rsid w:val="001A5901"/>
    <w:rsid w:val="001B3D65"/>
    <w:rsid w:val="001C111D"/>
    <w:rsid w:val="001C4315"/>
    <w:rsid w:val="001C4CC5"/>
    <w:rsid w:val="001C502A"/>
    <w:rsid w:val="001C7916"/>
    <w:rsid w:val="001D3D0A"/>
    <w:rsid w:val="001E0F87"/>
    <w:rsid w:val="001E2E3B"/>
    <w:rsid w:val="001E3122"/>
    <w:rsid w:val="001E7AC9"/>
    <w:rsid w:val="001F01D1"/>
    <w:rsid w:val="001F1BC7"/>
    <w:rsid w:val="001F31E5"/>
    <w:rsid w:val="001F71E2"/>
    <w:rsid w:val="00201273"/>
    <w:rsid w:val="002031FA"/>
    <w:rsid w:val="00206C26"/>
    <w:rsid w:val="00222074"/>
    <w:rsid w:val="002239C9"/>
    <w:rsid w:val="00231CEA"/>
    <w:rsid w:val="00236ED2"/>
    <w:rsid w:val="00237C2E"/>
    <w:rsid w:val="0025091F"/>
    <w:rsid w:val="00255D0B"/>
    <w:rsid w:val="00257123"/>
    <w:rsid w:val="002605C5"/>
    <w:rsid w:val="00264EC0"/>
    <w:rsid w:val="0028133F"/>
    <w:rsid w:val="002855B6"/>
    <w:rsid w:val="002922FE"/>
    <w:rsid w:val="002936E2"/>
    <w:rsid w:val="00293F22"/>
    <w:rsid w:val="002A11D7"/>
    <w:rsid w:val="002A4978"/>
    <w:rsid w:val="002A7830"/>
    <w:rsid w:val="002B0EE5"/>
    <w:rsid w:val="002B211F"/>
    <w:rsid w:val="002C3E6D"/>
    <w:rsid w:val="002D6449"/>
    <w:rsid w:val="002E0792"/>
    <w:rsid w:val="002E2591"/>
    <w:rsid w:val="002F78AA"/>
    <w:rsid w:val="00320E22"/>
    <w:rsid w:val="003215F7"/>
    <w:rsid w:val="00331058"/>
    <w:rsid w:val="00347573"/>
    <w:rsid w:val="003502C3"/>
    <w:rsid w:val="0036122F"/>
    <w:rsid w:val="003612D4"/>
    <w:rsid w:val="003625CD"/>
    <w:rsid w:val="00364834"/>
    <w:rsid w:val="00374A18"/>
    <w:rsid w:val="0038049A"/>
    <w:rsid w:val="0038734A"/>
    <w:rsid w:val="0039188D"/>
    <w:rsid w:val="00392990"/>
    <w:rsid w:val="00393A84"/>
    <w:rsid w:val="00395211"/>
    <w:rsid w:val="00395FF7"/>
    <w:rsid w:val="00396B14"/>
    <w:rsid w:val="003A335E"/>
    <w:rsid w:val="003B1294"/>
    <w:rsid w:val="003B1BD2"/>
    <w:rsid w:val="003B431B"/>
    <w:rsid w:val="003D64F7"/>
    <w:rsid w:val="003D656A"/>
    <w:rsid w:val="003E516B"/>
    <w:rsid w:val="003F4C8F"/>
    <w:rsid w:val="00401A41"/>
    <w:rsid w:val="0041052C"/>
    <w:rsid w:val="00424651"/>
    <w:rsid w:val="00432D25"/>
    <w:rsid w:val="00442982"/>
    <w:rsid w:val="00447763"/>
    <w:rsid w:val="0045343D"/>
    <w:rsid w:val="00466105"/>
    <w:rsid w:val="00466F18"/>
    <w:rsid w:val="00471A73"/>
    <w:rsid w:val="00472760"/>
    <w:rsid w:val="004743FE"/>
    <w:rsid w:val="00477E4F"/>
    <w:rsid w:val="00481A4A"/>
    <w:rsid w:val="0048258F"/>
    <w:rsid w:val="004946E0"/>
    <w:rsid w:val="004A7760"/>
    <w:rsid w:val="004B7BEE"/>
    <w:rsid w:val="004C4EF1"/>
    <w:rsid w:val="004C586D"/>
    <w:rsid w:val="004C649D"/>
    <w:rsid w:val="004D1045"/>
    <w:rsid w:val="004D2B7B"/>
    <w:rsid w:val="004D4E58"/>
    <w:rsid w:val="004D56F3"/>
    <w:rsid w:val="004E36C9"/>
    <w:rsid w:val="004E51D3"/>
    <w:rsid w:val="004E5CF3"/>
    <w:rsid w:val="004F3680"/>
    <w:rsid w:val="004F3F5B"/>
    <w:rsid w:val="00500F71"/>
    <w:rsid w:val="00503E3E"/>
    <w:rsid w:val="005114B7"/>
    <w:rsid w:val="00512CAC"/>
    <w:rsid w:val="0052291D"/>
    <w:rsid w:val="005253DF"/>
    <w:rsid w:val="005429E5"/>
    <w:rsid w:val="0054408B"/>
    <w:rsid w:val="005614EC"/>
    <w:rsid w:val="005629B1"/>
    <w:rsid w:val="005867F3"/>
    <w:rsid w:val="00595566"/>
    <w:rsid w:val="00597A5B"/>
    <w:rsid w:val="005B0390"/>
    <w:rsid w:val="005B29BE"/>
    <w:rsid w:val="005B2D32"/>
    <w:rsid w:val="005C0488"/>
    <w:rsid w:val="005C0931"/>
    <w:rsid w:val="005D1592"/>
    <w:rsid w:val="005D31B6"/>
    <w:rsid w:val="005D4BF6"/>
    <w:rsid w:val="005D63B1"/>
    <w:rsid w:val="005F2E5D"/>
    <w:rsid w:val="005F6E68"/>
    <w:rsid w:val="0060277C"/>
    <w:rsid w:val="00603E10"/>
    <w:rsid w:val="00625877"/>
    <w:rsid w:val="00633DFA"/>
    <w:rsid w:val="00642274"/>
    <w:rsid w:val="00662CA0"/>
    <w:rsid w:val="006769AD"/>
    <w:rsid w:val="00676CA3"/>
    <w:rsid w:val="006A5CC0"/>
    <w:rsid w:val="006A6358"/>
    <w:rsid w:val="006B4E0C"/>
    <w:rsid w:val="006C3C8E"/>
    <w:rsid w:val="006C698A"/>
    <w:rsid w:val="006D46C1"/>
    <w:rsid w:val="006F5FA7"/>
    <w:rsid w:val="007117BD"/>
    <w:rsid w:val="00715382"/>
    <w:rsid w:val="00717ED8"/>
    <w:rsid w:val="0072044A"/>
    <w:rsid w:val="00726DFB"/>
    <w:rsid w:val="007404D0"/>
    <w:rsid w:val="00742322"/>
    <w:rsid w:val="0075142A"/>
    <w:rsid w:val="00753256"/>
    <w:rsid w:val="00753C6F"/>
    <w:rsid w:val="007543E8"/>
    <w:rsid w:val="00756E2A"/>
    <w:rsid w:val="007575DF"/>
    <w:rsid w:val="0076034F"/>
    <w:rsid w:val="00762C5A"/>
    <w:rsid w:val="007731D6"/>
    <w:rsid w:val="0077393F"/>
    <w:rsid w:val="0077614E"/>
    <w:rsid w:val="007763F6"/>
    <w:rsid w:val="007769C6"/>
    <w:rsid w:val="0077762C"/>
    <w:rsid w:val="00794907"/>
    <w:rsid w:val="00794995"/>
    <w:rsid w:val="007B1119"/>
    <w:rsid w:val="007B2F32"/>
    <w:rsid w:val="007B550C"/>
    <w:rsid w:val="007B7A33"/>
    <w:rsid w:val="007D07AD"/>
    <w:rsid w:val="007D2899"/>
    <w:rsid w:val="007D4EFE"/>
    <w:rsid w:val="007E6B22"/>
    <w:rsid w:val="007F697A"/>
    <w:rsid w:val="00801524"/>
    <w:rsid w:val="0080268D"/>
    <w:rsid w:val="008036D1"/>
    <w:rsid w:val="00814640"/>
    <w:rsid w:val="00814F56"/>
    <w:rsid w:val="00817C9D"/>
    <w:rsid w:val="00820916"/>
    <w:rsid w:val="00822842"/>
    <w:rsid w:val="00825379"/>
    <w:rsid w:val="0085180A"/>
    <w:rsid w:val="00852376"/>
    <w:rsid w:val="008553C6"/>
    <w:rsid w:val="00857142"/>
    <w:rsid w:val="0086108D"/>
    <w:rsid w:val="008675FB"/>
    <w:rsid w:val="00875EA7"/>
    <w:rsid w:val="0087793B"/>
    <w:rsid w:val="00894F6E"/>
    <w:rsid w:val="0089606A"/>
    <w:rsid w:val="00896107"/>
    <w:rsid w:val="008A52D9"/>
    <w:rsid w:val="008B0D16"/>
    <w:rsid w:val="008B5C81"/>
    <w:rsid w:val="008D24D8"/>
    <w:rsid w:val="0090004C"/>
    <w:rsid w:val="00903F9B"/>
    <w:rsid w:val="00907D77"/>
    <w:rsid w:val="00914E5E"/>
    <w:rsid w:val="0091705F"/>
    <w:rsid w:val="00917997"/>
    <w:rsid w:val="00924A43"/>
    <w:rsid w:val="009259AE"/>
    <w:rsid w:val="009337A8"/>
    <w:rsid w:val="009342B3"/>
    <w:rsid w:val="0093645C"/>
    <w:rsid w:val="00950711"/>
    <w:rsid w:val="00951D74"/>
    <w:rsid w:val="00964F90"/>
    <w:rsid w:val="00981987"/>
    <w:rsid w:val="0099311B"/>
    <w:rsid w:val="00994CEA"/>
    <w:rsid w:val="009970E4"/>
    <w:rsid w:val="00997933"/>
    <w:rsid w:val="009A624C"/>
    <w:rsid w:val="009B25E5"/>
    <w:rsid w:val="009B4AFE"/>
    <w:rsid w:val="009B60C7"/>
    <w:rsid w:val="009C5230"/>
    <w:rsid w:val="009C61FE"/>
    <w:rsid w:val="009C7606"/>
    <w:rsid w:val="009E1CE8"/>
    <w:rsid w:val="009E4958"/>
    <w:rsid w:val="00A02497"/>
    <w:rsid w:val="00A113CC"/>
    <w:rsid w:val="00A11AB5"/>
    <w:rsid w:val="00A25BF8"/>
    <w:rsid w:val="00A31046"/>
    <w:rsid w:val="00A37E5E"/>
    <w:rsid w:val="00A438D6"/>
    <w:rsid w:val="00A44DAC"/>
    <w:rsid w:val="00A5113F"/>
    <w:rsid w:val="00A56453"/>
    <w:rsid w:val="00A727EA"/>
    <w:rsid w:val="00A82748"/>
    <w:rsid w:val="00A83466"/>
    <w:rsid w:val="00A8671E"/>
    <w:rsid w:val="00A97204"/>
    <w:rsid w:val="00AA19E1"/>
    <w:rsid w:val="00AD0B45"/>
    <w:rsid w:val="00AE2DB7"/>
    <w:rsid w:val="00AE4129"/>
    <w:rsid w:val="00AE4E42"/>
    <w:rsid w:val="00AE5EEE"/>
    <w:rsid w:val="00AE6F20"/>
    <w:rsid w:val="00AF1021"/>
    <w:rsid w:val="00B018D2"/>
    <w:rsid w:val="00B23823"/>
    <w:rsid w:val="00B2572D"/>
    <w:rsid w:val="00B35C4E"/>
    <w:rsid w:val="00B377EF"/>
    <w:rsid w:val="00B37929"/>
    <w:rsid w:val="00B40B27"/>
    <w:rsid w:val="00B50012"/>
    <w:rsid w:val="00B50AB4"/>
    <w:rsid w:val="00B74504"/>
    <w:rsid w:val="00B87A42"/>
    <w:rsid w:val="00BA073E"/>
    <w:rsid w:val="00BA27CB"/>
    <w:rsid w:val="00BA790D"/>
    <w:rsid w:val="00BB2F9D"/>
    <w:rsid w:val="00BB333B"/>
    <w:rsid w:val="00BD60B1"/>
    <w:rsid w:val="00BD6884"/>
    <w:rsid w:val="00BE2196"/>
    <w:rsid w:val="00BE2312"/>
    <w:rsid w:val="00BF0E2C"/>
    <w:rsid w:val="00C01BD3"/>
    <w:rsid w:val="00C04747"/>
    <w:rsid w:val="00C05EEC"/>
    <w:rsid w:val="00C111CE"/>
    <w:rsid w:val="00C14D69"/>
    <w:rsid w:val="00C21C5E"/>
    <w:rsid w:val="00C224FB"/>
    <w:rsid w:val="00C22535"/>
    <w:rsid w:val="00C26433"/>
    <w:rsid w:val="00C306DD"/>
    <w:rsid w:val="00C43972"/>
    <w:rsid w:val="00C43F1D"/>
    <w:rsid w:val="00C44CEA"/>
    <w:rsid w:val="00C533E1"/>
    <w:rsid w:val="00C54523"/>
    <w:rsid w:val="00C63A2F"/>
    <w:rsid w:val="00C64ABE"/>
    <w:rsid w:val="00C70D36"/>
    <w:rsid w:val="00C710C6"/>
    <w:rsid w:val="00C7663C"/>
    <w:rsid w:val="00C80F15"/>
    <w:rsid w:val="00C90166"/>
    <w:rsid w:val="00C91E83"/>
    <w:rsid w:val="00C95499"/>
    <w:rsid w:val="00C961B4"/>
    <w:rsid w:val="00CA6613"/>
    <w:rsid w:val="00CB09B1"/>
    <w:rsid w:val="00CB5C27"/>
    <w:rsid w:val="00CC5E51"/>
    <w:rsid w:val="00CC649F"/>
    <w:rsid w:val="00CD4164"/>
    <w:rsid w:val="00CD46B0"/>
    <w:rsid w:val="00CD793C"/>
    <w:rsid w:val="00CE0A62"/>
    <w:rsid w:val="00CE7BCF"/>
    <w:rsid w:val="00D0276D"/>
    <w:rsid w:val="00D04CE5"/>
    <w:rsid w:val="00D04F8B"/>
    <w:rsid w:val="00D17245"/>
    <w:rsid w:val="00D24DFB"/>
    <w:rsid w:val="00D31DB3"/>
    <w:rsid w:val="00D43210"/>
    <w:rsid w:val="00D46B1B"/>
    <w:rsid w:val="00D52ECA"/>
    <w:rsid w:val="00D571ED"/>
    <w:rsid w:val="00D63156"/>
    <w:rsid w:val="00D70322"/>
    <w:rsid w:val="00D91D85"/>
    <w:rsid w:val="00DA36A5"/>
    <w:rsid w:val="00DA44E8"/>
    <w:rsid w:val="00DA6266"/>
    <w:rsid w:val="00DB5E07"/>
    <w:rsid w:val="00DC35CC"/>
    <w:rsid w:val="00DD0C3D"/>
    <w:rsid w:val="00DD76EC"/>
    <w:rsid w:val="00DE6274"/>
    <w:rsid w:val="00DF0A70"/>
    <w:rsid w:val="00DF35DE"/>
    <w:rsid w:val="00DF4016"/>
    <w:rsid w:val="00E04823"/>
    <w:rsid w:val="00E04B60"/>
    <w:rsid w:val="00E106C1"/>
    <w:rsid w:val="00E1670D"/>
    <w:rsid w:val="00E21C77"/>
    <w:rsid w:val="00E246A0"/>
    <w:rsid w:val="00E31307"/>
    <w:rsid w:val="00E433A0"/>
    <w:rsid w:val="00E4514B"/>
    <w:rsid w:val="00E5405D"/>
    <w:rsid w:val="00E57C5B"/>
    <w:rsid w:val="00E625C8"/>
    <w:rsid w:val="00E634C1"/>
    <w:rsid w:val="00E66324"/>
    <w:rsid w:val="00E75669"/>
    <w:rsid w:val="00E75C88"/>
    <w:rsid w:val="00E945D1"/>
    <w:rsid w:val="00EA3973"/>
    <w:rsid w:val="00EB7D7C"/>
    <w:rsid w:val="00EC6674"/>
    <w:rsid w:val="00ED0092"/>
    <w:rsid w:val="00ED654B"/>
    <w:rsid w:val="00F0565A"/>
    <w:rsid w:val="00F07539"/>
    <w:rsid w:val="00F10D6A"/>
    <w:rsid w:val="00F1714D"/>
    <w:rsid w:val="00F2420C"/>
    <w:rsid w:val="00F51208"/>
    <w:rsid w:val="00F56AF9"/>
    <w:rsid w:val="00F62BC1"/>
    <w:rsid w:val="00F650A2"/>
    <w:rsid w:val="00F7603B"/>
    <w:rsid w:val="00F76FD1"/>
    <w:rsid w:val="00F81B5A"/>
    <w:rsid w:val="00F85717"/>
    <w:rsid w:val="00F9187B"/>
    <w:rsid w:val="00F918CA"/>
    <w:rsid w:val="00F94176"/>
    <w:rsid w:val="00FB6394"/>
    <w:rsid w:val="00FC0660"/>
    <w:rsid w:val="00FC1015"/>
    <w:rsid w:val="00FC561B"/>
    <w:rsid w:val="00FD6703"/>
    <w:rsid w:val="00FE1CA1"/>
    <w:rsid w:val="00FE5134"/>
    <w:rsid w:val="00FF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76AD83"/>
  <w15:chartTrackingRefBased/>
  <w15:docId w15:val="{04A68BA6-1ED4-4A10-8270-D0722E43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4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918CA"/>
    <w:pPr>
      <w:keepNext/>
      <w:outlineLvl w:val="0"/>
    </w:pPr>
    <w:rPr>
      <w:rFonts w:ascii="Arial" w:hAnsi="Arial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A77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A77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918CA"/>
    <w:rPr>
      <w:rFonts w:ascii="Arial" w:eastAsia="Times New Roman" w:hAnsi="Arial" w:cs="Times New Roman"/>
      <w:sz w:val="20"/>
      <w:szCs w:val="20"/>
      <w:u w:val="single"/>
      <w:lang w:eastAsia="cs-CZ"/>
    </w:rPr>
  </w:style>
  <w:style w:type="paragraph" w:styleId="Zhlav">
    <w:name w:val="header"/>
    <w:basedOn w:val="Normln"/>
    <w:link w:val="ZhlavChar"/>
    <w:rsid w:val="00F918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918C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F918CA"/>
    <w:pPr>
      <w:spacing w:line="240" w:lineRule="atLeast"/>
    </w:pPr>
    <w:rPr>
      <w:snapToGrid w:val="0"/>
      <w:color w:val="0000FF"/>
      <w:sz w:val="24"/>
    </w:rPr>
  </w:style>
  <w:style w:type="character" w:customStyle="1" w:styleId="ZkladntextChar">
    <w:name w:val="Základní text Char"/>
    <w:basedOn w:val="Standardnpsmoodstavce"/>
    <w:link w:val="Zkladntext"/>
    <w:rsid w:val="00F918CA"/>
    <w:rPr>
      <w:rFonts w:ascii="Times New Roman" w:eastAsia="Times New Roman" w:hAnsi="Times New Roman" w:cs="Times New Roman"/>
      <w:snapToGrid w:val="0"/>
      <w:color w:val="0000FF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F918CA"/>
    <w:pPr>
      <w:spacing w:line="280" w:lineRule="atLeast"/>
      <w:ind w:left="-3"/>
    </w:pPr>
    <w:rPr>
      <w:rFonts w:ascii="Arial" w:hAnsi="Arial"/>
      <w:color w:val="FF0000"/>
    </w:rPr>
  </w:style>
  <w:style w:type="character" w:customStyle="1" w:styleId="Zkladntextodsazen2Char">
    <w:name w:val="Základní text odsazený 2 Char"/>
    <w:basedOn w:val="Standardnpsmoodstavce"/>
    <w:link w:val="Zkladntextodsazen2"/>
    <w:rsid w:val="00F918CA"/>
    <w:rPr>
      <w:rFonts w:ascii="Arial" w:eastAsia="Times New Roman" w:hAnsi="Arial" w:cs="Times New Roman"/>
      <w:color w:val="FF000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F918CA"/>
    <w:pPr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F918CA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918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18C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918CA"/>
    <w:pPr>
      <w:ind w:left="708"/>
    </w:pPr>
  </w:style>
  <w:style w:type="paragraph" w:styleId="Nzev">
    <w:name w:val="Title"/>
    <w:basedOn w:val="Normln"/>
    <w:next w:val="Normln"/>
    <w:link w:val="NzevChar"/>
    <w:uiPriority w:val="10"/>
    <w:qFormat/>
    <w:rsid w:val="00F918CA"/>
    <w:pPr>
      <w:spacing w:before="600" w:after="360"/>
    </w:pPr>
    <w:rPr>
      <w:rFonts w:ascii="Segoe UI" w:hAnsi="Segoe UI"/>
      <w:caps/>
      <w:color w:val="73767D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918CA"/>
    <w:rPr>
      <w:rFonts w:ascii="Segoe UI" w:eastAsia="Times New Roman" w:hAnsi="Segoe UI" w:cs="Times New Roman"/>
      <w:caps/>
      <w:color w:val="73767D"/>
      <w:sz w:val="36"/>
      <w:szCs w:val="52"/>
      <w:lang w:eastAsia="cs-CZ"/>
    </w:rPr>
  </w:style>
  <w:style w:type="paragraph" w:customStyle="1" w:styleId="Normalnicslovnabc">
    <w:name w:val="Normalni_císlování_abc"/>
    <w:basedOn w:val="Normln"/>
    <w:rsid w:val="00F918CA"/>
    <w:pPr>
      <w:numPr>
        <w:numId w:val="7"/>
      </w:numPr>
      <w:spacing w:line="288" w:lineRule="auto"/>
      <w:ind w:left="357" w:hanging="357"/>
      <w:jc w:val="both"/>
    </w:pPr>
    <w:rPr>
      <w:rFonts w:ascii="Segoe UI" w:hAnsi="Segoe UI"/>
    </w:rPr>
  </w:style>
  <w:style w:type="paragraph" w:styleId="Textkomente">
    <w:name w:val="annotation text"/>
    <w:basedOn w:val="Normln"/>
    <w:link w:val="TextkomenteChar"/>
    <w:uiPriority w:val="99"/>
    <w:unhideWhenUsed/>
    <w:rsid w:val="00F918CA"/>
  </w:style>
  <w:style w:type="character" w:customStyle="1" w:styleId="TextkomenteChar">
    <w:name w:val="Text komentáře Char"/>
    <w:basedOn w:val="Standardnpsmoodstavce"/>
    <w:link w:val="Textkomente"/>
    <w:uiPriority w:val="99"/>
    <w:rsid w:val="00F918C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18C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18C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6B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B14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47573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07D77"/>
    <w:rPr>
      <w:color w:val="0563C1" w:themeColor="hyperlink"/>
      <w:u w:val="single"/>
    </w:rPr>
  </w:style>
  <w:style w:type="paragraph" w:styleId="slovanseznam">
    <w:name w:val="List Number"/>
    <w:basedOn w:val="Normln"/>
    <w:uiPriority w:val="99"/>
    <w:semiHidden/>
    <w:unhideWhenUsed/>
    <w:rsid w:val="003A335E"/>
    <w:pPr>
      <w:spacing w:after="120" w:line="264" w:lineRule="auto"/>
      <w:ind w:left="1134" w:hanging="567"/>
      <w:jc w:val="both"/>
    </w:pPr>
    <w:rPr>
      <w:rFonts w:ascii="Segoe UI" w:eastAsiaTheme="minorHAnsi" w:hAnsi="Segoe UI" w:cs="Segoe UI"/>
    </w:rPr>
  </w:style>
  <w:style w:type="paragraph" w:styleId="Revize">
    <w:name w:val="Revision"/>
    <w:hidden/>
    <w:uiPriority w:val="99"/>
    <w:semiHidden/>
    <w:rsid w:val="00364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textL">
    <w:name w:val="Tab_text_L"/>
    <w:basedOn w:val="Normln"/>
    <w:rsid w:val="00466105"/>
    <w:pPr>
      <w:spacing w:line="264" w:lineRule="auto"/>
    </w:pPr>
    <w:rPr>
      <w:rFonts w:ascii="Segoe UI" w:hAnsi="Segoe UI"/>
      <w:sz w:val="18"/>
    </w:rPr>
  </w:style>
  <w:style w:type="character" w:customStyle="1" w:styleId="fontstyle01">
    <w:name w:val="fontstyle01"/>
    <w:basedOn w:val="Standardnpsmoodstavce"/>
    <w:rsid w:val="007769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Standardnpsmoodstavce"/>
    <w:rsid w:val="007769C6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A776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A77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Nadpis2rovn">
    <w:name w:val="Nadpis 2. úrovně"/>
    <w:basedOn w:val="Normln"/>
    <w:rsid w:val="00DF0A70"/>
    <w:pPr>
      <w:keepNext/>
      <w:numPr>
        <w:ilvl w:val="1"/>
        <w:numId w:val="18"/>
      </w:numPr>
      <w:spacing w:before="120" w:after="240"/>
      <w:outlineLvl w:val="1"/>
    </w:pPr>
    <w:rPr>
      <w:rFonts w:ascii="Arial" w:hAnsi="Arial"/>
      <w:b/>
      <w:sz w:val="26"/>
      <w:szCs w:val="28"/>
    </w:rPr>
  </w:style>
  <w:style w:type="paragraph" w:customStyle="1" w:styleId="Bnodstavec">
    <w:name w:val="Běžný odstavec"/>
    <w:basedOn w:val="Normln"/>
    <w:rsid w:val="00DF0A70"/>
    <w:pPr>
      <w:spacing w:after="120"/>
      <w:jc w:val="both"/>
    </w:pPr>
    <w:rPr>
      <w:rFonts w:ascii="Arial" w:hAnsi="Arial"/>
      <w:sz w:val="24"/>
      <w:szCs w:val="24"/>
    </w:rPr>
  </w:style>
  <w:style w:type="paragraph" w:customStyle="1" w:styleId="Nadpis1rovn">
    <w:name w:val="Nadpis 1. úrovně"/>
    <w:basedOn w:val="Normln"/>
    <w:rsid w:val="00DF0A70"/>
    <w:pPr>
      <w:keepNext/>
      <w:numPr>
        <w:numId w:val="19"/>
      </w:numPr>
      <w:spacing w:before="120" w:after="240"/>
      <w:outlineLvl w:val="0"/>
    </w:pPr>
    <w:rPr>
      <w:rFonts w:ascii="Arial" w:hAnsi="Arial"/>
      <w:b/>
      <w:sz w:val="30"/>
      <w:szCs w:val="32"/>
    </w:rPr>
  </w:style>
  <w:style w:type="paragraph" w:customStyle="1" w:styleId="RWText">
    <w:name w:val="RW_Text"/>
    <w:basedOn w:val="Normln"/>
    <w:link w:val="RWTextChar"/>
    <w:qFormat/>
    <w:rsid w:val="00E57C5B"/>
    <w:pPr>
      <w:widowControl w:val="0"/>
      <w:suppressAutoHyphens/>
      <w:autoSpaceDN w:val="0"/>
      <w:spacing w:before="120" w:after="120"/>
      <w:ind w:left="1134"/>
      <w:jc w:val="both"/>
      <w:textAlignment w:val="baseline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RWTextChar">
    <w:name w:val="RW_Text Char"/>
    <w:link w:val="RWText"/>
    <w:rsid w:val="00E57C5B"/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676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datelna@sfzp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59278-40FC-4D67-B397-69B25C7D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3080</Words>
  <Characters>18177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21215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Veronika</dc:creator>
  <cp:keywords/>
  <dc:description/>
  <cp:lastModifiedBy>Staňková Lucie</cp:lastModifiedBy>
  <cp:revision>8</cp:revision>
  <cp:lastPrinted>2023-02-20T14:42:00Z</cp:lastPrinted>
  <dcterms:created xsi:type="dcterms:W3CDTF">2023-02-27T08:37:00Z</dcterms:created>
  <dcterms:modified xsi:type="dcterms:W3CDTF">2023-02-27T09:04:00Z</dcterms:modified>
</cp:coreProperties>
</file>