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3A7D" w14:textId="77777777" w:rsidR="000D4CA8" w:rsidRPr="00961BEE" w:rsidRDefault="000D4CA8" w:rsidP="000D4CA8">
      <w:pPr>
        <w:spacing w:after="0"/>
        <w:rPr>
          <w:vanish/>
        </w:rPr>
      </w:pPr>
    </w:p>
    <w:tbl>
      <w:tblPr>
        <w:tblW w:w="5151" w:type="pct"/>
        <w:tblInd w:w="-11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533"/>
        <w:gridCol w:w="2607"/>
        <w:gridCol w:w="114"/>
        <w:gridCol w:w="2756"/>
        <w:gridCol w:w="1493"/>
        <w:gridCol w:w="145"/>
      </w:tblGrid>
      <w:tr w:rsidR="00F94517" w:rsidRPr="00961BEE" w14:paraId="397AA070" w14:textId="77777777" w:rsidTr="006808FF">
        <w:trPr>
          <w:gridBefore w:val="1"/>
          <w:gridAfter w:val="1"/>
          <w:wBefore w:w="64" w:type="pct"/>
          <w:wAfter w:w="82" w:type="pct"/>
          <w:trHeight w:hRule="exact" w:val="284"/>
        </w:trPr>
        <w:tc>
          <w:tcPr>
            <w:tcW w:w="2428" w:type="pct"/>
            <w:gridSpan w:val="3"/>
            <w:tcBorders>
              <w:top w:val="nil"/>
              <w:bottom w:val="nil"/>
            </w:tcBorders>
          </w:tcPr>
          <w:p w14:paraId="6543AB25" w14:textId="77777777" w:rsidR="00F94517" w:rsidRPr="00961BEE" w:rsidRDefault="00F94517" w:rsidP="00AE2842">
            <w:pPr>
              <w:pStyle w:val="Zkladntext"/>
              <w:ind w:left="0"/>
            </w:pPr>
          </w:p>
        </w:tc>
        <w:tc>
          <w:tcPr>
            <w:tcW w:w="2425" w:type="pct"/>
            <w:gridSpan w:val="2"/>
            <w:tcBorders>
              <w:top w:val="nil"/>
              <w:bottom w:val="nil"/>
            </w:tcBorders>
          </w:tcPr>
          <w:p w14:paraId="70098D32" w14:textId="77777777" w:rsidR="00F94517" w:rsidRPr="00961BEE" w:rsidRDefault="00F94517" w:rsidP="00841FDD">
            <w:pPr>
              <w:pStyle w:val="DraftDate"/>
              <w:rPr>
                <w:sz w:val="22"/>
                <w:szCs w:val="22"/>
              </w:rPr>
            </w:pPr>
          </w:p>
        </w:tc>
      </w:tr>
      <w:tr w:rsidR="00F94517" w:rsidRPr="00961BEE" w14:paraId="5C5CCC47" w14:textId="77777777" w:rsidTr="006808FF">
        <w:trPr>
          <w:gridBefore w:val="1"/>
          <w:gridAfter w:val="1"/>
          <w:wBefore w:w="64" w:type="pct"/>
          <w:wAfter w:w="82" w:type="pct"/>
          <w:trHeight w:hRule="exact" w:val="284"/>
        </w:trPr>
        <w:tc>
          <w:tcPr>
            <w:tcW w:w="2428" w:type="pct"/>
            <w:gridSpan w:val="3"/>
            <w:tcBorders>
              <w:top w:val="nil"/>
            </w:tcBorders>
          </w:tcPr>
          <w:p w14:paraId="3069CA78" w14:textId="77777777" w:rsidR="00F94517" w:rsidRPr="00961BEE" w:rsidRDefault="00F94517" w:rsidP="00041973"/>
        </w:tc>
        <w:tc>
          <w:tcPr>
            <w:tcW w:w="2425" w:type="pct"/>
            <w:gridSpan w:val="2"/>
            <w:tcBorders>
              <w:top w:val="nil"/>
            </w:tcBorders>
          </w:tcPr>
          <w:p w14:paraId="65893901" w14:textId="77777777" w:rsidR="00F94517" w:rsidRPr="00961BEE" w:rsidRDefault="00F94517" w:rsidP="00041973">
            <w:pPr>
              <w:pStyle w:val="DraftDate"/>
              <w:rPr>
                <w:b/>
                <w:bCs/>
                <w:sz w:val="22"/>
                <w:szCs w:val="22"/>
              </w:rPr>
            </w:pPr>
          </w:p>
        </w:tc>
      </w:tr>
      <w:tr w:rsidR="00790A57" w:rsidRPr="00961BEE" w14:paraId="5339E424" w14:textId="77777777" w:rsidTr="006808FF">
        <w:trPr>
          <w:gridBefore w:val="1"/>
          <w:gridAfter w:val="1"/>
          <w:wBefore w:w="64" w:type="pct"/>
          <w:wAfter w:w="82" w:type="pct"/>
          <w:cantSplit/>
          <w:trHeight w:hRule="exact" w:val="851"/>
        </w:trPr>
        <w:tc>
          <w:tcPr>
            <w:tcW w:w="2428" w:type="pct"/>
            <w:gridSpan w:val="3"/>
          </w:tcPr>
          <w:p w14:paraId="6F15B5BA" w14:textId="77777777" w:rsidR="00790A57" w:rsidRPr="00961BEE" w:rsidRDefault="00790A57" w:rsidP="003B7B5D">
            <w:pPr>
              <w:spacing w:after="0"/>
              <w:jc w:val="left"/>
              <w:rPr>
                <w:b/>
                <w:bCs/>
                <w:caps/>
                <w:sz w:val="18"/>
              </w:rPr>
            </w:pPr>
          </w:p>
        </w:tc>
        <w:tc>
          <w:tcPr>
            <w:tcW w:w="2425" w:type="pct"/>
            <w:gridSpan w:val="2"/>
          </w:tcPr>
          <w:p w14:paraId="2EE99D07" w14:textId="77777777" w:rsidR="00790A57" w:rsidRPr="00961BEE" w:rsidRDefault="00790A57" w:rsidP="00041973">
            <w:pPr>
              <w:pStyle w:val="NormalRight"/>
              <w:rPr>
                <w:sz w:val="22"/>
                <w:szCs w:val="22"/>
              </w:rPr>
            </w:pPr>
          </w:p>
        </w:tc>
      </w:tr>
      <w:tr w:rsidR="00F94517" w:rsidRPr="00961BEE" w14:paraId="30627A2D" w14:textId="77777777" w:rsidTr="006808FF">
        <w:trPr>
          <w:gridBefore w:val="1"/>
          <w:gridAfter w:val="1"/>
          <w:wBefore w:w="64" w:type="pct"/>
          <w:wAfter w:w="82" w:type="pct"/>
          <w:cantSplit/>
          <w:trHeight w:hRule="exact" w:val="703"/>
        </w:trPr>
        <w:tc>
          <w:tcPr>
            <w:tcW w:w="2428" w:type="pct"/>
            <w:gridSpan w:val="3"/>
          </w:tcPr>
          <w:p w14:paraId="6EF227AB" w14:textId="77777777" w:rsidR="00F94517" w:rsidRPr="00961BEE" w:rsidRDefault="00F94517" w:rsidP="00954B08"/>
        </w:tc>
        <w:tc>
          <w:tcPr>
            <w:tcW w:w="2425" w:type="pct"/>
            <w:gridSpan w:val="2"/>
          </w:tcPr>
          <w:p w14:paraId="5AE8CF38" w14:textId="77777777" w:rsidR="00F94517" w:rsidRPr="00961BEE" w:rsidRDefault="00F94517" w:rsidP="00041973">
            <w:pPr>
              <w:pStyle w:val="NormalRight"/>
              <w:rPr>
                <w:sz w:val="22"/>
                <w:szCs w:val="22"/>
              </w:rPr>
            </w:pPr>
          </w:p>
        </w:tc>
      </w:tr>
      <w:tr w:rsidR="00F94517" w:rsidRPr="00961BEE" w14:paraId="0EC1C0A9" w14:textId="77777777" w:rsidTr="006808FF">
        <w:trPr>
          <w:gridBefore w:val="1"/>
          <w:gridAfter w:val="1"/>
          <w:wBefore w:w="64" w:type="pct"/>
          <w:wAfter w:w="82" w:type="pct"/>
          <w:trHeight w:hRule="exact" w:val="1798"/>
        </w:trPr>
        <w:tc>
          <w:tcPr>
            <w:tcW w:w="4853" w:type="pct"/>
            <w:gridSpan w:val="5"/>
          </w:tcPr>
          <w:p w14:paraId="4CF5DA3A" w14:textId="77777777" w:rsidR="00F94517" w:rsidRPr="00961BEE" w:rsidRDefault="00F94517" w:rsidP="00E33A87">
            <w:pPr>
              <w:pStyle w:val="Podnadpis"/>
              <w:rPr>
                <w:sz w:val="22"/>
                <w:szCs w:val="22"/>
              </w:rPr>
            </w:pPr>
          </w:p>
        </w:tc>
      </w:tr>
      <w:tr w:rsidR="00F94517" w:rsidRPr="00961BEE" w14:paraId="3DE32681" w14:textId="77777777" w:rsidTr="006808FF">
        <w:trPr>
          <w:gridBefore w:val="1"/>
          <w:gridAfter w:val="1"/>
          <w:wBefore w:w="64" w:type="pct"/>
          <w:wAfter w:w="82" w:type="pct"/>
          <w:cantSplit/>
          <w:trHeight w:val="2693"/>
        </w:trPr>
        <w:tc>
          <w:tcPr>
            <w:tcW w:w="4853" w:type="pct"/>
            <w:gridSpan w:val="5"/>
          </w:tcPr>
          <w:p w14:paraId="049A9828" w14:textId="0D5C4A04" w:rsidR="004559E1" w:rsidRPr="004559E1" w:rsidRDefault="004559E1" w:rsidP="00AA4006">
            <w:pPr>
              <w:pStyle w:val="Parties"/>
              <w:spacing w:before="360" w:after="360"/>
              <w:rPr>
                <w:b/>
                <w:bCs/>
                <w:sz w:val="32"/>
                <w:szCs w:val="32"/>
              </w:rPr>
            </w:pPr>
            <w:r w:rsidRPr="004559E1">
              <w:rPr>
                <w:b/>
                <w:bCs/>
                <w:sz w:val="32"/>
                <w:szCs w:val="32"/>
              </w:rPr>
              <w:t>ČD – T</w:t>
            </w:r>
            <w:r w:rsidRPr="004559E1">
              <w:rPr>
                <w:b/>
                <w:bCs/>
                <w:caps w:val="0"/>
                <w:sz w:val="32"/>
                <w:szCs w:val="32"/>
              </w:rPr>
              <w:t>elematika a.s.</w:t>
            </w:r>
          </w:p>
          <w:p w14:paraId="7D019358" w14:textId="4BB7E1E8" w:rsidR="00F94517" w:rsidRPr="004559E1" w:rsidRDefault="004559E1" w:rsidP="00AA4006">
            <w:pPr>
              <w:pStyle w:val="Parties"/>
              <w:spacing w:before="360" w:after="360"/>
            </w:pPr>
            <w:r w:rsidRPr="004559E1">
              <w:rPr>
                <w:caps w:val="0"/>
              </w:rPr>
              <w:t>a</w:t>
            </w:r>
            <w:r w:rsidRPr="004559E1">
              <w:t xml:space="preserve"> </w:t>
            </w:r>
          </w:p>
          <w:p w14:paraId="5470FCA4" w14:textId="77777777" w:rsidR="004559E1" w:rsidRPr="004559E1" w:rsidRDefault="004559E1" w:rsidP="004559E1">
            <w:pPr>
              <w:pStyle w:val="Zkladntext"/>
              <w:ind w:left="720"/>
              <w:jc w:val="center"/>
              <w:rPr>
                <w:b/>
                <w:bCs/>
                <w:sz w:val="32"/>
                <w:szCs w:val="32"/>
              </w:rPr>
            </w:pPr>
            <w:r w:rsidRPr="004559E1">
              <w:rPr>
                <w:b/>
                <w:bCs/>
                <w:sz w:val="32"/>
                <w:szCs w:val="32"/>
              </w:rPr>
              <w:t>Piňos &amp; Zavadilová, advokátní společnost</w:t>
            </w:r>
          </w:p>
          <w:p w14:paraId="548B5885" w14:textId="77777777" w:rsidR="00F94517" w:rsidRPr="004559E1" w:rsidRDefault="00F94517" w:rsidP="00041973">
            <w:pPr>
              <w:pStyle w:val="Parties"/>
              <w:rPr>
                <w:sz w:val="32"/>
                <w:szCs w:val="32"/>
              </w:rPr>
            </w:pPr>
          </w:p>
          <w:p w14:paraId="00CFC5C7" w14:textId="77777777" w:rsidR="00F94517" w:rsidRPr="00961BEE" w:rsidRDefault="00F94517" w:rsidP="00041973">
            <w:pPr>
              <w:pStyle w:val="Parties"/>
              <w:rPr>
                <w:sz w:val="22"/>
                <w:szCs w:val="22"/>
              </w:rPr>
            </w:pPr>
          </w:p>
        </w:tc>
      </w:tr>
      <w:tr w:rsidR="00F94517" w:rsidRPr="00961BEE" w14:paraId="10091D4B" w14:textId="77777777" w:rsidTr="006808FF">
        <w:trPr>
          <w:gridBefore w:val="1"/>
          <w:gridAfter w:val="1"/>
          <w:wBefore w:w="64" w:type="pct"/>
          <w:wAfter w:w="82" w:type="pct"/>
          <w:trHeight w:val="1304"/>
        </w:trPr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E48FA15" w14:textId="77777777" w:rsidR="00F94517" w:rsidRPr="00961BEE" w:rsidRDefault="00F94517" w:rsidP="00041973">
            <w:pPr>
              <w:pStyle w:val="Parties"/>
              <w:rPr>
                <w:sz w:val="22"/>
                <w:szCs w:val="22"/>
              </w:rPr>
            </w:pPr>
          </w:p>
        </w:tc>
        <w:tc>
          <w:tcPr>
            <w:tcW w:w="31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EC70D" w14:textId="77777777" w:rsidR="00F94517" w:rsidRPr="004559E1" w:rsidRDefault="00F94517" w:rsidP="00C37AC2">
            <w:pPr>
              <w:pStyle w:val="Parties"/>
              <w:spacing w:before="360" w:after="360"/>
              <w:rPr>
                <w:sz w:val="32"/>
                <w:szCs w:val="32"/>
              </w:rPr>
            </w:pPr>
            <w:r w:rsidRPr="004559E1">
              <w:rPr>
                <w:sz w:val="32"/>
                <w:szCs w:val="32"/>
              </w:rPr>
              <w:t xml:space="preserve">SMLOUVA O </w:t>
            </w:r>
            <w:r w:rsidR="00C37AC2" w:rsidRPr="004559E1">
              <w:rPr>
                <w:sz w:val="32"/>
                <w:szCs w:val="32"/>
              </w:rPr>
              <w:t>poskytování právních služeb</w:t>
            </w:r>
          </w:p>
        </w:tc>
        <w:tc>
          <w:tcPr>
            <w:tcW w:w="852" w:type="pct"/>
            <w:tcBorders>
              <w:top w:val="nil"/>
              <w:bottom w:val="nil"/>
            </w:tcBorders>
            <w:vAlign w:val="center"/>
          </w:tcPr>
          <w:p w14:paraId="2C172C3E" w14:textId="77777777" w:rsidR="00F94517" w:rsidRPr="00961BEE" w:rsidRDefault="00F94517" w:rsidP="00041973">
            <w:pPr>
              <w:pStyle w:val="Parties"/>
              <w:rPr>
                <w:sz w:val="22"/>
                <w:szCs w:val="22"/>
              </w:rPr>
            </w:pPr>
          </w:p>
        </w:tc>
      </w:tr>
      <w:tr w:rsidR="00841FDD" w:rsidRPr="00961BEE" w14:paraId="0379A717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4" w:type="pct"/>
          <w:wAfter w:w="82" w:type="pct"/>
        </w:trPr>
        <w:tc>
          <w:tcPr>
            <w:tcW w:w="4853" w:type="pct"/>
            <w:gridSpan w:val="5"/>
            <w:tcMar>
              <w:left w:w="0" w:type="dxa"/>
              <w:right w:w="0" w:type="dxa"/>
            </w:tcMar>
          </w:tcPr>
          <w:p w14:paraId="48B586C2" w14:textId="77777777" w:rsidR="00841FDD" w:rsidRPr="00961BEE" w:rsidRDefault="00841FDD" w:rsidP="00041973">
            <w:pPr>
              <w:pStyle w:val="NormalBold"/>
            </w:pPr>
          </w:p>
          <w:p w14:paraId="76FFA960" w14:textId="77777777" w:rsidR="00841FDD" w:rsidRPr="00961BEE" w:rsidRDefault="00841FDD" w:rsidP="00041973">
            <w:pPr>
              <w:pStyle w:val="NormalBold"/>
            </w:pPr>
          </w:p>
          <w:p w14:paraId="4911AD1A" w14:textId="77777777" w:rsidR="00841FDD" w:rsidRPr="00961BEE" w:rsidRDefault="00841FDD" w:rsidP="00041973">
            <w:pPr>
              <w:pStyle w:val="NormalBold"/>
            </w:pPr>
          </w:p>
          <w:p w14:paraId="462AA792" w14:textId="77777777" w:rsidR="00841FDD" w:rsidRPr="00961BEE" w:rsidRDefault="00841FDD" w:rsidP="00041973">
            <w:pPr>
              <w:pStyle w:val="NormalBold"/>
            </w:pPr>
          </w:p>
          <w:p w14:paraId="6D6B5FCE" w14:textId="77777777" w:rsidR="00841FDD" w:rsidRPr="00961BEE" w:rsidRDefault="00841FDD" w:rsidP="00041973">
            <w:pPr>
              <w:pStyle w:val="NormalBold"/>
            </w:pPr>
          </w:p>
          <w:p w14:paraId="4B4764E3" w14:textId="77777777" w:rsidR="00841FDD" w:rsidRPr="00961BEE" w:rsidRDefault="00841FDD" w:rsidP="00041973">
            <w:pPr>
              <w:pStyle w:val="NormalBold"/>
            </w:pPr>
          </w:p>
          <w:p w14:paraId="0CF62678" w14:textId="77777777" w:rsidR="00841FDD" w:rsidRPr="00961BEE" w:rsidRDefault="00841FDD" w:rsidP="00041973">
            <w:pPr>
              <w:pStyle w:val="NormalBold"/>
            </w:pPr>
          </w:p>
          <w:p w14:paraId="5A2E8071" w14:textId="77777777" w:rsidR="00841FDD" w:rsidRPr="00961BEE" w:rsidRDefault="00841FDD" w:rsidP="00041973">
            <w:pPr>
              <w:pStyle w:val="NormalBold"/>
            </w:pPr>
          </w:p>
          <w:p w14:paraId="45024764" w14:textId="77777777" w:rsidR="00841FDD" w:rsidRPr="00961BEE" w:rsidRDefault="00841FDD" w:rsidP="00041973">
            <w:pPr>
              <w:pStyle w:val="NormalBold"/>
            </w:pPr>
          </w:p>
        </w:tc>
      </w:tr>
      <w:tr w:rsidR="00841FDD" w:rsidRPr="00961BEE" w14:paraId="34FBA608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4" w:type="pct"/>
          <w:wAfter w:w="82" w:type="pct"/>
          <w:trHeight w:hRule="exact" w:val="113"/>
        </w:trPr>
        <w:tc>
          <w:tcPr>
            <w:tcW w:w="4853" w:type="pct"/>
            <w:gridSpan w:val="5"/>
            <w:tcMar>
              <w:left w:w="0" w:type="dxa"/>
              <w:right w:w="0" w:type="dxa"/>
            </w:tcMar>
          </w:tcPr>
          <w:p w14:paraId="6D0BD613" w14:textId="77777777" w:rsidR="00841FDD" w:rsidRPr="00961BEE" w:rsidRDefault="00841FDD" w:rsidP="00041973"/>
          <w:p w14:paraId="7A2083FF" w14:textId="77777777" w:rsidR="00841FDD" w:rsidRPr="00961BEE" w:rsidRDefault="00841FDD" w:rsidP="00041973"/>
          <w:p w14:paraId="4C74B975" w14:textId="77777777" w:rsidR="00841FDD" w:rsidRPr="00961BEE" w:rsidRDefault="00841FDD" w:rsidP="00041973"/>
        </w:tc>
      </w:tr>
      <w:tr w:rsidR="00841FDD" w:rsidRPr="00961BEE" w14:paraId="3FF76E1D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4" w:type="pct"/>
          <w:wAfter w:w="82" w:type="pct"/>
          <w:trHeight w:val="1568"/>
        </w:trPr>
        <w:tc>
          <w:tcPr>
            <w:tcW w:w="4853" w:type="pct"/>
            <w:gridSpan w:val="5"/>
            <w:tcMar>
              <w:left w:w="0" w:type="dxa"/>
              <w:right w:w="0" w:type="dxa"/>
            </w:tcMar>
            <w:vAlign w:val="bottom"/>
          </w:tcPr>
          <w:p w14:paraId="351D434B" w14:textId="77777777" w:rsidR="00841FDD" w:rsidRPr="00961BEE" w:rsidRDefault="00841FDD" w:rsidP="00A5242D">
            <w:pPr>
              <w:pStyle w:val="NormalSingleLine"/>
              <w:jc w:val="center"/>
              <w:rPr>
                <w:b/>
                <w:noProof/>
                <w:color w:val="000000"/>
                <w:szCs w:val="22"/>
                <w:lang w:eastAsia="cs-CZ"/>
              </w:rPr>
            </w:pPr>
          </w:p>
          <w:p w14:paraId="3EAB6B8A" w14:textId="77777777" w:rsidR="00A61F87" w:rsidRPr="00961BEE" w:rsidRDefault="00A61F87" w:rsidP="00A5242D">
            <w:pPr>
              <w:pStyle w:val="NormalSingleLine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eastAsia="cs-CZ"/>
              </w:rPr>
            </w:pPr>
          </w:p>
          <w:p w14:paraId="5149580F" w14:textId="77777777" w:rsidR="00A61F87" w:rsidRPr="00961BEE" w:rsidRDefault="00A61F87" w:rsidP="00A5242D">
            <w:pPr>
              <w:pStyle w:val="NormalSingleLine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eastAsia="cs-CZ"/>
              </w:rPr>
            </w:pPr>
          </w:p>
          <w:p w14:paraId="05C429DE" w14:textId="77777777" w:rsidR="00A61F87" w:rsidRPr="00961BEE" w:rsidRDefault="00A61F87" w:rsidP="00A5242D">
            <w:pPr>
              <w:pStyle w:val="NormalSingleLine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eastAsia="cs-CZ"/>
              </w:rPr>
            </w:pPr>
          </w:p>
          <w:p w14:paraId="5186EB23" w14:textId="702AE908" w:rsidR="00841FDD" w:rsidRPr="00961BEE" w:rsidRDefault="005A400D" w:rsidP="00A5242D">
            <w:pPr>
              <w:pStyle w:val="NormalSingleLine"/>
              <w:tabs>
                <w:tab w:val="left" w:pos="2685"/>
                <w:tab w:val="center" w:pos="4252"/>
              </w:tabs>
              <w:jc w:val="center"/>
            </w:pPr>
            <w:r w:rsidRPr="00F022DE">
              <w:rPr>
                <w:b/>
                <w:noProof/>
                <w:lang w:eastAsia="cs-CZ"/>
              </w:rPr>
              <w:drawing>
                <wp:inline distT="0" distB="0" distL="0" distR="0" wp14:anchorId="393ABF88" wp14:editId="1DD2A657">
                  <wp:extent cx="956945" cy="707390"/>
                  <wp:effectExtent l="0" t="0" r="0" b="0"/>
                  <wp:docPr id="67" name="Obráze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EC7" w:rsidRPr="00961BEE" w14:paraId="0940354F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7"/>
          </w:tcPr>
          <w:p w14:paraId="408C4B4F" w14:textId="77777777" w:rsidR="00EA6907" w:rsidRDefault="00EA6907" w:rsidP="00233681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</w:p>
          <w:p w14:paraId="7F76BD11" w14:textId="005B1048" w:rsidR="008B4EC7" w:rsidRPr="00961BEE" w:rsidRDefault="008B4EC7" w:rsidP="00233681">
            <w:pPr>
              <w:spacing w:after="0"/>
              <w:jc w:val="center"/>
              <w:rPr>
                <w:caps/>
                <w:sz w:val="20"/>
                <w:szCs w:val="20"/>
              </w:rPr>
            </w:pPr>
            <w:r w:rsidRPr="00961BEE">
              <w:rPr>
                <w:b/>
                <w:caps/>
                <w:sz w:val="20"/>
                <w:szCs w:val="20"/>
              </w:rPr>
              <w:lastRenderedPageBreak/>
              <w:t>OBSAH</w:t>
            </w:r>
          </w:p>
        </w:tc>
      </w:tr>
      <w:tr w:rsidR="00AA4006" w:rsidRPr="00961BEE" w14:paraId="4AC568E2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7"/>
          </w:tcPr>
          <w:p w14:paraId="7F49BC30" w14:textId="77777777" w:rsidR="00AA4006" w:rsidRPr="00961BEE" w:rsidRDefault="006F12D1" w:rsidP="00AA4006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  <w:r w:rsidRPr="00961BEE">
              <w:rPr>
                <w:b/>
                <w:caps/>
                <w:sz w:val="20"/>
                <w:szCs w:val="20"/>
              </w:rPr>
              <w:lastRenderedPageBreak/>
              <w:t xml:space="preserve"> </w:t>
            </w:r>
          </w:p>
        </w:tc>
      </w:tr>
      <w:tr w:rsidR="008B4EC7" w:rsidRPr="00961BEE" w14:paraId="1F56DB6C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7" w:type="pct"/>
            <w:gridSpan w:val="3"/>
          </w:tcPr>
          <w:p w14:paraId="1255923A" w14:textId="77777777" w:rsidR="008B4EC7" w:rsidRPr="00961BEE" w:rsidRDefault="008B4EC7" w:rsidP="008D048F">
            <w:pPr>
              <w:spacing w:after="0"/>
              <w:ind w:left="5"/>
              <w:jc w:val="left"/>
              <w:rPr>
                <w:b/>
                <w:caps/>
                <w:sz w:val="20"/>
                <w:szCs w:val="20"/>
              </w:rPr>
            </w:pPr>
            <w:r w:rsidRPr="00961BEE">
              <w:rPr>
                <w:b/>
                <w:caps/>
                <w:sz w:val="20"/>
                <w:szCs w:val="20"/>
              </w:rPr>
              <w:t>Článek</w:t>
            </w:r>
          </w:p>
        </w:tc>
        <w:tc>
          <w:tcPr>
            <w:tcW w:w="2573" w:type="pct"/>
            <w:gridSpan w:val="4"/>
          </w:tcPr>
          <w:p w14:paraId="77D772AA" w14:textId="77777777" w:rsidR="008B4EC7" w:rsidRPr="00961BEE" w:rsidRDefault="008B4EC7" w:rsidP="006F12D1">
            <w:pPr>
              <w:spacing w:after="0"/>
              <w:ind w:left="3408" w:right="-143"/>
              <w:jc w:val="left"/>
              <w:rPr>
                <w:b/>
                <w:caps/>
                <w:sz w:val="20"/>
                <w:szCs w:val="20"/>
              </w:rPr>
            </w:pPr>
            <w:r w:rsidRPr="00961BEE">
              <w:rPr>
                <w:b/>
                <w:caps/>
                <w:sz w:val="20"/>
                <w:szCs w:val="20"/>
              </w:rPr>
              <w:t>Strana</w:t>
            </w:r>
          </w:p>
        </w:tc>
      </w:tr>
      <w:tr w:rsidR="00B5499E" w:rsidRPr="00961BEE" w14:paraId="3704922E" w14:textId="77777777" w:rsidTr="006808FF">
        <w:tblPrEx>
          <w:tblBorders>
            <w:top w:val="none" w:sz="0" w:space="0" w:color="auto"/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27" w:type="pct"/>
            <w:gridSpan w:val="3"/>
          </w:tcPr>
          <w:p w14:paraId="622C74DB" w14:textId="77777777" w:rsidR="00B5499E" w:rsidRPr="00961BEE" w:rsidRDefault="00B5499E" w:rsidP="00AA4006">
            <w:pPr>
              <w:spacing w:after="0"/>
              <w:jc w:val="left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573" w:type="pct"/>
            <w:gridSpan w:val="4"/>
          </w:tcPr>
          <w:p w14:paraId="5E8BDF5B" w14:textId="77777777" w:rsidR="00B5499E" w:rsidRPr="00961BEE" w:rsidRDefault="00B5499E" w:rsidP="00AA4006">
            <w:pPr>
              <w:spacing w:after="0"/>
              <w:jc w:val="right"/>
              <w:rPr>
                <w:b/>
                <w:caps/>
                <w:sz w:val="20"/>
                <w:szCs w:val="20"/>
              </w:rPr>
            </w:pPr>
          </w:p>
        </w:tc>
      </w:tr>
    </w:tbl>
    <w:p w14:paraId="7F8F4F8D" w14:textId="7F0098DD" w:rsidR="00EC2911" w:rsidRDefault="00792938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r w:rsidRPr="00961BEE">
        <w:fldChar w:fldCharType="begin"/>
      </w:r>
      <w:r w:rsidRPr="00961BEE">
        <w:instrText xml:space="preserve"> TOC \h \z \t "Nadpis 1;1" </w:instrText>
      </w:r>
      <w:r w:rsidRPr="00961BEE">
        <w:fldChar w:fldCharType="separate"/>
      </w:r>
      <w:hyperlink w:anchor="_Toc112677324" w:history="1">
        <w:r w:rsidR="00EC2911" w:rsidRPr="003220CA">
          <w:rPr>
            <w:rStyle w:val="Hypertextovodkaz"/>
            <w:noProof/>
          </w:rPr>
          <w:t>1.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</w:rPr>
          <w:t>Definované pojmy A VÝKLAD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_Toc112677324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</w:t>
        </w:r>
        <w:r w:rsidR="00EC2911">
          <w:rPr>
            <w:noProof/>
            <w:webHidden/>
          </w:rPr>
          <w:fldChar w:fldCharType="end"/>
        </w:r>
      </w:hyperlink>
    </w:p>
    <w:p w14:paraId="37EBDB3F" w14:textId="6489CAC4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25" w:history="1">
        <w:r w:rsidR="00EC2911" w:rsidRPr="003220CA">
          <w:rPr>
            <w:rStyle w:val="Hypertextovodkaz"/>
            <w:noProof/>
            <w:w w:val="0"/>
          </w:rPr>
          <w:t>2.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Poskytování právních služeb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_Toc112677325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2</w:t>
        </w:r>
        <w:r w:rsidR="00EC2911">
          <w:rPr>
            <w:noProof/>
            <w:webHidden/>
          </w:rPr>
          <w:fldChar w:fldCharType="end"/>
        </w:r>
      </w:hyperlink>
    </w:p>
    <w:p w14:paraId="6E46BFA6" w14:textId="2120C4A8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26" w:history="1">
        <w:r w:rsidR="00EC2911" w:rsidRPr="003220CA">
          <w:rPr>
            <w:rStyle w:val="Hypertextovodkaz"/>
            <w:noProof/>
            <w:w w:val="0"/>
          </w:rPr>
          <w:t>3.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Tým a kontaktní osoby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_Toc112677326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5</w:t>
        </w:r>
        <w:r w:rsidR="00EC2911">
          <w:rPr>
            <w:noProof/>
            <w:webHidden/>
          </w:rPr>
          <w:fldChar w:fldCharType="end"/>
        </w:r>
      </w:hyperlink>
    </w:p>
    <w:p w14:paraId="2B333340" w14:textId="0ACC4025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27" w:history="1">
        <w:r w:rsidR="00EC2911" w:rsidRPr="003220CA">
          <w:rPr>
            <w:rStyle w:val="Hypertextovodkaz"/>
            <w:noProof/>
            <w:w w:val="0"/>
          </w:rPr>
          <w:t>5.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PRÁVA A POVINNOSTI KLIENTA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_Toc112677327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6</w:t>
        </w:r>
        <w:r w:rsidR="00EC2911">
          <w:rPr>
            <w:noProof/>
            <w:webHidden/>
          </w:rPr>
          <w:fldChar w:fldCharType="end"/>
        </w:r>
      </w:hyperlink>
    </w:p>
    <w:p w14:paraId="6641E01C" w14:textId="2E745A16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28" w:history="1">
        <w:r w:rsidR="00EC2911" w:rsidRPr="003220CA">
          <w:rPr>
            <w:rStyle w:val="Hypertextovodkaz"/>
            <w:noProof/>
            <w:w w:val="0"/>
          </w:rPr>
          <w:t>6.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honorář A PLATEBNÍ PODMÍNKY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_Toc112677328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8</w:t>
        </w:r>
        <w:r w:rsidR="00EC2911">
          <w:rPr>
            <w:noProof/>
            <w:webHidden/>
          </w:rPr>
          <w:fldChar w:fldCharType="end"/>
        </w:r>
      </w:hyperlink>
    </w:p>
    <w:p w14:paraId="083F856A" w14:textId="57EDDF3C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29" w:history="1">
        <w:r w:rsidR="00EC2911" w:rsidRPr="003220CA">
          <w:rPr>
            <w:rStyle w:val="Hypertextovodkaz"/>
            <w:noProof/>
            <w:w w:val="0"/>
          </w:rPr>
          <w:t>7.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ZÁNIK PRÁV A POVINNOSTÍ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_Toc112677329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11</w:t>
        </w:r>
        <w:r w:rsidR="00EC2911">
          <w:rPr>
            <w:noProof/>
            <w:webHidden/>
          </w:rPr>
          <w:fldChar w:fldCharType="end"/>
        </w:r>
      </w:hyperlink>
    </w:p>
    <w:p w14:paraId="07EDF4ED" w14:textId="3B7BED53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0" w:history="1">
        <w:r w:rsidR="00EC2911" w:rsidRPr="003220CA">
          <w:rPr>
            <w:rStyle w:val="Hypertextovodkaz"/>
            <w:noProof/>
            <w:w w:val="0"/>
          </w:rPr>
          <w:t>8.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mlčenlivost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_Toc112677330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12</w:t>
        </w:r>
        <w:r w:rsidR="00EC2911">
          <w:rPr>
            <w:noProof/>
            <w:webHidden/>
          </w:rPr>
          <w:fldChar w:fldCharType="end"/>
        </w:r>
      </w:hyperlink>
    </w:p>
    <w:p w14:paraId="4ED9CB2A" w14:textId="3651008C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1" w:history="1">
        <w:r w:rsidR="00EC2911" w:rsidRPr="003220CA">
          <w:rPr>
            <w:rStyle w:val="Hypertextovodkaz"/>
            <w:noProof/>
            <w:w w:val="0"/>
          </w:rPr>
          <w:t>9.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STŘET ZÁJMŮ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_Toc112677331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12</w:t>
        </w:r>
        <w:r w:rsidR="00EC2911">
          <w:rPr>
            <w:noProof/>
            <w:webHidden/>
          </w:rPr>
          <w:fldChar w:fldCharType="end"/>
        </w:r>
      </w:hyperlink>
    </w:p>
    <w:p w14:paraId="1453E466" w14:textId="6AFEF12D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2" w:history="1">
        <w:r w:rsidR="00EC2911" w:rsidRPr="003220CA">
          <w:rPr>
            <w:rStyle w:val="Hypertextovodkaz"/>
            <w:noProof/>
            <w:w w:val="0"/>
          </w:rPr>
          <w:t>10.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  <w:w w:val="0"/>
          </w:rPr>
          <w:t>SPOLEČNÁ usTANOVENÍ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_Toc112677332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12</w:t>
        </w:r>
        <w:r w:rsidR="00EC2911">
          <w:rPr>
            <w:noProof/>
            <w:webHidden/>
          </w:rPr>
          <w:fldChar w:fldCharType="end"/>
        </w:r>
      </w:hyperlink>
    </w:p>
    <w:p w14:paraId="716DE43C" w14:textId="665E2BA1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3" w:history="1">
        <w:r w:rsidR="00EC2911" w:rsidRPr="003220CA">
          <w:rPr>
            <w:rStyle w:val="Hypertextovodkaz"/>
            <w:bCs/>
            <w:noProof/>
          </w:rPr>
          <w:t>11.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</w:rPr>
          <w:t>rozhodné právo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_Toc112677333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14</w:t>
        </w:r>
        <w:r w:rsidR="00EC2911">
          <w:rPr>
            <w:noProof/>
            <w:webHidden/>
          </w:rPr>
          <w:fldChar w:fldCharType="end"/>
        </w:r>
      </w:hyperlink>
    </w:p>
    <w:p w14:paraId="1FD9C111" w14:textId="716C8500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4" w:history="1">
        <w:r w:rsidR="00EC2911" w:rsidRPr="003220CA">
          <w:rPr>
            <w:rStyle w:val="Hypertextovodkaz"/>
            <w:noProof/>
          </w:rPr>
          <w:t>12.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</w:rPr>
          <w:t>řešení sporů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_Toc112677334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14</w:t>
        </w:r>
        <w:r w:rsidR="00EC2911">
          <w:rPr>
            <w:noProof/>
            <w:webHidden/>
          </w:rPr>
          <w:fldChar w:fldCharType="end"/>
        </w:r>
      </w:hyperlink>
    </w:p>
    <w:p w14:paraId="7FD078F9" w14:textId="43A07028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5" w:history="1">
        <w:r w:rsidR="00EC2911" w:rsidRPr="003220CA">
          <w:rPr>
            <w:rStyle w:val="Hypertextovodkaz"/>
            <w:noProof/>
          </w:rPr>
          <w:t>13.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</w:rPr>
          <w:t>Počet vyhotovení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_Toc112677335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14</w:t>
        </w:r>
        <w:r w:rsidR="00EC2911">
          <w:rPr>
            <w:noProof/>
            <w:webHidden/>
          </w:rPr>
          <w:fldChar w:fldCharType="end"/>
        </w:r>
      </w:hyperlink>
    </w:p>
    <w:p w14:paraId="7BBDD374" w14:textId="5B5D5725" w:rsidR="00EC2911" w:rsidRDefault="00F846E7">
      <w:pPr>
        <w:pStyle w:val="Obsah1"/>
        <w:rPr>
          <w:rFonts w:asciiTheme="minorHAnsi" w:eastAsiaTheme="minorEastAsia" w:hAnsiTheme="minorHAnsi" w:cstheme="minorBidi"/>
          <w:caps w:val="0"/>
          <w:noProof/>
          <w:sz w:val="22"/>
          <w:lang w:eastAsia="cs-CZ"/>
        </w:rPr>
      </w:pPr>
      <w:hyperlink w:anchor="_Toc112677336" w:history="1">
        <w:r w:rsidR="00EC2911" w:rsidRPr="003220CA">
          <w:rPr>
            <w:rStyle w:val="Hypertextovodkaz"/>
            <w:noProof/>
          </w:rPr>
          <w:t>14.</w:t>
        </w:r>
        <w:r w:rsidR="00EC2911">
          <w:rPr>
            <w:rFonts w:asciiTheme="minorHAnsi" w:eastAsiaTheme="minorEastAsia" w:hAnsiTheme="minorHAnsi" w:cstheme="minorBidi"/>
            <w:caps w:val="0"/>
            <w:noProof/>
            <w:sz w:val="22"/>
            <w:lang w:eastAsia="cs-CZ"/>
          </w:rPr>
          <w:tab/>
        </w:r>
        <w:r w:rsidR="00EC2911" w:rsidRPr="003220CA">
          <w:rPr>
            <w:rStyle w:val="Hypertextovodkaz"/>
            <w:noProof/>
          </w:rPr>
          <w:t>Platnost a účinnost</w:t>
        </w:r>
        <w:r w:rsidR="00EC2911">
          <w:rPr>
            <w:noProof/>
            <w:webHidden/>
          </w:rPr>
          <w:tab/>
        </w:r>
        <w:r w:rsidR="00EC2911">
          <w:rPr>
            <w:noProof/>
            <w:webHidden/>
          </w:rPr>
          <w:fldChar w:fldCharType="begin"/>
        </w:r>
        <w:r w:rsidR="00EC2911">
          <w:rPr>
            <w:noProof/>
            <w:webHidden/>
          </w:rPr>
          <w:instrText xml:space="preserve"> PAGEREF _Toc112677336 \h </w:instrText>
        </w:r>
        <w:r w:rsidR="00EC2911">
          <w:rPr>
            <w:noProof/>
            <w:webHidden/>
          </w:rPr>
        </w:r>
        <w:r w:rsidR="00EC2911">
          <w:rPr>
            <w:noProof/>
            <w:webHidden/>
          </w:rPr>
          <w:fldChar w:fldCharType="separate"/>
        </w:r>
        <w:r w:rsidR="004D63EB">
          <w:rPr>
            <w:noProof/>
            <w:webHidden/>
          </w:rPr>
          <w:t>14</w:t>
        </w:r>
        <w:r w:rsidR="00EC2911">
          <w:rPr>
            <w:noProof/>
            <w:webHidden/>
          </w:rPr>
          <w:fldChar w:fldCharType="end"/>
        </w:r>
      </w:hyperlink>
    </w:p>
    <w:p w14:paraId="52F0BCEF" w14:textId="3C65F1AB" w:rsidR="00E641ED" w:rsidRPr="00961BEE" w:rsidRDefault="00792938">
      <w:pPr>
        <w:tabs>
          <w:tab w:val="right" w:leader="dot" w:pos="8505"/>
        </w:tabs>
        <w:rPr>
          <w:sz w:val="20"/>
        </w:rPr>
      </w:pPr>
      <w:r w:rsidRPr="00961BEE">
        <w:rPr>
          <w:sz w:val="20"/>
        </w:rPr>
        <w:fldChar w:fldCharType="end"/>
      </w:r>
    </w:p>
    <w:p w14:paraId="788CF550" w14:textId="77777777" w:rsidR="00FF7FF7" w:rsidRPr="00961BEE" w:rsidRDefault="00FF7FF7" w:rsidP="00620BAE">
      <w:pPr>
        <w:sectPr w:rsidR="00FF7FF7" w:rsidRPr="00961BEE" w:rsidSect="00695737">
          <w:headerReference w:type="default" r:id="rId9"/>
          <w:footerReference w:type="default" r:id="rId10"/>
          <w:endnotePr>
            <w:numFmt w:val="lowerLetter"/>
          </w:endnotePr>
          <w:pgSz w:w="11906" w:h="16838" w:code="9"/>
          <w:pgMar w:top="1418" w:right="1701" w:bottom="1418" w:left="1701" w:header="851" w:footer="284" w:gutter="0"/>
          <w:pgNumType w:start="1"/>
          <w:cols w:space="708"/>
          <w:docGrid w:linePitch="299"/>
        </w:sectPr>
      </w:pPr>
    </w:p>
    <w:p w14:paraId="52ABEBC2" w14:textId="77777777" w:rsidR="00037C80" w:rsidRPr="00961BEE" w:rsidRDefault="00037C80" w:rsidP="00037C80">
      <w:pPr>
        <w:pStyle w:val="ProstText"/>
      </w:pPr>
      <w:bookmarkStart w:id="0" w:name="_Ref173740887"/>
      <w:r w:rsidRPr="00961BEE">
        <w:rPr>
          <w:b/>
          <w:bCs w:val="0"/>
          <w:caps/>
        </w:rPr>
        <w:lastRenderedPageBreak/>
        <w:t>TATO SMLOUVA</w:t>
      </w:r>
      <w:r w:rsidR="00F05226" w:rsidRPr="00961BEE">
        <w:rPr>
          <w:b/>
          <w:bCs w:val="0"/>
          <w:caps/>
        </w:rPr>
        <w:t xml:space="preserve"> o </w:t>
      </w:r>
      <w:r w:rsidR="00494227" w:rsidRPr="00961BEE">
        <w:rPr>
          <w:b/>
          <w:bCs w:val="0"/>
          <w:caps/>
        </w:rPr>
        <w:t>poskytování právních služeb</w:t>
      </w:r>
      <w:r w:rsidRPr="00961BEE">
        <w:rPr>
          <w:b/>
          <w:bCs w:val="0"/>
          <w:caps/>
        </w:rPr>
        <w:t xml:space="preserve"> </w:t>
      </w:r>
      <w:r w:rsidRPr="00961BEE">
        <w:t>(tato "</w:t>
      </w:r>
      <w:r w:rsidRPr="00961BEE">
        <w:rPr>
          <w:b/>
          <w:bCs w:val="0"/>
        </w:rPr>
        <w:t>Smlouva</w:t>
      </w:r>
      <w:r w:rsidRPr="00961BEE">
        <w:t xml:space="preserve">") </w:t>
      </w:r>
      <w:r w:rsidR="00CB44D0" w:rsidRPr="00CB44D0">
        <w:t>z níže uvedeného dne byla uzavřena</w:t>
      </w:r>
    </w:p>
    <w:p w14:paraId="28804852" w14:textId="77777777" w:rsidR="00037C80" w:rsidRPr="00961BEE" w:rsidRDefault="00037C80" w:rsidP="00037C80">
      <w:pPr>
        <w:rPr>
          <w:b/>
          <w:bCs/>
        </w:rPr>
      </w:pPr>
      <w:r w:rsidRPr="00961BEE">
        <w:rPr>
          <w:b/>
          <w:bCs/>
        </w:rPr>
        <w:t>MEZI:</w:t>
      </w:r>
    </w:p>
    <w:p w14:paraId="5C633945" w14:textId="078967D7" w:rsidR="00037C80" w:rsidRPr="00961BEE" w:rsidRDefault="00DE456B" w:rsidP="00E33A87">
      <w:pPr>
        <w:numPr>
          <w:ilvl w:val="0"/>
          <w:numId w:val="11"/>
        </w:numPr>
        <w:ind w:left="567" w:hanging="567"/>
      </w:pPr>
      <w:r>
        <w:rPr>
          <w:b/>
        </w:rPr>
        <w:t xml:space="preserve">ČD – Telematika </w:t>
      </w:r>
      <w:r w:rsidR="00015330" w:rsidRPr="00015330">
        <w:rPr>
          <w:b/>
        </w:rPr>
        <w:t>a. s.</w:t>
      </w:r>
      <w:r w:rsidR="004F3422">
        <w:rPr>
          <w:b/>
        </w:rPr>
        <w:t>,</w:t>
      </w:r>
      <w:r w:rsidR="00015330" w:rsidRPr="00015330">
        <w:rPr>
          <w:b/>
        </w:rPr>
        <w:t xml:space="preserve"> </w:t>
      </w:r>
      <w:r w:rsidR="00015330" w:rsidRPr="00015330">
        <w:t xml:space="preserve">se sídlem </w:t>
      </w:r>
      <w:r>
        <w:t>Praha 3, Pernerova 2819/</w:t>
      </w:r>
      <w:proofErr w:type="gramStart"/>
      <w:r>
        <w:t>2a</w:t>
      </w:r>
      <w:proofErr w:type="gramEnd"/>
      <w:r>
        <w:t>, PSČ 130 00</w:t>
      </w:r>
      <w:r w:rsidR="00E33A87" w:rsidRPr="00D31A02">
        <w:t xml:space="preserve">, IČ: </w:t>
      </w:r>
      <w:r>
        <w:t>61459445</w:t>
      </w:r>
      <w:r w:rsidR="00E33A87" w:rsidRPr="00D31A02">
        <w:t>,</w:t>
      </w:r>
      <w:r w:rsidR="00E33A87" w:rsidRPr="00D31A02">
        <w:rPr>
          <w:rFonts w:ascii="Arial" w:hAnsi="Arial" w:cs="Arial"/>
          <w:b/>
          <w:bCs/>
          <w:sz w:val="20"/>
          <w:szCs w:val="20"/>
        </w:rPr>
        <w:t xml:space="preserve"> </w:t>
      </w:r>
      <w:r w:rsidR="00E33A87" w:rsidRPr="00D31A02">
        <w:t xml:space="preserve">DIČ: </w:t>
      </w:r>
      <w:r w:rsidR="00015330" w:rsidRPr="00015330">
        <w:t>CZ</w:t>
      </w:r>
      <w:r>
        <w:t>61459445</w:t>
      </w:r>
      <w:r w:rsidR="00E33A87" w:rsidRPr="00D31A02">
        <w:t>, zapsaná v obchodním rejstříku vedeném</w:t>
      </w:r>
      <w:r w:rsidR="00015330" w:rsidRPr="00015330">
        <w:t xml:space="preserve"> Městsk</w:t>
      </w:r>
      <w:r w:rsidR="002A70B6">
        <w:t>ým</w:t>
      </w:r>
      <w:r w:rsidR="00015330" w:rsidRPr="00015330">
        <w:t xml:space="preserve"> soud</w:t>
      </w:r>
      <w:r w:rsidR="002A70B6">
        <w:t>em</w:t>
      </w:r>
      <w:r w:rsidR="00015330" w:rsidRPr="00015330">
        <w:t xml:space="preserve"> v Praze, oddíl B, vložka </w:t>
      </w:r>
      <w:r>
        <w:t>8938</w:t>
      </w:r>
      <w:r w:rsidR="00F247E2">
        <w:t xml:space="preserve">, </w:t>
      </w:r>
      <w:r w:rsidR="00015330" w:rsidRPr="00015330">
        <w:t>zastoupe</w:t>
      </w:r>
      <w:r w:rsidR="004F3422">
        <w:t>nou</w:t>
      </w:r>
      <w:r w:rsidR="00C3258F">
        <w:t xml:space="preserve"> </w:t>
      </w:r>
      <w:r>
        <w:t>Ing. Janem Hobzou, předsedou představenstva a</w:t>
      </w:r>
      <w:r w:rsidR="0019349A">
        <w:t xml:space="preserve"> </w:t>
      </w:r>
      <w:r w:rsidR="00835678">
        <w:t xml:space="preserve">Ing. Davidem </w:t>
      </w:r>
      <w:proofErr w:type="spellStart"/>
      <w:r w:rsidR="00835678">
        <w:t>Wolskim</w:t>
      </w:r>
      <w:proofErr w:type="spellEnd"/>
      <w:r>
        <w:t>, členem představenstva</w:t>
      </w:r>
      <w:r w:rsidR="00015330" w:rsidRPr="00015330">
        <w:t xml:space="preserve"> </w:t>
      </w:r>
      <w:r w:rsidR="00037C80" w:rsidRPr="00961BEE">
        <w:t>(dále jen "</w:t>
      </w:r>
      <w:r w:rsidR="00494227" w:rsidRPr="00E33A87">
        <w:rPr>
          <w:b/>
        </w:rPr>
        <w:t>Klient</w:t>
      </w:r>
      <w:r w:rsidR="00037C80" w:rsidRPr="00961BEE">
        <w:t>"); a</w:t>
      </w:r>
    </w:p>
    <w:p w14:paraId="6598F0D8" w14:textId="000B22EF" w:rsidR="00FA4F5C" w:rsidRPr="00DA34BD" w:rsidRDefault="00DE456B" w:rsidP="008622A2">
      <w:pPr>
        <w:pStyle w:val="ProstText"/>
        <w:numPr>
          <w:ilvl w:val="0"/>
          <w:numId w:val="11"/>
        </w:numPr>
        <w:ind w:left="624" w:hanging="624"/>
        <w:outlineLvl w:val="9"/>
        <w:rPr>
          <w:w w:val="0"/>
        </w:rPr>
      </w:pPr>
      <w:r>
        <w:rPr>
          <w:b/>
          <w:w w:val="0"/>
        </w:rPr>
        <w:t>Sdružení advokátů vykonávající advokacii podle § 14 zákona č. 85/1996 Sb., o advokacii, v platném znění, pod společným jménem Piňos &amp; Zavadilová, advokátní společnost</w:t>
      </w:r>
      <w:r w:rsidR="00DA34BD">
        <w:t xml:space="preserve">, </w:t>
      </w:r>
      <w:r w:rsidR="00761C48">
        <w:t xml:space="preserve">se sídlem </w:t>
      </w:r>
      <w:r w:rsidR="00F84F95">
        <w:t>Přerov I – Město, Kramářova 3379, 750 02 Přerov</w:t>
      </w:r>
      <w:r w:rsidR="00F247E2">
        <w:t>,</w:t>
      </w:r>
      <w:r w:rsidR="00761C48">
        <w:t xml:space="preserve"> </w:t>
      </w:r>
      <w:r w:rsidR="00F247E2" w:rsidRPr="00D31A02">
        <w:t xml:space="preserve">IČ: </w:t>
      </w:r>
      <w:r w:rsidR="00F84F95">
        <w:t>66257794</w:t>
      </w:r>
      <w:r w:rsidR="00F247E2" w:rsidRPr="00D31A02">
        <w:t>,</w:t>
      </w:r>
      <w:r w:rsidR="00F247E2" w:rsidRPr="00D31A02">
        <w:rPr>
          <w:rFonts w:ascii="Arial" w:hAnsi="Arial" w:cs="Arial"/>
          <w:b/>
          <w:sz w:val="20"/>
        </w:rPr>
        <w:t xml:space="preserve"> </w:t>
      </w:r>
      <w:r w:rsidR="00F247E2" w:rsidRPr="00D31A02">
        <w:t>DIČ: CZ</w:t>
      </w:r>
      <w:r w:rsidR="00F84F95">
        <w:t>7601025729</w:t>
      </w:r>
      <w:r w:rsidR="00F247E2">
        <w:t xml:space="preserve">, </w:t>
      </w:r>
      <w:r w:rsidR="00F84F95">
        <w:rPr>
          <w:w w:val="0"/>
        </w:rPr>
        <w:t xml:space="preserve">jednající společníkem Mgr. Pavlem Piňosem, advokátem, č. </w:t>
      </w:r>
      <w:proofErr w:type="spellStart"/>
      <w:r w:rsidR="00F84F95">
        <w:rPr>
          <w:w w:val="0"/>
        </w:rPr>
        <w:t>osv</w:t>
      </w:r>
      <w:proofErr w:type="spellEnd"/>
      <w:r w:rsidR="00F84F95">
        <w:rPr>
          <w:w w:val="0"/>
        </w:rPr>
        <w:t>. ČAK 10123</w:t>
      </w:r>
      <w:r w:rsidR="00FA4F5C" w:rsidRPr="00DA34BD">
        <w:rPr>
          <w:w w:val="0"/>
        </w:rPr>
        <w:t xml:space="preserve"> (dále jen</w:t>
      </w:r>
      <w:r w:rsidR="00E33A87">
        <w:rPr>
          <w:w w:val="0"/>
        </w:rPr>
        <w:t xml:space="preserve"> </w:t>
      </w:r>
      <w:r w:rsidR="00FA4F5C" w:rsidRPr="00961BEE">
        <w:t>"</w:t>
      </w:r>
      <w:r w:rsidR="00EF274C" w:rsidRPr="00DA34BD">
        <w:rPr>
          <w:b/>
          <w:w w:val="0"/>
        </w:rPr>
        <w:t>Poskytovatel</w:t>
      </w:r>
      <w:r w:rsidR="00EF274C" w:rsidRPr="00961BEE">
        <w:t xml:space="preserve"> </w:t>
      </w:r>
      <w:r w:rsidR="00FA4F5C" w:rsidRPr="00961BEE">
        <w:t>"</w:t>
      </w:r>
      <w:r w:rsidR="00FA4F5C" w:rsidRPr="00DA34BD">
        <w:rPr>
          <w:w w:val="0"/>
        </w:rPr>
        <w:t>),</w:t>
      </w:r>
    </w:p>
    <w:p w14:paraId="375C7413" w14:textId="77777777" w:rsidR="00037C80" w:rsidRPr="00961BEE" w:rsidRDefault="00037C80" w:rsidP="00037C80">
      <w:r w:rsidRPr="00961BEE">
        <w:t>(společně "</w:t>
      </w:r>
      <w:r w:rsidRPr="00961BEE">
        <w:rPr>
          <w:b/>
          <w:bCs/>
        </w:rPr>
        <w:t>Strany</w:t>
      </w:r>
      <w:r w:rsidRPr="00961BEE">
        <w:t>"</w:t>
      </w:r>
      <w:r w:rsidR="00092739">
        <w:t>,</w:t>
      </w:r>
      <w:r w:rsidRPr="00961BEE">
        <w:t xml:space="preserve"> a </w:t>
      </w:r>
      <w:r w:rsidR="00092739">
        <w:t xml:space="preserve">každá z nich </w:t>
      </w:r>
      <w:r w:rsidRPr="00961BEE">
        <w:t>jednotlivě "</w:t>
      </w:r>
      <w:r w:rsidRPr="00961BEE">
        <w:rPr>
          <w:b/>
          <w:bCs/>
        </w:rPr>
        <w:t>Strana</w:t>
      </w:r>
      <w:r w:rsidRPr="00961BEE">
        <w:t>").</w:t>
      </w:r>
    </w:p>
    <w:bookmarkEnd w:id="0"/>
    <w:p w14:paraId="70DDBC10" w14:textId="77777777" w:rsidR="00D20639" w:rsidRPr="00961BEE" w:rsidRDefault="00D20639" w:rsidP="00D20639">
      <w:r w:rsidRPr="00961BEE">
        <w:rPr>
          <w:b/>
        </w:rPr>
        <w:t>VZHLEDEM K TOMU, ŽE</w:t>
      </w:r>
      <w:r w:rsidRPr="00961BEE">
        <w:t>:</w:t>
      </w:r>
    </w:p>
    <w:p w14:paraId="0584B6BD" w14:textId="77777777" w:rsidR="009475B2" w:rsidRPr="00961BEE" w:rsidRDefault="009475B2" w:rsidP="00494227">
      <w:pPr>
        <w:pStyle w:val="LISTALPHACAPS1"/>
      </w:pPr>
      <w:r w:rsidRPr="00961BEE">
        <w:t>Klient požaduje poskytnutí Právních služeb (jak je tento pojem definován níže), jejichž základní rozsah a parametry jsou uvedeny v této Smlouvě</w:t>
      </w:r>
      <w:r w:rsidR="00590235">
        <w:t>.</w:t>
      </w:r>
    </w:p>
    <w:p w14:paraId="4F632D20" w14:textId="77777777" w:rsidR="009475B2" w:rsidRPr="00961BEE" w:rsidRDefault="00EF274C" w:rsidP="00494227">
      <w:pPr>
        <w:pStyle w:val="LISTALPHACAPS1"/>
      </w:pPr>
      <w:r w:rsidRPr="00961BEE">
        <w:t xml:space="preserve">Poskytovatel </w:t>
      </w:r>
      <w:r w:rsidR="009475B2" w:rsidRPr="00961BEE">
        <w:t xml:space="preserve">je oprávněn podle Zákona o advokacii (jak je tento pojem definován níže) poskytovat Právní služby a je připraven Právní služby </w:t>
      </w:r>
      <w:r w:rsidR="00D03557" w:rsidRPr="00961BEE">
        <w:t xml:space="preserve">Klientovi </w:t>
      </w:r>
      <w:r w:rsidR="009475B2" w:rsidRPr="00961BEE">
        <w:t>poskytnout</w:t>
      </w:r>
      <w:r w:rsidR="00590235">
        <w:t>.</w:t>
      </w:r>
    </w:p>
    <w:p w14:paraId="50C0B95F" w14:textId="4AE8FBB2" w:rsidR="007A0FD8" w:rsidRDefault="009475B2" w:rsidP="007A0FD8">
      <w:pPr>
        <w:pStyle w:val="LISTALPHACAPS1"/>
      </w:pPr>
      <w:r w:rsidRPr="00961BEE">
        <w:t xml:space="preserve">Strany si přejí upravit podmínky, na </w:t>
      </w:r>
      <w:proofErr w:type="gramStart"/>
      <w:r w:rsidRPr="00961BEE">
        <w:t>základě</w:t>
      </w:r>
      <w:proofErr w:type="gramEnd"/>
      <w:r w:rsidRPr="00961BEE">
        <w:t xml:space="preserve"> kterých </w:t>
      </w:r>
      <w:r w:rsidR="00EF274C" w:rsidRPr="00961BEE">
        <w:t xml:space="preserve">Poskytovatel </w:t>
      </w:r>
      <w:r w:rsidRPr="00961BEE">
        <w:t>poskytne Právní služby Klientovi</w:t>
      </w:r>
      <w:r w:rsidR="00590235">
        <w:t>.</w:t>
      </w:r>
    </w:p>
    <w:p w14:paraId="3278663C" w14:textId="77777777" w:rsidR="009475B2" w:rsidRPr="00961BEE" w:rsidRDefault="009475B2" w:rsidP="009475B2">
      <w:bookmarkStart w:id="1" w:name="_Toc3298052"/>
      <w:r w:rsidRPr="00961BEE">
        <w:rPr>
          <w:b/>
          <w:caps/>
        </w:rPr>
        <w:t>BYLO DOHODNUTO Následující</w:t>
      </w:r>
      <w:r w:rsidRPr="00961BEE">
        <w:t>:</w:t>
      </w:r>
    </w:p>
    <w:p w14:paraId="4FF6E09D" w14:textId="77777777" w:rsidR="009475B2" w:rsidRPr="00961BEE" w:rsidRDefault="009475B2" w:rsidP="00FA4F5C">
      <w:pPr>
        <w:pStyle w:val="Nadpis1"/>
      </w:pPr>
      <w:bookmarkStart w:id="2" w:name="_Toc355694232"/>
      <w:bookmarkStart w:id="3" w:name="_Toc370309035"/>
      <w:bookmarkStart w:id="4" w:name="_Toc386440013"/>
      <w:bookmarkStart w:id="5" w:name="_Toc112677324"/>
      <w:r w:rsidRPr="00961BEE">
        <w:t>Defin</w:t>
      </w:r>
      <w:bookmarkEnd w:id="2"/>
      <w:bookmarkEnd w:id="3"/>
      <w:bookmarkEnd w:id="4"/>
      <w:r w:rsidR="00FF7060" w:rsidRPr="00961BEE">
        <w:t>ované pojmy</w:t>
      </w:r>
      <w:r w:rsidRPr="00961BEE">
        <w:t xml:space="preserve"> </w:t>
      </w:r>
      <w:r w:rsidR="00FA4F5C" w:rsidRPr="00961BEE">
        <w:t>A VÝKLAD</w:t>
      </w:r>
      <w:bookmarkEnd w:id="5"/>
    </w:p>
    <w:p w14:paraId="4D13D88D" w14:textId="77777777" w:rsidR="009475B2" w:rsidRDefault="009475B2" w:rsidP="00D53B1A">
      <w:pPr>
        <w:pStyle w:val="Nadpis2"/>
        <w:tabs>
          <w:tab w:val="clear" w:pos="22"/>
        </w:tabs>
        <w:ind w:left="709" w:hanging="709"/>
      </w:pPr>
      <w:r w:rsidRPr="00961BEE">
        <w:t>V této Smlouvě:</w:t>
      </w:r>
    </w:p>
    <w:p w14:paraId="0D677A2F" w14:textId="77777777" w:rsidR="009475B2" w:rsidRDefault="009475B2" w:rsidP="00494227">
      <w:pPr>
        <w:ind w:left="624"/>
      </w:pPr>
      <w:r w:rsidRPr="00961BEE">
        <w:t>"</w:t>
      </w:r>
      <w:r w:rsidRPr="00961BEE">
        <w:rPr>
          <w:b/>
        </w:rPr>
        <w:t>DPH</w:t>
      </w:r>
      <w:r w:rsidRPr="00961BEE">
        <w:t>" znamená aplikovatelnou daň z přidané hodnoty uplatňovanou v souladu s příslušnými právními předpisy;</w:t>
      </w:r>
    </w:p>
    <w:p w14:paraId="55C71233" w14:textId="77777777" w:rsidR="00DF12CB" w:rsidRPr="00961BEE" w:rsidRDefault="00DF12CB" w:rsidP="00DF12CB">
      <w:pPr>
        <w:ind w:firstLine="624"/>
      </w:pPr>
      <w:r w:rsidRPr="00961BEE">
        <w:t>"</w:t>
      </w:r>
      <w:r w:rsidRPr="00172AEF">
        <w:rPr>
          <w:b/>
        </w:rPr>
        <w:t>Hotové výdaje</w:t>
      </w:r>
      <w:r w:rsidRPr="00961BEE">
        <w:t xml:space="preserve">" má význam uvedený v Článku </w:t>
      </w:r>
      <w:r w:rsidR="005C5BC6">
        <w:t>6.</w:t>
      </w:r>
      <w:r w:rsidR="00294DAA">
        <w:t>4</w:t>
      </w:r>
      <w:r w:rsidRPr="00961BEE">
        <w:t xml:space="preserve">; </w:t>
      </w:r>
    </w:p>
    <w:p w14:paraId="61740EED" w14:textId="625672BA" w:rsidR="0094041C" w:rsidRPr="0094041C" w:rsidRDefault="00EB4460" w:rsidP="00043599">
      <w:pPr>
        <w:ind w:firstLine="624"/>
      </w:pPr>
      <w:r w:rsidRPr="00961BEE">
        <w:t>"</w:t>
      </w:r>
      <w:r w:rsidRPr="00961BEE">
        <w:rPr>
          <w:b/>
        </w:rPr>
        <w:t>Klient</w:t>
      </w:r>
      <w:r w:rsidRPr="00961BEE">
        <w:t>" má význam uvedený v </w:t>
      </w:r>
      <w:r w:rsidR="00590235">
        <w:t>ú</w:t>
      </w:r>
      <w:r w:rsidR="0037440E" w:rsidRPr="00961BEE">
        <w:t xml:space="preserve">vodních </w:t>
      </w:r>
      <w:r w:rsidRPr="00961BEE">
        <w:t>ustanoveních;</w:t>
      </w:r>
    </w:p>
    <w:p w14:paraId="3C6D937B" w14:textId="77777777" w:rsidR="009475B2" w:rsidRPr="00961BEE" w:rsidRDefault="009475B2" w:rsidP="00494227">
      <w:pPr>
        <w:ind w:firstLine="624"/>
      </w:pPr>
      <w:r w:rsidRPr="00961BEE">
        <w:t>"</w:t>
      </w:r>
      <w:r w:rsidRPr="00961BEE">
        <w:rPr>
          <w:b/>
        </w:rPr>
        <w:t>Náklady na překlad</w:t>
      </w:r>
      <w:r w:rsidRPr="00961BEE">
        <w:t>" má význam uvedený v</w:t>
      </w:r>
      <w:r w:rsidR="00D910E2">
        <w:t> </w:t>
      </w:r>
      <w:r w:rsidR="00D03557" w:rsidRPr="00961BEE">
        <w:t>Článku</w:t>
      </w:r>
      <w:r w:rsidR="00D910E2">
        <w:t xml:space="preserve"> 6.</w:t>
      </w:r>
      <w:r w:rsidR="00294DAA">
        <w:t>5</w:t>
      </w:r>
      <w:r w:rsidRPr="00961BEE">
        <w:t>;</w:t>
      </w:r>
    </w:p>
    <w:p w14:paraId="52BFB96A" w14:textId="77777777" w:rsidR="009475B2" w:rsidRDefault="009475B2" w:rsidP="00494227">
      <w:pPr>
        <w:ind w:firstLine="624"/>
      </w:pPr>
      <w:r w:rsidRPr="00961BEE">
        <w:t>"</w:t>
      </w:r>
      <w:r w:rsidRPr="00961BEE">
        <w:rPr>
          <w:b/>
        </w:rPr>
        <w:t>Občanský zákoník</w:t>
      </w:r>
      <w:r w:rsidRPr="00961BEE">
        <w:t>" znamená zákon č. 89/2012 Sb., občanský zákoník, v platném znění;</w:t>
      </w:r>
    </w:p>
    <w:p w14:paraId="4233E4A7" w14:textId="0E94462E" w:rsidR="009475B2" w:rsidRDefault="009475B2" w:rsidP="00494227">
      <w:pPr>
        <w:ind w:firstLine="624"/>
      </w:pPr>
      <w:r w:rsidRPr="00961BEE">
        <w:t>"</w:t>
      </w:r>
      <w:r w:rsidRPr="00961BEE">
        <w:rPr>
          <w:b/>
        </w:rPr>
        <w:t>Odměna</w:t>
      </w:r>
      <w:r w:rsidRPr="00961BEE">
        <w:t>" má význam uvedený v</w:t>
      </w:r>
      <w:r w:rsidR="00D03557" w:rsidRPr="00961BEE">
        <w:t xml:space="preserve"> Článku </w:t>
      </w:r>
      <w:r w:rsidRPr="00961BEE">
        <w:fldChar w:fldCharType="begin"/>
      </w:r>
      <w:r w:rsidRPr="00961BEE">
        <w:instrText xml:space="preserve"> REF _Ref386126208 \r \h  \* MERGEFORMAT </w:instrText>
      </w:r>
      <w:r w:rsidRPr="00961BEE">
        <w:fldChar w:fldCharType="separate"/>
      </w:r>
      <w:r w:rsidR="004D63EB">
        <w:t>6.1</w:t>
      </w:r>
      <w:r w:rsidRPr="00961BEE">
        <w:fldChar w:fldCharType="end"/>
      </w:r>
      <w:r w:rsidRPr="00961BEE">
        <w:t>;</w:t>
      </w:r>
    </w:p>
    <w:p w14:paraId="7D2091CD" w14:textId="77777777" w:rsidR="00EB4460" w:rsidRPr="00961BEE" w:rsidRDefault="00EB4460" w:rsidP="00EB4460">
      <w:pPr>
        <w:ind w:firstLine="624"/>
      </w:pPr>
      <w:r w:rsidRPr="00961BEE">
        <w:t>"</w:t>
      </w:r>
      <w:r w:rsidRPr="00961BEE">
        <w:rPr>
          <w:b/>
        </w:rPr>
        <w:t>Poskytovatel</w:t>
      </w:r>
      <w:r w:rsidRPr="00961BEE">
        <w:t>" má význam uvedený v </w:t>
      </w:r>
      <w:r w:rsidR="00590235">
        <w:t>ú</w:t>
      </w:r>
      <w:r w:rsidR="0037440E" w:rsidRPr="00961BEE">
        <w:t xml:space="preserve">vodních </w:t>
      </w:r>
      <w:r w:rsidRPr="00961BEE">
        <w:t>ustanoveních;</w:t>
      </w:r>
    </w:p>
    <w:p w14:paraId="65865BB5" w14:textId="77777777" w:rsidR="009475B2" w:rsidRPr="00961BEE" w:rsidRDefault="009475B2" w:rsidP="00494227">
      <w:pPr>
        <w:ind w:left="624"/>
      </w:pPr>
      <w:r w:rsidRPr="00961BEE">
        <w:lastRenderedPageBreak/>
        <w:t>"</w:t>
      </w:r>
      <w:r w:rsidRPr="00961BEE">
        <w:rPr>
          <w:b/>
        </w:rPr>
        <w:t>Pracovní den</w:t>
      </w:r>
      <w:r w:rsidRPr="00961BEE">
        <w:t>" znamená jakýkoli den (s výjimkou sobot a nedělí), který není státním svátkem ani státem uznaným dnem pracovního volna, ve kterém banky v České republice poskytují běžné služby veřejnosti;</w:t>
      </w:r>
    </w:p>
    <w:p w14:paraId="6E7920DE" w14:textId="7F28A21B" w:rsidR="00DF12CB" w:rsidRPr="00961BEE" w:rsidRDefault="009475B2" w:rsidP="00967683">
      <w:pPr>
        <w:ind w:firstLine="624"/>
      </w:pPr>
      <w:r w:rsidRPr="00961BEE">
        <w:t>"</w:t>
      </w:r>
      <w:r w:rsidRPr="00961BEE">
        <w:rPr>
          <w:b/>
        </w:rPr>
        <w:t>Právní služby</w:t>
      </w:r>
      <w:r w:rsidRPr="00961BEE">
        <w:t>" má význam uvedený v </w:t>
      </w:r>
      <w:r w:rsidR="00D03557" w:rsidRPr="00961BEE">
        <w:t>Článku</w:t>
      </w:r>
      <w:r w:rsidRPr="00961BEE">
        <w:t xml:space="preserve"> </w:t>
      </w:r>
      <w:r w:rsidRPr="00961BEE">
        <w:fldChar w:fldCharType="begin"/>
      </w:r>
      <w:r w:rsidRPr="00961BEE">
        <w:instrText xml:space="preserve"> REF _Ref386126194 \r \h  \* MERGEFORMAT </w:instrText>
      </w:r>
      <w:r w:rsidRPr="00961BEE">
        <w:fldChar w:fldCharType="separate"/>
      </w:r>
      <w:r w:rsidR="004D63EB">
        <w:t>2.1</w:t>
      </w:r>
      <w:r w:rsidRPr="00961BEE">
        <w:fldChar w:fldCharType="end"/>
      </w:r>
      <w:r w:rsidR="0037440E" w:rsidRPr="00961BEE">
        <w:t>;</w:t>
      </w:r>
      <w:r w:rsidR="00DF12CB">
        <w:t xml:space="preserve"> </w:t>
      </w:r>
    </w:p>
    <w:p w14:paraId="60BA88F1" w14:textId="77777777" w:rsidR="009475B2" w:rsidRDefault="009475B2" w:rsidP="00494227">
      <w:pPr>
        <w:ind w:left="624"/>
      </w:pPr>
      <w:r w:rsidRPr="00961BEE">
        <w:t>"</w:t>
      </w:r>
      <w:r w:rsidRPr="00961BEE">
        <w:rPr>
          <w:b/>
        </w:rPr>
        <w:t>Smlouva</w:t>
      </w:r>
      <w:r w:rsidRPr="00961BEE">
        <w:t>" znamená tuto smlouvu o poskytování Právních služeb včetně veškerých Příloh a Dodatků;</w:t>
      </w:r>
    </w:p>
    <w:p w14:paraId="6F246801" w14:textId="77777777" w:rsidR="00DF12CB" w:rsidRDefault="009475B2" w:rsidP="00967683">
      <w:pPr>
        <w:ind w:firstLine="624"/>
      </w:pPr>
      <w:r w:rsidRPr="00961BEE">
        <w:t>"</w:t>
      </w:r>
      <w:r w:rsidRPr="00961BEE">
        <w:rPr>
          <w:b/>
        </w:rPr>
        <w:t>Strany</w:t>
      </w:r>
      <w:r w:rsidRPr="00961BEE">
        <w:t xml:space="preserve">" </w:t>
      </w:r>
      <w:r w:rsidR="00590235">
        <w:t xml:space="preserve">a </w:t>
      </w:r>
      <w:r w:rsidR="00590235" w:rsidRPr="00961BEE">
        <w:t>"</w:t>
      </w:r>
      <w:r w:rsidR="00590235" w:rsidRPr="00961BEE">
        <w:rPr>
          <w:b/>
        </w:rPr>
        <w:t>Stra</w:t>
      </w:r>
      <w:r w:rsidR="00590235">
        <w:rPr>
          <w:b/>
        </w:rPr>
        <w:t>na</w:t>
      </w:r>
      <w:r w:rsidR="00590235" w:rsidRPr="00961BEE">
        <w:t xml:space="preserve">" </w:t>
      </w:r>
      <w:r w:rsidRPr="00961BEE">
        <w:t>má význam uvedený v </w:t>
      </w:r>
      <w:r w:rsidR="00590235">
        <w:t>ú</w:t>
      </w:r>
      <w:r w:rsidR="0037440E" w:rsidRPr="00961BEE">
        <w:t xml:space="preserve">vodních </w:t>
      </w:r>
      <w:r w:rsidRPr="00961BEE">
        <w:t xml:space="preserve">ustanoveních; </w:t>
      </w:r>
    </w:p>
    <w:p w14:paraId="1D0DD7E5" w14:textId="77777777" w:rsidR="009475B2" w:rsidRPr="00961BEE" w:rsidRDefault="009475B2" w:rsidP="00494227">
      <w:pPr>
        <w:ind w:firstLine="624"/>
      </w:pPr>
      <w:r w:rsidRPr="00961BEE">
        <w:t>"</w:t>
      </w:r>
      <w:r w:rsidRPr="00961BEE">
        <w:rPr>
          <w:b/>
        </w:rPr>
        <w:t>Zákon o advokacii</w:t>
      </w:r>
      <w:r w:rsidRPr="00961BEE">
        <w:t xml:space="preserve">" znamená zákon </w:t>
      </w:r>
      <w:r w:rsidRPr="00961BEE">
        <w:rPr>
          <w:w w:val="0"/>
        </w:rPr>
        <w:t>č. 85/1996 Sb., zákon o advokacii, v platném znění.</w:t>
      </w:r>
      <w:r w:rsidRPr="00961BEE">
        <w:t xml:space="preserve"> </w:t>
      </w:r>
    </w:p>
    <w:p w14:paraId="37201FBE" w14:textId="77777777" w:rsidR="009475B2" w:rsidRPr="00961BEE" w:rsidRDefault="009475B2" w:rsidP="00D53B1A">
      <w:pPr>
        <w:pStyle w:val="Nadpis2"/>
        <w:tabs>
          <w:tab w:val="clear" w:pos="22"/>
        </w:tabs>
        <w:ind w:left="567" w:hanging="567"/>
      </w:pPr>
      <w:bookmarkStart w:id="6" w:name="_Ref341627003"/>
      <w:bookmarkStart w:id="7" w:name="_Toc277758625"/>
      <w:r w:rsidRPr="00961BEE">
        <w:t>Pokud z kontextu této Smlouvy jednoznačně neplyne něco jiného:</w:t>
      </w:r>
    </w:p>
    <w:p w14:paraId="666E94A9" w14:textId="77777777" w:rsidR="009475B2" w:rsidRPr="00961BEE" w:rsidRDefault="009475B2" w:rsidP="00494227">
      <w:pPr>
        <w:pStyle w:val="Nadpis3"/>
      </w:pPr>
      <w:r w:rsidRPr="00961BEE">
        <w:t>nadpisy slouží pouze pro snazší orientaci a při výkladu této Smlouvy se k nim nepřihlíží;</w:t>
      </w:r>
    </w:p>
    <w:p w14:paraId="3B4A1307" w14:textId="77777777" w:rsidR="009475B2" w:rsidRPr="00961BEE" w:rsidRDefault="009475B2" w:rsidP="00494227">
      <w:pPr>
        <w:pStyle w:val="Nadpis3"/>
      </w:pPr>
      <w:r w:rsidRPr="00961BEE">
        <w:t xml:space="preserve">slova použitá v jednotném čísle zahrnují i číslo </w:t>
      </w:r>
      <w:proofErr w:type="gramStart"/>
      <w:r w:rsidRPr="00961BEE">
        <w:t>množné</w:t>
      </w:r>
      <w:proofErr w:type="gramEnd"/>
      <w:r w:rsidRPr="00961BEE">
        <w:t xml:space="preserve"> a naopak a slova vyjadřující určitý rod zahrnují i ostatní rody;</w:t>
      </w:r>
    </w:p>
    <w:p w14:paraId="23C8C225" w14:textId="77777777" w:rsidR="009475B2" w:rsidRPr="00961BEE" w:rsidRDefault="009475B2" w:rsidP="00494227">
      <w:pPr>
        <w:pStyle w:val="Nadpis3"/>
      </w:pPr>
      <w:r w:rsidRPr="00961BEE">
        <w:t xml:space="preserve">odkazy na "osobu" zahrnují i právnické osoby a sdružení osob bez právní subjektivity a určitá osoba zahrnuje její právní nástupce a přípustné postupníky; </w:t>
      </w:r>
    </w:p>
    <w:p w14:paraId="67CCCDAC" w14:textId="77777777" w:rsidR="009475B2" w:rsidRPr="00961BEE" w:rsidRDefault="009475B2" w:rsidP="00494227">
      <w:pPr>
        <w:pStyle w:val="Nadpis3"/>
      </w:pPr>
      <w:r w:rsidRPr="00961BEE">
        <w:t>odkazy na Články,</w:t>
      </w:r>
      <w:r w:rsidR="0037440E" w:rsidRPr="00961BEE">
        <w:t xml:space="preserve"> </w:t>
      </w:r>
      <w:r w:rsidRPr="00961BEE">
        <w:t xml:space="preserve">Úvodní ustanovení a Přílohy jsou odkazy na články, úvodní ustanovení a přílohy této Smlouvy. </w:t>
      </w:r>
    </w:p>
    <w:p w14:paraId="36FB1D38" w14:textId="77777777" w:rsidR="009475B2" w:rsidRPr="00961BEE" w:rsidRDefault="009475B2" w:rsidP="00D53B1A">
      <w:pPr>
        <w:pStyle w:val="Nadpis2"/>
        <w:ind w:left="709" w:hanging="709"/>
      </w:pPr>
      <w:r w:rsidRPr="00961BEE">
        <w:t>Přílohy a Úvodní ustanovení tvoří nedílnou součást této Smlouvy.</w:t>
      </w:r>
    </w:p>
    <w:p w14:paraId="5A9CD019" w14:textId="77777777" w:rsidR="003B7B5D" w:rsidRPr="00961BEE" w:rsidRDefault="003B7B5D" w:rsidP="00421975">
      <w:pPr>
        <w:pStyle w:val="Nadpis2"/>
        <w:tabs>
          <w:tab w:val="clear" w:pos="22"/>
          <w:tab w:val="clear" w:pos="624"/>
        </w:tabs>
        <w:ind w:left="709" w:hanging="709"/>
      </w:pPr>
      <w:r w:rsidRPr="00961BEE">
        <w:t>Odkazuje-li Smlouva na určitý právní předpis, zahrnuje takový odkaz i právní předpis, který ho nahradí.</w:t>
      </w:r>
    </w:p>
    <w:p w14:paraId="4CE8385B" w14:textId="77777777" w:rsidR="009475B2" w:rsidRPr="00961BEE" w:rsidRDefault="009475B2" w:rsidP="00FA4F5C">
      <w:pPr>
        <w:pStyle w:val="Nadpis1"/>
        <w:rPr>
          <w:w w:val="0"/>
        </w:rPr>
      </w:pPr>
      <w:bookmarkStart w:id="8" w:name="_DV_M10"/>
      <w:bookmarkStart w:id="9" w:name="_DV_M11"/>
      <w:bookmarkStart w:id="10" w:name="_DV_M16"/>
      <w:bookmarkStart w:id="11" w:name="_Toc314837023"/>
      <w:bookmarkStart w:id="12" w:name="_Toc386440014"/>
      <w:bookmarkStart w:id="13" w:name="_Toc112677325"/>
      <w:bookmarkStart w:id="14" w:name="_Toc59004848"/>
      <w:bookmarkStart w:id="15" w:name="_Toc225131720"/>
      <w:bookmarkStart w:id="16" w:name="_Toc520518103"/>
      <w:bookmarkStart w:id="17" w:name="_Toc532187168"/>
      <w:bookmarkStart w:id="18" w:name="_Toc2404211"/>
      <w:bookmarkStart w:id="19" w:name="_Toc370309036"/>
      <w:bookmarkStart w:id="20" w:name="_Toc612708"/>
      <w:bookmarkStart w:id="21" w:name="_Toc222815651"/>
      <w:bookmarkStart w:id="22" w:name="_Toc535217181"/>
      <w:bookmarkStart w:id="23" w:name="_Toc535823242"/>
      <w:bookmarkStart w:id="24" w:name="_Toc352101879"/>
      <w:bookmarkStart w:id="25" w:name="_Toc355694233"/>
      <w:bookmarkEnd w:id="6"/>
      <w:bookmarkEnd w:id="7"/>
      <w:bookmarkEnd w:id="8"/>
      <w:bookmarkEnd w:id="9"/>
      <w:bookmarkEnd w:id="10"/>
      <w:r w:rsidRPr="00961BEE">
        <w:rPr>
          <w:w w:val="0"/>
        </w:rPr>
        <w:t>Poskytování právních služeb</w:t>
      </w:r>
      <w:bookmarkEnd w:id="11"/>
      <w:bookmarkEnd w:id="12"/>
      <w:bookmarkEnd w:id="13"/>
    </w:p>
    <w:p w14:paraId="03C6DCC5" w14:textId="0C6213BF" w:rsidR="009475B2" w:rsidRPr="00961BEE" w:rsidRDefault="00515F4B" w:rsidP="00421975">
      <w:pPr>
        <w:pStyle w:val="Nadpis2"/>
        <w:rPr>
          <w:w w:val="0"/>
        </w:rPr>
      </w:pPr>
      <w:bookmarkStart w:id="26" w:name="_DV_M17"/>
      <w:bookmarkEnd w:id="26"/>
      <w:r>
        <w:rPr>
          <w:w w:val="0"/>
        </w:rPr>
        <w:t>XXX</w:t>
      </w:r>
    </w:p>
    <w:p w14:paraId="65B8F0A0" w14:textId="769B77F9" w:rsidR="0099112F" w:rsidRPr="006475AD" w:rsidRDefault="00515F4B" w:rsidP="0099112F">
      <w:pPr>
        <w:ind w:left="624"/>
      </w:pPr>
      <w:r>
        <w:t>XXX</w:t>
      </w:r>
    </w:p>
    <w:p w14:paraId="75822109" w14:textId="2C645CF2" w:rsidR="00643C42" w:rsidRPr="006475AD" w:rsidRDefault="00515F4B" w:rsidP="00643C42">
      <w:pPr>
        <w:pStyle w:val="Zkladntext"/>
      </w:pPr>
      <w:r>
        <w:t>X</w:t>
      </w:r>
      <w:r w:rsidR="00643C42" w:rsidRPr="006475AD">
        <w:tab/>
      </w:r>
    </w:p>
    <w:p w14:paraId="1C3A50EE" w14:textId="4B240832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</w:p>
    <w:p w14:paraId="043F7B47" w14:textId="35D6E345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</w:p>
    <w:p w14:paraId="12690AD8" w14:textId="2D3CE0E3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  <w:r w:rsidR="00643C42" w:rsidRPr="006475AD">
        <w:rPr>
          <w:bCs/>
        </w:rPr>
        <w:t xml:space="preserve"> </w:t>
      </w:r>
    </w:p>
    <w:p w14:paraId="62D1AED9" w14:textId="4BACD3B2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  <w:r w:rsidR="00643C42" w:rsidRPr="006475AD">
        <w:rPr>
          <w:bCs/>
        </w:rPr>
        <w:t xml:space="preserve"> </w:t>
      </w:r>
    </w:p>
    <w:p w14:paraId="212DA562" w14:textId="7179F8EC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</w:p>
    <w:p w14:paraId="6F2E5F50" w14:textId="63815989" w:rsidR="00643C42" w:rsidRPr="006475AD" w:rsidRDefault="00515F4B" w:rsidP="00643C42">
      <w:pPr>
        <w:pStyle w:val="Zkladntext"/>
        <w:numPr>
          <w:ilvl w:val="0"/>
          <w:numId w:val="36"/>
        </w:numPr>
        <w:spacing w:after="0" w:line="276" w:lineRule="auto"/>
        <w:rPr>
          <w:bCs/>
        </w:rPr>
      </w:pPr>
      <w:r>
        <w:rPr>
          <w:bCs/>
        </w:rPr>
        <w:t>XXX</w:t>
      </w:r>
    </w:p>
    <w:p w14:paraId="0C43B32B" w14:textId="77777777" w:rsidR="00643C42" w:rsidRPr="006475AD" w:rsidRDefault="00643C42" w:rsidP="00643C42">
      <w:pPr>
        <w:pStyle w:val="Zkladntext"/>
        <w:rPr>
          <w:bCs/>
        </w:rPr>
      </w:pPr>
    </w:p>
    <w:p w14:paraId="1175602E" w14:textId="786DF6AF" w:rsidR="00643C42" w:rsidRPr="006475AD" w:rsidRDefault="00515F4B" w:rsidP="00643C42">
      <w:pPr>
        <w:pStyle w:val="Zkladntext"/>
        <w:rPr>
          <w:bCs/>
        </w:rPr>
      </w:pPr>
      <w:r>
        <w:rPr>
          <w:bCs/>
        </w:rPr>
        <w:t>X</w:t>
      </w:r>
    </w:p>
    <w:p w14:paraId="5EF77E67" w14:textId="2C5A5747" w:rsidR="00643C42" w:rsidRPr="006475AD" w:rsidRDefault="00515F4B" w:rsidP="00643C42">
      <w:pPr>
        <w:pStyle w:val="Zkladntext"/>
        <w:numPr>
          <w:ilvl w:val="0"/>
          <w:numId w:val="37"/>
        </w:numPr>
        <w:spacing w:after="0" w:line="276" w:lineRule="auto"/>
        <w:rPr>
          <w:bCs/>
        </w:rPr>
      </w:pPr>
      <w:r>
        <w:rPr>
          <w:bCs/>
        </w:rPr>
        <w:t>XXX</w:t>
      </w:r>
    </w:p>
    <w:p w14:paraId="57B93060" w14:textId="77777777" w:rsidR="00643C42" w:rsidRPr="006475AD" w:rsidRDefault="00643C42" w:rsidP="00643C42">
      <w:pPr>
        <w:pStyle w:val="Zkladntext"/>
        <w:spacing w:line="240" w:lineRule="auto"/>
        <w:ind w:left="720"/>
      </w:pPr>
    </w:p>
    <w:p w14:paraId="7681AF7C" w14:textId="164C4386" w:rsidR="00643C42" w:rsidRPr="006475AD" w:rsidRDefault="00515F4B" w:rsidP="005609F4">
      <w:pPr>
        <w:pStyle w:val="Zkladntext"/>
        <w:spacing w:line="276" w:lineRule="auto"/>
        <w:ind w:left="720"/>
      </w:pPr>
      <w:r>
        <w:lastRenderedPageBreak/>
        <w:t>XXX</w:t>
      </w:r>
    </w:p>
    <w:p w14:paraId="5E840A8C" w14:textId="20988C7B" w:rsidR="00643C42" w:rsidRPr="006475AD" w:rsidRDefault="00515F4B" w:rsidP="00643C42">
      <w:pPr>
        <w:pStyle w:val="Zkladntext"/>
        <w:rPr>
          <w:bCs/>
        </w:rPr>
      </w:pPr>
      <w:r>
        <w:rPr>
          <w:bCs/>
        </w:rPr>
        <w:t>X</w:t>
      </w:r>
    </w:p>
    <w:p w14:paraId="0A957BCC" w14:textId="688AC42B" w:rsidR="00643C42" w:rsidRPr="006475AD" w:rsidRDefault="00515F4B" w:rsidP="00643C42">
      <w:pPr>
        <w:pStyle w:val="Zkladntext"/>
        <w:numPr>
          <w:ilvl w:val="0"/>
          <w:numId w:val="38"/>
        </w:numPr>
        <w:spacing w:after="0" w:line="276" w:lineRule="auto"/>
        <w:ind w:left="709" w:hanging="425"/>
        <w:rPr>
          <w:bCs/>
        </w:rPr>
      </w:pPr>
      <w:r>
        <w:rPr>
          <w:bCs/>
        </w:rPr>
        <w:t>XXX</w:t>
      </w:r>
    </w:p>
    <w:p w14:paraId="23BAF9E8" w14:textId="1D35D3EE" w:rsidR="00643C42" w:rsidRPr="006475AD" w:rsidRDefault="00515F4B" w:rsidP="00643C42">
      <w:pPr>
        <w:pStyle w:val="Zkladntext"/>
        <w:numPr>
          <w:ilvl w:val="0"/>
          <w:numId w:val="38"/>
        </w:numPr>
        <w:spacing w:after="0" w:line="276" w:lineRule="auto"/>
        <w:ind w:left="709" w:hanging="425"/>
        <w:rPr>
          <w:bCs/>
        </w:rPr>
      </w:pPr>
      <w:r>
        <w:rPr>
          <w:bCs/>
        </w:rPr>
        <w:t>XXX</w:t>
      </w:r>
    </w:p>
    <w:p w14:paraId="571206FB" w14:textId="1D1BF9A3" w:rsidR="00643C42" w:rsidRPr="006475AD" w:rsidRDefault="00515F4B" w:rsidP="00643C42">
      <w:pPr>
        <w:pStyle w:val="Zkladntext"/>
        <w:numPr>
          <w:ilvl w:val="0"/>
          <w:numId w:val="38"/>
        </w:numPr>
        <w:spacing w:after="0" w:line="276" w:lineRule="auto"/>
        <w:ind w:left="709" w:hanging="425"/>
        <w:rPr>
          <w:bCs/>
        </w:rPr>
      </w:pPr>
      <w:r>
        <w:rPr>
          <w:bCs/>
        </w:rPr>
        <w:t>XXX</w:t>
      </w:r>
      <w:r w:rsidR="00643C42" w:rsidRPr="006475AD">
        <w:rPr>
          <w:bCs/>
        </w:rPr>
        <w:t xml:space="preserve"> </w:t>
      </w:r>
    </w:p>
    <w:p w14:paraId="69A2B2E2" w14:textId="54B7A8CB" w:rsidR="00643C42" w:rsidRPr="006475AD" w:rsidRDefault="00515F4B" w:rsidP="00643C42">
      <w:pPr>
        <w:pStyle w:val="Zkladntext"/>
        <w:numPr>
          <w:ilvl w:val="0"/>
          <w:numId w:val="38"/>
        </w:numPr>
        <w:spacing w:after="0" w:line="276" w:lineRule="auto"/>
        <w:ind w:left="709" w:hanging="425"/>
        <w:rPr>
          <w:bCs/>
        </w:rPr>
      </w:pPr>
      <w:r>
        <w:rPr>
          <w:bCs/>
        </w:rPr>
        <w:t>XXX</w:t>
      </w:r>
    </w:p>
    <w:p w14:paraId="445A22A7" w14:textId="25DDB4F1" w:rsidR="00643C42" w:rsidRPr="006475AD" w:rsidRDefault="00643C42" w:rsidP="00643C42">
      <w:pPr>
        <w:pStyle w:val="Zkladntext"/>
        <w:spacing w:line="240" w:lineRule="auto"/>
        <w:ind w:left="709" w:hanging="1"/>
      </w:pPr>
    </w:p>
    <w:p w14:paraId="48BA125B" w14:textId="79BA7C8A" w:rsidR="00643C42" w:rsidRPr="006475AD" w:rsidRDefault="00515F4B" w:rsidP="005609F4">
      <w:pPr>
        <w:pStyle w:val="Zkladntext"/>
        <w:spacing w:line="276" w:lineRule="auto"/>
        <w:ind w:left="709" w:hanging="1"/>
      </w:pPr>
      <w:r>
        <w:t>XXX</w:t>
      </w:r>
    </w:p>
    <w:p w14:paraId="78E20EFC" w14:textId="6B154A88" w:rsidR="00D2660D" w:rsidRPr="00961BEE" w:rsidRDefault="006829C0" w:rsidP="006829C0">
      <w:pPr>
        <w:pStyle w:val="Zkladntext"/>
        <w:ind w:left="708" w:hanging="708"/>
        <w:rPr>
          <w:color w:val="000000"/>
          <w:w w:val="0"/>
        </w:rPr>
      </w:pPr>
      <w:r>
        <w:tab/>
      </w:r>
      <w:r w:rsidR="00515F4B">
        <w:t>XXX</w:t>
      </w:r>
    </w:p>
    <w:p w14:paraId="48521714" w14:textId="77777777" w:rsidR="009475B2" w:rsidRPr="00961BEE" w:rsidRDefault="009475B2" w:rsidP="00421975">
      <w:pPr>
        <w:pStyle w:val="Nadpis2"/>
        <w:tabs>
          <w:tab w:val="clear" w:pos="22"/>
        </w:tabs>
      </w:pPr>
      <w:bookmarkStart w:id="27" w:name="_Ref386126967"/>
      <w:r w:rsidRPr="00961BEE">
        <w:t>Rozsah Právních služeb</w:t>
      </w:r>
      <w:bookmarkEnd w:id="27"/>
      <w:r w:rsidRPr="00961BEE">
        <w:t xml:space="preserve"> </w:t>
      </w:r>
    </w:p>
    <w:p w14:paraId="104C34B5" w14:textId="77777777" w:rsidR="00271789" w:rsidRPr="00961BEE" w:rsidRDefault="00271789" w:rsidP="00FA4F5C">
      <w:pPr>
        <w:ind w:left="624"/>
      </w:pPr>
      <w:r w:rsidRPr="00961BEE">
        <w:t>V souvislosti s rozsahem Právních služeb strany sjednaly, že:</w:t>
      </w:r>
    </w:p>
    <w:p w14:paraId="568EC072" w14:textId="3A3F082D" w:rsidR="00271789" w:rsidRPr="00961BEE" w:rsidRDefault="00271789" w:rsidP="00271789">
      <w:pPr>
        <w:pStyle w:val="Nadpis3"/>
      </w:pPr>
      <w:r w:rsidRPr="00961BEE">
        <w:t>r</w:t>
      </w:r>
      <w:r w:rsidR="009475B2" w:rsidRPr="00961BEE">
        <w:t>ozsah Právních služeb určuje výhradně Klient</w:t>
      </w:r>
      <w:r w:rsidR="006829C0">
        <w:t xml:space="preserve"> a je rámcově vymezena v čl. 2.1. této Smlouvy</w:t>
      </w:r>
      <w:r w:rsidRPr="00961BEE">
        <w:t>;</w:t>
      </w:r>
      <w:r w:rsidR="009475B2" w:rsidRPr="00961BEE">
        <w:t xml:space="preserve"> </w:t>
      </w:r>
    </w:p>
    <w:p w14:paraId="3D79B433" w14:textId="108E8DA8" w:rsidR="00D03557" w:rsidRPr="00043599" w:rsidRDefault="00EF274C" w:rsidP="00271789">
      <w:pPr>
        <w:pStyle w:val="Nadpis3"/>
      </w:pPr>
      <w:r w:rsidRPr="00043599">
        <w:t xml:space="preserve">Poskytovatel </w:t>
      </w:r>
      <w:r w:rsidR="009475B2" w:rsidRPr="00043599">
        <w:t>bude v rámci Právních služeb poskytovat výlučně právní poradenství</w:t>
      </w:r>
      <w:r w:rsidR="006D15B1" w:rsidRPr="00043599">
        <w:t xml:space="preserve">; </w:t>
      </w:r>
      <w:bookmarkStart w:id="28" w:name="_Hlk531948700"/>
    </w:p>
    <w:bookmarkEnd w:id="28"/>
    <w:p w14:paraId="0102D9C1" w14:textId="2663EA55" w:rsidR="009475B2" w:rsidRPr="00961BEE" w:rsidRDefault="006D0048" w:rsidP="00271789">
      <w:pPr>
        <w:pStyle w:val="Nadpis3"/>
      </w:pPr>
      <w:r>
        <w:t>XXX</w:t>
      </w:r>
    </w:p>
    <w:p w14:paraId="656870B1" w14:textId="77777777" w:rsidR="009475B2" w:rsidRDefault="009475B2" w:rsidP="00271789">
      <w:pPr>
        <w:pStyle w:val="Nadpis3"/>
      </w:pPr>
      <w:r w:rsidRPr="00961BEE">
        <w:t xml:space="preserve">Klient bere na vědomí, že bez konkrétního zadání ze strany Klienta nebude </w:t>
      </w:r>
      <w:r w:rsidR="00EF274C" w:rsidRPr="00961BEE">
        <w:t xml:space="preserve">Poskytovatel </w:t>
      </w:r>
      <w:r w:rsidRPr="00961BEE">
        <w:t xml:space="preserve">aktualizovat nebo doplňovat jakékoli právní posouzení, aby zohledňovalo jakékoli skutečnosti nebo okolnosti, o nichž se </w:t>
      </w:r>
      <w:r w:rsidR="00EF274C" w:rsidRPr="00961BEE">
        <w:t xml:space="preserve">Poskytovatel </w:t>
      </w:r>
      <w:r w:rsidRPr="00961BEE">
        <w:t xml:space="preserve">po datu vyhotovení </w:t>
      </w:r>
      <w:r w:rsidR="00D03557" w:rsidRPr="00961BEE">
        <w:t xml:space="preserve">právního </w:t>
      </w:r>
      <w:r w:rsidRPr="00961BEE">
        <w:t>posouzení</w:t>
      </w:r>
      <w:r w:rsidR="0037440E" w:rsidRPr="00961BEE">
        <w:t xml:space="preserve"> dozví</w:t>
      </w:r>
      <w:r w:rsidRPr="00961BEE">
        <w:t>, ani jakékoli změny právních předpisů nebo jiných skutečností, k nimž dojde po vydání právního posouzení</w:t>
      </w:r>
      <w:r w:rsidR="00172AEF">
        <w:t>;</w:t>
      </w:r>
    </w:p>
    <w:p w14:paraId="72B81D40" w14:textId="77777777" w:rsidR="000E5497" w:rsidRDefault="000E5497" w:rsidP="000E5497">
      <w:pPr>
        <w:pStyle w:val="Nadpis3"/>
      </w:pPr>
      <w:bookmarkStart w:id="29" w:name="_Ref166844630"/>
      <w:r>
        <w:t xml:space="preserve">rozsah </w:t>
      </w:r>
      <w:r w:rsidR="00172AEF">
        <w:t>Právních s</w:t>
      </w:r>
      <w:r>
        <w:t>lužeb vymezený v článku 2.1. této Smlouvy může být dle potřeby rozšířen o další Služby na základě dohody mezi Klientem a Poskytovatelem. V </w:t>
      </w:r>
      <w:r w:rsidRPr="0057654B">
        <w:t>případě</w:t>
      </w:r>
      <w:r>
        <w:t xml:space="preserve"> pokynu Klienta (učiněného písemně, e-mailem, faxem či ústně) k poskytnutí Služby mimo rozsah uvedený v</w:t>
      </w:r>
      <w:r w:rsidR="00D910E2">
        <w:t> </w:t>
      </w:r>
      <w:r>
        <w:t>článku</w:t>
      </w:r>
      <w:r w:rsidR="00D910E2">
        <w:t xml:space="preserve"> 2.</w:t>
      </w:r>
      <w:bookmarkEnd w:id="29"/>
      <w:r w:rsidR="00C946CC">
        <w:t>1. doj</w:t>
      </w:r>
      <w:r w:rsidRPr="003D6F88">
        <w:t xml:space="preserve">de k uzavření dodatku k této Smlouvě, kterým bude rozšířen rozsah </w:t>
      </w:r>
      <w:r w:rsidR="00D910E2">
        <w:t>Právních s</w:t>
      </w:r>
      <w:r w:rsidRPr="003D6F88">
        <w:t>lužeb, a to:</w:t>
      </w:r>
    </w:p>
    <w:p w14:paraId="1C471B96" w14:textId="77777777" w:rsidR="000E5497" w:rsidRDefault="000E5497" w:rsidP="000E5497">
      <w:pPr>
        <w:pStyle w:val="Nadpis3"/>
        <w:numPr>
          <w:ilvl w:val="0"/>
          <w:numId w:val="23"/>
        </w:numPr>
      </w:pPr>
      <w:r w:rsidRPr="00221E23">
        <w:t xml:space="preserve">potvrzením pokynu ze strany Poskytovatele Klientovi (dodatek je uzavřen dnem, kdy potvrzení pokynu dojde Klientovi), popřípadě </w:t>
      </w:r>
    </w:p>
    <w:p w14:paraId="6EF9FC5E" w14:textId="77777777" w:rsidR="000E5497" w:rsidRPr="000E5497" w:rsidRDefault="00172AEF" w:rsidP="000E5497">
      <w:pPr>
        <w:pStyle w:val="Zkladntext2"/>
        <w:numPr>
          <w:ilvl w:val="0"/>
          <w:numId w:val="23"/>
        </w:numPr>
      </w:pPr>
      <w:r>
        <w:t xml:space="preserve">poskytnutím Právních služeb </w:t>
      </w:r>
      <w:r w:rsidRPr="003D6F88">
        <w:t>požadovaných</w:t>
      </w:r>
      <w:r w:rsidRPr="00221E23">
        <w:t xml:space="preserve"> v pokynu Poskytovatelem Klientovi (dodatek je uzavřen dnem</w:t>
      </w:r>
      <w:r>
        <w:t xml:space="preserve">, </w:t>
      </w:r>
      <w:r w:rsidRPr="00221E23">
        <w:t>kdy Poskytovatel započne s poskytováním Služeb požadovaných</w:t>
      </w:r>
      <w:r>
        <w:t xml:space="preserve"> v pokynu,</w:t>
      </w:r>
    </w:p>
    <w:p w14:paraId="075388CE" w14:textId="77777777" w:rsidR="000E5497" w:rsidRDefault="000E5497" w:rsidP="00172AEF">
      <w:pPr>
        <w:pStyle w:val="Nadpis3"/>
        <w:numPr>
          <w:ilvl w:val="0"/>
          <w:numId w:val="0"/>
        </w:numPr>
        <w:ind w:left="1417"/>
      </w:pPr>
      <w:r w:rsidRPr="00221E23">
        <w:t xml:space="preserve">podle toho, která z těchto skutečností nastala dříve. Ustanovení této Smlouvy se </w:t>
      </w:r>
      <w:r>
        <w:t xml:space="preserve">(v rozsahu, v jakém nebude v dodatku ujednáno jinak) </w:t>
      </w:r>
      <w:r w:rsidRPr="00221E23">
        <w:t>uplatní i pro Služby dle dodatku</w:t>
      </w:r>
      <w:r>
        <w:t xml:space="preserve">, a to s výjimkou </w:t>
      </w:r>
      <w:r w:rsidR="00D910E2">
        <w:t xml:space="preserve">případných </w:t>
      </w:r>
      <w:r>
        <w:t>cenových a jiných ujednání, která se vztahují pouze na konkrétní Služby.</w:t>
      </w:r>
    </w:p>
    <w:p w14:paraId="5C87CFC0" w14:textId="77777777" w:rsidR="009475B2" w:rsidRPr="00961BEE" w:rsidRDefault="009475B2" w:rsidP="00421975">
      <w:pPr>
        <w:pStyle w:val="Nadpis2"/>
        <w:rPr>
          <w:w w:val="0"/>
        </w:rPr>
      </w:pPr>
      <w:r w:rsidRPr="00961BEE">
        <w:rPr>
          <w:w w:val="0"/>
        </w:rPr>
        <w:lastRenderedPageBreak/>
        <w:t>Jazyk</w:t>
      </w:r>
    </w:p>
    <w:p w14:paraId="6139E9F7" w14:textId="3876E10F" w:rsidR="009475B2" w:rsidRPr="00961BEE" w:rsidRDefault="009475B2" w:rsidP="00FA4F5C">
      <w:pPr>
        <w:ind w:firstLine="624"/>
        <w:rPr>
          <w:color w:val="000000"/>
          <w:w w:val="0"/>
        </w:rPr>
      </w:pPr>
      <w:r w:rsidRPr="00961BEE">
        <w:rPr>
          <w:color w:val="000000"/>
          <w:w w:val="0"/>
        </w:rPr>
        <w:t>Právní služby budou poskytovány v českém</w:t>
      </w:r>
      <w:r w:rsidR="004074B7">
        <w:rPr>
          <w:color w:val="000000"/>
          <w:w w:val="0"/>
        </w:rPr>
        <w:t xml:space="preserve"> </w:t>
      </w:r>
      <w:r w:rsidR="004F0F7E">
        <w:rPr>
          <w:color w:val="000000"/>
          <w:w w:val="0"/>
        </w:rPr>
        <w:t xml:space="preserve">a anglickém </w:t>
      </w:r>
      <w:r w:rsidR="004074B7">
        <w:rPr>
          <w:color w:val="000000"/>
          <w:w w:val="0"/>
        </w:rPr>
        <w:t xml:space="preserve">jazyce. </w:t>
      </w:r>
    </w:p>
    <w:p w14:paraId="05D1942E" w14:textId="77777777" w:rsidR="009475B2" w:rsidRPr="00961BEE" w:rsidRDefault="009475B2" w:rsidP="00421975">
      <w:pPr>
        <w:pStyle w:val="Nadpis2"/>
      </w:pPr>
      <w:r w:rsidRPr="00961BEE">
        <w:t>Zahraniční právní řád</w:t>
      </w:r>
    </w:p>
    <w:p w14:paraId="542E6E52" w14:textId="24916171" w:rsidR="009475B2" w:rsidRPr="00961BEE" w:rsidRDefault="009475B2" w:rsidP="00FA4F5C">
      <w:pPr>
        <w:ind w:left="624"/>
      </w:pPr>
      <w:r w:rsidRPr="00961BEE">
        <w:t>Právní služby budou poskytovány výlučně podle právního řádu České republiky. Pokud bude nezbytné v souvislosti s poskytováním Právních služeb aplikovat zahraniční právní řád, může být (po udělení předchozího písemného souhlasu Klienta) do poskytování Právních služeb zapojena i další advokátní kancelář nebo poradce. Náklady na činnost další advokátní kanceláře (nebo poradce) nejsou předmětem této Smlouvy.</w:t>
      </w:r>
    </w:p>
    <w:p w14:paraId="144B0FD1" w14:textId="77777777" w:rsidR="009475B2" w:rsidRPr="00961BEE" w:rsidRDefault="009475B2" w:rsidP="00421975">
      <w:pPr>
        <w:pStyle w:val="Nadpis2"/>
      </w:pPr>
      <w:r w:rsidRPr="00961BEE">
        <w:t>Expertní posudky</w:t>
      </w:r>
    </w:p>
    <w:p w14:paraId="1EAA781B" w14:textId="77777777" w:rsidR="00D03557" w:rsidRPr="00961BEE" w:rsidRDefault="009475B2" w:rsidP="00FA4F5C">
      <w:pPr>
        <w:ind w:left="624"/>
      </w:pPr>
      <w:r w:rsidRPr="00961BEE">
        <w:t xml:space="preserve">Pokud si řádné poskytování Právních služeb vyžádá zadání zpracování znaleckého posudku nebo jiného expertního posudku nebo analýzy u třetí osoby (zejména znalce), je </w:t>
      </w:r>
      <w:r w:rsidR="00EF274C" w:rsidRPr="00961BEE">
        <w:t xml:space="preserve">Poskytovatel </w:t>
      </w:r>
      <w:r w:rsidRPr="00961BEE">
        <w:t>oprávněn zadat jejich zpracování a vyhotovení až po předchozím projednání a schválení jejich zadání Klientem.</w:t>
      </w:r>
    </w:p>
    <w:p w14:paraId="0CCE599C" w14:textId="77777777" w:rsidR="009475B2" w:rsidRPr="00961BEE" w:rsidRDefault="009475B2" w:rsidP="00421975">
      <w:pPr>
        <w:pStyle w:val="Nadpis2"/>
      </w:pPr>
      <w:r w:rsidRPr="00961BEE">
        <w:t>Místo poskytování Právních služeb</w:t>
      </w:r>
    </w:p>
    <w:p w14:paraId="6350792E" w14:textId="258433F0" w:rsidR="00804BC8" w:rsidRDefault="009475B2" w:rsidP="00804BC8">
      <w:pPr>
        <w:ind w:left="624"/>
      </w:pPr>
      <w:r w:rsidRPr="00961BEE">
        <w:t xml:space="preserve">S výjimkou účasti na jednáních u Klienta nebo u třetích osob určených Klientem, poskytuje </w:t>
      </w:r>
      <w:r w:rsidR="00EF274C" w:rsidRPr="00961BEE">
        <w:t>Poskytovatel</w:t>
      </w:r>
      <w:r w:rsidRPr="00961BEE">
        <w:t xml:space="preserve"> Právní služby obvykle v místě svého </w:t>
      </w:r>
      <w:r w:rsidR="00516629" w:rsidRPr="00961BEE">
        <w:t>sídla</w:t>
      </w:r>
      <w:r w:rsidR="00516629">
        <w:t>, hl.</w:t>
      </w:r>
      <w:r w:rsidR="004F0F7E">
        <w:t xml:space="preserve"> městě Praze</w:t>
      </w:r>
      <w:r w:rsidRPr="00961BEE">
        <w:t xml:space="preserve"> nebo na jiném místě, na kterém se Strany dohodnou. </w:t>
      </w:r>
      <w:bookmarkStart w:id="30" w:name="_Toc386440015"/>
      <w:bookmarkStart w:id="31" w:name="_Toc314837024"/>
    </w:p>
    <w:bookmarkEnd w:id="30"/>
    <w:p w14:paraId="2145CCCE" w14:textId="30A57254" w:rsidR="009475B2" w:rsidRPr="00961BEE" w:rsidRDefault="006D0048" w:rsidP="00FA4F5C">
      <w:pPr>
        <w:pStyle w:val="Nadpis1"/>
        <w:rPr>
          <w:w w:val="0"/>
        </w:rPr>
      </w:pPr>
      <w:r>
        <w:rPr>
          <w:w w:val="0"/>
        </w:rPr>
        <w:t>XXX</w:t>
      </w:r>
    </w:p>
    <w:p w14:paraId="0DCEAE51" w14:textId="0F5A4659" w:rsidR="009475B2" w:rsidRPr="00961BEE" w:rsidRDefault="006D0048" w:rsidP="00421975">
      <w:pPr>
        <w:pStyle w:val="Nadpis2"/>
      </w:pPr>
      <w:bookmarkStart w:id="32" w:name="_Ref386303536"/>
      <w:r>
        <w:t>XXX</w:t>
      </w:r>
      <w:r w:rsidR="009475B2" w:rsidRPr="00961BEE">
        <w:t xml:space="preserve"> </w:t>
      </w:r>
      <w:bookmarkEnd w:id="32"/>
    </w:p>
    <w:p w14:paraId="4D0204BC" w14:textId="5E4A6E54" w:rsidR="009475B2" w:rsidRPr="00961BEE" w:rsidRDefault="006D0048" w:rsidP="00FA4F5C">
      <w:pPr>
        <w:ind w:left="624"/>
      </w:pPr>
      <w:r>
        <w:t>XXX</w:t>
      </w:r>
    </w:p>
    <w:p w14:paraId="617C79AF" w14:textId="6E36C4DA" w:rsidR="009475B2" w:rsidRPr="00961BEE" w:rsidRDefault="006D0048" w:rsidP="00421975">
      <w:pPr>
        <w:pStyle w:val="Nadpis2"/>
      </w:pPr>
      <w:bookmarkStart w:id="33" w:name="_Ref386124167"/>
      <w:r>
        <w:t>XXX</w:t>
      </w:r>
    </w:p>
    <w:p w14:paraId="7F552329" w14:textId="7E08E325" w:rsidR="009475B2" w:rsidRDefault="006D0048" w:rsidP="00FA4F5C">
      <w:pPr>
        <w:ind w:left="624"/>
      </w:pPr>
      <w:r>
        <w:t>XXX</w:t>
      </w:r>
    </w:p>
    <w:p w14:paraId="3EF5B78E" w14:textId="54477397" w:rsidR="005367F7" w:rsidRPr="00961BEE" w:rsidRDefault="006D0048" w:rsidP="00FA4F5C">
      <w:pPr>
        <w:ind w:left="624"/>
      </w:pPr>
      <w:r>
        <w:t>XXX</w:t>
      </w:r>
    </w:p>
    <w:p w14:paraId="0032CE04" w14:textId="38076FC9" w:rsidR="009475B2" w:rsidRPr="00961BEE" w:rsidRDefault="006D0048" w:rsidP="00421975">
      <w:pPr>
        <w:pStyle w:val="Nadpis2"/>
      </w:pPr>
      <w:r>
        <w:t>XXX</w:t>
      </w:r>
    </w:p>
    <w:p w14:paraId="38161525" w14:textId="6A6CAE5C" w:rsidR="00E33A87" w:rsidRPr="00306566" w:rsidRDefault="006D0048" w:rsidP="00172AEF">
      <w:pPr>
        <w:ind w:left="624"/>
      </w:pPr>
      <w:bookmarkStart w:id="34" w:name="_Toc386440016"/>
      <w:bookmarkEnd w:id="33"/>
      <w:r>
        <w:t>XXX</w:t>
      </w:r>
    </w:p>
    <w:p w14:paraId="4235EDEE" w14:textId="77777777" w:rsidR="009475B2" w:rsidRPr="00E33A87" w:rsidRDefault="00E33A87" w:rsidP="00E33A87">
      <w:pPr>
        <w:rPr>
          <w:b/>
          <w:w w:val="0"/>
        </w:rPr>
      </w:pPr>
      <w:r w:rsidRPr="00E33A87">
        <w:rPr>
          <w:w w:val="0"/>
        </w:rPr>
        <w:t>4</w:t>
      </w:r>
      <w:r w:rsidRPr="00E33A87">
        <w:rPr>
          <w:b/>
          <w:w w:val="0"/>
        </w:rPr>
        <w:t xml:space="preserve">. </w:t>
      </w:r>
      <w:r>
        <w:rPr>
          <w:b/>
          <w:w w:val="0"/>
        </w:rPr>
        <w:t xml:space="preserve"> </w:t>
      </w:r>
      <w:r>
        <w:rPr>
          <w:b/>
          <w:w w:val="0"/>
        </w:rPr>
        <w:tab/>
      </w:r>
      <w:r w:rsidR="009475B2" w:rsidRPr="00172AEF">
        <w:rPr>
          <w:b/>
          <w:caps/>
          <w:w w:val="0"/>
          <w:kern w:val="28"/>
          <w:sz w:val="20"/>
        </w:rPr>
        <w:t xml:space="preserve">PRÁVA A POVINNOSTI </w:t>
      </w:r>
      <w:bookmarkEnd w:id="31"/>
      <w:bookmarkEnd w:id="34"/>
      <w:r w:rsidR="00172AEF" w:rsidRPr="00172AEF">
        <w:rPr>
          <w:b/>
          <w:caps/>
          <w:w w:val="0"/>
          <w:kern w:val="28"/>
          <w:sz w:val="20"/>
        </w:rPr>
        <w:t>POSKYTOVATELE</w:t>
      </w:r>
    </w:p>
    <w:p w14:paraId="29F5A23F" w14:textId="77777777" w:rsidR="009475B2" w:rsidRPr="00961BEE" w:rsidRDefault="00E33A87" w:rsidP="00E33A87">
      <w:pPr>
        <w:pStyle w:val="Nadpis2"/>
        <w:numPr>
          <w:ilvl w:val="0"/>
          <w:numId w:val="0"/>
        </w:numPr>
        <w:tabs>
          <w:tab w:val="clear" w:pos="22"/>
        </w:tabs>
        <w:rPr>
          <w:w w:val="0"/>
        </w:rPr>
      </w:pPr>
      <w:bookmarkStart w:id="35" w:name="_DV_M24"/>
      <w:bookmarkEnd w:id="35"/>
      <w:r w:rsidRPr="00D53B1A">
        <w:rPr>
          <w:w w:val="0"/>
          <w:sz w:val="20"/>
          <w:szCs w:val="20"/>
        </w:rPr>
        <w:t>4.1</w:t>
      </w:r>
      <w:r>
        <w:rPr>
          <w:w w:val="0"/>
        </w:rPr>
        <w:t xml:space="preserve"> </w:t>
      </w:r>
      <w:r w:rsidR="00421975">
        <w:rPr>
          <w:w w:val="0"/>
        </w:rPr>
        <w:t xml:space="preserve">     </w:t>
      </w:r>
      <w:r w:rsidR="009475B2" w:rsidRPr="00961BEE">
        <w:rPr>
          <w:w w:val="0"/>
        </w:rPr>
        <w:t xml:space="preserve">Standard Právních služeb </w:t>
      </w:r>
    </w:p>
    <w:p w14:paraId="4F5E1C1C" w14:textId="77777777" w:rsidR="00C94454" w:rsidRPr="00961BEE" w:rsidRDefault="00EF274C" w:rsidP="00FA4F5C">
      <w:pPr>
        <w:ind w:left="624"/>
      </w:pP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t>bude</w:t>
      </w:r>
      <w:r w:rsidR="00080BA3" w:rsidRPr="00961BEE">
        <w:t>:</w:t>
      </w:r>
      <w:r w:rsidR="009475B2" w:rsidRPr="00961BEE">
        <w:t xml:space="preserve"> </w:t>
      </w:r>
    </w:p>
    <w:p w14:paraId="6869341D" w14:textId="77777777" w:rsidR="00C94454" w:rsidRPr="00961BEE" w:rsidRDefault="009475B2" w:rsidP="00C94454">
      <w:pPr>
        <w:pStyle w:val="Nadpis3"/>
        <w:rPr>
          <w:w w:val="0"/>
        </w:rPr>
      </w:pPr>
      <w:r w:rsidRPr="00961BEE">
        <w:rPr>
          <w:w w:val="0"/>
        </w:rPr>
        <w:t>poskytovat Právní služby s odbornou péčí a s ohledem na časové potřeby Klienta</w:t>
      </w:r>
      <w:r w:rsidR="00C94454" w:rsidRPr="00961BEE">
        <w:t xml:space="preserve">;  </w:t>
      </w:r>
      <w:r w:rsidRPr="00961BEE">
        <w:rPr>
          <w:w w:val="0"/>
        </w:rPr>
        <w:t xml:space="preserve"> </w:t>
      </w:r>
    </w:p>
    <w:p w14:paraId="2701237D" w14:textId="77777777" w:rsidR="00080BA3" w:rsidRPr="00961BEE" w:rsidRDefault="009475B2" w:rsidP="00C94454">
      <w:pPr>
        <w:pStyle w:val="Nadpis3"/>
        <w:rPr>
          <w:w w:val="0"/>
        </w:rPr>
      </w:pPr>
      <w:r w:rsidRPr="00961BEE">
        <w:rPr>
          <w:w w:val="0"/>
        </w:rPr>
        <w:t>chránit a prosazovat zájmy Klienta a řídit se jeho pokyny</w:t>
      </w:r>
      <w:r w:rsidR="00080BA3" w:rsidRPr="00961BEE">
        <w:t>; a</w:t>
      </w:r>
      <w:r w:rsidRPr="00961BEE">
        <w:rPr>
          <w:w w:val="0"/>
        </w:rPr>
        <w:t xml:space="preserve"> </w:t>
      </w:r>
    </w:p>
    <w:p w14:paraId="71BB3BE9" w14:textId="77777777" w:rsidR="009475B2" w:rsidRPr="00961BEE" w:rsidRDefault="009475B2" w:rsidP="00C94454">
      <w:pPr>
        <w:pStyle w:val="Nadpis3"/>
        <w:rPr>
          <w:w w:val="0"/>
        </w:rPr>
      </w:pPr>
      <w:r w:rsidRPr="00961BEE">
        <w:rPr>
          <w:w w:val="0"/>
        </w:rPr>
        <w:t xml:space="preserve">sdělovat Klientovi veškeré podstatné informace související s poskytováním Právních služeb podle této Smlouvy, či další informace, které mohou mít </w:t>
      </w:r>
      <w:r w:rsidRPr="00961BEE">
        <w:rPr>
          <w:w w:val="0"/>
        </w:rPr>
        <w:lastRenderedPageBreak/>
        <w:t xml:space="preserve">podstatný význam pro Klienta při přijímání rozhodnutí týkajících se jeho podnikatelské činnosti. </w:t>
      </w:r>
    </w:p>
    <w:p w14:paraId="36F6611E" w14:textId="77777777" w:rsidR="009475B2" w:rsidRPr="00961BEE" w:rsidRDefault="00E33A87" w:rsidP="00E33A87">
      <w:pPr>
        <w:pStyle w:val="Nadpis2"/>
        <w:numPr>
          <w:ilvl w:val="0"/>
          <w:numId w:val="0"/>
        </w:numPr>
        <w:ind w:left="624" w:hanging="624"/>
        <w:rPr>
          <w:w w:val="0"/>
        </w:rPr>
      </w:pPr>
      <w:bookmarkStart w:id="36" w:name="_DV_M25"/>
      <w:bookmarkEnd w:id="36"/>
      <w:r w:rsidRPr="00D53B1A">
        <w:rPr>
          <w:w w:val="0"/>
          <w:sz w:val="20"/>
          <w:szCs w:val="20"/>
        </w:rPr>
        <w:t>4.2</w:t>
      </w:r>
      <w:r>
        <w:rPr>
          <w:w w:val="0"/>
        </w:rPr>
        <w:t xml:space="preserve"> </w:t>
      </w:r>
      <w:r>
        <w:rPr>
          <w:w w:val="0"/>
        </w:rPr>
        <w:tab/>
      </w:r>
      <w:r w:rsidR="009475B2" w:rsidRPr="00961BEE">
        <w:rPr>
          <w:w w:val="0"/>
        </w:rPr>
        <w:t xml:space="preserve">Odborné předpoklady členů týmu  </w:t>
      </w:r>
    </w:p>
    <w:p w14:paraId="24F87EF6" w14:textId="5C44904E" w:rsidR="009475B2" w:rsidRPr="00961BEE" w:rsidRDefault="00EF274C" w:rsidP="00FA4F5C">
      <w:pPr>
        <w:ind w:left="624"/>
        <w:rPr>
          <w:w w:val="0"/>
        </w:rPr>
      </w:pP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 xml:space="preserve">se zavazuje poskytovat Právní služby podle této Smlouvy pouze prostřednictvím osob, které mají odpovídající odborné předpoklady pro dané Právní </w:t>
      </w:r>
      <w:r w:rsidR="004B4139" w:rsidRPr="00961BEE">
        <w:rPr>
          <w:w w:val="0"/>
        </w:rPr>
        <w:t>s</w:t>
      </w:r>
      <w:r w:rsidR="009475B2" w:rsidRPr="00961BEE">
        <w:rPr>
          <w:w w:val="0"/>
        </w:rPr>
        <w:t>lužby.</w:t>
      </w:r>
    </w:p>
    <w:p w14:paraId="6C2B6CA5" w14:textId="202E8EC2" w:rsidR="009475B2" w:rsidRPr="00961BEE" w:rsidRDefault="00E33A87" w:rsidP="00E33A87">
      <w:pPr>
        <w:pStyle w:val="Nadpis2"/>
        <w:numPr>
          <w:ilvl w:val="0"/>
          <w:numId w:val="0"/>
        </w:numPr>
        <w:ind w:left="624" w:hanging="624"/>
        <w:rPr>
          <w:w w:val="0"/>
        </w:rPr>
      </w:pPr>
      <w:bookmarkStart w:id="37" w:name="_DV_M26"/>
      <w:bookmarkStart w:id="38" w:name="_DV_M27"/>
      <w:bookmarkStart w:id="39" w:name="_DV_M28"/>
      <w:bookmarkStart w:id="40" w:name="_DV_M29"/>
      <w:bookmarkEnd w:id="37"/>
      <w:bookmarkEnd w:id="38"/>
      <w:bookmarkEnd w:id="39"/>
      <w:bookmarkEnd w:id="40"/>
      <w:r w:rsidRPr="00D53B1A">
        <w:rPr>
          <w:w w:val="0"/>
          <w:sz w:val="20"/>
          <w:szCs w:val="20"/>
        </w:rPr>
        <w:t>4.3</w:t>
      </w:r>
      <w:r>
        <w:rPr>
          <w:w w:val="0"/>
        </w:rPr>
        <w:t xml:space="preserve"> </w:t>
      </w:r>
      <w:r>
        <w:rPr>
          <w:w w:val="0"/>
        </w:rPr>
        <w:tab/>
      </w:r>
      <w:r w:rsidR="006D0048">
        <w:rPr>
          <w:w w:val="0"/>
        </w:rPr>
        <w:t>XXX</w:t>
      </w:r>
    </w:p>
    <w:p w14:paraId="58F3E881" w14:textId="675FAEC2" w:rsidR="00E02C69" w:rsidRPr="008D2369" w:rsidRDefault="006D0048" w:rsidP="00D03557">
      <w:pPr>
        <w:ind w:left="624"/>
      </w:pPr>
      <w:r>
        <w:t>XXX</w:t>
      </w:r>
    </w:p>
    <w:p w14:paraId="202B92BA" w14:textId="48EF2647" w:rsidR="009475B2" w:rsidRPr="008D2369" w:rsidRDefault="00E33A87" w:rsidP="00E33A87">
      <w:pPr>
        <w:pStyle w:val="Nadpis2"/>
        <w:numPr>
          <w:ilvl w:val="0"/>
          <w:numId w:val="0"/>
        </w:numPr>
        <w:ind w:left="624" w:hanging="624"/>
        <w:rPr>
          <w:w w:val="0"/>
        </w:rPr>
      </w:pPr>
      <w:r w:rsidRPr="008D2369">
        <w:rPr>
          <w:w w:val="0"/>
          <w:sz w:val="20"/>
          <w:szCs w:val="20"/>
        </w:rPr>
        <w:t>4.4</w:t>
      </w:r>
      <w:r w:rsidRPr="008D2369">
        <w:rPr>
          <w:w w:val="0"/>
        </w:rPr>
        <w:t xml:space="preserve"> </w:t>
      </w:r>
      <w:r w:rsidRPr="008D2369">
        <w:rPr>
          <w:w w:val="0"/>
        </w:rPr>
        <w:tab/>
      </w:r>
      <w:r w:rsidR="006D0048">
        <w:rPr>
          <w:w w:val="0"/>
        </w:rPr>
        <w:t>XXX</w:t>
      </w:r>
    </w:p>
    <w:p w14:paraId="42A8B8B2" w14:textId="329722DE" w:rsidR="009475B2" w:rsidRPr="00961BEE" w:rsidRDefault="006D0048" w:rsidP="00FA4F5C">
      <w:pPr>
        <w:ind w:left="624"/>
        <w:rPr>
          <w:w w:val="0"/>
        </w:rPr>
      </w:pPr>
      <w:r>
        <w:t>XXX</w:t>
      </w:r>
    </w:p>
    <w:p w14:paraId="5DC2574F" w14:textId="77777777" w:rsidR="009475B2" w:rsidRPr="00961BEE" w:rsidRDefault="00E33A87" w:rsidP="0051380A">
      <w:pPr>
        <w:pStyle w:val="Nadpis2"/>
        <w:keepNext/>
        <w:numPr>
          <w:ilvl w:val="0"/>
          <w:numId w:val="0"/>
        </w:numPr>
        <w:ind w:left="624" w:hanging="624"/>
        <w:rPr>
          <w:w w:val="0"/>
        </w:rPr>
      </w:pPr>
      <w:bookmarkStart w:id="41" w:name="_DV_M30"/>
      <w:bookmarkStart w:id="42" w:name="_DV_M31"/>
      <w:bookmarkStart w:id="43" w:name="_DV_M32"/>
      <w:bookmarkEnd w:id="41"/>
      <w:bookmarkEnd w:id="42"/>
      <w:bookmarkEnd w:id="43"/>
      <w:r w:rsidRPr="00D53B1A">
        <w:rPr>
          <w:w w:val="0"/>
          <w:sz w:val="20"/>
          <w:szCs w:val="20"/>
        </w:rPr>
        <w:t>4.5</w:t>
      </w:r>
      <w:r>
        <w:rPr>
          <w:w w:val="0"/>
        </w:rPr>
        <w:t xml:space="preserve"> </w:t>
      </w:r>
      <w:r>
        <w:rPr>
          <w:w w:val="0"/>
        </w:rPr>
        <w:tab/>
      </w:r>
      <w:r w:rsidR="009475B2" w:rsidRPr="00961BEE">
        <w:rPr>
          <w:w w:val="0"/>
        </w:rPr>
        <w:t xml:space="preserve">Záznamy </w:t>
      </w:r>
    </w:p>
    <w:p w14:paraId="039C58F4" w14:textId="77777777" w:rsidR="009475B2" w:rsidRPr="00961BEE" w:rsidRDefault="00790AA8" w:rsidP="0051380A">
      <w:pPr>
        <w:keepNext/>
        <w:ind w:left="624"/>
        <w:rPr>
          <w:w w:val="0"/>
        </w:rPr>
      </w:pP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>je povin</w:t>
      </w:r>
      <w:r w:rsidRPr="00961BEE">
        <w:rPr>
          <w:w w:val="0"/>
        </w:rPr>
        <w:t>e</w:t>
      </w:r>
      <w:r w:rsidR="009475B2" w:rsidRPr="00961BEE">
        <w:rPr>
          <w:w w:val="0"/>
        </w:rPr>
        <w:t xml:space="preserve">n vést záznamy o poskytnutých Právních službách. </w:t>
      </w: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>vyvine úsilí k zajištění optimálního využití času a odborných znalostí členů týmu s ohledem na potřeby Klienta.</w:t>
      </w:r>
    </w:p>
    <w:p w14:paraId="200D47A8" w14:textId="77777777" w:rsidR="009475B2" w:rsidRPr="00D53B1A" w:rsidRDefault="009475B2" w:rsidP="00D53B1A">
      <w:pPr>
        <w:pStyle w:val="Nadpis1"/>
        <w:numPr>
          <w:ilvl w:val="0"/>
          <w:numId w:val="19"/>
        </w:numPr>
        <w:tabs>
          <w:tab w:val="clear" w:pos="22"/>
        </w:tabs>
        <w:rPr>
          <w:w w:val="0"/>
        </w:rPr>
      </w:pPr>
      <w:bookmarkStart w:id="44" w:name="_Toc314837025"/>
      <w:bookmarkStart w:id="45" w:name="_Toc386440017"/>
      <w:bookmarkStart w:id="46" w:name="_Toc112677327"/>
      <w:r w:rsidRPr="00D53B1A">
        <w:rPr>
          <w:w w:val="0"/>
        </w:rPr>
        <w:t>PRÁVA A POVINNOSTI KLIENTA</w:t>
      </w:r>
      <w:bookmarkEnd w:id="44"/>
      <w:bookmarkEnd w:id="45"/>
      <w:bookmarkEnd w:id="46"/>
    </w:p>
    <w:p w14:paraId="3882C8A8" w14:textId="77777777" w:rsidR="009475B2" w:rsidRPr="00961BEE" w:rsidRDefault="009475B2" w:rsidP="00421975">
      <w:pPr>
        <w:pStyle w:val="Nadpis2"/>
        <w:rPr>
          <w:w w:val="0"/>
        </w:rPr>
      </w:pPr>
      <w:bookmarkStart w:id="47" w:name="_DV_M34"/>
      <w:bookmarkEnd w:id="47"/>
      <w:r w:rsidRPr="00961BEE">
        <w:rPr>
          <w:w w:val="0"/>
        </w:rPr>
        <w:t xml:space="preserve">Součinnost </w:t>
      </w:r>
    </w:p>
    <w:p w14:paraId="0C589998" w14:textId="77777777" w:rsidR="00271789" w:rsidRPr="00961BEE" w:rsidRDefault="00271789" w:rsidP="00FA4F5C">
      <w:pPr>
        <w:ind w:left="624"/>
        <w:rPr>
          <w:w w:val="0"/>
        </w:rPr>
      </w:pPr>
      <w:r w:rsidRPr="00961BEE">
        <w:rPr>
          <w:w w:val="0"/>
        </w:rPr>
        <w:t>V souvislosti s poskytování</w:t>
      </w:r>
      <w:r w:rsidR="00080BA3" w:rsidRPr="00961BEE">
        <w:rPr>
          <w:w w:val="0"/>
        </w:rPr>
        <w:t>m</w:t>
      </w:r>
      <w:r w:rsidRPr="00961BEE">
        <w:rPr>
          <w:w w:val="0"/>
        </w:rPr>
        <w:t xml:space="preserve"> Právních služeb je:</w:t>
      </w:r>
    </w:p>
    <w:p w14:paraId="3E09176A" w14:textId="77777777" w:rsidR="00C94454" w:rsidRPr="00961BEE" w:rsidRDefault="00C94454" w:rsidP="007A64F0">
      <w:pPr>
        <w:pStyle w:val="Nadpis3"/>
        <w:rPr>
          <w:w w:val="0"/>
        </w:rPr>
      </w:pPr>
      <w:r w:rsidRPr="00961BEE">
        <w:rPr>
          <w:w w:val="0"/>
        </w:rPr>
        <w:t>Klient povinen informovat Poskytovatele o všech svých zájmech a požadavcích v souvislosti s poskytováním Právních služeb a o všech skutečnostech, které mohou mít vliv na poskytování Právních služeb</w:t>
      </w:r>
      <w:r w:rsidRPr="00961BEE">
        <w:t>;</w:t>
      </w:r>
    </w:p>
    <w:p w14:paraId="7DD40403" w14:textId="77777777" w:rsidR="009475B2" w:rsidRPr="00961BEE" w:rsidRDefault="009475B2" w:rsidP="007A64F0">
      <w:pPr>
        <w:pStyle w:val="Nadpis3"/>
        <w:rPr>
          <w:w w:val="0"/>
        </w:rPr>
      </w:pPr>
      <w:r w:rsidRPr="00961BEE">
        <w:rPr>
          <w:w w:val="0"/>
        </w:rPr>
        <w:t xml:space="preserve">Klient povinen poskytnout </w:t>
      </w:r>
      <w:r w:rsidR="00790AA8" w:rsidRPr="00961BEE">
        <w:t>Poskytovateli</w:t>
      </w:r>
      <w:r w:rsidRPr="00961BEE">
        <w:rPr>
          <w:w w:val="0"/>
        </w:rPr>
        <w:t xml:space="preserve"> plnou součinnost, zejména poskytnout včas a pravdivě veškeré informace a podklady jemu dostupné a potřebné </w:t>
      </w:r>
      <w:r w:rsidR="002A7D4D" w:rsidRPr="00961BEE">
        <w:rPr>
          <w:w w:val="0"/>
        </w:rPr>
        <w:t>k </w:t>
      </w:r>
      <w:r w:rsidRPr="00961BEE">
        <w:rPr>
          <w:w w:val="0"/>
        </w:rPr>
        <w:t>poskytnutí Právních služeb</w:t>
      </w:r>
      <w:r w:rsidR="00271789" w:rsidRPr="00961BEE">
        <w:rPr>
          <w:w w:val="0"/>
        </w:rPr>
        <w:t xml:space="preserve">, </w:t>
      </w:r>
      <w:r w:rsidRPr="00961BEE">
        <w:rPr>
          <w:w w:val="0"/>
        </w:rPr>
        <w:t>označit potřebné skutečnosti</w:t>
      </w:r>
      <w:r w:rsidR="00271789" w:rsidRPr="00961BEE">
        <w:rPr>
          <w:w w:val="0"/>
        </w:rPr>
        <w:t xml:space="preserve">, </w:t>
      </w:r>
      <w:r w:rsidRPr="00961BEE">
        <w:rPr>
          <w:w w:val="0"/>
        </w:rPr>
        <w:t>předložit veškeré nezbytné listiny, dokumenty a další podklady</w:t>
      </w:r>
      <w:r w:rsidR="00C94454" w:rsidRPr="00961BEE">
        <w:rPr>
          <w:w w:val="0"/>
        </w:rPr>
        <w:t xml:space="preserve"> (zejména zajistit potřebnou dokumentaci, která je v jeho držení a vynaložit veškeré úsilí k zajištění dokumentace v držení jiných subjektů a předat ji Poskytovateli)</w:t>
      </w:r>
      <w:r w:rsidR="00271789" w:rsidRPr="00961BEE">
        <w:t>; a</w:t>
      </w:r>
      <w:r w:rsidRPr="00961BEE">
        <w:rPr>
          <w:w w:val="0"/>
        </w:rPr>
        <w:t xml:space="preserve"> </w:t>
      </w:r>
    </w:p>
    <w:p w14:paraId="49AAE45F" w14:textId="77777777" w:rsidR="009475B2" w:rsidRPr="00961BEE" w:rsidRDefault="00790AA8" w:rsidP="00271789">
      <w:pPr>
        <w:pStyle w:val="Nadpis3"/>
        <w:rPr>
          <w:w w:val="0"/>
        </w:rPr>
      </w:pP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>povin</w:t>
      </w:r>
      <w:r w:rsidRPr="00961BEE">
        <w:rPr>
          <w:w w:val="0"/>
        </w:rPr>
        <w:t>e</w:t>
      </w:r>
      <w:r w:rsidR="009475B2" w:rsidRPr="00961BEE">
        <w:rPr>
          <w:w w:val="0"/>
        </w:rPr>
        <w:t xml:space="preserve">n si vyžádat předložení dalších informací a podkladů, pokud by poskytnuté informace a podklady nedostačovaly k poskytnutí Právních služeb na odpovídající úrovni, či alespoň na tuto skutečnost písemně (včetně elektronické komunikace) upozornit Klienta. </w:t>
      </w:r>
    </w:p>
    <w:p w14:paraId="3C07DEF6" w14:textId="77777777" w:rsidR="009475B2" w:rsidRPr="00961BEE" w:rsidRDefault="009475B2" w:rsidP="00D53B1A">
      <w:pPr>
        <w:pStyle w:val="Nadpis2"/>
        <w:rPr>
          <w:w w:val="0"/>
        </w:rPr>
      </w:pPr>
      <w:bookmarkStart w:id="48" w:name="_DV_M35"/>
      <w:bookmarkEnd w:id="48"/>
      <w:r w:rsidRPr="00961BEE">
        <w:rPr>
          <w:w w:val="0"/>
        </w:rPr>
        <w:t xml:space="preserve">Důvěra v poskytnuté informace </w:t>
      </w:r>
      <w:r w:rsidR="00C4247E" w:rsidRPr="00961BEE">
        <w:rPr>
          <w:w w:val="0"/>
        </w:rPr>
        <w:t>a dokumenty</w:t>
      </w:r>
    </w:p>
    <w:p w14:paraId="15016407" w14:textId="77777777" w:rsidR="00C4247E" w:rsidRPr="00961BEE" w:rsidRDefault="009475B2" w:rsidP="00FA4F5C">
      <w:pPr>
        <w:ind w:left="624"/>
      </w:pPr>
      <w:r w:rsidRPr="00961BEE">
        <w:rPr>
          <w:w w:val="0"/>
        </w:rPr>
        <w:t xml:space="preserve">Klient bere na vědomí a souhlasí s tím, že </w:t>
      </w:r>
      <w:r w:rsidR="00790AA8" w:rsidRPr="00961BEE">
        <w:t>Poskytovatel</w:t>
      </w:r>
      <w:r w:rsidR="00790AA8" w:rsidRPr="00961BEE">
        <w:rPr>
          <w:w w:val="0"/>
        </w:rPr>
        <w:t xml:space="preserve"> </w:t>
      </w:r>
      <w:r w:rsidRPr="00961BEE">
        <w:rPr>
          <w:w w:val="0"/>
        </w:rPr>
        <w:t xml:space="preserve">bude </w:t>
      </w:r>
      <w:r w:rsidR="00271789" w:rsidRPr="00961BEE">
        <w:t xml:space="preserve">v rámci poskytování Právních služeb </w:t>
      </w:r>
      <w:r w:rsidRPr="00961BEE">
        <w:t>vycházet z předpokladu, že</w:t>
      </w:r>
      <w:r w:rsidR="00C4247E" w:rsidRPr="00961BEE">
        <w:t>:</w:t>
      </w:r>
      <w:r w:rsidRPr="00961BEE">
        <w:t xml:space="preserve"> </w:t>
      </w:r>
    </w:p>
    <w:p w14:paraId="71672028" w14:textId="77777777" w:rsidR="00C4247E" w:rsidRPr="00961BEE" w:rsidRDefault="00080BA3" w:rsidP="00C4247E">
      <w:pPr>
        <w:pStyle w:val="Nadpis3"/>
      </w:pPr>
      <w:r w:rsidRPr="00961BEE">
        <w:lastRenderedPageBreak/>
        <w:t>i</w:t>
      </w:r>
      <w:r w:rsidR="009475B2" w:rsidRPr="00961BEE">
        <w:t>nformace</w:t>
      </w:r>
      <w:r w:rsidR="00271789" w:rsidRPr="00961BEE">
        <w:t xml:space="preserve">, podklady a </w:t>
      </w:r>
      <w:r w:rsidR="009475B2" w:rsidRPr="00961BEE">
        <w:t xml:space="preserve">dokumenty poskytnuté Klientem jsou a budou vždy </w:t>
      </w:r>
      <w:r w:rsidR="009475B2" w:rsidRPr="00961BEE">
        <w:rPr>
          <w:w w:val="0"/>
        </w:rPr>
        <w:t>úplné</w:t>
      </w:r>
      <w:r w:rsidR="009475B2" w:rsidRPr="00961BEE">
        <w:t>, přesné a správné, a že neexistují žádné jiné informace</w:t>
      </w:r>
      <w:r w:rsidR="00271789" w:rsidRPr="00961BEE">
        <w:t>, podklady nebo dokumenty</w:t>
      </w:r>
      <w:r w:rsidR="009475B2" w:rsidRPr="00961BEE">
        <w:t>, které mají nebo mohou mít podstatný význam pro poskytování Právních služeb</w:t>
      </w:r>
      <w:r w:rsidR="00C4247E" w:rsidRPr="00961BEE">
        <w:t>;</w:t>
      </w:r>
      <w:r w:rsidR="00C4247E" w:rsidRPr="00961BEE">
        <w:rPr>
          <w:w w:val="0"/>
        </w:rPr>
        <w:t xml:space="preserve"> </w:t>
      </w:r>
    </w:p>
    <w:p w14:paraId="1C49808A" w14:textId="62EC70B3" w:rsidR="00271789" w:rsidRPr="00961BEE" w:rsidRDefault="00C4247E" w:rsidP="007A64F0">
      <w:pPr>
        <w:pStyle w:val="Nadpis3"/>
      </w:pPr>
      <w:r w:rsidRPr="00961BEE">
        <w:t>v</w:t>
      </w:r>
      <w:r w:rsidRPr="00961BEE">
        <w:rPr>
          <w:rFonts w:cs="CG Times"/>
        </w:rPr>
        <w:t>š</w:t>
      </w:r>
      <w:r w:rsidRPr="00961BEE">
        <w:t xml:space="preserve">echny </w:t>
      </w:r>
      <w:r w:rsidR="00271789" w:rsidRPr="00961BEE">
        <w:t xml:space="preserve">podklady a další </w:t>
      </w:r>
      <w:r w:rsidRPr="00961BEE">
        <w:t>dokumenty předlo</w:t>
      </w:r>
      <w:r w:rsidRPr="00961BEE">
        <w:rPr>
          <w:rFonts w:cs="CG Times"/>
        </w:rPr>
        <w:t>ž</w:t>
      </w:r>
      <w:r w:rsidRPr="00961BEE">
        <w:t>en</w:t>
      </w:r>
      <w:r w:rsidRPr="00961BEE">
        <w:rPr>
          <w:rFonts w:cs="CG Times"/>
        </w:rPr>
        <w:t>é</w:t>
      </w:r>
      <w:r w:rsidRPr="00961BEE">
        <w:t xml:space="preserve"> v kopii odpovídají originálu</w:t>
      </w:r>
      <w:r w:rsidR="00271789" w:rsidRPr="00961BEE">
        <w:t>;</w:t>
      </w:r>
      <w:r w:rsidR="00271789" w:rsidRPr="00961BEE">
        <w:rPr>
          <w:w w:val="0"/>
        </w:rPr>
        <w:t xml:space="preserve"> </w:t>
      </w:r>
      <w:r w:rsidRPr="00961BEE">
        <w:t xml:space="preserve"> </w:t>
      </w:r>
    </w:p>
    <w:p w14:paraId="1977798A" w14:textId="77777777" w:rsidR="00AD6653" w:rsidRPr="00AD6653" w:rsidRDefault="00C4247E" w:rsidP="00C4247E">
      <w:pPr>
        <w:pStyle w:val="Nadpis3"/>
      </w:pPr>
      <w:r w:rsidRPr="00961BEE">
        <w:t>podpisy na pr</w:t>
      </w:r>
      <w:r w:rsidRPr="00961BEE">
        <w:rPr>
          <w:rFonts w:cs="CG Times"/>
        </w:rPr>
        <w:t>á</w:t>
      </w:r>
      <w:r w:rsidRPr="00961BEE">
        <w:t>vn</w:t>
      </w:r>
      <w:r w:rsidRPr="00961BEE">
        <w:rPr>
          <w:rFonts w:cs="CG Times"/>
        </w:rPr>
        <w:t>í</w:t>
      </w:r>
      <w:r w:rsidRPr="00961BEE">
        <w:t>ch dokumentech jsou autentick</w:t>
      </w:r>
      <w:r w:rsidRPr="00961BEE">
        <w:rPr>
          <w:rFonts w:cs="CG Times"/>
        </w:rPr>
        <w:t>é</w:t>
      </w:r>
      <w:r w:rsidRPr="00961BEE">
        <w:t xml:space="preserve"> a byly učiněny osobami opr</w:t>
      </w:r>
      <w:r w:rsidRPr="00961BEE">
        <w:rPr>
          <w:rFonts w:cs="CG Times"/>
        </w:rPr>
        <w:t>á</w:t>
      </w:r>
      <w:r w:rsidRPr="00961BEE">
        <w:t>vněn</w:t>
      </w:r>
      <w:r w:rsidRPr="00961BEE">
        <w:rPr>
          <w:rFonts w:cs="CG Times"/>
        </w:rPr>
        <w:t>ý</w:t>
      </w:r>
      <w:r w:rsidRPr="00961BEE">
        <w:t>mi pr</w:t>
      </w:r>
      <w:r w:rsidRPr="00961BEE">
        <w:rPr>
          <w:rFonts w:cs="CG Times"/>
        </w:rPr>
        <w:t>á</w:t>
      </w:r>
      <w:r w:rsidRPr="00961BEE">
        <w:t>vně zavazovat osoby v</w:t>
      </w:r>
      <w:r w:rsidRPr="00961BEE">
        <w:rPr>
          <w:rFonts w:cs="CG Times"/>
        </w:rPr>
        <w:t> </w:t>
      </w:r>
      <w:r w:rsidRPr="00961BEE">
        <w:t xml:space="preserve">těchto </w:t>
      </w:r>
      <w:r w:rsidR="00271789" w:rsidRPr="00961BEE">
        <w:t xml:space="preserve">právních </w:t>
      </w:r>
      <w:r w:rsidRPr="00961BEE">
        <w:t>dokumentech uveden</w:t>
      </w:r>
      <w:r w:rsidRPr="00961BEE">
        <w:rPr>
          <w:rFonts w:cs="CG Times"/>
        </w:rPr>
        <w:t>é</w:t>
      </w:r>
      <w:r w:rsidR="00AD6653">
        <w:rPr>
          <w:rFonts w:cs="CG Times"/>
        </w:rPr>
        <w:t>; a</w:t>
      </w:r>
    </w:p>
    <w:p w14:paraId="177E63CC" w14:textId="7ED2889E" w:rsidR="00AD6653" w:rsidRPr="008016BB" w:rsidRDefault="00AD6653" w:rsidP="00AD6653">
      <w:pPr>
        <w:pStyle w:val="Nadpis3"/>
        <w:tabs>
          <w:tab w:val="clear" w:pos="1360"/>
          <w:tab w:val="num" w:pos="1417"/>
        </w:tabs>
        <w:ind w:left="1417"/>
      </w:pPr>
      <w:r w:rsidRPr="008016BB">
        <w:t xml:space="preserve">Klient byl poučen o důsledcích vyplývajících z § 347a odst. 1 trestního zákoníku, které zní takto:  „Kdo pro účely zahájení řízení před soudem, před mezinárodním soudním orgánem nebo trestního řízení anebo v takovém řízení předloží věcný nebo listinný důkazní prostředek, který má podstatný význam pro rozhodnutí, o kterém ví, že je padělaný nebo pozměněný, v úmyslu, aby byl použit jako pravý, anebo padělá nebo pozmění takový důkazní prostředek v úmyslu, aby byl použit jako pravý, bude potrestán odnětím svobody až na dvě léta“. V této souvislosti byl </w:t>
      </w:r>
      <w:r w:rsidR="00B3703D" w:rsidRPr="008016BB">
        <w:t>K</w:t>
      </w:r>
      <w:r w:rsidRPr="008016BB">
        <w:t>lient také poučen i o tom, že ve smyslu čl. 6 odst. 3 usnesení představenstva České advokátní komory č. 1/1997 Věstníku, kterým se stanoví pravidla profesionální etiky a pravidla soutěže advokátů České republiky (etický kodex), ve znění pozdějších předpisů, není</w:t>
      </w:r>
      <w:r w:rsidR="008016BB" w:rsidRPr="008016BB">
        <w:t xml:space="preserve"> Poskytovatel</w:t>
      </w:r>
      <w:r w:rsidRPr="008016BB">
        <w:t xml:space="preserve"> oprávněn bez souhlasu </w:t>
      </w:r>
      <w:r w:rsidR="00B3703D" w:rsidRPr="008016BB">
        <w:t>K</w:t>
      </w:r>
      <w:r w:rsidRPr="008016BB">
        <w:t xml:space="preserve">lienta ověřovat pravdivost nebo úplnost skutkových informací poskytnutých </w:t>
      </w:r>
      <w:r w:rsidR="00B3703D" w:rsidRPr="008016BB">
        <w:t>K</w:t>
      </w:r>
      <w:r w:rsidRPr="008016BB">
        <w:t xml:space="preserve">lientem. Podpisem na této smlouvě </w:t>
      </w:r>
      <w:r w:rsidR="004A33CF" w:rsidRPr="008016BB">
        <w:t>K</w:t>
      </w:r>
      <w:r w:rsidRPr="008016BB">
        <w:t xml:space="preserve">lient mimo jiné stvrzuje i to, že byl poučen o nutnosti sdělit </w:t>
      </w:r>
      <w:r w:rsidR="008016BB" w:rsidRPr="008016BB">
        <w:t>Poskytovateli</w:t>
      </w:r>
      <w:r w:rsidRPr="008016BB">
        <w:t xml:space="preserve"> jemu známé informace o možnosti, že by vůči předloženým důkazům mohlo být namítnuto, že jsou padělané anebo pozměněné, a pro takový případ s </w:t>
      </w:r>
      <w:r w:rsidR="008016BB" w:rsidRPr="008016BB">
        <w:t>Poskytovatelem</w:t>
      </w:r>
      <w:r w:rsidRPr="008016BB">
        <w:t xml:space="preserve"> projednat vhodný postup. Bez tohoto upozornění </w:t>
      </w:r>
      <w:r w:rsidR="008016BB" w:rsidRPr="008016BB">
        <w:t>Poskytovatel</w:t>
      </w:r>
      <w:r w:rsidRPr="008016BB">
        <w:t xml:space="preserve"> neodpovídá za věcnou správnost a autentičnost důkazů, které soudu podle pokynu </w:t>
      </w:r>
      <w:r w:rsidR="004A33CF" w:rsidRPr="008016BB">
        <w:t>K</w:t>
      </w:r>
      <w:r w:rsidRPr="008016BB">
        <w:t>lienta předloží.</w:t>
      </w:r>
    </w:p>
    <w:p w14:paraId="6A8C37C2" w14:textId="3E0F3203" w:rsidR="006829C0" w:rsidRPr="004A33CF" w:rsidRDefault="006829C0" w:rsidP="006829C0">
      <w:pPr>
        <w:pStyle w:val="Nadpis3"/>
        <w:tabs>
          <w:tab w:val="clear" w:pos="1360"/>
          <w:tab w:val="num" w:pos="1417"/>
        </w:tabs>
        <w:ind w:left="1417"/>
      </w:pPr>
      <w:r w:rsidRPr="008016BB">
        <w:t>Jsou-li předmětem právních služeb</w:t>
      </w:r>
      <w:r w:rsidR="004009FA" w:rsidRPr="008016BB">
        <w:t xml:space="preserve"> činnosti uveden</w:t>
      </w:r>
      <w:r w:rsidR="004009FA" w:rsidRPr="004A33CF">
        <w:t xml:space="preserve"> v §2 odst. 1, písm. g) zákona č. 253/2008 sb., o některých opatřeních proti legalizaci výnosů z trestné </w:t>
      </w:r>
      <w:r w:rsidR="00516629" w:rsidRPr="004A33CF">
        <w:t>činnosti, v</w:t>
      </w:r>
      <w:r w:rsidR="004009FA" w:rsidRPr="004A33CF">
        <w:t xml:space="preserve"> platném znění, byl Klient ze strany </w:t>
      </w:r>
      <w:r w:rsidR="00B3703D" w:rsidRPr="004A33CF">
        <w:t>Poskytovatele</w:t>
      </w:r>
      <w:r w:rsidR="003F6834">
        <w:t xml:space="preserve"> </w:t>
      </w:r>
      <w:r w:rsidR="004009FA" w:rsidRPr="004A33CF">
        <w:t>informován o jeho povinnostech, zejména o své oznamovací povinnosti vyplývající z </w:t>
      </w:r>
      <w:proofErr w:type="spellStart"/>
      <w:r w:rsidR="004009FA" w:rsidRPr="004A33CF">
        <w:t>ust</w:t>
      </w:r>
      <w:proofErr w:type="spellEnd"/>
      <w:r w:rsidR="004009FA" w:rsidRPr="004A33CF">
        <w:t xml:space="preserve">. § 18 tohoto zákona (oznámení podezřelého obchodu). Klient bere na vědomí, že </w:t>
      </w:r>
      <w:r w:rsidR="00B3703D" w:rsidRPr="004A33CF">
        <w:t>Poskytovatel</w:t>
      </w:r>
      <w:r w:rsidR="004009FA" w:rsidRPr="004A33CF">
        <w:t xml:space="preserve"> je oprávněn poskytování právních služeb odmítnout nebo vypovědět v případech stanovených zejména v </w:t>
      </w:r>
      <w:proofErr w:type="spellStart"/>
      <w:r w:rsidR="004009FA" w:rsidRPr="004A33CF">
        <w:t>ust</w:t>
      </w:r>
      <w:proofErr w:type="spellEnd"/>
      <w:r w:rsidR="004009FA" w:rsidRPr="004A33CF">
        <w:t>. § 15 zákona, tj. zejména odmítne-li se Klient podrobit identifikaci, odmítne-li doložit plnou moc osoby, kterou zastupuje, neposkytne-li potřebnou součinnost při kontrole, nelze-li z jiného důvodu provést identifikac</w:t>
      </w:r>
      <w:r w:rsidR="00B3703D" w:rsidRPr="004A33CF">
        <w:t>i</w:t>
      </w:r>
      <w:r w:rsidR="004009FA" w:rsidRPr="004A33CF">
        <w:t xml:space="preserve"> anebo kontrolu Klienta, má-li </w:t>
      </w:r>
      <w:r w:rsidR="00B3703D" w:rsidRPr="004A33CF">
        <w:t>Poskytovatel</w:t>
      </w:r>
      <w:r w:rsidR="004009FA" w:rsidRPr="004A33CF">
        <w:t xml:space="preserve"> pochybnosti o pravdivosti informací poskytnutých Klientem nebo o pravosti předložených dokladů a je-li Klient politicky exponovanou osobou, pak není-li </w:t>
      </w:r>
      <w:r w:rsidR="00B3703D" w:rsidRPr="004A33CF">
        <w:t>Poskytovateli</w:t>
      </w:r>
      <w:r w:rsidR="004009FA" w:rsidRPr="004A33CF">
        <w:t xml:space="preserve"> znám původ majetku, jehož se právní služba týká. </w:t>
      </w:r>
    </w:p>
    <w:p w14:paraId="673E488B" w14:textId="77777777" w:rsidR="009475B2" w:rsidRPr="00961BEE" w:rsidRDefault="009475B2" w:rsidP="00FA4F5C">
      <w:pPr>
        <w:pStyle w:val="Nadpis2"/>
        <w:rPr>
          <w:w w:val="0"/>
        </w:rPr>
      </w:pPr>
      <w:r w:rsidRPr="00961BEE">
        <w:rPr>
          <w:w w:val="0"/>
        </w:rPr>
        <w:t xml:space="preserve">Plná moc </w:t>
      </w:r>
    </w:p>
    <w:p w14:paraId="5B71F38E" w14:textId="77777777" w:rsidR="009475B2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t xml:space="preserve">Klient poskytne </w:t>
      </w:r>
      <w:r w:rsidR="00790AA8" w:rsidRPr="00961BEE">
        <w:t>Poskytovatel</w:t>
      </w:r>
      <w:r w:rsidR="00790AA8" w:rsidRPr="00961BEE">
        <w:rPr>
          <w:w w:val="0"/>
        </w:rPr>
        <w:t xml:space="preserve">i </w:t>
      </w:r>
      <w:r w:rsidRPr="00961BEE">
        <w:rPr>
          <w:w w:val="0"/>
        </w:rPr>
        <w:t>plnou moc, ukáže-li se to nezbytné pro poskytování Právních služeb.</w:t>
      </w:r>
    </w:p>
    <w:p w14:paraId="3D99807A" w14:textId="77777777" w:rsidR="009475B2" w:rsidRPr="00961BEE" w:rsidRDefault="009475B2" w:rsidP="0051380A">
      <w:pPr>
        <w:pStyle w:val="Nadpis2"/>
        <w:keepNext/>
        <w:rPr>
          <w:w w:val="0"/>
        </w:rPr>
      </w:pPr>
      <w:bookmarkStart w:id="49" w:name="_DV_M36"/>
      <w:bookmarkEnd w:id="49"/>
      <w:r w:rsidRPr="00961BEE">
        <w:rPr>
          <w:w w:val="0"/>
        </w:rPr>
        <w:lastRenderedPageBreak/>
        <w:t xml:space="preserve">Schválení </w:t>
      </w:r>
    </w:p>
    <w:p w14:paraId="44E2A5C2" w14:textId="77777777" w:rsidR="009475B2" w:rsidRPr="00961BEE" w:rsidRDefault="009475B2" w:rsidP="0051380A">
      <w:pPr>
        <w:keepNext/>
        <w:ind w:left="624"/>
        <w:rPr>
          <w:w w:val="0"/>
        </w:rPr>
      </w:pPr>
      <w:r w:rsidRPr="00961BEE">
        <w:rPr>
          <w:w w:val="0"/>
        </w:rPr>
        <w:t xml:space="preserve">Klient má právo schválit předem jakékoliv kroky, které </w:t>
      </w:r>
      <w:r w:rsidR="00790AA8" w:rsidRPr="00961BEE">
        <w:t>Poskytovatel</w:t>
      </w:r>
      <w:r w:rsidR="00790AA8" w:rsidRPr="00961BEE">
        <w:rPr>
          <w:w w:val="0"/>
        </w:rPr>
        <w:t xml:space="preserve"> </w:t>
      </w:r>
      <w:r w:rsidRPr="00961BEE">
        <w:rPr>
          <w:w w:val="0"/>
        </w:rPr>
        <w:t xml:space="preserve">učiní v souvislosti </w:t>
      </w:r>
      <w:r w:rsidR="002A7D4D" w:rsidRPr="00961BEE">
        <w:rPr>
          <w:w w:val="0"/>
        </w:rPr>
        <w:t>s </w:t>
      </w:r>
      <w:r w:rsidRPr="00961BEE">
        <w:rPr>
          <w:w w:val="0"/>
        </w:rPr>
        <w:t xml:space="preserve">poskytováním Právních služeb. </w:t>
      </w:r>
    </w:p>
    <w:p w14:paraId="45FDCA5C" w14:textId="28B27D45" w:rsidR="009475B2" w:rsidRPr="00961BEE" w:rsidRDefault="006D0048" w:rsidP="00FA4F5C">
      <w:pPr>
        <w:pStyle w:val="Nadpis1"/>
        <w:rPr>
          <w:w w:val="0"/>
        </w:rPr>
      </w:pPr>
      <w:bookmarkStart w:id="50" w:name="_DV_M37"/>
      <w:bookmarkStart w:id="51" w:name="_DV_M38"/>
      <w:bookmarkEnd w:id="50"/>
      <w:bookmarkEnd w:id="51"/>
      <w:r>
        <w:rPr>
          <w:w w:val="0"/>
        </w:rPr>
        <w:t>XXX</w:t>
      </w:r>
    </w:p>
    <w:p w14:paraId="3448FED1" w14:textId="42130C7C" w:rsidR="009475B2" w:rsidRDefault="006D0048" w:rsidP="00FA4F5C">
      <w:pPr>
        <w:pStyle w:val="Nadpis2"/>
        <w:rPr>
          <w:w w:val="0"/>
        </w:rPr>
      </w:pPr>
      <w:bookmarkStart w:id="52" w:name="_DV_M39"/>
      <w:bookmarkEnd w:id="52"/>
      <w:r>
        <w:rPr>
          <w:w w:val="0"/>
        </w:rPr>
        <w:t>XXX</w:t>
      </w:r>
    </w:p>
    <w:p w14:paraId="2BFDF4EF" w14:textId="48CE84B0" w:rsidR="008517A8" w:rsidRDefault="006D0048" w:rsidP="008517A8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72" w:after="72" w:line="276" w:lineRule="auto"/>
        <w:rPr>
          <w:rFonts w:eastAsia="Times New Roman"/>
          <w:iCs/>
          <w:szCs w:val="20"/>
          <w:lang w:eastAsia="cs-CZ"/>
        </w:rPr>
      </w:pPr>
      <w:r>
        <w:rPr>
          <w:rFonts w:eastAsia="Times New Roman"/>
          <w:iCs/>
          <w:szCs w:val="20"/>
          <w:lang w:eastAsia="cs-CZ"/>
        </w:rPr>
        <w:t>XXX</w:t>
      </w:r>
      <w:r w:rsidR="008517A8" w:rsidRPr="003803F0">
        <w:rPr>
          <w:rFonts w:eastAsia="Times New Roman"/>
          <w:iCs/>
          <w:szCs w:val="20"/>
          <w:lang w:eastAsia="cs-CZ"/>
        </w:rPr>
        <w:t xml:space="preserve"> </w:t>
      </w:r>
    </w:p>
    <w:p w14:paraId="46097018" w14:textId="77777777" w:rsidR="00B3703D" w:rsidRDefault="00B3703D" w:rsidP="00B3703D">
      <w:pPr>
        <w:pStyle w:val="Odstavecseseznamem"/>
        <w:autoSpaceDE w:val="0"/>
        <w:autoSpaceDN w:val="0"/>
        <w:adjustRightInd w:val="0"/>
        <w:spacing w:before="72" w:after="72" w:line="276" w:lineRule="auto"/>
        <w:ind w:left="1440"/>
        <w:rPr>
          <w:rFonts w:eastAsia="Times New Roman"/>
          <w:iCs/>
          <w:szCs w:val="20"/>
          <w:lang w:eastAsia="cs-CZ"/>
        </w:rPr>
      </w:pPr>
    </w:p>
    <w:p w14:paraId="48AA5136" w14:textId="05A8A8B6" w:rsidR="008517A8" w:rsidRPr="003803F0" w:rsidRDefault="006D0048" w:rsidP="008517A8">
      <w:pPr>
        <w:pStyle w:val="Odstavecseseznamem"/>
        <w:autoSpaceDE w:val="0"/>
        <w:autoSpaceDN w:val="0"/>
        <w:adjustRightInd w:val="0"/>
        <w:spacing w:before="72" w:after="72" w:line="276" w:lineRule="auto"/>
        <w:ind w:left="1418"/>
        <w:rPr>
          <w:rFonts w:eastAsia="Times New Roman"/>
          <w:iCs/>
          <w:szCs w:val="20"/>
          <w:lang w:eastAsia="cs-CZ"/>
        </w:rPr>
      </w:pPr>
      <w:r>
        <w:rPr>
          <w:rFonts w:eastAsia="Times New Roman"/>
          <w:iCs/>
          <w:szCs w:val="20"/>
          <w:lang w:eastAsia="cs-CZ"/>
        </w:rPr>
        <w:t>XXX</w:t>
      </w:r>
    </w:p>
    <w:p w14:paraId="47CFE2A2" w14:textId="77777777" w:rsidR="008517A8" w:rsidRDefault="008517A8" w:rsidP="008517A8">
      <w:pPr>
        <w:pStyle w:val="Odstavecseseznamem"/>
        <w:autoSpaceDE w:val="0"/>
        <w:autoSpaceDN w:val="0"/>
        <w:adjustRightInd w:val="0"/>
        <w:spacing w:before="72" w:after="72" w:line="276" w:lineRule="auto"/>
        <w:ind w:left="1068"/>
        <w:rPr>
          <w:iCs/>
          <w:szCs w:val="24"/>
        </w:rPr>
      </w:pPr>
    </w:p>
    <w:p w14:paraId="0D363BD1" w14:textId="53A36194" w:rsidR="008517A8" w:rsidRPr="003803F0" w:rsidRDefault="006D0048" w:rsidP="008517A8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72" w:after="72" w:line="276" w:lineRule="auto"/>
        <w:rPr>
          <w:iCs/>
        </w:rPr>
      </w:pPr>
      <w:r>
        <w:rPr>
          <w:rFonts w:eastAsia="Times New Roman"/>
          <w:iCs/>
          <w:szCs w:val="20"/>
          <w:lang w:eastAsia="cs-CZ"/>
        </w:rPr>
        <w:t>XXX</w:t>
      </w:r>
    </w:p>
    <w:p w14:paraId="74A18808" w14:textId="381F2F7F" w:rsidR="008517A8" w:rsidRPr="00376952" w:rsidRDefault="006D0048" w:rsidP="008517A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72" w:after="72" w:line="276" w:lineRule="auto"/>
        <w:rPr>
          <w:iCs/>
        </w:rPr>
      </w:pPr>
      <w:r>
        <w:rPr>
          <w:rFonts w:eastAsia="Times New Roman"/>
          <w:iCs/>
          <w:szCs w:val="20"/>
          <w:lang w:eastAsia="cs-CZ"/>
        </w:rPr>
        <w:t>XXX</w:t>
      </w:r>
    </w:p>
    <w:p w14:paraId="73EC8334" w14:textId="39B8D947" w:rsidR="008517A8" w:rsidRPr="00376952" w:rsidRDefault="006D0048" w:rsidP="008517A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72" w:after="72" w:line="276" w:lineRule="auto"/>
        <w:rPr>
          <w:iCs/>
        </w:rPr>
      </w:pPr>
      <w:r>
        <w:rPr>
          <w:rFonts w:eastAsia="Times New Roman"/>
          <w:iCs/>
          <w:szCs w:val="20"/>
          <w:lang w:eastAsia="cs-CZ"/>
        </w:rPr>
        <w:t>XXX</w:t>
      </w:r>
    </w:p>
    <w:p w14:paraId="53725C19" w14:textId="77777777" w:rsidR="008517A8" w:rsidRPr="003663FC" w:rsidRDefault="008517A8" w:rsidP="008517A8">
      <w:pPr>
        <w:pStyle w:val="Odstavecseseznamem"/>
        <w:autoSpaceDE w:val="0"/>
        <w:autoSpaceDN w:val="0"/>
        <w:adjustRightInd w:val="0"/>
        <w:spacing w:before="72" w:after="72" w:line="276" w:lineRule="auto"/>
        <w:ind w:left="1080"/>
        <w:rPr>
          <w:iCs/>
        </w:rPr>
      </w:pPr>
    </w:p>
    <w:p w14:paraId="65440ECF" w14:textId="065DF143" w:rsidR="008517A8" w:rsidRDefault="006D0048" w:rsidP="008517A8">
      <w:pPr>
        <w:pStyle w:val="Odstavecseseznamem"/>
        <w:numPr>
          <w:ilvl w:val="2"/>
          <w:numId w:val="41"/>
        </w:numPr>
        <w:autoSpaceDE w:val="0"/>
        <w:autoSpaceDN w:val="0"/>
        <w:adjustRightInd w:val="0"/>
        <w:spacing w:before="72" w:after="72" w:line="276" w:lineRule="auto"/>
        <w:rPr>
          <w:iCs/>
          <w:szCs w:val="24"/>
        </w:rPr>
      </w:pPr>
      <w:r>
        <w:rPr>
          <w:iCs/>
          <w:szCs w:val="24"/>
        </w:rPr>
        <w:t>XXX</w:t>
      </w:r>
    </w:p>
    <w:p w14:paraId="7523B222" w14:textId="41000A87" w:rsidR="003F32A2" w:rsidRDefault="00E12BAA" w:rsidP="00A431DB">
      <w:pPr>
        <w:pStyle w:val="Zkladntext"/>
        <w:ind w:left="1418" w:hanging="709"/>
      </w:pPr>
      <w:r>
        <w:rPr>
          <w:iCs/>
          <w:szCs w:val="24"/>
        </w:rPr>
        <w:t>6.1.4.</w:t>
      </w:r>
      <w:r>
        <w:rPr>
          <w:iCs/>
          <w:szCs w:val="24"/>
        </w:rPr>
        <w:tab/>
      </w:r>
      <w:r w:rsidR="006B31EE">
        <w:rPr>
          <w:iCs/>
          <w:szCs w:val="24"/>
        </w:rPr>
        <w:t>XXX</w:t>
      </w:r>
    </w:p>
    <w:p w14:paraId="6A55FD92" w14:textId="010B2074" w:rsidR="00407702" w:rsidRDefault="006B31EE" w:rsidP="00407702">
      <w:pPr>
        <w:pStyle w:val="Zkladntext"/>
      </w:pPr>
      <w:r>
        <w:t>XXX</w:t>
      </w:r>
      <w:r w:rsidR="00EF1280">
        <w:t xml:space="preserve"> </w:t>
      </w:r>
    </w:p>
    <w:p w14:paraId="528F906B" w14:textId="56044335" w:rsidR="004D63EB" w:rsidRDefault="006B31EE" w:rsidP="004D63EB">
      <w:pPr>
        <w:pStyle w:val="Nadpis2"/>
        <w:numPr>
          <w:ilvl w:val="0"/>
          <w:numId w:val="0"/>
        </w:numPr>
        <w:tabs>
          <w:tab w:val="clear" w:pos="22"/>
        </w:tabs>
        <w:ind w:left="567"/>
        <w:rPr>
          <w:w w:val="0"/>
        </w:rPr>
      </w:pPr>
      <w:r>
        <w:rPr>
          <w:w w:val="0"/>
        </w:rPr>
        <w:t>XXX</w:t>
      </w:r>
      <w:r w:rsidR="00BE56D4" w:rsidRPr="00783A37">
        <w:rPr>
          <w:w w:val="0"/>
        </w:rPr>
        <w:t xml:space="preserve"> </w:t>
      </w:r>
      <w:bookmarkStart w:id="53" w:name="_Ref386198880"/>
    </w:p>
    <w:bookmarkEnd w:id="53"/>
    <w:p w14:paraId="53A42899" w14:textId="32080163" w:rsidR="009475B2" w:rsidRPr="00961BEE" w:rsidRDefault="006B31EE" w:rsidP="00A431DB">
      <w:pPr>
        <w:pStyle w:val="Nadpis2"/>
        <w:tabs>
          <w:tab w:val="clear" w:pos="22"/>
        </w:tabs>
        <w:ind w:left="567" w:hanging="567"/>
        <w:rPr>
          <w:w w:val="0"/>
        </w:rPr>
      </w:pPr>
      <w:r>
        <w:rPr>
          <w:w w:val="0"/>
        </w:rPr>
        <w:t>XXX</w:t>
      </w:r>
    </w:p>
    <w:p w14:paraId="5BB65916" w14:textId="4EA7C4CE" w:rsidR="00BE72F5" w:rsidRPr="007239E9" w:rsidRDefault="006B31EE" w:rsidP="00BE72F5">
      <w:pPr>
        <w:ind w:left="624"/>
        <w:rPr>
          <w:w w:val="0"/>
        </w:rPr>
      </w:pPr>
      <w:bookmarkStart w:id="54" w:name="_Ref386126232"/>
      <w:r>
        <w:rPr>
          <w:w w:val="0"/>
        </w:rPr>
        <w:t>XXX</w:t>
      </w:r>
    </w:p>
    <w:p w14:paraId="5FAB0091" w14:textId="22E2AC4A" w:rsidR="00BE72F5" w:rsidRDefault="006B31EE" w:rsidP="00BE72F5">
      <w:pPr>
        <w:ind w:left="624"/>
        <w:rPr>
          <w:w w:val="0"/>
        </w:rPr>
      </w:pPr>
      <w:r>
        <w:rPr>
          <w:w w:val="0"/>
        </w:rPr>
        <w:t>XXX</w:t>
      </w:r>
    </w:p>
    <w:bookmarkEnd w:id="54"/>
    <w:p w14:paraId="3E419304" w14:textId="19E39002" w:rsidR="009475B2" w:rsidRPr="00961BEE" w:rsidRDefault="006B31EE" w:rsidP="00FA4F5C">
      <w:pPr>
        <w:pStyle w:val="Nadpis2"/>
        <w:rPr>
          <w:w w:val="0"/>
        </w:rPr>
      </w:pPr>
      <w:r>
        <w:rPr>
          <w:w w:val="0"/>
        </w:rPr>
        <w:t>XXX</w:t>
      </w:r>
    </w:p>
    <w:p w14:paraId="74B1E035" w14:textId="3E9D933A" w:rsidR="009475B2" w:rsidRPr="00961BEE" w:rsidRDefault="006B31EE" w:rsidP="00FA4F5C">
      <w:pPr>
        <w:ind w:left="624"/>
        <w:rPr>
          <w:w w:val="0"/>
        </w:rPr>
      </w:pPr>
      <w:r>
        <w:t>XXX</w:t>
      </w:r>
    </w:p>
    <w:p w14:paraId="66F356B3" w14:textId="769A0D4C" w:rsidR="009475B2" w:rsidRPr="00961BEE" w:rsidRDefault="006B31EE" w:rsidP="00FA4F5C">
      <w:pPr>
        <w:pStyle w:val="Nadpis2"/>
        <w:rPr>
          <w:w w:val="0"/>
        </w:rPr>
      </w:pPr>
      <w:bookmarkStart w:id="55" w:name="_DV_M55"/>
      <w:bookmarkEnd w:id="55"/>
      <w:r>
        <w:t>XXX</w:t>
      </w:r>
    </w:p>
    <w:p w14:paraId="2051FE33" w14:textId="7503B36A" w:rsidR="009475B2" w:rsidRDefault="006B31EE" w:rsidP="00FA4F5C">
      <w:pPr>
        <w:ind w:left="624"/>
        <w:rPr>
          <w:w w:val="0"/>
        </w:rPr>
      </w:pPr>
      <w:r>
        <w:rPr>
          <w:w w:val="0"/>
        </w:rPr>
        <w:t>XX</w:t>
      </w:r>
    </w:p>
    <w:p w14:paraId="0491B6F5" w14:textId="23824DC1" w:rsidR="009475B2" w:rsidRPr="00961BEE" w:rsidRDefault="006B31EE" w:rsidP="0051380A">
      <w:pPr>
        <w:pStyle w:val="Nadpis2"/>
        <w:keepNext/>
        <w:rPr>
          <w:w w:val="0"/>
        </w:rPr>
      </w:pPr>
      <w:bookmarkStart w:id="56" w:name="_DV_M56"/>
      <w:bookmarkEnd w:id="56"/>
      <w:r>
        <w:rPr>
          <w:w w:val="0"/>
        </w:rPr>
        <w:t>XXX</w:t>
      </w:r>
      <w:r w:rsidR="009475B2" w:rsidRPr="00961BEE">
        <w:rPr>
          <w:w w:val="0"/>
        </w:rPr>
        <w:t xml:space="preserve"> </w:t>
      </w:r>
    </w:p>
    <w:p w14:paraId="652492F8" w14:textId="1291C269" w:rsidR="009475B2" w:rsidRDefault="006B31EE" w:rsidP="0051380A">
      <w:pPr>
        <w:keepNext/>
        <w:ind w:left="624"/>
      </w:pPr>
      <w:r>
        <w:t>XXX</w:t>
      </w:r>
    </w:p>
    <w:p w14:paraId="1D1BAE32" w14:textId="5C4F77D5" w:rsidR="00BE56D4" w:rsidRDefault="006B31EE" w:rsidP="0051380A">
      <w:pPr>
        <w:keepNext/>
        <w:ind w:left="624"/>
      </w:pPr>
      <w:r>
        <w:t>XXX</w:t>
      </w:r>
      <w:r w:rsidR="00BE56D4">
        <w:t xml:space="preserve"> </w:t>
      </w:r>
    </w:p>
    <w:p w14:paraId="47C82AEF" w14:textId="2C41DABE" w:rsidR="00BE56D4" w:rsidRPr="00400920" w:rsidRDefault="006B31EE" w:rsidP="0051380A">
      <w:pPr>
        <w:keepNext/>
        <w:ind w:left="624"/>
        <w:rPr>
          <w:w w:val="0"/>
        </w:rPr>
      </w:pPr>
      <w:r>
        <w:t>XXX</w:t>
      </w:r>
    </w:p>
    <w:p w14:paraId="47271640" w14:textId="2B972C79" w:rsidR="009475B2" w:rsidRPr="00961BEE" w:rsidRDefault="006B31EE" w:rsidP="008F1DED">
      <w:pPr>
        <w:pStyle w:val="Nadpis2"/>
        <w:keepNext/>
        <w:rPr>
          <w:w w:val="0"/>
        </w:rPr>
      </w:pPr>
      <w:r>
        <w:rPr>
          <w:w w:val="0"/>
        </w:rPr>
        <w:t>XXX</w:t>
      </w:r>
    </w:p>
    <w:p w14:paraId="418D6D24" w14:textId="5AA344CF" w:rsidR="009475B2" w:rsidRPr="00DB4C0A" w:rsidRDefault="006B31EE" w:rsidP="008F1DED">
      <w:pPr>
        <w:keepNext/>
        <w:ind w:left="624"/>
        <w:rPr>
          <w:w w:val="0"/>
        </w:rPr>
      </w:pPr>
      <w:r>
        <w:rPr>
          <w:w w:val="0"/>
        </w:rPr>
        <w:t>XXX</w:t>
      </w:r>
      <w:r w:rsidR="009475B2" w:rsidRPr="00DB4C0A">
        <w:rPr>
          <w:w w:val="0"/>
        </w:rPr>
        <w:t xml:space="preserve"> </w:t>
      </w:r>
    </w:p>
    <w:p w14:paraId="40BDCAD5" w14:textId="0352E076" w:rsidR="004D2FFF" w:rsidRPr="00E831AA" w:rsidRDefault="006B31EE" w:rsidP="004E004F">
      <w:pPr>
        <w:pBdr>
          <w:top w:val="nil"/>
          <w:left w:val="nil"/>
          <w:bottom w:val="nil"/>
          <w:right w:val="nil"/>
          <w:between w:val="nil"/>
        </w:pBdr>
        <w:ind w:left="624"/>
        <w:rPr>
          <w:color w:val="000000"/>
        </w:rPr>
      </w:pPr>
      <w:r>
        <w:rPr>
          <w:color w:val="000000"/>
        </w:rPr>
        <w:t>XXX</w:t>
      </w:r>
    </w:p>
    <w:p w14:paraId="5D3E402C" w14:textId="77777777" w:rsidR="004D2FFF" w:rsidRPr="00961BEE" w:rsidRDefault="004D2FFF" w:rsidP="008F1DED">
      <w:pPr>
        <w:keepNext/>
        <w:ind w:left="624"/>
        <w:rPr>
          <w:w w:val="0"/>
        </w:rPr>
      </w:pPr>
    </w:p>
    <w:p w14:paraId="69A0DA63" w14:textId="2B51D739" w:rsidR="009475B2" w:rsidRPr="00961BEE" w:rsidRDefault="00B952AB" w:rsidP="00FA4F5C">
      <w:pPr>
        <w:pStyle w:val="Nadpis2"/>
        <w:rPr>
          <w:w w:val="0"/>
        </w:rPr>
      </w:pPr>
      <w:r>
        <w:rPr>
          <w:w w:val="0"/>
        </w:rPr>
        <w:t>XXX</w:t>
      </w:r>
    </w:p>
    <w:p w14:paraId="5AE6FFC6" w14:textId="587D9C19" w:rsidR="009475B2" w:rsidRPr="00961BEE" w:rsidRDefault="00B952AB" w:rsidP="00FA4F5C">
      <w:pPr>
        <w:ind w:left="624"/>
        <w:rPr>
          <w:w w:val="0"/>
        </w:rPr>
      </w:pPr>
      <w:r>
        <w:rPr>
          <w:w w:val="0"/>
        </w:rPr>
        <w:t>XXX</w:t>
      </w:r>
      <w:bookmarkStart w:id="57" w:name="_GoBack"/>
      <w:bookmarkEnd w:id="57"/>
    </w:p>
    <w:p w14:paraId="6AEF39C6" w14:textId="77777777" w:rsidR="00804BC8" w:rsidRDefault="00804BC8">
      <w:pPr>
        <w:spacing w:after="0" w:line="240" w:lineRule="auto"/>
        <w:jc w:val="left"/>
        <w:rPr>
          <w:b/>
          <w:caps/>
          <w:w w:val="0"/>
          <w:kern w:val="28"/>
          <w:sz w:val="20"/>
        </w:rPr>
      </w:pPr>
      <w:bookmarkStart w:id="58" w:name="_Toc314837027"/>
      <w:bookmarkStart w:id="59" w:name="_Toc386440019"/>
    </w:p>
    <w:p w14:paraId="768861E1" w14:textId="77777777" w:rsidR="009475B2" w:rsidRPr="00961BEE" w:rsidRDefault="009475B2" w:rsidP="00FA4F5C">
      <w:pPr>
        <w:pStyle w:val="Nadpis1"/>
        <w:rPr>
          <w:w w:val="0"/>
        </w:rPr>
      </w:pPr>
      <w:bookmarkStart w:id="60" w:name="_Toc112677329"/>
      <w:r w:rsidRPr="00961BEE">
        <w:rPr>
          <w:w w:val="0"/>
        </w:rPr>
        <w:t>ZÁNIK PRÁV A POVINNOSTÍ</w:t>
      </w:r>
      <w:bookmarkEnd w:id="58"/>
      <w:bookmarkEnd w:id="59"/>
      <w:bookmarkEnd w:id="60"/>
    </w:p>
    <w:p w14:paraId="691FE5CE" w14:textId="77777777" w:rsidR="009475B2" w:rsidRPr="00961BEE" w:rsidRDefault="009475B2" w:rsidP="00FA4F5C">
      <w:pPr>
        <w:pStyle w:val="Nadpis2"/>
        <w:rPr>
          <w:w w:val="0"/>
        </w:rPr>
      </w:pPr>
      <w:bookmarkStart w:id="61" w:name="_Ref386200163"/>
      <w:r w:rsidRPr="00961BEE">
        <w:rPr>
          <w:w w:val="0"/>
        </w:rPr>
        <w:t>Trvání Smlouvy</w:t>
      </w:r>
      <w:bookmarkEnd w:id="61"/>
      <w:r w:rsidRPr="00961BEE">
        <w:rPr>
          <w:w w:val="0"/>
        </w:rPr>
        <w:t xml:space="preserve"> </w:t>
      </w:r>
    </w:p>
    <w:p w14:paraId="07BFED6D" w14:textId="77777777" w:rsidR="009475B2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t xml:space="preserve">Tato Smlouva je uzavřena na dobu </w:t>
      </w:r>
      <w:r w:rsidR="00BE72F5">
        <w:rPr>
          <w:w w:val="0"/>
        </w:rPr>
        <w:t>ne</w:t>
      </w:r>
      <w:r w:rsidRPr="00961BEE">
        <w:rPr>
          <w:w w:val="0"/>
        </w:rPr>
        <w:t>určitou</w:t>
      </w:r>
      <w:r w:rsidR="00BE72F5">
        <w:rPr>
          <w:w w:val="0"/>
        </w:rPr>
        <w:t>,</w:t>
      </w:r>
    </w:p>
    <w:p w14:paraId="69041D0D" w14:textId="77777777" w:rsidR="009475B2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t xml:space="preserve">Touto Smlouvou </w:t>
      </w:r>
      <w:r w:rsidR="00F75629">
        <w:rPr>
          <w:w w:val="0"/>
        </w:rPr>
        <w:t>se řídí</w:t>
      </w:r>
      <w:r w:rsidRPr="00961BEE">
        <w:rPr>
          <w:w w:val="0"/>
        </w:rPr>
        <w:t xml:space="preserve"> rovněž práva a povinnost</w:t>
      </w:r>
      <w:r w:rsidR="00B60465" w:rsidRPr="00961BEE">
        <w:rPr>
          <w:w w:val="0"/>
        </w:rPr>
        <w:t>i</w:t>
      </w:r>
      <w:r w:rsidRPr="00961BEE">
        <w:rPr>
          <w:w w:val="0"/>
        </w:rPr>
        <w:t xml:space="preserve"> Stran vzniklé na základě poskytování Právních služeb </w:t>
      </w:r>
      <w:r w:rsidR="00790AA8" w:rsidRPr="00961BEE">
        <w:t>Poskytovatelem</w:t>
      </w:r>
      <w:r w:rsidRPr="00961BEE">
        <w:rPr>
          <w:w w:val="0"/>
        </w:rPr>
        <w:t xml:space="preserve"> Klientovi před uzavřením této Smlouvy. </w:t>
      </w:r>
    </w:p>
    <w:p w14:paraId="5DDB6D3D" w14:textId="77777777" w:rsidR="009475B2" w:rsidRPr="00961BEE" w:rsidRDefault="009475B2" w:rsidP="00FA4F5C">
      <w:pPr>
        <w:pStyle w:val="Nadpis2"/>
        <w:rPr>
          <w:w w:val="0"/>
        </w:rPr>
      </w:pPr>
      <w:r w:rsidRPr="00961BEE">
        <w:rPr>
          <w:w w:val="0"/>
        </w:rPr>
        <w:t xml:space="preserve">Ukončení Smlouvy </w:t>
      </w:r>
    </w:p>
    <w:p w14:paraId="45FA9E1E" w14:textId="77777777" w:rsidR="009475B2" w:rsidRPr="00961BEE" w:rsidRDefault="009475B2" w:rsidP="00FA4F5C">
      <w:pPr>
        <w:ind w:firstLine="624"/>
      </w:pPr>
      <w:r w:rsidRPr="00961BEE">
        <w:rPr>
          <w:w w:val="0"/>
        </w:rPr>
        <w:t>Tato Smlouva může být ukončena v důsledku:</w:t>
      </w:r>
    </w:p>
    <w:p w14:paraId="3A90C063" w14:textId="77777777" w:rsidR="009475B2" w:rsidRPr="00961BEE" w:rsidRDefault="009475B2" w:rsidP="00FA4F5C">
      <w:pPr>
        <w:pStyle w:val="Nadpis3"/>
      </w:pPr>
      <w:r w:rsidRPr="00961BEE">
        <w:t>písemné dohody obou Stran;</w:t>
      </w:r>
    </w:p>
    <w:p w14:paraId="5E31677C" w14:textId="77777777" w:rsidR="009475B2" w:rsidRPr="00961BEE" w:rsidRDefault="009475B2" w:rsidP="00FA4F5C">
      <w:pPr>
        <w:pStyle w:val="Nadpis3"/>
      </w:pPr>
      <w:r w:rsidRPr="00961BEE">
        <w:t xml:space="preserve">ztrátou způsobilosti </w:t>
      </w:r>
      <w:r w:rsidR="00790AA8" w:rsidRPr="00961BEE">
        <w:t>Poskytovatele</w:t>
      </w:r>
      <w:r w:rsidRPr="00961BEE">
        <w:t xml:space="preserve"> k výkonu advokacie podle Zákona</w:t>
      </w:r>
      <w:r w:rsidR="00405F6E" w:rsidRPr="00961BEE">
        <w:t xml:space="preserve"> </w:t>
      </w:r>
      <w:r w:rsidR="002A7D4D" w:rsidRPr="00961BEE">
        <w:t>o </w:t>
      </w:r>
      <w:r w:rsidRPr="00961BEE">
        <w:t>advokacii;</w:t>
      </w:r>
    </w:p>
    <w:p w14:paraId="285BF1DD" w14:textId="77777777" w:rsidR="009475B2" w:rsidRPr="00961BEE" w:rsidRDefault="009475B2" w:rsidP="00FA4F5C">
      <w:pPr>
        <w:pStyle w:val="Nadpis3"/>
      </w:pPr>
      <w:r w:rsidRPr="00961BEE">
        <w:t xml:space="preserve">odstoupením kterékoli ze Stran ze zákonných důvodů, s účinností okamžikem doručení písemného oznámení o odstoupení druhé Straně; </w:t>
      </w:r>
    </w:p>
    <w:p w14:paraId="6A5A81C0" w14:textId="29D03223" w:rsidR="009475B2" w:rsidRPr="00961BEE" w:rsidRDefault="009475B2" w:rsidP="00FA4F5C">
      <w:pPr>
        <w:pStyle w:val="Nadpis3"/>
      </w:pPr>
      <w:r w:rsidRPr="00961BEE">
        <w:t xml:space="preserve">písemnou výpovědí doručenou druhé Straně podle </w:t>
      </w:r>
      <w:r w:rsidR="00D03557" w:rsidRPr="00961BEE">
        <w:t>Článku</w:t>
      </w:r>
      <w:r w:rsidRPr="00961BEE">
        <w:t xml:space="preserve"> </w:t>
      </w:r>
      <w:r w:rsidRPr="00961BEE">
        <w:fldChar w:fldCharType="begin"/>
      </w:r>
      <w:r w:rsidRPr="00961BEE">
        <w:instrText xml:space="preserve"> REF _Ref386125552 \r \h  \* MERGEFORMAT </w:instrText>
      </w:r>
      <w:r w:rsidRPr="00961BEE">
        <w:fldChar w:fldCharType="separate"/>
      </w:r>
      <w:r w:rsidR="004D63EB">
        <w:t>7.3</w:t>
      </w:r>
      <w:r w:rsidRPr="00961BEE">
        <w:fldChar w:fldCharType="end"/>
      </w:r>
      <w:r w:rsidRPr="00961BEE">
        <w:t xml:space="preserve"> (</w:t>
      </w:r>
      <w:r w:rsidRPr="00961BEE">
        <w:rPr>
          <w:i/>
        </w:rPr>
        <w:t>Výpověď bez udání důvodu</w:t>
      </w:r>
      <w:r w:rsidRPr="00961BEE">
        <w:t xml:space="preserve">); a/nebo </w:t>
      </w:r>
    </w:p>
    <w:p w14:paraId="2D30941E" w14:textId="77777777" w:rsidR="009475B2" w:rsidRPr="00961BEE" w:rsidRDefault="009475B2" w:rsidP="00FA4F5C">
      <w:pPr>
        <w:pStyle w:val="Nadpis3"/>
      </w:pPr>
      <w:r w:rsidRPr="00961BEE">
        <w:t>zánikem Klienta bez právního nástupce.</w:t>
      </w:r>
    </w:p>
    <w:p w14:paraId="3BAF15EB" w14:textId="77777777" w:rsidR="009475B2" w:rsidRPr="00961BEE" w:rsidRDefault="009475B2" w:rsidP="00FA4F5C">
      <w:pPr>
        <w:pStyle w:val="Nadpis2"/>
        <w:rPr>
          <w:w w:val="0"/>
        </w:rPr>
      </w:pPr>
      <w:bookmarkStart w:id="62" w:name="_Ref386125552"/>
      <w:r w:rsidRPr="00961BEE">
        <w:t>Výpověď</w:t>
      </w:r>
      <w:r w:rsidRPr="00961BEE">
        <w:rPr>
          <w:w w:val="0"/>
        </w:rPr>
        <w:t xml:space="preserve"> bez udání důvodu</w:t>
      </w:r>
      <w:bookmarkEnd w:id="62"/>
      <w:r w:rsidRPr="00961BEE">
        <w:rPr>
          <w:w w:val="0"/>
        </w:rPr>
        <w:t xml:space="preserve"> </w:t>
      </w:r>
    </w:p>
    <w:p w14:paraId="46E8BC1A" w14:textId="56780A4A" w:rsidR="009475B2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t xml:space="preserve">Kterákoli ze Stran může tuto Smlouvu písemně vypovědět bez udání důvodu, výpovědní </w:t>
      </w:r>
      <w:r w:rsidR="00BE72F5">
        <w:rPr>
          <w:w w:val="0"/>
        </w:rPr>
        <w:t>doba</w:t>
      </w:r>
      <w:r w:rsidRPr="00961BEE">
        <w:rPr>
          <w:w w:val="0"/>
        </w:rPr>
        <w:t xml:space="preserve"> činí </w:t>
      </w:r>
      <w:r w:rsidR="00DB4C0A">
        <w:rPr>
          <w:w w:val="0"/>
        </w:rPr>
        <w:t xml:space="preserve">třicet </w:t>
      </w:r>
      <w:r w:rsidR="00D03557" w:rsidRPr="00961BEE">
        <w:rPr>
          <w:w w:val="0"/>
        </w:rPr>
        <w:t>(</w:t>
      </w:r>
      <w:r w:rsidR="00DB4C0A">
        <w:rPr>
          <w:w w:val="0"/>
        </w:rPr>
        <w:t>3</w:t>
      </w:r>
      <w:r w:rsidR="00D03557" w:rsidRPr="00961BEE">
        <w:rPr>
          <w:w w:val="0"/>
        </w:rPr>
        <w:t>0) dnů</w:t>
      </w:r>
      <w:r w:rsidRPr="00961BEE">
        <w:rPr>
          <w:w w:val="0"/>
        </w:rPr>
        <w:t xml:space="preserve"> a začíná běžet od prvého dne následujícího po doručení výpovědi druhé Straně. Zánikem Smlouvy zaniká i platnost všech udělených plných mocí.</w:t>
      </w:r>
    </w:p>
    <w:p w14:paraId="69850237" w14:textId="77777777" w:rsidR="00D03557" w:rsidRPr="00961BEE" w:rsidRDefault="00D03557" w:rsidP="00FA4F5C">
      <w:pPr>
        <w:ind w:left="624"/>
        <w:rPr>
          <w:w w:val="0"/>
        </w:rPr>
      </w:pPr>
      <w:r w:rsidRPr="00961BEE">
        <w:rPr>
          <w:w w:val="0"/>
        </w:rPr>
        <w:t xml:space="preserve">Za činnost řádně uskutečněnou do ukončení výpovědní </w:t>
      </w:r>
      <w:r w:rsidR="00BE72F5">
        <w:rPr>
          <w:w w:val="0"/>
        </w:rPr>
        <w:t>doby</w:t>
      </w:r>
      <w:r w:rsidRPr="00961BEE">
        <w:rPr>
          <w:w w:val="0"/>
        </w:rPr>
        <w:t xml:space="preserve"> má </w:t>
      </w:r>
      <w:r w:rsidRPr="00961BEE">
        <w:t>Poskytovatel</w:t>
      </w:r>
      <w:r w:rsidRPr="00961BEE">
        <w:rPr>
          <w:w w:val="0"/>
        </w:rPr>
        <w:t xml:space="preserve"> nárok na Odměnu, Náklady za překlad a Výlohy podle této Smlouvy.</w:t>
      </w:r>
    </w:p>
    <w:p w14:paraId="2EB2F0D7" w14:textId="77777777" w:rsidR="009475B2" w:rsidRPr="00961BEE" w:rsidRDefault="009475B2" w:rsidP="00FA4F5C">
      <w:pPr>
        <w:pStyle w:val="Nadpis2"/>
        <w:rPr>
          <w:w w:val="0"/>
        </w:rPr>
      </w:pPr>
      <w:bookmarkStart w:id="63" w:name="_Ref386303441"/>
      <w:r w:rsidRPr="00961BEE">
        <w:rPr>
          <w:w w:val="0"/>
        </w:rPr>
        <w:t xml:space="preserve">Povinnosti po uplynutí výpovědní </w:t>
      </w:r>
      <w:r w:rsidR="00BE72F5">
        <w:rPr>
          <w:w w:val="0"/>
        </w:rPr>
        <w:t>doby</w:t>
      </w:r>
      <w:bookmarkEnd w:id="63"/>
      <w:r w:rsidRPr="00961BEE">
        <w:rPr>
          <w:w w:val="0"/>
        </w:rPr>
        <w:t xml:space="preserve"> </w:t>
      </w:r>
    </w:p>
    <w:p w14:paraId="21CE416C" w14:textId="77777777" w:rsidR="00140D71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t xml:space="preserve">Po uplynutí výpovědní </w:t>
      </w:r>
      <w:r w:rsidR="00BE72F5">
        <w:rPr>
          <w:w w:val="0"/>
        </w:rPr>
        <w:t>doby</w:t>
      </w:r>
      <w:r w:rsidRPr="00961BEE">
        <w:rPr>
          <w:w w:val="0"/>
        </w:rPr>
        <w:t xml:space="preserve"> na základě výpovědi učiněné Klientem je </w:t>
      </w:r>
      <w:r w:rsidR="00790AA8" w:rsidRPr="00961BEE">
        <w:t>Poskytovatel</w:t>
      </w:r>
      <w:r w:rsidR="00790AA8" w:rsidRPr="00961BEE">
        <w:rPr>
          <w:w w:val="0"/>
        </w:rPr>
        <w:t xml:space="preserve"> </w:t>
      </w:r>
      <w:r w:rsidRPr="00961BEE">
        <w:rPr>
          <w:w w:val="0"/>
        </w:rPr>
        <w:t>povin</w:t>
      </w:r>
      <w:r w:rsidR="00790AA8" w:rsidRPr="00961BEE">
        <w:rPr>
          <w:w w:val="0"/>
        </w:rPr>
        <w:t>e</w:t>
      </w:r>
      <w:r w:rsidRPr="00961BEE">
        <w:rPr>
          <w:w w:val="0"/>
        </w:rPr>
        <w:t>n nepokračovat v činnosti, na kterou se výpověď vztahuje</w:t>
      </w:r>
      <w:r w:rsidR="007F5CB1" w:rsidRPr="00961BEE">
        <w:rPr>
          <w:w w:val="0"/>
        </w:rPr>
        <w:t xml:space="preserve">, a </w:t>
      </w:r>
      <w:r w:rsidR="00140D71" w:rsidRPr="00961BEE">
        <w:rPr>
          <w:w w:val="0"/>
        </w:rPr>
        <w:t xml:space="preserve">dále v souladu s § 20 odst. 6 Zákona o advokacii a § 2442 Občanského zákoníku </w:t>
      </w:r>
      <w:r w:rsidR="007F5CB1" w:rsidRPr="00961BEE">
        <w:rPr>
          <w:w w:val="0"/>
        </w:rPr>
        <w:t>zajist</w:t>
      </w:r>
      <w:r w:rsidR="00140D71" w:rsidRPr="00961BEE">
        <w:rPr>
          <w:w w:val="0"/>
        </w:rPr>
        <w:t>it</w:t>
      </w:r>
      <w:r w:rsidR="007F5CB1" w:rsidRPr="00961BEE">
        <w:rPr>
          <w:w w:val="0"/>
        </w:rPr>
        <w:t xml:space="preserve"> učinění neodkladných úkonů tak, aby Klient neutrpěl na svých právech nebo oprávněných zájmech újmu</w:t>
      </w:r>
      <w:r w:rsidR="00140D71" w:rsidRPr="00961BEE">
        <w:rPr>
          <w:w w:val="0"/>
        </w:rPr>
        <w:t xml:space="preserve">, zejména je Poskytovatel povinen Klienta upozornit na opatření potřebná k tomu, aby se zabránilo vzniku škody bezprostředně spojené s nedokončením činnosti související se zařizováním záležitosti. To neplatí, pokud Klient Poskytovateli sdělí, že na splnění této povinností netrvá. </w:t>
      </w:r>
    </w:p>
    <w:p w14:paraId="00B0937F" w14:textId="72DAAA7A" w:rsidR="009475B2" w:rsidRPr="00961BEE" w:rsidRDefault="009475B2" w:rsidP="00FA4F5C">
      <w:pPr>
        <w:ind w:left="624"/>
        <w:rPr>
          <w:w w:val="0"/>
        </w:rPr>
      </w:pPr>
      <w:r w:rsidRPr="00961BEE">
        <w:rPr>
          <w:w w:val="0"/>
        </w:rPr>
        <w:lastRenderedPageBreak/>
        <w:t xml:space="preserve">Povinnosti uvedené v tomto </w:t>
      </w:r>
      <w:r w:rsidR="00D03557" w:rsidRPr="00961BEE">
        <w:t>Článku</w:t>
      </w:r>
      <w:r w:rsidR="00D03557" w:rsidRPr="00961BEE">
        <w:rPr>
          <w:w w:val="0"/>
        </w:rPr>
        <w:t xml:space="preserve"> </w:t>
      </w:r>
      <w:r w:rsidRPr="00961BEE">
        <w:rPr>
          <w:w w:val="0"/>
        </w:rPr>
        <w:fldChar w:fldCharType="begin"/>
      </w:r>
      <w:r w:rsidRPr="00961BEE">
        <w:rPr>
          <w:w w:val="0"/>
        </w:rPr>
        <w:instrText xml:space="preserve"> REF _Ref386303441 \r \h  \* MERGEFORMAT </w:instrText>
      </w:r>
      <w:r w:rsidRPr="00961BEE">
        <w:rPr>
          <w:w w:val="0"/>
        </w:rPr>
      </w:r>
      <w:r w:rsidRPr="00961BEE">
        <w:rPr>
          <w:w w:val="0"/>
        </w:rPr>
        <w:fldChar w:fldCharType="separate"/>
      </w:r>
      <w:r w:rsidR="004D63EB">
        <w:rPr>
          <w:w w:val="0"/>
        </w:rPr>
        <w:t>7.4</w:t>
      </w:r>
      <w:r w:rsidRPr="00961BEE">
        <w:rPr>
          <w:w w:val="0"/>
        </w:rPr>
        <w:fldChar w:fldCharType="end"/>
      </w:r>
      <w:r w:rsidRPr="00961BEE">
        <w:rPr>
          <w:w w:val="0"/>
        </w:rPr>
        <w:t xml:space="preserve"> (</w:t>
      </w:r>
      <w:r w:rsidRPr="00961BEE">
        <w:rPr>
          <w:i/>
          <w:w w:val="0"/>
        </w:rPr>
        <w:t xml:space="preserve">Povinnosti po uplynutí výpovědní </w:t>
      </w:r>
      <w:r w:rsidR="00BE72F5">
        <w:rPr>
          <w:i/>
          <w:w w:val="0"/>
        </w:rPr>
        <w:t>doby</w:t>
      </w:r>
      <w:r w:rsidRPr="00961BEE">
        <w:rPr>
          <w:w w:val="0"/>
        </w:rPr>
        <w:t xml:space="preserve">) se přiměřeně uplatní i na případ jiného ukončení této Smlouvy než z důvodu výpovědi.  </w:t>
      </w:r>
    </w:p>
    <w:p w14:paraId="111718A6" w14:textId="77777777" w:rsidR="009475B2" w:rsidRPr="00961BEE" w:rsidRDefault="009475B2" w:rsidP="00494227">
      <w:pPr>
        <w:pStyle w:val="Nadpis1"/>
        <w:rPr>
          <w:w w:val="0"/>
        </w:rPr>
      </w:pPr>
      <w:bookmarkStart w:id="64" w:name="_Toc386440020"/>
      <w:bookmarkStart w:id="65" w:name="_Toc112677330"/>
      <w:r w:rsidRPr="00961BEE">
        <w:rPr>
          <w:w w:val="0"/>
        </w:rPr>
        <w:t>mlčenlivost</w:t>
      </w:r>
      <w:bookmarkEnd w:id="64"/>
      <w:bookmarkEnd w:id="65"/>
    </w:p>
    <w:p w14:paraId="3E1963E9" w14:textId="77777777" w:rsidR="009475B2" w:rsidRPr="00961BEE" w:rsidRDefault="00790AA8" w:rsidP="00761C48">
      <w:pPr>
        <w:pStyle w:val="Nadpis2"/>
        <w:tabs>
          <w:tab w:val="clear" w:pos="22"/>
          <w:tab w:val="clear" w:pos="624"/>
        </w:tabs>
        <w:ind w:left="567" w:hanging="567"/>
        <w:rPr>
          <w:w w:val="0"/>
        </w:rPr>
      </w:pPr>
      <w:bookmarkStart w:id="66" w:name="_Ref386303270"/>
      <w:r w:rsidRPr="00961BEE">
        <w:t>Poskytovatel</w:t>
      </w:r>
      <w:r w:rsidRPr="00961BEE">
        <w:rPr>
          <w:w w:val="0"/>
        </w:rPr>
        <w:t xml:space="preserve"> </w:t>
      </w:r>
      <w:r w:rsidR="00297948" w:rsidRPr="00961BEE">
        <w:rPr>
          <w:w w:val="0"/>
        </w:rPr>
        <w:t xml:space="preserve">bude </w:t>
      </w:r>
      <w:r w:rsidR="009475B2" w:rsidRPr="00961BEE">
        <w:rPr>
          <w:w w:val="0"/>
        </w:rPr>
        <w:t>v souladu s</w:t>
      </w:r>
      <w:r w:rsidR="00611874" w:rsidRPr="00961BEE">
        <w:rPr>
          <w:w w:val="0"/>
        </w:rPr>
        <w:t> § 21</w:t>
      </w:r>
      <w:r w:rsidR="009475B2" w:rsidRPr="00961BEE">
        <w:rPr>
          <w:w w:val="0"/>
        </w:rPr>
        <w:t xml:space="preserve"> Zákona o advokacii </w:t>
      </w:r>
      <w:r w:rsidR="00297948" w:rsidRPr="00961BEE">
        <w:rPr>
          <w:w w:val="0"/>
        </w:rPr>
        <w:t xml:space="preserve">a se stavovskými předpisy České advokátní komory </w:t>
      </w:r>
      <w:r w:rsidR="009475B2" w:rsidRPr="00961BEE">
        <w:rPr>
          <w:w w:val="0"/>
        </w:rPr>
        <w:t>zachovávat mlčenlivost o všech skutečnostech, o nichž se dozv</w:t>
      </w:r>
      <w:r w:rsidR="00297948" w:rsidRPr="00961BEE">
        <w:rPr>
          <w:w w:val="0"/>
        </w:rPr>
        <w:t>í</w:t>
      </w:r>
      <w:r w:rsidR="009475B2" w:rsidRPr="00961BEE">
        <w:rPr>
          <w:w w:val="0"/>
        </w:rPr>
        <w:t xml:space="preserve"> v souvislosti s poskytováním Právních služeb</w:t>
      </w:r>
      <w:r w:rsidR="00297948" w:rsidRPr="00961BEE">
        <w:rPr>
          <w:w w:val="0"/>
        </w:rPr>
        <w:t xml:space="preserve"> Klientovi podle této Smlouvy</w:t>
      </w:r>
      <w:r w:rsidR="009475B2" w:rsidRPr="00961BEE">
        <w:rPr>
          <w:w w:val="0"/>
        </w:rPr>
        <w:t>.</w:t>
      </w:r>
      <w:bookmarkEnd w:id="66"/>
      <w:r w:rsidR="009475B2" w:rsidRPr="00961BEE">
        <w:rPr>
          <w:w w:val="0"/>
        </w:rPr>
        <w:t xml:space="preserve"> </w:t>
      </w:r>
      <w:r w:rsidR="00297948" w:rsidRPr="00961BEE">
        <w:rPr>
          <w:w w:val="0"/>
        </w:rPr>
        <w:t>Tato povinnost se vztahuje i na všechny zaměstnance a spolupracující advokáty Poskytovatele.</w:t>
      </w:r>
    </w:p>
    <w:p w14:paraId="6F1AAB2F" w14:textId="0C8DB1F2" w:rsidR="009475B2" w:rsidRPr="00961BEE" w:rsidRDefault="009475B2" w:rsidP="00761C48">
      <w:pPr>
        <w:pStyle w:val="Nadpis2"/>
        <w:ind w:left="567" w:hanging="567"/>
        <w:rPr>
          <w:w w:val="0"/>
        </w:rPr>
      </w:pPr>
      <w:r w:rsidRPr="00961BEE">
        <w:rPr>
          <w:w w:val="0"/>
        </w:rPr>
        <w:t xml:space="preserve">Povinnost </w:t>
      </w:r>
      <w:r w:rsidR="00790AA8" w:rsidRPr="00961BEE">
        <w:t>Poskytovatel</w:t>
      </w:r>
      <w:r w:rsidR="00790AA8" w:rsidRPr="00961BEE">
        <w:rPr>
          <w:w w:val="0"/>
        </w:rPr>
        <w:t xml:space="preserve">e </w:t>
      </w:r>
      <w:r w:rsidRPr="00961BEE">
        <w:rPr>
          <w:w w:val="0"/>
        </w:rPr>
        <w:t xml:space="preserve">zachovávat mlčenlivost podle </w:t>
      </w:r>
      <w:r w:rsidR="00D03557" w:rsidRPr="00961BEE">
        <w:t>Článku</w:t>
      </w:r>
      <w:r w:rsidRPr="00961BEE">
        <w:rPr>
          <w:w w:val="0"/>
        </w:rPr>
        <w:t xml:space="preserve"> </w:t>
      </w:r>
      <w:r w:rsidRPr="00961BEE">
        <w:rPr>
          <w:w w:val="0"/>
        </w:rPr>
        <w:fldChar w:fldCharType="begin"/>
      </w:r>
      <w:r w:rsidRPr="00961BEE">
        <w:rPr>
          <w:w w:val="0"/>
        </w:rPr>
        <w:instrText xml:space="preserve"> REF _Ref386303270 \r \h  \* MERGEFORMAT </w:instrText>
      </w:r>
      <w:r w:rsidRPr="00961BEE">
        <w:rPr>
          <w:w w:val="0"/>
        </w:rPr>
      </w:r>
      <w:r w:rsidRPr="00961BEE">
        <w:rPr>
          <w:w w:val="0"/>
        </w:rPr>
        <w:fldChar w:fldCharType="separate"/>
      </w:r>
      <w:r w:rsidR="004D63EB">
        <w:rPr>
          <w:w w:val="0"/>
        </w:rPr>
        <w:t>8.1</w:t>
      </w:r>
      <w:r w:rsidRPr="00961BEE">
        <w:rPr>
          <w:w w:val="0"/>
        </w:rPr>
        <w:fldChar w:fldCharType="end"/>
      </w:r>
      <w:r w:rsidRPr="00961BEE">
        <w:rPr>
          <w:w w:val="0"/>
        </w:rPr>
        <w:t xml:space="preserve"> trvá i po skončení poskytování Právních služeb. </w:t>
      </w:r>
    </w:p>
    <w:p w14:paraId="6D2621CF" w14:textId="77777777" w:rsidR="009475B2" w:rsidRPr="00961BEE" w:rsidRDefault="009475B2" w:rsidP="00761C48">
      <w:pPr>
        <w:pStyle w:val="Nadpis2"/>
        <w:ind w:left="567" w:hanging="567"/>
        <w:rPr>
          <w:w w:val="0"/>
        </w:rPr>
      </w:pPr>
      <w:r w:rsidRPr="00961BEE">
        <w:rPr>
          <w:w w:val="0"/>
        </w:rPr>
        <w:t xml:space="preserve">V odůvodněných případech je Klient oprávněn zprostit </w:t>
      </w:r>
      <w:r w:rsidR="00790AA8" w:rsidRPr="00961BEE">
        <w:t>Poskytovatele</w:t>
      </w:r>
      <w:r w:rsidR="00790AA8" w:rsidRPr="00961BEE">
        <w:rPr>
          <w:w w:val="0"/>
        </w:rPr>
        <w:t xml:space="preserve"> </w:t>
      </w:r>
      <w:r w:rsidRPr="00961BEE">
        <w:rPr>
          <w:w w:val="0"/>
        </w:rPr>
        <w:t xml:space="preserve">mlčenlivosti ve vztahu k poskytovaným Právním službám. </w:t>
      </w:r>
    </w:p>
    <w:p w14:paraId="76EC2BCA" w14:textId="77777777" w:rsidR="009475B2" w:rsidRPr="00961BEE" w:rsidRDefault="009475B2" w:rsidP="00FA4F5C">
      <w:pPr>
        <w:pStyle w:val="Nadpis1"/>
        <w:rPr>
          <w:w w:val="0"/>
        </w:rPr>
      </w:pPr>
      <w:bookmarkStart w:id="67" w:name="_Toc314837029"/>
      <w:bookmarkStart w:id="68" w:name="_Toc386440021"/>
      <w:bookmarkStart w:id="69" w:name="_Toc112677331"/>
      <w:r w:rsidRPr="00961BEE">
        <w:rPr>
          <w:w w:val="0"/>
        </w:rPr>
        <w:t>STŘET ZÁJMŮ</w:t>
      </w:r>
      <w:bookmarkEnd w:id="67"/>
      <w:bookmarkEnd w:id="68"/>
      <w:bookmarkEnd w:id="69"/>
    </w:p>
    <w:p w14:paraId="5D58D3CD" w14:textId="77777777" w:rsidR="00F1095B" w:rsidRPr="00961BEE" w:rsidRDefault="00790AA8" w:rsidP="00761C48">
      <w:pPr>
        <w:pStyle w:val="Nadpis2"/>
        <w:ind w:left="567" w:hanging="567"/>
        <w:rPr>
          <w:w w:val="0"/>
        </w:rPr>
      </w:pPr>
      <w:r w:rsidRPr="00761C48">
        <w:rPr>
          <w:w w:val="0"/>
        </w:rPr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 xml:space="preserve">si není vědom toho, že by existoval střet zájmů, který by bránil </w:t>
      </w:r>
      <w:r w:rsidRPr="00961BEE">
        <w:t>Poskytovatel</w:t>
      </w:r>
      <w:r w:rsidRPr="00961BEE">
        <w:rPr>
          <w:w w:val="0"/>
        </w:rPr>
        <w:t>i</w:t>
      </w:r>
      <w:r w:rsidR="009475B2" w:rsidRPr="00961BEE">
        <w:rPr>
          <w:w w:val="0"/>
        </w:rPr>
        <w:t xml:space="preserve"> v uzavření této Smlouvy a v plnění veškerých závazků s touto Smlouvou souvisejících. </w:t>
      </w:r>
    </w:p>
    <w:p w14:paraId="33C23D36" w14:textId="77777777" w:rsidR="009475B2" w:rsidRPr="00961BEE" w:rsidRDefault="00790AA8" w:rsidP="00761C48">
      <w:pPr>
        <w:pStyle w:val="Nadpis2"/>
        <w:ind w:left="567" w:hanging="567"/>
        <w:rPr>
          <w:w w:val="0"/>
        </w:rPr>
      </w:pP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 xml:space="preserve">se zavazuje oznámit Klientovi bez zbytečného odkladu existenci střetu zájmů, o kterých se </w:t>
      </w:r>
      <w:r w:rsidRPr="00961BEE">
        <w:t>Poskytovatel</w:t>
      </w:r>
      <w:r w:rsidRPr="00961BEE">
        <w:rPr>
          <w:w w:val="0"/>
        </w:rPr>
        <w:t xml:space="preserve"> </w:t>
      </w:r>
      <w:r w:rsidR="009475B2" w:rsidRPr="00961BEE">
        <w:rPr>
          <w:w w:val="0"/>
        </w:rPr>
        <w:t>v průběhu plnění této Smlouvy dozví. Porušení této povinnosti se považuje za podstatné porušení Smlouvy, pro které je Klient oprávněn od Smlouvy odstoupit s okamžitou účinností.</w:t>
      </w:r>
    </w:p>
    <w:p w14:paraId="3DB2FD03" w14:textId="77777777" w:rsidR="009475B2" w:rsidRPr="00961BEE" w:rsidRDefault="009475B2" w:rsidP="009475B2">
      <w:pPr>
        <w:pStyle w:val="Nadpis1"/>
        <w:rPr>
          <w:w w:val="0"/>
        </w:rPr>
      </w:pPr>
      <w:bookmarkStart w:id="70" w:name="_DV_M57"/>
      <w:bookmarkStart w:id="71" w:name="_Toc314837030"/>
      <w:bookmarkStart w:id="72" w:name="_Toc386440022"/>
      <w:bookmarkStart w:id="73" w:name="_Toc112677332"/>
      <w:bookmarkEnd w:id="70"/>
      <w:r w:rsidRPr="00961BEE">
        <w:rPr>
          <w:w w:val="0"/>
        </w:rPr>
        <w:t>SPOLEČNÁ usTANOVENÍ</w:t>
      </w:r>
      <w:bookmarkEnd w:id="71"/>
      <w:bookmarkEnd w:id="72"/>
      <w:bookmarkEnd w:id="73"/>
    </w:p>
    <w:p w14:paraId="16A11F01" w14:textId="77777777" w:rsidR="003B7B5D" w:rsidRPr="00761C48" w:rsidRDefault="003B7B5D" w:rsidP="00761C48">
      <w:pPr>
        <w:pStyle w:val="Nadpis2"/>
        <w:ind w:left="567" w:hanging="567"/>
        <w:rPr>
          <w:w w:val="0"/>
        </w:rPr>
      </w:pPr>
      <w:bookmarkStart w:id="74" w:name="_DV_M58"/>
      <w:bookmarkStart w:id="75" w:name="_DV_M59"/>
      <w:bookmarkStart w:id="76" w:name="_Toc253741245"/>
      <w:bookmarkEnd w:id="14"/>
      <w:bookmarkEnd w:id="15"/>
      <w:bookmarkEnd w:id="74"/>
      <w:bookmarkEnd w:id="75"/>
      <w:r w:rsidRPr="00D910E2">
        <w:rPr>
          <w:i/>
          <w:w w:val="0"/>
        </w:rPr>
        <w:t>Oddělitelnost</w:t>
      </w:r>
      <w:r w:rsidRPr="00761C48">
        <w:rPr>
          <w:w w:val="0"/>
        </w:rPr>
        <w:t xml:space="preserve">. Pokud jakékoli ustanovení této Smlouvy je nebo se stane v jakémkoli ohledu protiprávním, neplatným, nevymahatelným a/nebo zdánlivým, nebude tím dotčena platnost a vymahatelnost ostatních ustanovení této Smlouvy. Strany v takovém případě uzavřou do pěti (5) Pracovních dnů od doručení žádosti kterékoli ze Stran dodatek k této Smlouvě, na </w:t>
      </w:r>
      <w:proofErr w:type="gramStart"/>
      <w:r w:rsidRPr="00761C48">
        <w:rPr>
          <w:w w:val="0"/>
        </w:rPr>
        <w:t>základě</w:t>
      </w:r>
      <w:proofErr w:type="gramEnd"/>
      <w:r w:rsidRPr="00761C48">
        <w:rPr>
          <w:w w:val="0"/>
        </w:rPr>
        <w:t xml:space="preserve"> kterého takové protiprávní, neplatné, nevymahatelné a/nebo zdánlivé ustanovení nahradí novým platným a vymahatelným ustanovením, jehož předmět bude v nejvyšší možné míře odpovídat předmětu původního ustanovení a které nejlépe vede k dosažení původního obchodního záměru Stran se stejným nebo obdobným obchodním a právním smyslem, případně uzavřou novou Smlouvu. Pokud by tato Smlouva neobsahovala nějakou povinnost nebo ustanovení, jejichž stanovení by bylo jinak pro vymezení práv a povinností Stran podle této Smlouvy odůvodněné a/nebo jinak přiměřené z hlediska úplnosti úpravy práv a povinností Stran, vynaloží Strany maximální úsilí k doplnění takové povinnosti nebo ustanovení do této Smlouvy.</w:t>
      </w:r>
    </w:p>
    <w:p w14:paraId="3E2F24B5" w14:textId="77777777" w:rsidR="009475B2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Součinnost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9475B2" w:rsidRPr="00761C48">
        <w:rPr>
          <w:w w:val="0"/>
        </w:rPr>
        <w:t>Strany budou postupovat v souladu s oprávněnými zájmy druhé Strany a uskuteční veškeré úkony a právní jednání, kter</w:t>
      </w:r>
      <w:r w:rsidR="00D03557" w:rsidRPr="00761C48">
        <w:rPr>
          <w:w w:val="0"/>
        </w:rPr>
        <w:t>é</w:t>
      </w:r>
      <w:r w:rsidR="009475B2" w:rsidRPr="00761C48">
        <w:rPr>
          <w:w w:val="0"/>
        </w:rPr>
        <w:t xml:space="preserve"> se ukáží být nezbytná pro realizaci transakcí upravených touto Smlouvou. Závazek součinnosti se vztahuje pouze na takové úkony a taková právní jednání, kter</w:t>
      </w:r>
      <w:r w:rsidR="00D03557" w:rsidRPr="00761C48">
        <w:rPr>
          <w:w w:val="0"/>
        </w:rPr>
        <w:t>é</w:t>
      </w:r>
      <w:r w:rsidR="009475B2" w:rsidRPr="00761C48">
        <w:rPr>
          <w:w w:val="0"/>
        </w:rPr>
        <w:t xml:space="preserve"> přispějí či mají přispět k dosažení účelu této Smlouvy. </w:t>
      </w:r>
      <w:bookmarkEnd w:id="76"/>
    </w:p>
    <w:p w14:paraId="31A00833" w14:textId="77777777" w:rsidR="0061001A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Komunikace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9475B2" w:rsidRPr="00761C48">
        <w:rPr>
          <w:w w:val="0"/>
        </w:rPr>
        <w:t xml:space="preserve">Jakékoliv pokyny, oznámení či dokumenty mohou být mezi Stranami komunikovány prostřednictvím elektronické pošty. </w:t>
      </w:r>
    </w:p>
    <w:p w14:paraId="63675B33" w14:textId="77777777" w:rsidR="00233681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lastRenderedPageBreak/>
        <w:t>Vyloučení odpovědnost</w:t>
      </w:r>
      <w:r w:rsidR="003B7B5D" w:rsidRPr="00D910E2">
        <w:rPr>
          <w:i/>
          <w:w w:val="0"/>
        </w:rPr>
        <w:t>i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233681" w:rsidRPr="00761C48">
        <w:rPr>
          <w:w w:val="0"/>
        </w:rPr>
        <w:t xml:space="preserve">Strany berou na vědomí, že elektronická komunikace může být ovlivněna zkomolením dat, zpožděním, neoprávněnými přílohami nebo počítačovými viry. </w:t>
      </w:r>
      <w:r w:rsidR="00790AA8" w:rsidRPr="00761C48">
        <w:rPr>
          <w:w w:val="0"/>
        </w:rPr>
        <w:t xml:space="preserve">Poskytovatel </w:t>
      </w:r>
      <w:r w:rsidR="00233681" w:rsidRPr="00761C48">
        <w:rPr>
          <w:w w:val="0"/>
        </w:rPr>
        <w:t xml:space="preserve">nepřijímá žádnou odpovědnost za případné zkomolení, zpoždění, neoprávněné přílohy, viry či jejich následky. </w:t>
      </w:r>
    </w:p>
    <w:p w14:paraId="0F22A918" w14:textId="77777777" w:rsidR="007F5CB1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Omezení využití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7F5CB1" w:rsidRPr="00761C48">
        <w:rPr>
          <w:w w:val="0"/>
        </w:rPr>
        <w:t>Obsah zpráv, posudků či memorand Poskytovatele je důvěrný a jsou určeny a zpracovány výhradně pro vnitřní potřebu Klienta a nemohou být poskytnuty třetím osobám nebo ve prospěch či neprospěch třetí strany, ani z nich nemohou třetí osoby vycházet či se na ně spoléhat bez předchozího výslovného souhlasu Poskytovatele, a to ani v případě jakéhokoli řízení podle občanského, správního nebo trestního práva.</w:t>
      </w:r>
      <w:r w:rsidRPr="00761C48">
        <w:rPr>
          <w:w w:val="0"/>
        </w:rPr>
        <w:t xml:space="preserve"> </w:t>
      </w:r>
      <w:r w:rsidR="007F5CB1" w:rsidRPr="00761C48">
        <w:rPr>
          <w:w w:val="0"/>
        </w:rPr>
        <w:t xml:space="preserve">V případě poskytnutí jakékoli zprávy, posudku či memoranda Poskytovatele třetím osobám na základě souhlasu Poskytovatele, takovýto souhlas nebude zakládat žádný smluvní vztah k takovýmto třetím osobám. Poskytovatel neodpovídá za žádné informace uvedené ve zprávách, posudcích či memorandech vyhotovených třetími osobami, z nichž čerpá nebo které zahrne do svých právních stanovisek formou odkazu či jinak. </w:t>
      </w:r>
    </w:p>
    <w:p w14:paraId="3FBDB0F8" w14:textId="77777777" w:rsidR="00233681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Databáze obchodních kontaktů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790AA8" w:rsidRPr="00761C48">
        <w:rPr>
          <w:w w:val="0"/>
        </w:rPr>
        <w:t xml:space="preserve">Poskytovatel </w:t>
      </w:r>
      <w:r w:rsidR="00233681" w:rsidRPr="00761C48">
        <w:rPr>
          <w:w w:val="0"/>
        </w:rPr>
        <w:t xml:space="preserve">udržuje databázi obchodních kontaktů za účelem rozšíření a zlepšení služeb svým klientům. Informace týkající se těchto kontaktů jsou užívány pouze pro vnitřní potřebu </w:t>
      </w:r>
      <w:r w:rsidR="00790AA8" w:rsidRPr="00761C48">
        <w:rPr>
          <w:w w:val="0"/>
        </w:rPr>
        <w:t>Poskytovatele</w:t>
      </w:r>
      <w:r w:rsidR="00233681" w:rsidRPr="00761C48">
        <w:rPr>
          <w:w w:val="0"/>
        </w:rPr>
        <w:t>.</w:t>
      </w:r>
    </w:p>
    <w:p w14:paraId="6B3AFD39" w14:textId="77777777" w:rsidR="009475B2" w:rsidRPr="00761C48" w:rsidRDefault="0061001A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Úplná smlouva</w:t>
      </w:r>
      <w:r w:rsidR="003B7B5D" w:rsidRPr="00761C48">
        <w:rPr>
          <w:w w:val="0"/>
        </w:rPr>
        <w:t>.</w:t>
      </w:r>
      <w:r w:rsidRPr="00761C48">
        <w:rPr>
          <w:w w:val="0"/>
        </w:rPr>
        <w:t xml:space="preserve"> </w:t>
      </w:r>
      <w:r w:rsidR="009475B2" w:rsidRPr="00761C48">
        <w:rPr>
          <w:w w:val="0"/>
        </w:rPr>
        <w:t xml:space="preserve">Tato Smlouva tvoří úplnou dohodu mezi Stranami v záležitostech touto Smlouvou upravených a nahrazuje ve vztahu k těmto záležitostem veškerá předchozí ústní i písemná ujednání a dohody. </w:t>
      </w:r>
    </w:p>
    <w:p w14:paraId="51115975" w14:textId="77AA214E" w:rsidR="00BE72F5" w:rsidRDefault="00172AEF" w:rsidP="00761C48">
      <w:pPr>
        <w:pStyle w:val="Nadpis2"/>
        <w:ind w:left="567" w:hanging="567"/>
        <w:rPr>
          <w:w w:val="0"/>
        </w:rPr>
      </w:pPr>
      <w:r w:rsidRPr="00D910E2">
        <w:rPr>
          <w:i/>
          <w:w w:val="0"/>
        </w:rPr>
        <w:t>Reference</w:t>
      </w:r>
      <w:r w:rsidRPr="00761C48">
        <w:rPr>
          <w:w w:val="0"/>
        </w:rPr>
        <w:t xml:space="preserve">. </w:t>
      </w:r>
      <w:r w:rsidR="00BE72F5" w:rsidRPr="00761C48">
        <w:rPr>
          <w:w w:val="0"/>
        </w:rPr>
        <w:t xml:space="preserve">Klient souhlasí s tím, že Poskytovatel může po řádném ukončení poskytování Služeb použít </w:t>
      </w:r>
      <w:r w:rsidR="00DB4C0A">
        <w:rPr>
          <w:w w:val="0"/>
        </w:rPr>
        <w:t xml:space="preserve">s jeho předchozím písemným souhlasem </w:t>
      </w:r>
      <w:r w:rsidR="00BE72F5" w:rsidRPr="00761C48">
        <w:rPr>
          <w:w w:val="0"/>
        </w:rPr>
        <w:t xml:space="preserve">odkaz na obchodní firmu Klienta (popřípadě i s uvedením loga Klienta) a typ poskytnuté Služby jako referenci ve svých marketingových materiálech. Klient dále souhlasí s tím, že v případě řádného poskytnutí Služeb </w:t>
      </w:r>
      <w:r w:rsidR="00DB4C0A">
        <w:rPr>
          <w:w w:val="0"/>
        </w:rPr>
        <w:t>může poskytnout</w:t>
      </w:r>
      <w:r w:rsidR="00E831AA">
        <w:rPr>
          <w:w w:val="0"/>
        </w:rPr>
        <w:t xml:space="preserve"> </w:t>
      </w:r>
      <w:r w:rsidR="00BE72F5" w:rsidRPr="00761C48">
        <w:rPr>
          <w:w w:val="0"/>
        </w:rPr>
        <w:t>Poskytovateli na jeho žádost učiněnou nejpozději do tří let od ukončení poskytování Služeb bez zbytečného odkladu písemné osvědčení o řádném poskytnutí Služeb s uvedením jejich rozsahu a doby poskytnutí, a to pro účely prokázání splnění technických kvalifikačních předpokladů Poskytovatele pro účast v zadávacích řízeních ve smyslu § 79 odst. 2 písm. b) zákona č. 134/2016 Sb., o zadávání veřejných zakázek, v platném znění.</w:t>
      </w:r>
    </w:p>
    <w:p w14:paraId="33B8120B" w14:textId="77777777" w:rsidR="002056F7" w:rsidRPr="00763A96" w:rsidRDefault="0015619F" w:rsidP="002056F7">
      <w:pPr>
        <w:pStyle w:val="Nadpis2"/>
        <w:ind w:left="567" w:hanging="567"/>
        <w:rPr>
          <w:iCs/>
          <w:w w:val="0"/>
        </w:rPr>
      </w:pPr>
      <w:r>
        <w:rPr>
          <w:i/>
          <w:w w:val="0"/>
        </w:rPr>
        <w:t>Zpracování osobních údajů (GDPR)</w:t>
      </w:r>
      <w:r w:rsidRPr="00761C48">
        <w:rPr>
          <w:w w:val="0"/>
        </w:rPr>
        <w:t xml:space="preserve">. </w:t>
      </w:r>
    </w:p>
    <w:p w14:paraId="7D42860E" w14:textId="77777777" w:rsidR="002056F7" w:rsidRDefault="002056F7" w:rsidP="002056F7">
      <w:pPr>
        <w:pStyle w:val="Nadpis2"/>
        <w:numPr>
          <w:ilvl w:val="0"/>
          <w:numId w:val="0"/>
        </w:numPr>
        <w:ind w:left="567"/>
        <w:rPr>
          <w:iCs/>
          <w:w w:val="0"/>
        </w:rPr>
      </w:pPr>
      <w:r w:rsidRPr="00763A96">
        <w:rPr>
          <w:iCs/>
          <w:w w:val="0"/>
        </w:rPr>
        <w:t>Poskytovatel prohlašuje, že dodržuje příslušné zásady ochrany osobních údajů a plní povinnosti plynoucí mu ze zákona na ochranu osobních údajů a GDPR.</w:t>
      </w:r>
    </w:p>
    <w:p w14:paraId="21A1D11F" w14:textId="77777777" w:rsidR="009475B2" w:rsidRPr="00961BEE" w:rsidRDefault="009475B2" w:rsidP="009475B2">
      <w:pPr>
        <w:pStyle w:val="Nadpis1"/>
        <w:rPr>
          <w:bCs/>
        </w:rPr>
      </w:pPr>
      <w:bookmarkStart w:id="77" w:name="_Toc57022052"/>
      <w:bookmarkStart w:id="78" w:name="_Toc57174993"/>
      <w:bookmarkStart w:id="79" w:name="_Toc59004866"/>
      <w:bookmarkStart w:id="80" w:name="_Toc225131735"/>
      <w:bookmarkStart w:id="81" w:name="_Toc386440023"/>
      <w:bookmarkStart w:id="82" w:name="_Toc112677333"/>
      <w:r w:rsidRPr="00961BEE">
        <w:t>rozhodné právo</w:t>
      </w:r>
      <w:bookmarkEnd w:id="77"/>
      <w:bookmarkEnd w:id="78"/>
      <w:bookmarkEnd w:id="79"/>
      <w:bookmarkEnd w:id="80"/>
      <w:bookmarkEnd w:id="81"/>
      <w:bookmarkEnd w:id="82"/>
    </w:p>
    <w:p w14:paraId="57E05027" w14:textId="77777777" w:rsidR="009475B2" w:rsidRPr="00961BEE" w:rsidRDefault="009475B2" w:rsidP="00FA4F5C">
      <w:pPr>
        <w:ind w:left="624"/>
      </w:pPr>
      <w:r w:rsidRPr="00961BEE">
        <w:t>Tato Smlouva a její platnost se budou řídit právními předpisy České republiky, zejména Občanským zákoníkem</w:t>
      </w:r>
      <w:r w:rsidR="00611874" w:rsidRPr="00961BEE">
        <w:t xml:space="preserve">, </w:t>
      </w:r>
      <w:r w:rsidRPr="00961BEE">
        <w:t>Zákonem o advokacii</w:t>
      </w:r>
      <w:r w:rsidR="00611874" w:rsidRPr="00961BEE">
        <w:t xml:space="preserve"> a stavovskými předpisy České advokátní komory</w:t>
      </w:r>
      <w:r w:rsidRPr="00961BEE">
        <w:t xml:space="preserve">. </w:t>
      </w:r>
    </w:p>
    <w:p w14:paraId="536FC35B" w14:textId="77777777" w:rsidR="009475B2" w:rsidRPr="00961BEE" w:rsidRDefault="009475B2" w:rsidP="009475B2">
      <w:pPr>
        <w:pStyle w:val="Nadpis1"/>
      </w:pPr>
      <w:bookmarkStart w:id="83" w:name="_Toc386440024"/>
      <w:bookmarkStart w:id="84" w:name="_Toc112677334"/>
      <w:r w:rsidRPr="00961BEE">
        <w:lastRenderedPageBreak/>
        <w:t>řešení sporů</w:t>
      </w:r>
      <w:bookmarkEnd w:id="83"/>
      <w:bookmarkEnd w:id="84"/>
    </w:p>
    <w:p w14:paraId="01A65613" w14:textId="77777777" w:rsidR="009475B2" w:rsidRPr="00961BEE" w:rsidRDefault="009475B2" w:rsidP="00FA4F5C">
      <w:pPr>
        <w:ind w:left="624"/>
      </w:pPr>
      <w:r w:rsidRPr="00961BEE">
        <w:t>Veškeré spory v rozsahu přípustném platnými právními předpisy České republiky vzniklé z této Smlouvy či v souvislosti s ní budou řešeny především smírnou cestou. Pokud se nepodaří takovéto spory vyřešit do dvaceti (20) Pracovních dnů od jejich vzniku, budou rozhodnuty s konečnou platností příslušným soudem</w:t>
      </w:r>
      <w:r w:rsidR="00F1095B" w:rsidRPr="00961BEE">
        <w:t>.</w:t>
      </w:r>
    </w:p>
    <w:p w14:paraId="6540CC79" w14:textId="77777777" w:rsidR="009475B2" w:rsidRPr="00961BEE" w:rsidRDefault="009475B2" w:rsidP="009475B2">
      <w:pPr>
        <w:pStyle w:val="Nadpis1"/>
      </w:pPr>
      <w:bookmarkStart w:id="85" w:name="_Toc376774370"/>
      <w:bookmarkStart w:id="86" w:name="_Toc386440026"/>
      <w:bookmarkStart w:id="87" w:name="_Toc112677335"/>
      <w:bookmarkEnd w:id="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961BEE">
        <w:t>Počet vyhotovení</w:t>
      </w:r>
      <w:bookmarkEnd w:id="85"/>
      <w:bookmarkEnd w:id="86"/>
      <w:bookmarkEnd w:id="87"/>
    </w:p>
    <w:p w14:paraId="01F1394B" w14:textId="0F5BC8A2" w:rsidR="009475B2" w:rsidRPr="00961BEE" w:rsidRDefault="009475B2" w:rsidP="00FA4F5C">
      <w:pPr>
        <w:ind w:left="624"/>
      </w:pPr>
      <w:r w:rsidRPr="00961BEE">
        <w:t xml:space="preserve">Tato Smlouva je </w:t>
      </w:r>
      <w:r w:rsidR="00DF1FF1">
        <w:t>pořízena</w:t>
      </w:r>
      <w:r w:rsidR="00E831AA">
        <w:t xml:space="preserve"> </w:t>
      </w:r>
      <w:r w:rsidR="00DF1FF1">
        <w:t>v elektronické podobě. Každá smluvní strana obdrží elektronické znění smlouvy se zaručenými elektronickými podpisy obou smluvních stran.</w:t>
      </w:r>
      <w:r w:rsidRPr="00961BEE">
        <w:t xml:space="preserve"> </w:t>
      </w:r>
    </w:p>
    <w:p w14:paraId="1E2FB070" w14:textId="77777777" w:rsidR="009475B2" w:rsidRPr="00961BEE" w:rsidRDefault="009475B2" w:rsidP="009475B2">
      <w:pPr>
        <w:pStyle w:val="Nadpis1"/>
      </w:pPr>
      <w:bookmarkStart w:id="88" w:name="_Toc386440027"/>
      <w:bookmarkStart w:id="89" w:name="_Toc112677336"/>
      <w:r w:rsidRPr="00961BEE">
        <w:t>Platnost a účinnost</w:t>
      </w:r>
      <w:bookmarkEnd w:id="88"/>
      <w:bookmarkEnd w:id="89"/>
    </w:p>
    <w:p w14:paraId="26908964" w14:textId="49CF355D" w:rsidR="009475B2" w:rsidRDefault="009475B2" w:rsidP="00342187">
      <w:pPr>
        <w:ind w:left="624"/>
      </w:pPr>
      <w:r w:rsidRPr="00961BEE">
        <w:t>Tato Smlouva nabývá platnosti</w:t>
      </w:r>
      <w:r w:rsidR="00342187">
        <w:t xml:space="preserve"> dnem jejího podpisu oběma smluvními Stranami</w:t>
      </w:r>
      <w:r w:rsidR="00407702">
        <w:t xml:space="preserve"> a účinnosti dne</w:t>
      </w:r>
      <w:r w:rsidR="0082697E">
        <w:t>m uveřejnění v registru smluv, nejdříve však</w:t>
      </w:r>
      <w:r w:rsidRPr="00961BEE">
        <w:t xml:space="preserve"> </w:t>
      </w:r>
      <w:r w:rsidR="00407702">
        <w:t xml:space="preserve">1. </w:t>
      </w:r>
      <w:r w:rsidR="00FB636A">
        <w:t>9</w:t>
      </w:r>
      <w:r w:rsidR="00407702">
        <w:t>. 202</w:t>
      </w:r>
      <w:r w:rsidR="00FB636A">
        <w:t>2</w:t>
      </w:r>
      <w:r w:rsidRPr="00961BEE">
        <w:t>.</w:t>
      </w:r>
      <w:r w:rsidR="0082697E">
        <w:t xml:space="preserve"> </w:t>
      </w:r>
      <w:r w:rsidR="00EE41A0">
        <w:t xml:space="preserve">Klient je povinným subjektem podle zákona č. 340/2015 Sb., o zvláštních podmínkách účinnosti některých smluv, uveřejňování těchto smluv a o registru smluv (zákon o registru smluv), ve znění pozdějších předpisů. Uveřejnění v registru smluv zajistí Klient. Smluvní strany shodně prohlašují, že považují čl. </w:t>
      </w:r>
      <w:r w:rsidR="00DF1FF1">
        <w:t>2 odst. 2.1, 2.2.3, celý čl. 3, čl. 4 odst. 4.3 a 4.4 a celý čl. 6 za důvěrný či podléhající obchodnímu tajemství a z tohoto důvodu nebude znění předmětných částí Smlouvy v registru smluv uveřejněno</w:t>
      </w:r>
      <w:r w:rsidR="00E831AA">
        <w:t>.</w:t>
      </w:r>
    </w:p>
    <w:p w14:paraId="11F37D80" w14:textId="2BCA6CDE" w:rsidR="00761C48" w:rsidRDefault="00ED2457" w:rsidP="00761C48">
      <w:r>
        <w:t>(podpisy následují)</w:t>
      </w:r>
    </w:p>
    <w:p w14:paraId="45224582" w14:textId="77777777" w:rsidR="00761C48" w:rsidRDefault="00761C48" w:rsidP="0051380A">
      <w:pPr>
        <w:keepNext/>
        <w:spacing w:after="0" w:line="240" w:lineRule="auto"/>
        <w:jc w:val="left"/>
      </w:pPr>
      <w:r w:rsidRPr="00961BEE">
        <w:rPr>
          <w:b/>
          <w:caps/>
        </w:rPr>
        <w:t>Na důkaz čehož</w:t>
      </w:r>
      <w:r w:rsidRPr="00961BEE">
        <w:t xml:space="preserve"> Strany podepsaly tuto Smlouvu následovně:</w:t>
      </w:r>
    </w:p>
    <w:p w14:paraId="4ED153EF" w14:textId="77777777" w:rsidR="00761C48" w:rsidRDefault="00761C48" w:rsidP="0051380A">
      <w:pPr>
        <w:keepNext/>
        <w:spacing w:after="0" w:line="240" w:lineRule="auto"/>
        <w:jc w:val="left"/>
      </w:pPr>
    </w:p>
    <w:p w14:paraId="4F8DCB25" w14:textId="77777777" w:rsidR="00761C48" w:rsidRPr="00120AF9" w:rsidRDefault="00761C48" w:rsidP="0051380A">
      <w:pPr>
        <w:keepNext/>
        <w:spacing w:after="0" w:line="240" w:lineRule="auto"/>
        <w:jc w:val="left"/>
        <w:rPr>
          <w:b/>
          <w:caps/>
        </w:rPr>
      </w:pPr>
    </w:p>
    <w:tbl>
      <w:tblPr>
        <w:tblW w:w="9012" w:type="dxa"/>
        <w:jc w:val="center"/>
        <w:tblLook w:val="0000" w:firstRow="0" w:lastRow="0" w:firstColumn="0" w:lastColumn="0" w:noHBand="0" w:noVBand="0"/>
      </w:tblPr>
      <w:tblGrid>
        <w:gridCol w:w="4506"/>
        <w:gridCol w:w="4506"/>
      </w:tblGrid>
      <w:tr w:rsidR="00761C48" w:rsidRPr="00DF5595" w14:paraId="57EDE247" w14:textId="77777777" w:rsidTr="00E054C7">
        <w:trPr>
          <w:trHeight w:val="715"/>
          <w:jc w:val="center"/>
        </w:trPr>
        <w:tc>
          <w:tcPr>
            <w:tcW w:w="4506" w:type="dxa"/>
          </w:tcPr>
          <w:p w14:paraId="0DB723AF" w14:textId="549BBA0B" w:rsidR="00761C48" w:rsidRPr="00130E9B" w:rsidRDefault="00FB636A" w:rsidP="00ED2457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ČD – Telematika a.s.</w:t>
            </w:r>
          </w:p>
        </w:tc>
        <w:tc>
          <w:tcPr>
            <w:tcW w:w="4506" w:type="dxa"/>
          </w:tcPr>
          <w:p w14:paraId="45E0B0DD" w14:textId="185E7CEE" w:rsidR="00761C48" w:rsidRPr="00FB636A" w:rsidRDefault="00FB636A">
            <w:pPr>
              <w:keepNext/>
              <w:jc w:val="left"/>
              <w:rPr>
                <w:b/>
                <w:bCs/>
              </w:rPr>
            </w:pPr>
            <w:r w:rsidRPr="00FB636A">
              <w:rPr>
                <w:b/>
                <w:bCs/>
              </w:rPr>
              <w:t>Piňos &amp; Zavadilová, advokátní společnost</w:t>
            </w:r>
          </w:p>
        </w:tc>
      </w:tr>
      <w:tr w:rsidR="00761C48" w:rsidRPr="00DF5595" w14:paraId="51AAF7ED" w14:textId="77777777" w:rsidTr="00E054C7">
        <w:trPr>
          <w:trHeight w:val="832"/>
          <w:jc w:val="center"/>
        </w:trPr>
        <w:tc>
          <w:tcPr>
            <w:tcW w:w="4506" w:type="dxa"/>
          </w:tcPr>
          <w:p w14:paraId="5C0EAF62" w14:textId="77777777" w:rsidR="00761C48" w:rsidRPr="00130E9B" w:rsidRDefault="00761C48" w:rsidP="00ED2457">
            <w:pPr>
              <w:keepNext/>
              <w:jc w:val="left"/>
            </w:pPr>
            <w:r w:rsidRPr="00130E9B">
              <w:t xml:space="preserve">Místo: </w:t>
            </w:r>
            <w:r w:rsidRPr="00130E9B">
              <w:rPr>
                <w:bCs/>
              </w:rPr>
              <w:t>Praha</w:t>
            </w:r>
          </w:p>
          <w:p w14:paraId="3A6B2A87" w14:textId="4CCEA345" w:rsidR="00761C48" w:rsidRPr="00130E9B" w:rsidRDefault="00761C48">
            <w:pPr>
              <w:keepNext/>
              <w:jc w:val="left"/>
            </w:pPr>
            <w:proofErr w:type="gramStart"/>
            <w:r w:rsidRPr="00130E9B">
              <w:t>Datum:</w:t>
            </w:r>
            <w:r w:rsidR="00C3258F" w:rsidRPr="00130E9B">
              <w:t xml:space="preserve"> </w:t>
            </w:r>
            <w:r w:rsidRPr="00130E9B">
              <w:t xml:space="preserve"> </w:t>
            </w:r>
            <w:r w:rsidR="00516629">
              <w:t>31.8.2022</w:t>
            </w:r>
            <w:proofErr w:type="gramEnd"/>
            <w:r w:rsidR="00CB44D0">
              <w:t xml:space="preserve">  </w:t>
            </w:r>
            <w:r w:rsidR="00373385" w:rsidRPr="00130E9B">
              <w:t xml:space="preserve"> </w:t>
            </w:r>
          </w:p>
        </w:tc>
        <w:tc>
          <w:tcPr>
            <w:tcW w:w="4506" w:type="dxa"/>
          </w:tcPr>
          <w:p w14:paraId="3C4B5469" w14:textId="08798DF1" w:rsidR="00761C48" w:rsidRPr="00130E9B" w:rsidRDefault="00761C48">
            <w:pPr>
              <w:keepNext/>
              <w:jc w:val="left"/>
            </w:pPr>
            <w:r w:rsidRPr="00130E9B">
              <w:t xml:space="preserve">Místo: </w:t>
            </w:r>
            <w:r w:rsidRPr="00130E9B">
              <w:rPr>
                <w:bCs/>
              </w:rPr>
              <w:t>P</w:t>
            </w:r>
            <w:r w:rsidR="00D13DD2">
              <w:rPr>
                <w:bCs/>
              </w:rPr>
              <w:t>raha</w:t>
            </w:r>
          </w:p>
          <w:p w14:paraId="30F2120B" w14:textId="774F2C95" w:rsidR="00761C48" w:rsidRPr="00130E9B" w:rsidRDefault="00761C48">
            <w:pPr>
              <w:keepNext/>
              <w:jc w:val="left"/>
              <w:rPr>
                <w:b/>
              </w:rPr>
            </w:pPr>
            <w:proofErr w:type="gramStart"/>
            <w:r w:rsidRPr="00130E9B">
              <w:t>Datum:</w:t>
            </w:r>
            <w:r w:rsidR="00C3258F" w:rsidRPr="00130E9B">
              <w:t xml:space="preserve">   </w:t>
            </w:r>
            <w:proofErr w:type="gramEnd"/>
            <w:r w:rsidR="00516629">
              <w:t>31.8.2022</w:t>
            </w:r>
          </w:p>
        </w:tc>
      </w:tr>
      <w:tr w:rsidR="00761C48" w:rsidRPr="00DF5595" w14:paraId="01E8C17D" w14:textId="77777777" w:rsidTr="00E054C7">
        <w:trPr>
          <w:trHeight w:val="819"/>
          <w:jc w:val="center"/>
        </w:trPr>
        <w:tc>
          <w:tcPr>
            <w:tcW w:w="4506" w:type="dxa"/>
          </w:tcPr>
          <w:p w14:paraId="26F62753" w14:textId="77777777" w:rsidR="00761C48" w:rsidRPr="00DF5595" w:rsidRDefault="00761C48" w:rsidP="00ED2457">
            <w:pPr>
              <w:keepNext/>
              <w:jc w:val="left"/>
            </w:pPr>
          </w:p>
          <w:p w14:paraId="4C4F6807" w14:textId="77777777" w:rsidR="00761C48" w:rsidRPr="00DF5595" w:rsidRDefault="00761C48">
            <w:pPr>
              <w:keepNext/>
              <w:jc w:val="left"/>
            </w:pPr>
            <w:r w:rsidRPr="00DF5595">
              <w:t>_______________________________________</w:t>
            </w:r>
          </w:p>
        </w:tc>
        <w:tc>
          <w:tcPr>
            <w:tcW w:w="4506" w:type="dxa"/>
          </w:tcPr>
          <w:p w14:paraId="1D56BC52" w14:textId="77777777" w:rsidR="00761C48" w:rsidRPr="00DF5595" w:rsidRDefault="00761C48">
            <w:pPr>
              <w:keepNext/>
              <w:jc w:val="left"/>
            </w:pPr>
          </w:p>
          <w:p w14:paraId="23835F39" w14:textId="77777777" w:rsidR="00761C48" w:rsidRPr="00DF5595" w:rsidRDefault="00761C48">
            <w:pPr>
              <w:keepNext/>
              <w:jc w:val="left"/>
            </w:pPr>
            <w:r w:rsidRPr="00DF5595">
              <w:t>_______________________________________</w:t>
            </w:r>
          </w:p>
        </w:tc>
      </w:tr>
      <w:tr w:rsidR="00761C48" w:rsidRPr="00DF5595" w14:paraId="2CB43973" w14:textId="77777777" w:rsidTr="00E054C7">
        <w:trPr>
          <w:trHeight w:val="832"/>
          <w:jc w:val="center"/>
        </w:trPr>
        <w:tc>
          <w:tcPr>
            <w:tcW w:w="4506" w:type="dxa"/>
          </w:tcPr>
          <w:p w14:paraId="02A2BB71" w14:textId="090D4C06" w:rsidR="003425F7" w:rsidRPr="004B7B73" w:rsidRDefault="003425F7" w:rsidP="003425F7">
            <w:pPr>
              <w:keepNext/>
              <w:spacing w:after="0"/>
              <w:jc w:val="left"/>
            </w:pPr>
            <w:r w:rsidRPr="004B7B73">
              <w:t xml:space="preserve">Jméno: </w:t>
            </w:r>
            <w:r w:rsidR="00EE132E">
              <w:t xml:space="preserve">Ing. </w:t>
            </w:r>
            <w:r w:rsidR="00FB636A">
              <w:t>Jan Hobza</w:t>
            </w:r>
          </w:p>
          <w:p w14:paraId="725E9557" w14:textId="76035405" w:rsidR="00761C48" w:rsidRPr="004B7B73" w:rsidRDefault="003425F7" w:rsidP="003425F7">
            <w:pPr>
              <w:keepNext/>
              <w:jc w:val="left"/>
            </w:pPr>
            <w:r w:rsidRPr="004B7B73">
              <w:t xml:space="preserve">Funkce: </w:t>
            </w:r>
            <w:r w:rsidR="00EE132E">
              <w:t>předseda představenstva</w:t>
            </w:r>
          </w:p>
        </w:tc>
        <w:tc>
          <w:tcPr>
            <w:tcW w:w="4506" w:type="dxa"/>
          </w:tcPr>
          <w:p w14:paraId="31941155" w14:textId="3D7F002F" w:rsidR="00761C48" w:rsidRPr="00DF5595" w:rsidRDefault="00761C48">
            <w:pPr>
              <w:keepNext/>
              <w:spacing w:after="0"/>
              <w:jc w:val="left"/>
            </w:pPr>
            <w:r w:rsidRPr="00DF5595">
              <w:t xml:space="preserve">Jméno: </w:t>
            </w:r>
            <w:r w:rsidR="00FB636A">
              <w:t>Mgr. Pavel Piňos</w:t>
            </w:r>
          </w:p>
          <w:p w14:paraId="1869C4EB" w14:textId="77777777" w:rsidR="00761C48" w:rsidRPr="00DF5595" w:rsidRDefault="00761C48">
            <w:pPr>
              <w:keepNext/>
              <w:jc w:val="left"/>
            </w:pPr>
            <w:r w:rsidRPr="00DF5595">
              <w:t xml:space="preserve">Funkce: </w:t>
            </w:r>
            <w:r>
              <w:rPr>
                <w:bCs/>
              </w:rPr>
              <w:t>společník</w:t>
            </w:r>
          </w:p>
        </w:tc>
      </w:tr>
      <w:tr w:rsidR="00EE132E" w:rsidRPr="00DF5595" w14:paraId="687574D9" w14:textId="77777777" w:rsidTr="00E054C7">
        <w:trPr>
          <w:trHeight w:val="832"/>
          <w:jc w:val="center"/>
        </w:trPr>
        <w:tc>
          <w:tcPr>
            <w:tcW w:w="4506" w:type="dxa"/>
          </w:tcPr>
          <w:p w14:paraId="1692D171" w14:textId="753D0E76" w:rsidR="00EE132E" w:rsidRPr="004B7B73" w:rsidRDefault="00EE132E" w:rsidP="00EE132E">
            <w:pPr>
              <w:keepNext/>
              <w:jc w:val="left"/>
            </w:pPr>
          </w:p>
        </w:tc>
        <w:tc>
          <w:tcPr>
            <w:tcW w:w="4506" w:type="dxa"/>
          </w:tcPr>
          <w:p w14:paraId="197995D3" w14:textId="77777777" w:rsidR="00EE132E" w:rsidRPr="00DF5595" w:rsidRDefault="00EE132E" w:rsidP="00EE132E">
            <w:pPr>
              <w:keepNext/>
              <w:jc w:val="left"/>
            </w:pPr>
          </w:p>
        </w:tc>
      </w:tr>
      <w:tr w:rsidR="00EE132E" w:rsidRPr="00DF5595" w14:paraId="4E9CED21" w14:textId="77777777" w:rsidTr="00E054C7">
        <w:trPr>
          <w:trHeight w:val="832"/>
          <w:jc w:val="center"/>
        </w:trPr>
        <w:tc>
          <w:tcPr>
            <w:tcW w:w="4506" w:type="dxa"/>
          </w:tcPr>
          <w:p w14:paraId="2C517A8F" w14:textId="77777777" w:rsidR="00EE132E" w:rsidRDefault="00FB636A" w:rsidP="00FB636A">
            <w:pPr>
              <w:keepNext/>
              <w:spacing w:after="0"/>
              <w:jc w:val="left"/>
            </w:pPr>
            <w:r>
              <w:t>_______________________________________</w:t>
            </w:r>
          </w:p>
          <w:p w14:paraId="416EC675" w14:textId="4F2CB9EE" w:rsidR="00FB636A" w:rsidRDefault="00FB636A" w:rsidP="00FB636A">
            <w:pPr>
              <w:keepNext/>
              <w:spacing w:after="0" w:line="276" w:lineRule="auto"/>
              <w:jc w:val="left"/>
            </w:pPr>
            <w:r>
              <w:t xml:space="preserve">Jméno: </w:t>
            </w:r>
            <w:r w:rsidR="00DC5969">
              <w:t xml:space="preserve">Ing. David </w:t>
            </w:r>
            <w:proofErr w:type="spellStart"/>
            <w:r w:rsidR="00DC5969">
              <w:t>Wolski</w:t>
            </w:r>
            <w:proofErr w:type="spellEnd"/>
          </w:p>
          <w:p w14:paraId="02FDD246" w14:textId="73F1B757" w:rsidR="00FB636A" w:rsidRPr="004B7B73" w:rsidRDefault="00FB636A" w:rsidP="00FB636A">
            <w:pPr>
              <w:keepNext/>
              <w:spacing w:after="0" w:line="276" w:lineRule="auto"/>
              <w:jc w:val="left"/>
            </w:pPr>
            <w:r>
              <w:t xml:space="preserve">Funkce: člen představenstva </w:t>
            </w:r>
          </w:p>
        </w:tc>
        <w:tc>
          <w:tcPr>
            <w:tcW w:w="4506" w:type="dxa"/>
          </w:tcPr>
          <w:p w14:paraId="5E7877E8" w14:textId="77777777" w:rsidR="00EE132E" w:rsidRPr="00DF5595" w:rsidRDefault="00EE132E" w:rsidP="00EE132E">
            <w:pPr>
              <w:keepNext/>
              <w:jc w:val="left"/>
            </w:pPr>
          </w:p>
        </w:tc>
      </w:tr>
    </w:tbl>
    <w:p w14:paraId="292F4B9F" w14:textId="77777777" w:rsidR="00E077BA" w:rsidRPr="00961BEE" w:rsidRDefault="00E077BA" w:rsidP="0051380A">
      <w:pPr>
        <w:keepNext/>
        <w:spacing w:after="0" w:line="240" w:lineRule="auto"/>
        <w:jc w:val="left"/>
      </w:pPr>
    </w:p>
    <w:sectPr w:rsidR="00E077BA" w:rsidRPr="00961BEE" w:rsidSect="00695737">
      <w:footerReference w:type="default" r:id="rId11"/>
      <w:endnotePr>
        <w:numFmt w:val="lowerLetter"/>
      </w:endnotePr>
      <w:pgSz w:w="11906" w:h="16838" w:code="9"/>
      <w:pgMar w:top="1418" w:right="1701" w:bottom="1418" w:left="1701" w:header="851" w:footer="28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EFBCF" w14:textId="77777777" w:rsidR="00F846E7" w:rsidRDefault="00F846E7">
      <w:r>
        <w:separator/>
      </w:r>
    </w:p>
  </w:endnote>
  <w:endnote w:type="continuationSeparator" w:id="0">
    <w:p w14:paraId="3DE24A39" w14:textId="77777777" w:rsidR="00F846E7" w:rsidRDefault="00F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2835"/>
      <w:gridCol w:w="2834"/>
      <w:gridCol w:w="2835"/>
    </w:tblGrid>
    <w:tr w:rsidR="004D2FFF" w14:paraId="2424E532" w14:textId="77777777" w:rsidTr="00255B3B">
      <w:tc>
        <w:tcPr>
          <w:tcW w:w="3095" w:type="dxa"/>
        </w:tcPr>
        <w:p w14:paraId="253CDE02" w14:textId="77777777" w:rsidR="004D2FFF" w:rsidRDefault="004D2FFF" w:rsidP="00255B3B">
          <w:pPr>
            <w:pStyle w:val="Zpat"/>
            <w:rPr>
              <w:sz w:val="16"/>
            </w:rPr>
          </w:pPr>
        </w:p>
      </w:tc>
      <w:tc>
        <w:tcPr>
          <w:tcW w:w="3095" w:type="dxa"/>
        </w:tcPr>
        <w:p w14:paraId="2B1DB185" w14:textId="77777777" w:rsidR="004D2FFF" w:rsidRDefault="004D2FFF" w:rsidP="00255B3B">
          <w:pPr>
            <w:pStyle w:val="Zpat"/>
            <w:jc w:val="center"/>
            <w:rPr>
              <w:sz w:val="16"/>
            </w:rPr>
          </w:pPr>
        </w:p>
      </w:tc>
      <w:tc>
        <w:tcPr>
          <w:tcW w:w="3096" w:type="dxa"/>
        </w:tcPr>
        <w:p w14:paraId="2D2FF709" w14:textId="77777777" w:rsidR="004D2FFF" w:rsidRDefault="004D2FFF" w:rsidP="00255B3B">
          <w:pPr>
            <w:pStyle w:val="Zpat"/>
            <w:jc w:val="right"/>
            <w:rPr>
              <w:sz w:val="16"/>
            </w:rPr>
          </w:pPr>
        </w:p>
      </w:tc>
    </w:tr>
  </w:tbl>
  <w:p w14:paraId="3679693C" w14:textId="77777777" w:rsidR="004D2FFF" w:rsidRDefault="004D2FFF" w:rsidP="00105D04">
    <w:pPr>
      <w:pStyle w:val="Zpat"/>
      <w:rPr>
        <w:sz w:val="16"/>
      </w:rPr>
    </w:pPr>
    <w:r>
      <w:rPr>
        <w:sz w:val="16"/>
      </w:rP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4D2FFF" w14:paraId="7115005C" w14:textId="77777777" w:rsidTr="00255B3B">
      <w:tc>
        <w:tcPr>
          <w:tcW w:w="3095" w:type="dxa"/>
        </w:tcPr>
        <w:p w14:paraId="6D867A04" w14:textId="77777777" w:rsidR="004D2FFF" w:rsidRDefault="004D2FFF" w:rsidP="00255B3B">
          <w:pPr>
            <w:pStyle w:val="Zpat"/>
            <w:rPr>
              <w:sz w:val="16"/>
            </w:rPr>
          </w:pPr>
        </w:p>
      </w:tc>
      <w:tc>
        <w:tcPr>
          <w:tcW w:w="3095" w:type="dxa"/>
        </w:tcPr>
        <w:p w14:paraId="5B03DAB8" w14:textId="77777777" w:rsidR="004D2FFF" w:rsidRDefault="004D2FFF" w:rsidP="00255B3B">
          <w:pPr>
            <w:pStyle w:val="Zpat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A73289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</w:tcPr>
        <w:p w14:paraId="3DEABB02" w14:textId="77777777" w:rsidR="004D2FFF" w:rsidRDefault="004D2FFF" w:rsidP="00255B3B">
          <w:pPr>
            <w:pStyle w:val="Zpat"/>
            <w:jc w:val="right"/>
            <w:rPr>
              <w:sz w:val="16"/>
            </w:rPr>
          </w:pPr>
        </w:p>
      </w:tc>
    </w:tr>
  </w:tbl>
  <w:p w14:paraId="4DBBB1F2" w14:textId="77777777" w:rsidR="004D2FFF" w:rsidRDefault="004D2FFF" w:rsidP="00105D04">
    <w:pPr>
      <w:pStyle w:val="Zpat"/>
      <w:rPr>
        <w:sz w:val="16"/>
      </w:rPr>
    </w:pPr>
    <w:r>
      <w:rPr>
        <w:sz w:val="16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663EA" w14:textId="77777777" w:rsidR="00F846E7" w:rsidRDefault="00F846E7">
      <w:r>
        <w:separator/>
      </w:r>
    </w:p>
  </w:footnote>
  <w:footnote w:type="continuationSeparator" w:id="0">
    <w:p w14:paraId="443036DA" w14:textId="77777777" w:rsidR="00F846E7" w:rsidRDefault="00F8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3" w:type="dxa"/>
      <w:tblLayout w:type="fixed"/>
      <w:tblLook w:val="0000" w:firstRow="0" w:lastRow="0" w:firstColumn="0" w:lastColumn="0" w:noHBand="0" w:noVBand="0"/>
    </w:tblPr>
    <w:tblGrid>
      <w:gridCol w:w="2836"/>
      <w:gridCol w:w="2834"/>
      <w:gridCol w:w="2834"/>
    </w:tblGrid>
    <w:tr w:rsidR="004D2FFF" w14:paraId="00FE37A6" w14:textId="77777777" w:rsidTr="00B310E0">
      <w:trPr>
        <w:cantSplit/>
      </w:trPr>
      <w:tc>
        <w:tcPr>
          <w:tcW w:w="4740" w:type="dxa"/>
          <w:vAlign w:val="bottom"/>
        </w:tcPr>
        <w:p w14:paraId="5D3F1726" w14:textId="77777777" w:rsidR="004D2FFF" w:rsidRDefault="004D2FFF" w:rsidP="00255B3B">
          <w:pPr>
            <w:pStyle w:val="Zhlav"/>
          </w:pPr>
        </w:p>
      </w:tc>
      <w:tc>
        <w:tcPr>
          <w:tcW w:w="4739" w:type="dxa"/>
          <w:vAlign w:val="center"/>
        </w:tcPr>
        <w:p w14:paraId="58680763" w14:textId="77777777" w:rsidR="004D2FFF" w:rsidRDefault="004D2FFF" w:rsidP="00255B3B">
          <w:pPr>
            <w:pStyle w:val="Zhlav"/>
          </w:pPr>
        </w:p>
      </w:tc>
      <w:tc>
        <w:tcPr>
          <w:tcW w:w="4739" w:type="dxa"/>
          <w:vAlign w:val="bottom"/>
        </w:tcPr>
        <w:p w14:paraId="29F04119" w14:textId="77777777" w:rsidR="004D2FFF" w:rsidRDefault="004D2FFF" w:rsidP="00DF22A9">
          <w:pPr>
            <w:spacing w:after="0"/>
            <w:jc w:val="right"/>
          </w:pPr>
        </w:p>
      </w:tc>
    </w:tr>
  </w:tbl>
  <w:p w14:paraId="33A98D6F" w14:textId="77777777" w:rsidR="004D2FFF" w:rsidRDefault="004D2FFF" w:rsidP="001B1592">
    <w:pPr>
      <w:pStyle w:val="Zpat"/>
      <w:rPr>
        <w:sz w:val="16"/>
      </w:rPr>
    </w:pPr>
    <w:r>
      <w:rPr>
        <w:sz w:val="16"/>
      </w:rPr>
      <w:tab/>
    </w:r>
    <w:r>
      <w:tab/>
    </w:r>
    <w:r>
      <w:tab/>
    </w:r>
  </w:p>
  <w:p w14:paraId="0AA3A2A9" w14:textId="77777777" w:rsidR="004D2FFF" w:rsidRPr="009743E7" w:rsidRDefault="004D2FFF" w:rsidP="00974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8D8"/>
    <w:multiLevelType w:val="hybridMultilevel"/>
    <w:tmpl w:val="48EE68BC"/>
    <w:lvl w:ilvl="0" w:tplc="EBF6D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947DC"/>
    <w:multiLevelType w:val="hybridMultilevel"/>
    <w:tmpl w:val="68F88D16"/>
    <w:lvl w:ilvl="0" w:tplc="E57AF7D6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8B2509E"/>
    <w:multiLevelType w:val="hybridMultilevel"/>
    <w:tmpl w:val="BCB273B8"/>
    <w:lvl w:ilvl="0" w:tplc="6C1C04E2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C7F3C"/>
    <w:multiLevelType w:val="multilevel"/>
    <w:tmpl w:val="89CCF894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562187"/>
    <w:multiLevelType w:val="multilevel"/>
    <w:tmpl w:val="D16CB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7" w15:restartNumberingAfterBreak="0">
    <w:nsid w:val="0F960E15"/>
    <w:multiLevelType w:val="multilevel"/>
    <w:tmpl w:val="9C7A73D0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6D280A"/>
    <w:multiLevelType w:val="multilevel"/>
    <w:tmpl w:val="4DB68DE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D65E05"/>
    <w:multiLevelType w:val="multilevel"/>
    <w:tmpl w:val="86002D3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8ED4222"/>
    <w:multiLevelType w:val="hybridMultilevel"/>
    <w:tmpl w:val="923C7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33253"/>
    <w:multiLevelType w:val="hybridMultilevel"/>
    <w:tmpl w:val="B2D65956"/>
    <w:lvl w:ilvl="0" w:tplc="5A9476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2AC86D9A"/>
    <w:multiLevelType w:val="hybridMultilevel"/>
    <w:tmpl w:val="0B2E3466"/>
    <w:lvl w:ilvl="0" w:tplc="DAB85CB6">
      <w:start w:val="1"/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2D067609"/>
    <w:multiLevelType w:val="multilevel"/>
    <w:tmpl w:val="C466F07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0"/>
        </w:tabs>
        <w:ind w:left="1360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4" w15:restartNumberingAfterBreak="0">
    <w:nsid w:val="2ED01464"/>
    <w:multiLevelType w:val="multilevel"/>
    <w:tmpl w:val="81262290"/>
    <w:lvl w:ilvl="0">
      <w:start w:val="1"/>
      <w:numFmt w:val="decimal"/>
      <w:pStyle w:val="Ploha1"/>
      <w:lvlText w:val="%1.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pStyle w:val="Ploha2"/>
      <w:lvlText w:val="%1.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3"/>
      <w:lvlText w:val="%1.%2.%3"/>
      <w:lvlJc w:val="left"/>
      <w:pPr>
        <w:ind w:left="794" w:hanging="17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pStyle w:val="Ploha4"/>
      <w:lvlText w:val="(%4)"/>
      <w:lvlJc w:val="left"/>
      <w:pPr>
        <w:ind w:left="510" w:firstLine="908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Roman"/>
      <w:pStyle w:val="Ploha5"/>
      <w:lvlText w:val="(%5)"/>
      <w:lvlJc w:val="left"/>
      <w:pPr>
        <w:ind w:left="510" w:firstLine="1418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125198"/>
    <w:multiLevelType w:val="hybridMultilevel"/>
    <w:tmpl w:val="92FC547A"/>
    <w:lvl w:ilvl="0" w:tplc="E4984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12DF"/>
    <w:multiLevelType w:val="hybridMultilevel"/>
    <w:tmpl w:val="64C07046"/>
    <w:lvl w:ilvl="0" w:tplc="B9068F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  <w:sz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0273CB2"/>
    <w:multiLevelType w:val="multilevel"/>
    <w:tmpl w:val="8EA48F50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9276744"/>
    <w:multiLevelType w:val="hybridMultilevel"/>
    <w:tmpl w:val="7B4A4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835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E3EEF"/>
    <w:multiLevelType w:val="multilevel"/>
    <w:tmpl w:val="1C60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sz w:val="24"/>
      </w:rPr>
    </w:lvl>
    <w:lvl w:ilvl="1">
      <w:start w:val="1"/>
      <w:numFmt w:val="lowerLetter"/>
      <w:pStyle w:val="para2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5C5A29D3"/>
    <w:multiLevelType w:val="hybridMultilevel"/>
    <w:tmpl w:val="1C0AF532"/>
    <w:lvl w:ilvl="0" w:tplc="B4DC0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00E78"/>
    <w:multiLevelType w:val="hybridMultilevel"/>
    <w:tmpl w:val="61BA8EDE"/>
    <w:lvl w:ilvl="0" w:tplc="80500C5C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669C345F"/>
    <w:multiLevelType w:val="multilevel"/>
    <w:tmpl w:val="82F20356"/>
    <w:lvl w:ilvl="0">
      <w:start w:val="1"/>
      <w:numFmt w:val="decimal"/>
      <w:pStyle w:val="ListLegal1"/>
      <w:lvlText w:val="(%1)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559"/>
        </w:tabs>
        <w:ind w:left="1559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2070"/>
        </w:tabs>
        <w:ind w:left="2070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580"/>
        </w:tabs>
        <w:ind w:left="2580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</w:lvl>
    <w:lvl w:ilvl="5">
      <w:start w:val="1"/>
      <w:numFmt w:val="none"/>
      <w:suff w:val="nothing"/>
      <w:lvlText w:val=""/>
      <w:lvlJc w:val="left"/>
      <w:pPr>
        <w:ind w:left="142" w:firstLine="0"/>
      </w:pPr>
    </w:lvl>
    <w:lvl w:ilvl="6">
      <w:start w:val="1"/>
      <w:numFmt w:val="none"/>
      <w:suff w:val="nothing"/>
      <w:lvlText w:val=""/>
      <w:lvlJc w:val="left"/>
      <w:pPr>
        <w:ind w:left="142" w:firstLine="0"/>
      </w:p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none"/>
      <w:suff w:val="nothing"/>
      <w:lvlText w:val=""/>
      <w:lvlJc w:val="left"/>
      <w:pPr>
        <w:ind w:left="142" w:firstLine="0"/>
      </w:pPr>
    </w:lvl>
  </w:abstractNum>
  <w:abstractNum w:abstractNumId="24" w15:restartNumberingAfterBreak="0">
    <w:nsid w:val="6B600EAB"/>
    <w:multiLevelType w:val="hybridMultilevel"/>
    <w:tmpl w:val="65EEEE10"/>
    <w:lvl w:ilvl="0" w:tplc="65D056B8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F4B5D6A"/>
    <w:multiLevelType w:val="multilevel"/>
    <w:tmpl w:val="639CD3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0F36F74"/>
    <w:multiLevelType w:val="hybridMultilevel"/>
    <w:tmpl w:val="FF506CA8"/>
    <w:lvl w:ilvl="0" w:tplc="F03252D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A2544"/>
    <w:multiLevelType w:val="multilevel"/>
    <w:tmpl w:val="CC1E180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3"/>
  </w:num>
  <w:num w:numId="2">
    <w:abstractNumId w:val="7"/>
  </w:num>
  <w:num w:numId="3">
    <w:abstractNumId w:val="23"/>
  </w:num>
  <w:num w:numId="4">
    <w:abstractNumId w:val="8"/>
  </w:num>
  <w:num w:numId="5">
    <w:abstractNumId w:val="2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7"/>
  </w:num>
  <w:num w:numId="15">
    <w:abstractNumId w:val="7"/>
  </w:num>
  <w:num w:numId="16">
    <w:abstractNumId w:val="4"/>
  </w:num>
  <w:num w:numId="17">
    <w:abstractNumId w:val="25"/>
  </w:num>
  <w:num w:numId="18">
    <w:abstractNumId w:val="26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1"/>
  </w:num>
  <w:num w:numId="24">
    <w:abstractNumId w:val="13"/>
  </w:num>
  <w:num w:numId="25">
    <w:abstractNumId w:val="13"/>
  </w:num>
  <w:num w:numId="26">
    <w:abstractNumId w:val="13"/>
  </w:num>
  <w:num w:numId="27">
    <w:abstractNumId w:val="1"/>
  </w:num>
  <w:num w:numId="28">
    <w:abstractNumId w:val="12"/>
  </w:num>
  <w:num w:numId="29">
    <w:abstractNumId w:val="6"/>
  </w:num>
  <w:num w:numId="30">
    <w:abstractNumId w:val="3"/>
  </w:num>
  <w:num w:numId="31">
    <w:abstractNumId w:val="10"/>
  </w:num>
  <w:num w:numId="32">
    <w:abstractNumId w:val="2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3"/>
  </w:num>
  <w:num w:numId="36">
    <w:abstractNumId w:val="16"/>
  </w:num>
  <w:num w:numId="37">
    <w:abstractNumId w:val="15"/>
  </w:num>
  <w:num w:numId="38">
    <w:abstractNumId w:val="0"/>
  </w:num>
  <w:num w:numId="39">
    <w:abstractNumId w:val="24"/>
  </w:num>
  <w:num w:numId="40">
    <w:abstractNumId w:val="21"/>
  </w:num>
  <w:num w:numId="41">
    <w:abstractNumId w:val="18"/>
  </w:num>
  <w:num w:numId="42">
    <w:abstractNumId w:val="13"/>
  </w:num>
  <w:num w:numId="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DD"/>
    <w:rsid w:val="000040A2"/>
    <w:rsid w:val="0000661B"/>
    <w:rsid w:val="00010BB6"/>
    <w:rsid w:val="00013B18"/>
    <w:rsid w:val="00015330"/>
    <w:rsid w:val="00026BB5"/>
    <w:rsid w:val="00032856"/>
    <w:rsid w:val="00033EFF"/>
    <w:rsid w:val="00034ED2"/>
    <w:rsid w:val="0003523B"/>
    <w:rsid w:val="00037C80"/>
    <w:rsid w:val="00041973"/>
    <w:rsid w:val="00043599"/>
    <w:rsid w:val="00045DBA"/>
    <w:rsid w:val="00050586"/>
    <w:rsid w:val="00054798"/>
    <w:rsid w:val="000568DB"/>
    <w:rsid w:val="000677F8"/>
    <w:rsid w:val="000701A9"/>
    <w:rsid w:val="000765B2"/>
    <w:rsid w:val="00080BA3"/>
    <w:rsid w:val="0008357D"/>
    <w:rsid w:val="000847B4"/>
    <w:rsid w:val="00092739"/>
    <w:rsid w:val="0009355E"/>
    <w:rsid w:val="00097B42"/>
    <w:rsid w:val="000A2327"/>
    <w:rsid w:val="000A50FC"/>
    <w:rsid w:val="000B1A2A"/>
    <w:rsid w:val="000B23AC"/>
    <w:rsid w:val="000B5A53"/>
    <w:rsid w:val="000C3733"/>
    <w:rsid w:val="000C612B"/>
    <w:rsid w:val="000D197E"/>
    <w:rsid w:val="000D4CA8"/>
    <w:rsid w:val="000D4D2F"/>
    <w:rsid w:val="000E24ED"/>
    <w:rsid w:val="000E49FC"/>
    <w:rsid w:val="000E5497"/>
    <w:rsid w:val="000F00B4"/>
    <w:rsid w:val="000F30BA"/>
    <w:rsid w:val="000F374F"/>
    <w:rsid w:val="000F40AC"/>
    <w:rsid w:val="00100883"/>
    <w:rsid w:val="00102250"/>
    <w:rsid w:val="00102BBD"/>
    <w:rsid w:val="00105D04"/>
    <w:rsid w:val="001124E1"/>
    <w:rsid w:val="00113634"/>
    <w:rsid w:val="00117DF2"/>
    <w:rsid w:val="00120AF9"/>
    <w:rsid w:val="0012168C"/>
    <w:rsid w:val="001270EC"/>
    <w:rsid w:val="00130E9B"/>
    <w:rsid w:val="001376FD"/>
    <w:rsid w:val="00137C8A"/>
    <w:rsid w:val="00140D71"/>
    <w:rsid w:val="0014356A"/>
    <w:rsid w:val="00146C55"/>
    <w:rsid w:val="0015619F"/>
    <w:rsid w:val="00157C96"/>
    <w:rsid w:val="00161E6C"/>
    <w:rsid w:val="0016459B"/>
    <w:rsid w:val="00167400"/>
    <w:rsid w:val="00172973"/>
    <w:rsid w:val="00172AEF"/>
    <w:rsid w:val="001738BF"/>
    <w:rsid w:val="00176C07"/>
    <w:rsid w:val="00180E04"/>
    <w:rsid w:val="0018455C"/>
    <w:rsid w:val="0019349A"/>
    <w:rsid w:val="00194283"/>
    <w:rsid w:val="001942A3"/>
    <w:rsid w:val="00195D0A"/>
    <w:rsid w:val="0019736E"/>
    <w:rsid w:val="00197DAE"/>
    <w:rsid w:val="001A5AF1"/>
    <w:rsid w:val="001A5C3A"/>
    <w:rsid w:val="001A752D"/>
    <w:rsid w:val="001B1592"/>
    <w:rsid w:val="001B40AB"/>
    <w:rsid w:val="001C303C"/>
    <w:rsid w:val="001C6E41"/>
    <w:rsid w:val="001D1DB2"/>
    <w:rsid w:val="001D7450"/>
    <w:rsid w:val="001E0F32"/>
    <w:rsid w:val="00200702"/>
    <w:rsid w:val="0020485B"/>
    <w:rsid w:val="002056F7"/>
    <w:rsid w:val="00207284"/>
    <w:rsid w:val="00210E56"/>
    <w:rsid w:val="00216EC8"/>
    <w:rsid w:val="0021733A"/>
    <w:rsid w:val="0022384E"/>
    <w:rsid w:val="00223B05"/>
    <w:rsid w:val="00223FDB"/>
    <w:rsid w:val="002242ED"/>
    <w:rsid w:val="00226052"/>
    <w:rsid w:val="002270B5"/>
    <w:rsid w:val="002321CA"/>
    <w:rsid w:val="00233681"/>
    <w:rsid w:val="002341FE"/>
    <w:rsid w:val="00237A65"/>
    <w:rsid w:val="00243828"/>
    <w:rsid w:val="00250A05"/>
    <w:rsid w:val="00251CAB"/>
    <w:rsid w:val="00253692"/>
    <w:rsid w:val="00255B3B"/>
    <w:rsid w:val="00255B49"/>
    <w:rsid w:val="00261241"/>
    <w:rsid w:val="0026773D"/>
    <w:rsid w:val="00271789"/>
    <w:rsid w:val="0027230E"/>
    <w:rsid w:val="00274006"/>
    <w:rsid w:val="00276DC5"/>
    <w:rsid w:val="002816B8"/>
    <w:rsid w:val="0028409C"/>
    <w:rsid w:val="00290F95"/>
    <w:rsid w:val="002922A5"/>
    <w:rsid w:val="00294DAA"/>
    <w:rsid w:val="00297948"/>
    <w:rsid w:val="002A70B6"/>
    <w:rsid w:val="002A72A6"/>
    <w:rsid w:val="002A7D4D"/>
    <w:rsid w:val="002B25AE"/>
    <w:rsid w:val="002B2684"/>
    <w:rsid w:val="002B31AE"/>
    <w:rsid w:val="002B5081"/>
    <w:rsid w:val="002C0419"/>
    <w:rsid w:val="002C1FF0"/>
    <w:rsid w:val="002C235E"/>
    <w:rsid w:val="002C2B22"/>
    <w:rsid w:val="002D0296"/>
    <w:rsid w:val="002D1927"/>
    <w:rsid w:val="002E292E"/>
    <w:rsid w:val="002E6FDE"/>
    <w:rsid w:val="002F15FF"/>
    <w:rsid w:val="002F1E4F"/>
    <w:rsid w:val="002F1FB4"/>
    <w:rsid w:val="002F5AF7"/>
    <w:rsid w:val="00300178"/>
    <w:rsid w:val="003022AF"/>
    <w:rsid w:val="003027E3"/>
    <w:rsid w:val="00317ABA"/>
    <w:rsid w:val="003258AE"/>
    <w:rsid w:val="003322EA"/>
    <w:rsid w:val="0033359F"/>
    <w:rsid w:val="003339A9"/>
    <w:rsid w:val="00342187"/>
    <w:rsid w:val="003425F7"/>
    <w:rsid w:val="00344985"/>
    <w:rsid w:val="003476FD"/>
    <w:rsid w:val="00361792"/>
    <w:rsid w:val="00363D1D"/>
    <w:rsid w:val="00366083"/>
    <w:rsid w:val="00373385"/>
    <w:rsid w:val="0037440E"/>
    <w:rsid w:val="003774F8"/>
    <w:rsid w:val="00381078"/>
    <w:rsid w:val="00382007"/>
    <w:rsid w:val="003859AB"/>
    <w:rsid w:val="00386E1C"/>
    <w:rsid w:val="003916ED"/>
    <w:rsid w:val="00391ECE"/>
    <w:rsid w:val="003937B6"/>
    <w:rsid w:val="00393D9C"/>
    <w:rsid w:val="00394B3D"/>
    <w:rsid w:val="0039588B"/>
    <w:rsid w:val="0039764B"/>
    <w:rsid w:val="003A005D"/>
    <w:rsid w:val="003A21F5"/>
    <w:rsid w:val="003A3363"/>
    <w:rsid w:val="003A739E"/>
    <w:rsid w:val="003A7A3C"/>
    <w:rsid w:val="003B1E8B"/>
    <w:rsid w:val="003B679E"/>
    <w:rsid w:val="003B7B5D"/>
    <w:rsid w:val="003D557E"/>
    <w:rsid w:val="003E3BBB"/>
    <w:rsid w:val="003F32A2"/>
    <w:rsid w:val="003F3F70"/>
    <w:rsid w:val="003F6834"/>
    <w:rsid w:val="00400920"/>
    <w:rsid w:val="004009FA"/>
    <w:rsid w:val="004028F2"/>
    <w:rsid w:val="004039A3"/>
    <w:rsid w:val="00404B99"/>
    <w:rsid w:val="00405F6E"/>
    <w:rsid w:val="00406E8C"/>
    <w:rsid w:val="004074B7"/>
    <w:rsid w:val="00407651"/>
    <w:rsid w:val="00407702"/>
    <w:rsid w:val="00410A6B"/>
    <w:rsid w:val="00414F83"/>
    <w:rsid w:val="00415652"/>
    <w:rsid w:val="0041602E"/>
    <w:rsid w:val="00421975"/>
    <w:rsid w:val="00421AF5"/>
    <w:rsid w:val="00426CB5"/>
    <w:rsid w:val="00426E84"/>
    <w:rsid w:val="00431264"/>
    <w:rsid w:val="00434757"/>
    <w:rsid w:val="00435145"/>
    <w:rsid w:val="00441797"/>
    <w:rsid w:val="00442F96"/>
    <w:rsid w:val="00452665"/>
    <w:rsid w:val="0045586C"/>
    <w:rsid w:val="004559E1"/>
    <w:rsid w:val="00464917"/>
    <w:rsid w:val="0046499E"/>
    <w:rsid w:val="00464E66"/>
    <w:rsid w:val="00466E0A"/>
    <w:rsid w:val="0047010D"/>
    <w:rsid w:val="00476D4D"/>
    <w:rsid w:val="0048723E"/>
    <w:rsid w:val="00492711"/>
    <w:rsid w:val="00494227"/>
    <w:rsid w:val="004A297A"/>
    <w:rsid w:val="004A33CF"/>
    <w:rsid w:val="004B4139"/>
    <w:rsid w:val="004B55AD"/>
    <w:rsid w:val="004B587B"/>
    <w:rsid w:val="004C08B3"/>
    <w:rsid w:val="004C4075"/>
    <w:rsid w:val="004C7192"/>
    <w:rsid w:val="004D119B"/>
    <w:rsid w:val="004D2FFF"/>
    <w:rsid w:val="004D4AD5"/>
    <w:rsid w:val="004D6271"/>
    <w:rsid w:val="004D63EB"/>
    <w:rsid w:val="004E004F"/>
    <w:rsid w:val="004F04D9"/>
    <w:rsid w:val="004F0D29"/>
    <w:rsid w:val="004F0F7E"/>
    <w:rsid w:val="004F1283"/>
    <w:rsid w:val="004F3422"/>
    <w:rsid w:val="00500E74"/>
    <w:rsid w:val="0050418A"/>
    <w:rsid w:val="0051145D"/>
    <w:rsid w:val="0051299F"/>
    <w:rsid w:val="0051380A"/>
    <w:rsid w:val="00515F4B"/>
    <w:rsid w:val="00516629"/>
    <w:rsid w:val="00516B02"/>
    <w:rsid w:val="00516BA2"/>
    <w:rsid w:val="00517EB5"/>
    <w:rsid w:val="005218E0"/>
    <w:rsid w:val="00530D7C"/>
    <w:rsid w:val="00531156"/>
    <w:rsid w:val="005336C9"/>
    <w:rsid w:val="005367F7"/>
    <w:rsid w:val="00543DC6"/>
    <w:rsid w:val="00544E2D"/>
    <w:rsid w:val="005466C8"/>
    <w:rsid w:val="005519C2"/>
    <w:rsid w:val="00551DF7"/>
    <w:rsid w:val="00553AF6"/>
    <w:rsid w:val="005553BF"/>
    <w:rsid w:val="005609F4"/>
    <w:rsid w:val="00560ABC"/>
    <w:rsid w:val="00561346"/>
    <w:rsid w:val="005777D6"/>
    <w:rsid w:val="00585E7D"/>
    <w:rsid w:val="00586C1E"/>
    <w:rsid w:val="005900A5"/>
    <w:rsid w:val="00590235"/>
    <w:rsid w:val="0059069C"/>
    <w:rsid w:val="00592884"/>
    <w:rsid w:val="005950D8"/>
    <w:rsid w:val="00595323"/>
    <w:rsid w:val="00596CD0"/>
    <w:rsid w:val="005A04D1"/>
    <w:rsid w:val="005A400D"/>
    <w:rsid w:val="005B06DD"/>
    <w:rsid w:val="005B0D86"/>
    <w:rsid w:val="005B5005"/>
    <w:rsid w:val="005C5BC6"/>
    <w:rsid w:val="005C70D5"/>
    <w:rsid w:val="005D1B92"/>
    <w:rsid w:val="005E0A05"/>
    <w:rsid w:val="005E5DE3"/>
    <w:rsid w:val="006035E9"/>
    <w:rsid w:val="00605800"/>
    <w:rsid w:val="00607673"/>
    <w:rsid w:val="0061001A"/>
    <w:rsid w:val="00611874"/>
    <w:rsid w:val="00616AFF"/>
    <w:rsid w:val="006208C5"/>
    <w:rsid w:val="00620BAE"/>
    <w:rsid w:val="0062711C"/>
    <w:rsid w:val="00627146"/>
    <w:rsid w:val="00632049"/>
    <w:rsid w:val="006400BD"/>
    <w:rsid w:val="00640457"/>
    <w:rsid w:val="00641CEB"/>
    <w:rsid w:val="00642FC1"/>
    <w:rsid w:val="00643C42"/>
    <w:rsid w:val="00644B3C"/>
    <w:rsid w:val="006475AD"/>
    <w:rsid w:val="006506FC"/>
    <w:rsid w:val="00655904"/>
    <w:rsid w:val="00662D6E"/>
    <w:rsid w:val="00664475"/>
    <w:rsid w:val="00670F55"/>
    <w:rsid w:val="00674947"/>
    <w:rsid w:val="006754E2"/>
    <w:rsid w:val="00677C55"/>
    <w:rsid w:val="006808FF"/>
    <w:rsid w:val="00680A30"/>
    <w:rsid w:val="0068117E"/>
    <w:rsid w:val="006829C0"/>
    <w:rsid w:val="00686F53"/>
    <w:rsid w:val="006876BB"/>
    <w:rsid w:val="00687A25"/>
    <w:rsid w:val="00693899"/>
    <w:rsid w:val="00695737"/>
    <w:rsid w:val="00696EE0"/>
    <w:rsid w:val="006A0ECC"/>
    <w:rsid w:val="006A4F6E"/>
    <w:rsid w:val="006A5076"/>
    <w:rsid w:val="006A66F8"/>
    <w:rsid w:val="006A6A6D"/>
    <w:rsid w:val="006B219D"/>
    <w:rsid w:val="006B31EE"/>
    <w:rsid w:val="006B5134"/>
    <w:rsid w:val="006B60BA"/>
    <w:rsid w:val="006C1004"/>
    <w:rsid w:val="006C2251"/>
    <w:rsid w:val="006D0048"/>
    <w:rsid w:val="006D0305"/>
    <w:rsid w:val="006D15B1"/>
    <w:rsid w:val="006D7647"/>
    <w:rsid w:val="006E396C"/>
    <w:rsid w:val="006E53CF"/>
    <w:rsid w:val="006F12D1"/>
    <w:rsid w:val="006F2C8A"/>
    <w:rsid w:val="0070533A"/>
    <w:rsid w:val="0071465F"/>
    <w:rsid w:val="0072118F"/>
    <w:rsid w:val="007239E9"/>
    <w:rsid w:val="00724D4C"/>
    <w:rsid w:val="007404F9"/>
    <w:rsid w:val="00740612"/>
    <w:rsid w:val="00741C89"/>
    <w:rsid w:val="00743A75"/>
    <w:rsid w:val="007525BF"/>
    <w:rsid w:val="00760E3E"/>
    <w:rsid w:val="00761C48"/>
    <w:rsid w:val="0076228A"/>
    <w:rsid w:val="00764D3F"/>
    <w:rsid w:val="00773D5F"/>
    <w:rsid w:val="007742D1"/>
    <w:rsid w:val="00781E27"/>
    <w:rsid w:val="00782D44"/>
    <w:rsid w:val="00783A37"/>
    <w:rsid w:val="00785FFF"/>
    <w:rsid w:val="00787749"/>
    <w:rsid w:val="00790A57"/>
    <w:rsid w:val="00790AA8"/>
    <w:rsid w:val="00790C0E"/>
    <w:rsid w:val="00790E42"/>
    <w:rsid w:val="00792938"/>
    <w:rsid w:val="00792D50"/>
    <w:rsid w:val="007964E6"/>
    <w:rsid w:val="007A0FD8"/>
    <w:rsid w:val="007A1799"/>
    <w:rsid w:val="007A4170"/>
    <w:rsid w:val="007A64F0"/>
    <w:rsid w:val="007B4F44"/>
    <w:rsid w:val="007C19D5"/>
    <w:rsid w:val="007D1A0B"/>
    <w:rsid w:val="007D2611"/>
    <w:rsid w:val="007D583C"/>
    <w:rsid w:val="007F07F3"/>
    <w:rsid w:val="007F5CB1"/>
    <w:rsid w:val="008016BB"/>
    <w:rsid w:val="00802E32"/>
    <w:rsid w:val="00804BC8"/>
    <w:rsid w:val="00811CEA"/>
    <w:rsid w:val="00814845"/>
    <w:rsid w:val="00816AED"/>
    <w:rsid w:val="008174D3"/>
    <w:rsid w:val="0082697E"/>
    <w:rsid w:val="008324DC"/>
    <w:rsid w:val="00833F47"/>
    <w:rsid w:val="008340BF"/>
    <w:rsid w:val="0083496B"/>
    <w:rsid w:val="00835678"/>
    <w:rsid w:val="00835839"/>
    <w:rsid w:val="00835B75"/>
    <w:rsid w:val="00840B48"/>
    <w:rsid w:val="00841FDD"/>
    <w:rsid w:val="00847CD9"/>
    <w:rsid w:val="0085046F"/>
    <w:rsid w:val="008504E6"/>
    <w:rsid w:val="008515C5"/>
    <w:rsid w:val="008517A8"/>
    <w:rsid w:val="00852DCE"/>
    <w:rsid w:val="00855757"/>
    <w:rsid w:val="00857CD3"/>
    <w:rsid w:val="008604D2"/>
    <w:rsid w:val="00861B16"/>
    <w:rsid w:val="008622A2"/>
    <w:rsid w:val="00866CE4"/>
    <w:rsid w:val="00870878"/>
    <w:rsid w:val="00874020"/>
    <w:rsid w:val="00876018"/>
    <w:rsid w:val="00881BF0"/>
    <w:rsid w:val="00887324"/>
    <w:rsid w:val="008874DE"/>
    <w:rsid w:val="00890EA6"/>
    <w:rsid w:val="00893976"/>
    <w:rsid w:val="008A51B6"/>
    <w:rsid w:val="008A687B"/>
    <w:rsid w:val="008B2DD9"/>
    <w:rsid w:val="008B34EC"/>
    <w:rsid w:val="008B3979"/>
    <w:rsid w:val="008B4EC7"/>
    <w:rsid w:val="008D048F"/>
    <w:rsid w:val="008D2369"/>
    <w:rsid w:val="008E1B2A"/>
    <w:rsid w:val="008E48A3"/>
    <w:rsid w:val="008E6B76"/>
    <w:rsid w:val="008E78F7"/>
    <w:rsid w:val="008F1DED"/>
    <w:rsid w:val="008F1F81"/>
    <w:rsid w:val="00903F17"/>
    <w:rsid w:val="009060F3"/>
    <w:rsid w:val="009061B7"/>
    <w:rsid w:val="00914935"/>
    <w:rsid w:val="009177C6"/>
    <w:rsid w:val="00921919"/>
    <w:rsid w:val="0092387A"/>
    <w:rsid w:val="0093428F"/>
    <w:rsid w:val="0094041C"/>
    <w:rsid w:val="00943005"/>
    <w:rsid w:val="00944FE1"/>
    <w:rsid w:val="00945B44"/>
    <w:rsid w:val="009468E1"/>
    <w:rsid w:val="009475B2"/>
    <w:rsid w:val="00954B08"/>
    <w:rsid w:val="009578FF"/>
    <w:rsid w:val="00960FE1"/>
    <w:rsid w:val="00961BEE"/>
    <w:rsid w:val="00963F5D"/>
    <w:rsid w:val="00964C9D"/>
    <w:rsid w:val="00966266"/>
    <w:rsid w:val="0096683F"/>
    <w:rsid w:val="00967683"/>
    <w:rsid w:val="00971C41"/>
    <w:rsid w:val="009723A4"/>
    <w:rsid w:val="009725DD"/>
    <w:rsid w:val="009730CE"/>
    <w:rsid w:val="009743E7"/>
    <w:rsid w:val="0098331A"/>
    <w:rsid w:val="009836AA"/>
    <w:rsid w:val="00984EBA"/>
    <w:rsid w:val="0099112F"/>
    <w:rsid w:val="00991486"/>
    <w:rsid w:val="00991FAF"/>
    <w:rsid w:val="009929F2"/>
    <w:rsid w:val="00997099"/>
    <w:rsid w:val="00997581"/>
    <w:rsid w:val="009A3599"/>
    <w:rsid w:val="009A3A2E"/>
    <w:rsid w:val="009A56BC"/>
    <w:rsid w:val="009B7A24"/>
    <w:rsid w:val="009C3F2F"/>
    <w:rsid w:val="009C48A3"/>
    <w:rsid w:val="009C697A"/>
    <w:rsid w:val="009D26A7"/>
    <w:rsid w:val="009D38EB"/>
    <w:rsid w:val="009D739F"/>
    <w:rsid w:val="009E0D4F"/>
    <w:rsid w:val="009E2609"/>
    <w:rsid w:val="009E56F2"/>
    <w:rsid w:val="009E5A8D"/>
    <w:rsid w:val="009F23FB"/>
    <w:rsid w:val="00A02F23"/>
    <w:rsid w:val="00A06C78"/>
    <w:rsid w:val="00A10FD7"/>
    <w:rsid w:val="00A122FB"/>
    <w:rsid w:val="00A132E9"/>
    <w:rsid w:val="00A1438B"/>
    <w:rsid w:val="00A2096D"/>
    <w:rsid w:val="00A222C2"/>
    <w:rsid w:val="00A26597"/>
    <w:rsid w:val="00A3595D"/>
    <w:rsid w:val="00A431DB"/>
    <w:rsid w:val="00A43568"/>
    <w:rsid w:val="00A474B8"/>
    <w:rsid w:val="00A50953"/>
    <w:rsid w:val="00A5242D"/>
    <w:rsid w:val="00A52444"/>
    <w:rsid w:val="00A551ED"/>
    <w:rsid w:val="00A557D9"/>
    <w:rsid w:val="00A562F9"/>
    <w:rsid w:val="00A61F87"/>
    <w:rsid w:val="00A65E4B"/>
    <w:rsid w:val="00A6631B"/>
    <w:rsid w:val="00A66D17"/>
    <w:rsid w:val="00A72060"/>
    <w:rsid w:val="00A72445"/>
    <w:rsid w:val="00A73289"/>
    <w:rsid w:val="00A75DB6"/>
    <w:rsid w:val="00A75E2D"/>
    <w:rsid w:val="00A75E86"/>
    <w:rsid w:val="00A809BA"/>
    <w:rsid w:val="00A91398"/>
    <w:rsid w:val="00A9157B"/>
    <w:rsid w:val="00A941DF"/>
    <w:rsid w:val="00AA180D"/>
    <w:rsid w:val="00AA24D2"/>
    <w:rsid w:val="00AA4006"/>
    <w:rsid w:val="00AA53AB"/>
    <w:rsid w:val="00AD6653"/>
    <w:rsid w:val="00AD7C8E"/>
    <w:rsid w:val="00AE02E7"/>
    <w:rsid w:val="00AE2842"/>
    <w:rsid w:val="00AE308A"/>
    <w:rsid w:val="00AE7C45"/>
    <w:rsid w:val="00AF4239"/>
    <w:rsid w:val="00B02F20"/>
    <w:rsid w:val="00B04309"/>
    <w:rsid w:val="00B126BC"/>
    <w:rsid w:val="00B13F90"/>
    <w:rsid w:val="00B15DCD"/>
    <w:rsid w:val="00B20403"/>
    <w:rsid w:val="00B20571"/>
    <w:rsid w:val="00B21FA5"/>
    <w:rsid w:val="00B310E0"/>
    <w:rsid w:val="00B32BE0"/>
    <w:rsid w:val="00B36DF2"/>
    <w:rsid w:val="00B3703D"/>
    <w:rsid w:val="00B37949"/>
    <w:rsid w:val="00B47A34"/>
    <w:rsid w:val="00B52919"/>
    <w:rsid w:val="00B5499E"/>
    <w:rsid w:val="00B60353"/>
    <w:rsid w:val="00B60465"/>
    <w:rsid w:val="00B65BF9"/>
    <w:rsid w:val="00B72561"/>
    <w:rsid w:val="00B7261E"/>
    <w:rsid w:val="00B72797"/>
    <w:rsid w:val="00B77008"/>
    <w:rsid w:val="00B84EA2"/>
    <w:rsid w:val="00B87216"/>
    <w:rsid w:val="00B87B7E"/>
    <w:rsid w:val="00B905BF"/>
    <w:rsid w:val="00B92299"/>
    <w:rsid w:val="00B92F29"/>
    <w:rsid w:val="00B948F8"/>
    <w:rsid w:val="00B952AB"/>
    <w:rsid w:val="00B970D5"/>
    <w:rsid w:val="00BA0F49"/>
    <w:rsid w:val="00BA5F31"/>
    <w:rsid w:val="00BB296F"/>
    <w:rsid w:val="00BB4EF3"/>
    <w:rsid w:val="00BB6C52"/>
    <w:rsid w:val="00BB72B3"/>
    <w:rsid w:val="00BC08B4"/>
    <w:rsid w:val="00BD2E1D"/>
    <w:rsid w:val="00BD553D"/>
    <w:rsid w:val="00BD713F"/>
    <w:rsid w:val="00BD7940"/>
    <w:rsid w:val="00BE04C0"/>
    <w:rsid w:val="00BE1124"/>
    <w:rsid w:val="00BE2321"/>
    <w:rsid w:val="00BE36B1"/>
    <w:rsid w:val="00BE4127"/>
    <w:rsid w:val="00BE56D4"/>
    <w:rsid w:val="00BE72F5"/>
    <w:rsid w:val="00BF0F2F"/>
    <w:rsid w:val="00C00388"/>
    <w:rsid w:val="00C00DDD"/>
    <w:rsid w:val="00C01483"/>
    <w:rsid w:val="00C02255"/>
    <w:rsid w:val="00C06F0A"/>
    <w:rsid w:val="00C20E3E"/>
    <w:rsid w:val="00C25BFC"/>
    <w:rsid w:val="00C3258F"/>
    <w:rsid w:val="00C35614"/>
    <w:rsid w:val="00C37AC2"/>
    <w:rsid w:val="00C41FE0"/>
    <w:rsid w:val="00C4247E"/>
    <w:rsid w:val="00C57130"/>
    <w:rsid w:val="00C57945"/>
    <w:rsid w:val="00C61396"/>
    <w:rsid w:val="00C91DD4"/>
    <w:rsid w:val="00C94454"/>
    <w:rsid w:val="00C946CC"/>
    <w:rsid w:val="00CA0B54"/>
    <w:rsid w:val="00CA0FF2"/>
    <w:rsid w:val="00CA1235"/>
    <w:rsid w:val="00CA6032"/>
    <w:rsid w:val="00CB050D"/>
    <w:rsid w:val="00CB0FEC"/>
    <w:rsid w:val="00CB44D0"/>
    <w:rsid w:val="00CB46F3"/>
    <w:rsid w:val="00CB54F6"/>
    <w:rsid w:val="00CC0C93"/>
    <w:rsid w:val="00CC70F0"/>
    <w:rsid w:val="00CD0B64"/>
    <w:rsid w:val="00CD0E90"/>
    <w:rsid w:val="00CD0F52"/>
    <w:rsid w:val="00CD5FC7"/>
    <w:rsid w:val="00CD718E"/>
    <w:rsid w:val="00CE2193"/>
    <w:rsid w:val="00CF0CEE"/>
    <w:rsid w:val="00CF1C76"/>
    <w:rsid w:val="00D00936"/>
    <w:rsid w:val="00D03557"/>
    <w:rsid w:val="00D048E8"/>
    <w:rsid w:val="00D04999"/>
    <w:rsid w:val="00D12BB8"/>
    <w:rsid w:val="00D12D37"/>
    <w:rsid w:val="00D13DD2"/>
    <w:rsid w:val="00D1571A"/>
    <w:rsid w:val="00D17F53"/>
    <w:rsid w:val="00D20639"/>
    <w:rsid w:val="00D22BFF"/>
    <w:rsid w:val="00D22DA3"/>
    <w:rsid w:val="00D2519C"/>
    <w:rsid w:val="00D2660D"/>
    <w:rsid w:val="00D271F5"/>
    <w:rsid w:val="00D32307"/>
    <w:rsid w:val="00D32DD5"/>
    <w:rsid w:val="00D340DD"/>
    <w:rsid w:val="00D341A6"/>
    <w:rsid w:val="00D35B9F"/>
    <w:rsid w:val="00D53B1A"/>
    <w:rsid w:val="00D56871"/>
    <w:rsid w:val="00D637F3"/>
    <w:rsid w:val="00D65DFD"/>
    <w:rsid w:val="00D768B9"/>
    <w:rsid w:val="00D90755"/>
    <w:rsid w:val="00D910E2"/>
    <w:rsid w:val="00D9177C"/>
    <w:rsid w:val="00D9540A"/>
    <w:rsid w:val="00DA34BD"/>
    <w:rsid w:val="00DA56B6"/>
    <w:rsid w:val="00DA6959"/>
    <w:rsid w:val="00DB05E4"/>
    <w:rsid w:val="00DB11DB"/>
    <w:rsid w:val="00DB31F1"/>
    <w:rsid w:val="00DB4109"/>
    <w:rsid w:val="00DB4A5D"/>
    <w:rsid w:val="00DB4C0A"/>
    <w:rsid w:val="00DB5F78"/>
    <w:rsid w:val="00DB6D0F"/>
    <w:rsid w:val="00DC5969"/>
    <w:rsid w:val="00DD1DDB"/>
    <w:rsid w:val="00DD64A8"/>
    <w:rsid w:val="00DD71F4"/>
    <w:rsid w:val="00DE3EFB"/>
    <w:rsid w:val="00DE456B"/>
    <w:rsid w:val="00DE7B24"/>
    <w:rsid w:val="00DF12CB"/>
    <w:rsid w:val="00DF1DF3"/>
    <w:rsid w:val="00DF1FF1"/>
    <w:rsid w:val="00DF2177"/>
    <w:rsid w:val="00DF22A9"/>
    <w:rsid w:val="00DF666F"/>
    <w:rsid w:val="00E02C69"/>
    <w:rsid w:val="00E02F6F"/>
    <w:rsid w:val="00E054C7"/>
    <w:rsid w:val="00E06F11"/>
    <w:rsid w:val="00E077BA"/>
    <w:rsid w:val="00E11301"/>
    <w:rsid w:val="00E12BAA"/>
    <w:rsid w:val="00E1447E"/>
    <w:rsid w:val="00E15157"/>
    <w:rsid w:val="00E206A7"/>
    <w:rsid w:val="00E22039"/>
    <w:rsid w:val="00E273AC"/>
    <w:rsid w:val="00E33A87"/>
    <w:rsid w:val="00E37724"/>
    <w:rsid w:val="00E445D8"/>
    <w:rsid w:val="00E44FA6"/>
    <w:rsid w:val="00E45096"/>
    <w:rsid w:val="00E46818"/>
    <w:rsid w:val="00E50126"/>
    <w:rsid w:val="00E52E9B"/>
    <w:rsid w:val="00E5345E"/>
    <w:rsid w:val="00E55268"/>
    <w:rsid w:val="00E55F4F"/>
    <w:rsid w:val="00E572CC"/>
    <w:rsid w:val="00E6074D"/>
    <w:rsid w:val="00E641ED"/>
    <w:rsid w:val="00E77523"/>
    <w:rsid w:val="00E80831"/>
    <w:rsid w:val="00E831AA"/>
    <w:rsid w:val="00E86A62"/>
    <w:rsid w:val="00E90C2A"/>
    <w:rsid w:val="00E93438"/>
    <w:rsid w:val="00E96A82"/>
    <w:rsid w:val="00EA09BD"/>
    <w:rsid w:val="00EA0D40"/>
    <w:rsid w:val="00EA32B6"/>
    <w:rsid w:val="00EA6907"/>
    <w:rsid w:val="00EA7A05"/>
    <w:rsid w:val="00EB4107"/>
    <w:rsid w:val="00EB4460"/>
    <w:rsid w:val="00EB7878"/>
    <w:rsid w:val="00EC2911"/>
    <w:rsid w:val="00ED1813"/>
    <w:rsid w:val="00ED2457"/>
    <w:rsid w:val="00ED38E5"/>
    <w:rsid w:val="00ED39D1"/>
    <w:rsid w:val="00EE132E"/>
    <w:rsid w:val="00EE273D"/>
    <w:rsid w:val="00EE29CD"/>
    <w:rsid w:val="00EE41A0"/>
    <w:rsid w:val="00EF0CF9"/>
    <w:rsid w:val="00EF1280"/>
    <w:rsid w:val="00EF274C"/>
    <w:rsid w:val="00EF3E6E"/>
    <w:rsid w:val="00F00028"/>
    <w:rsid w:val="00F0074E"/>
    <w:rsid w:val="00F04A65"/>
    <w:rsid w:val="00F05226"/>
    <w:rsid w:val="00F1095B"/>
    <w:rsid w:val="00F11C0F"/>
    <w:rsid w:val="00F20AC4"/>
    <w:rsid w:val="00F247E2"/>
    <w:rsid w:val="00F24C6B"/>
    <w:rsid w:val="00F25BEB"/>
    <w:rsid w:val="00F3109E"/>
    <w:rsid w:val="00F31274"/>
    <w:rsid w:val="00F338AB"/>
    <w:rsid w:val="00F355FD"/>
    <w:rsid w:val="00F37976"/>
    <w:rsid w:val="00F40E81"/>
    <w:rsid w:val="00F42EC8"/>
    <w:rsid w:val="00F44F93"/>
    <w:rsid w:val="00F54670"/>
    <w:rsid w:val="00F55F68"/>
    <w:rsid w:val="00F56515"/>
    <w:rsid w:val="00F62083"/>
    <w:rsid w:val="00F6416F"/>
    <w:rsid w:val="00F66BCD"/>
    <w:rsid w:val="00F6797C"/>
    <w:rsid w:val="00F70DBE"/>
    <w:rsid w:val="00F710F9"/>
    <w:rsid w:val="00F719C7"/>
    <w:rsid w:val="00F74C23"/>
    <w:rsid w:val="00F75629"/>
    <w:rsid w:val="00F7601F"/>
    <w:rsid w:val="00F763EC"/>
    <w:rsid w:val="00F84257"/>
    <w:rsid w:val="00F846E7"/>
    <w:rsid w:val="00F84CE4"/>
    <w:rsid w:val="00F84F95"/>
    <w:rsid w:val="00F92575"/>
    <w:rsid w:val="00F92FAD"/>
    <w:rsid w:val="00F94517"/>
    <w:rsid w:val="00FA1565"/>
    <w:rsid w:val="00FA36A8"/>
    <w:rsid w:val="00FA3FC8"/>
    <w:rsid w:val="00FA4DBE"/>
    <w:rsid w:val="00FA4F5C"/>
    <w:rsid w:val="00FA5F70"/>
    <w:rsid w:val="00FB12C1"/>
    <w:rsid w:val="00FB3793"/>
    <w:rsid w:val="00FB383B"/>
    <w:rsid w:val="00FB5830"/>
    <w:rsid w:val="00FB636A"/>
    <w:rsid w:val="00FE539F"/>
    <w:rsid w:val="00FE60D5"/>
    <w:rsid w:val="00FF501C"/>
    <w:rsid w:val="00FF5EA5"/>
    <w:rsid w:val="00FF706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FF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1"/>
    <w:qFormat/>
    <w:rsid w:val="000B1A2A"/>
    <w:pPr>
      <w:spacing w:after="200" w:line="288" w:lineRule="auto"/>
      <w:jc w:val="both"/>
    </w:pPr>
    <w:rPr>
      <w:rFonts w:eastAsia="Batang"/>
      <w:sz w:val="22"/>
      <w:szCs w:val="22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1-Heading 1,1,h1,Header 1,l1,Legal Line 1,head 1,Heading No. L1,list 1,II+,I,H1,(I.)"/>
    <w:basedOn w:val="Normln"/>
    <w:next w:val="Zkladntext"/>
    <w:link w:val="Nadpis1Char"/>
    <w:qFormat/>
    <w:rsid w:val="00E572CC"/>
    <w:pPr>
      <w:keepNext/>
      <w:numPr>
        <w:numId w:val="1"/>
      </w:numPr>
      <w:tabs>
        <w:tab w:val="left" w:pos="22"/>
      </w:tabs>
      <w:spacing w:before="10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qFormat/>
    <w:rsid w:val="00F44F93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qFormat/>
    <w:rsid w:val="00F44F93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qFormat/>
    <w:rsid w:val="00172973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BodyText4"/>
    <w:link w:val="Nadpis5Char"/>
    <w:qFormat/>
    <w:rsid w:val="00F44F93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BodyText5"/>
    <w:qFormat/>
    <w:rsid w:val="00E572CC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E572CC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E572CC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ind w:left="624"/>
    </w:pPr>
  </w:style>
  <w:style w:type="paragraph" w:styleId="Zkladntext2">
    <w:name w:val="Body Text 2"/>
    <w:basedOn w:val="Normln"/>
    <w:uiPriority w:val="29"/>
    <w:semiHidden/>
    <w:pPr>
      <w:ind w:left="1417"/>
    </w:pPr>
  </w:style>
  <w:style w:type="paragraph" w:styleId="Zkladntext3">
    <w:name w:val="Body Text 3"/>
    <w:basedOn w:val="Normln"/>
    <w:uiPriority w:val="29"/>
    <w:semiHidden/>
    <w:pPr>
      <w:ind w:left="1928"/>
    </w:pPr>
  </w:style>
  <w:style w:type="paragraph" w:customStyle="1" w:styleId="BodyText4">
    <w:name w:val="Body Text 4"/>
    <w:basedOn w:val="Normln"/>
    <w:uiPriority w:val="39"/>
    <w:pPr>
      <w:ind w:left="2438"/>
    </w:pPr>
  </w:style>
  <w:style w:type="paragraph" w:customStyle="1" w:styleId="BodyText5">
    <w:name w:val="Body Text 5"/>
    <w:basedOn w:val="Normln"/>
    <w:uiPriority w:val="39"/>
    <w:pPr>
      <w:ind w:left="2948"/>
    </w:pPr>
  </w:style>
  <w:style w:type="paragraph" w:customStyle="1" w:styleId="Address">
    <w:name w:val="Address"/>
    <w:basedOn w:val="Normln"/>
    <w:uiPriority w:val="39"/>
    <w:pPr>
      <w:spacing w:after="0"/>
      <w:jc w:val="left"/>
    </w:pPr>
  </w:style>
  <w:style w:type="paragraph" w:customStyle="1" w:styleId="Attention">
    <w:name w:val="Attention"/>
    <w:basedOn w:val="Normln"/>
    <w:next w:val="Normln"/>
    <w:uiPriority w:val="39"/>
    <w:pPr>
      <w:spacing w:before="200" w:after="0"/>
      <w:jc w:val="left"/>
    </w:pPr>
    <w:rPr>
      <w:b/>
    </w:rPr>
  </w:style>
  <w:style w:type="paragraph" w:customStyle="1" w:styleId="Disclaimer">
    <w:name w:val="Disclaimer"/>
    <w:basedOn w:val="Normln"/>
    <w:uiPriority w:val="39"/>
    <w:pPr>
      <w:spacing w:before="140" w:after="0"/>
    </w:pPr>
    <w:rPr>
      <w:rFonts w:ascii="Arial" w:hAnsi="Arial" w:cs="Arial"/>
      <w:sz w:val="10"/>
    </w:rPr>
  </w:style>
  <w:style w:type="paragraph" w:customStyle="1" w:styleId="DocHeading">
    <w:name w:val="DocHeading"/>
    <w:basedOn w:val="Normln"/>
    <w:uiPriority w:val="39"/>
    <w:pPr>
      <w:spacing w:after="600"/>
      <w:jc w:val="left"/>
    </w:pPr>
    <w:rPr>
      <w:spacing w:val="12"/>
      <w:sz w:val="13"/>
    </w:rPr>
  </w:style>
  <w:style w:type="paragraph" w:styleId="Zpat">
    <w:name w:val="footer"/>
    <w:basedOn w:val="Normln"/>
    <w:link w:val="ZpatChar"/>
    <w:semiHidden/>
    <w:pPr>
      <w:spacing w:after="0"/>
      <w:jc w:val="left"/>
    </w:pPr>
  </w:style>
  <w:style w:type="character" w:styleId="Znakapoznpodarou">
    <w:name w:val="footnote reference"/>
    <w:uiPriority w:val="29"/>
    <w:semiHidden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16"/>
    <w:semiHidden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pPr>
      <w:spacing w:after="0"/>
    </w:pPr>
  </w:style>
  <w:style w:type="paragraph" w:customStyle="1" w:styleId="HeaderAddress">
    <w:name w:val="HeaderAddress"/>
    <w:basedOn w:val="Normln"/>
    <w:next w:val="Normln"/>
    <w:uiPriority w:val="39"/>
    <w:pPr>
      <w:spacing w:after="120" w:line="360" w:lineRule="auto"/>
      <w:jc w:val="left"/>
    </w:pPr>
    <w:rPr>
      <w:rFonts w:ascii="Arial" w:hAnsi="Arial"/>
      <w:noProof/>
      <w:spacing w:val="12"/>
      <w:sz w:val="13"/>
    </w:rPr>
  </w:style>
  <w:style w:type="paragraph" w:customStyle="1" w:styleId="HeaderLLP">
    <w:name w:val="HeaderLLP"/>
    <w:basedOn w:val="Normln"/>
    <w:next w:val="HeaderAddress"/>
    <w:uiPriority w:val="39"/>
    <w:pPr>
      <w:spacing w:after="120"/>
      <w:jc w:val="left"/>
    </w:pPr>
    <w:rPr>
      <w:rFonts w:ascii="Arial Black" w:hAnsi="Arial Black"/>
      <w:noProof/>
      <w:spacing w:val="10"/>
      <w:sz w:val="13"/>
    </w:rPr>
  </w:style>
  <w:style w:type="paragraph" w:customStyle="1" w:styleId="HeaderPhone">
    <w:name w:val="HeaderPhone"/>
    <w:basedOn w:val="Normln"/>
    <w:uiPriority w:val="39"/>
    <w:pPr>
      <w:spacing w:after="0" w:line="360" w:lineRule="auto"/>
      <w:jc w:val="left"/>
    </w:pPr>
    <w:rPr>
      <w:rFonts w:ascii="Arial" w:hAnsi="Arial"/>
      <w:noProof/>
      <w:spacing w:val="18"/>
      <w:sz w:val="13"/>
    </w:rPr>
  </w:style>
  <w:style w:type="paragraph" w:customStyle="1" w:styleId="Heading">
    <w:name w:val="Heading"/>
    <w:basedOn w:val="Normln"/>
    <w:uiPriority w:val="39"/>
    <w:pPr>
      <w:spacing w:before="200"/>
    </w:pPr>
    <w:rPr>
      <w:b/>
    </w:rPr>
  </w:style>
  <w:style w:type="paragraph" w:customStyle="1" w:styleId="ListAlpha1">
    <w:name w:val="List Alpha 1"/>
    <w:basedOn w:val="Normln"/>
    <w:next w:val="Zkladntext"/>
    <w:uiPriority w:val="39"/>
    <w:pPr>
      <w:numPr>
        <w:numId w:val="6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uiPriority w:val="39"/>
    <w:pPr>
      <w:numPr>
        <w:ilvl w:val="1"/>
        <w:numId w:val="6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uiPriority w:val="39"/>
    <w:pPr>
      <w:numPr>
        <w:ilvl w:val="2"/>
        <w:numId w:val="6"/>
      </w:numPr>
      <w:tabs>
        <w:tab w:val="left" w:pos="68"/>
      </w:tabs>
    </w:pPr>
  </w:style>
  <w:style w:type="paragraph" w:customStyle="1" w:styleId="LISTALPHACAPS1">
    <w:name w:val="LIST ALPHA CAPS 1"/>
    <w:basedOn w:val="Normln"/>
    <w:next w:val="Zkladntext"/>
    <w:uiPriority w:val="39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uiPriority w:val="39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uiPriority w:val="39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uiPriority w:val="39"/>
    <w:pPr>
      <w:tabs>
        <w:tab w:val="left" w:pos="22"/>
        <w:tab w:val="num" w:pos="766"/>
      </w:tabs>
      <w:ind w:left="766" w:hanging="624"/>
    </w:pPr>
  </w:style>
  <w:style w:type="paragraph" w:customStyle="1" w:styleId="ListArabic2">
    <w:name w:val="List Arabic 2"/>
    <w:basedOn w:val="Normln"/>
    <w:next w:val="Zkladntext2"/>
    <w:uiPriority w:val="39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uiPriority w:val="39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BodyText4"/>
    <w:uiPriority w:val="39"/>
    <w:pPr>
      <w:numPr>
        <w:ilvl w:val="3"/>
        <w:numId w:val="7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uiPriority w:val="39"/>
    <w:pPr>
      <w:numPr>
        <w:numId w:val="3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uiPriority w:val="39"/>
    <w:pPr>
      <w:numPr>
        <w:ilvl w:val="1"/>
        <w:numId w:val="7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uiPriority w:val="39"/>
    <w:pPr>
      <w:numPr>
        <w:ilvl w:val="2"/>
        <w:numId w:val="7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uiPriority w:val="39"/>
    <w:pPr>
      <w:numPr>
        <w:numId w:val="4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uiPriority w:val="39"/>
    <w:pPr>
      <w:numPr>
        <w:ilvl w:val="1"/>
        <w:numId w:val="4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uiPriority w:val="39"/>
    <w:pPr>
      <w:numPr>
        <w:ilvl w:val="2"/>
        <w:numId w:val="4"/>
      </w:numPr>
      <w:tabs>
        <w:tab w:val="left" w:pos="68"/>
      </w:tabs>
    </w:pPr>
  </w:style>
  <w:style w:type="paragraph" w:customStyle="1" w:styleId="NotesAlpha">
    <w:name w:val="Notes Alpha"/>
    <w:basedOn w:val="Normln"/>
    <w:uiPriority w:val="69"/>
    <w:pPr>
      <w:ind w:left="680" w:hanging="680"/>
    </w:pPr>
  </w:style>
  <w:style w:type="paragraph" w:customStyle="1" w:styleId="NotesArabic">
    <w:name w:val="Notes Arabic"/>
    <w:basedOn w:val="Normln"/>
    <w:uiPriority w:val="69"/>
    <w:pPr>
      <w:ind w:left="680" w:hanging="680"/>
    </w:pPr>
  </w:style>
  <w:style w:type="paragraph" w:customStyle="1" w:styleId="NotesRoman">
    <w:name w:val="Notes Roman"/>
    <w:basedOn w:val="Normln"/>
    <w:uiPriority w:val="69"/>
    <w:pPr>
      <w:ind w:left="680" w:hanging="680"/>
    </w:pPr>
  </w:style>
  <w:style w:type="character" w:styleId="slostrnky">
    <w:name w:val="page number"/>
    <w:basedOn w:val="Standardnpsmoodstavce"/>
    <w:semiHidden/>
  </w:style>
  <w:style w:type="paragraph" w:customStyle="1" w:styleId="PartHeadings">
    <w:name w:val="Part Headings"/>
    <w:basedOn w:val="Normln"/>
    <w:next w:val="Normln"/>
    <w:uiPriority w:val="19"/>
    <w:pPr>
      <w:numPr>
        <w:numId w:val="5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</w:rPr>
  </w:style>
  <w:style w:type="paragraph" w:customStyle="1" w:styleId="RightTab">
    <w:name w:val="Right Tab"/>
    <w:basedOn w:val="Normln"/>
    <w:next w:val="Normln"/>
    <w:uiPriority w:val="59"/>
    <w:pPr>
      <w:tabs>
        <w:tab w:val="right" w:pos="8505"/>
      </w:tabs>
    </w:pPr>
  </w:style>
  <w:style w:type="paragraph" w:styleId="Osloven">
    <w:name w:val="Salutation"/>
    <w:basedOn w:val="Normln"/>
    <w:next w:val="Normln"/>
    <w:uiPriority w:val="19"/>
    <w:semiHidden/>
    <w:pPr>
      <w:spacing w:before="200"/>
    </w:pPr>
  </w:style>
  <w:style w:type="paragraph" w:styleId="Podpis">
    <w:name w:val="Signature"/>
    <w:basedOn w:val="Normln"/>
    <w:uiPriority w:val="19"/>
    <w:semiHidden/>
    <w:pPr>
      <w:ind w:left="4252"/>
    </w:pPr>
  </w:style>
  <w:style w:type="paragraph" w:customStyle="1" w:styleId="TableInput">
    <w:name w:val="TableInput"/>
    <w:basedOn w:val="Normln"/>
    <w:uiPriority w:val="59"/>
    <w:pPr>
      <w:spacing w:after="0"/>
      <w:jc w:val="left"/>
    </w:pPr>
  </w:style>
  <w:style w:type="paragraph" w:customStyle="1" w:styleId="TableTitles">
    <w:name w:val="TableTitles"/>
    <w:basedOn w:val="Normln"/>
    <w:uiPriority w:val="59"/>
    <w:pPr>
      <w:spacing w:after="30"/>
    </w:pPr>
    <w:rPr>
      <w:rFonts w:ascii="Arial" w:hAnsi="Arial" w:cs="Arial"/>
      <w:caps/>
      <w:spacing w:val="12"/>
      <w:sz w:val="11"/>
    </w:rPr>
  </w:style>
  <w:style w:type="paragraph" w:styleId="Obsah1">
    <w:name w:val="toc 1"/>
    <w:basedOn w:val="Normln"/>
    <w:next w:val="Normln"/>
    <w:uiPriority w:val="39"/>
    <w:rsid w:val="00792938"/>
    <w:pPr>
      <w:keepLines/>
      <w:tabs>
        <w:tab w:val="left" w:pos="624"/>
        <w:tab w:val="right" w:leader="dot" w:pos="8494"/>
      </w:tabs>
      <w:spacing w:after="100"/>
    </w:pPr>
    <w:rPr>
      <w:caps/>
      <w:sz w:val="20"/>
    </w:rPr>
  </w:style>
  <w:style w:type="paragraph" w:customStyle="1" w:styleId="Info">
    <w:name w:val="Info"/>
    <w:basedOn w:val="Normln"/>
    <w:uiPriority w:val="39"/>
    <w:pPr>
      <w:jc w:val="left"/>
    </w:pPr>
    <w:rPr>
      <w:b/>
      <w:caps/>
    </w:rPr>
  </w:style>
  <w:style w:type="paragraph" w:customStyle="1" w:styleId="Nzev1">
    <w:name w:val="Název1"/>
    <w:basedOn w:val="Normln"/>
    <w:uiPriority w:val="99"/>
    <w:pPr>
      <w:jc w:val="center"/>
    </w:pPr>
    <w:rPr>
      <w:rFonts w:ascii="CG Times" w:hAnsi="CG Times"/>
      <w:b/>
      <w:caps/>
      <w:sz w:val="28"/>
      <w:szCs w:val="20"/>
      <w:lang w:eastAsia="en-US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59"/>
    <w:semiHidden/>
    <w:rPr>
      <w:color w:val="800080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styleId="Obsah2">
    <w:name w:val="toc 2"/>
    <w:basedOn w:val="Normln"/>
    <w:next w:val="Normln"/>
    <w:autoRedefine/>
    <w:uiPriority w:val="39"/>
    <w:pPr>
      <w:ind w:left="220"/>
    </w:pPr>
  </w:style>
  <w:style w:type="paragraph" w:styleId="Obsah3">
    <w:name w:val="toc 3"/>
    <w:basedOn w:val="Normln"/>
    <w:next w:val="Normln"/>
    <w:autoRedefine/>
    <w:uiPriority w:val="39"/>
    <w:pPr>
      <w:ind w:left="440"/>
    </w:pPr>
  </w:style>
  <w:style w:type="paragraph" w:styleId="Obsah4">
    <w:name w:val="toc 4"/>
    <w:basedOn w:val="Normln"/>
    <w:next w:val="Normln"/>
    <w:autoRedefine/>
    <w:uiPriority w:val="39"/>
    <w:pPr>
      <w:ind w:left="660"/>
    </w:pPr>
  </w:style>
  <w:style w:type="paragraph" w:styleId="Obsah5">
    <w:name w:val="toc 5"/>
    <w:basedOn w:val="Normln"/>
    <w:next w:val="Normln"/>
    <w:autoRedefine/>
    <w:uiPriority w:val="39"/>
    <w:pPr>
      <w:ind w:left="880"/>
    </w:pPr>
  </w:style>
  <w:style w:type="paragraph" w:styleId="Obsah6">
    <w:name w:val="toc 6"/>
    <w:basedOn w:val="Normln"/>
    <w:next w:val="Normln"/>
    <w:autoRedefine/>
    <w:uiPriority w:val="39"/>
    <w:pPr>
      <w:ind w:left="1100"/>
    </w:pPr>
  </w:style>
  <w:style w:type="paragraph" w:styleId="Obsah7">
    <w:name w:val="toc 7"/>
    <w:basedOn w:val="Normln"/>
    <w:next w:val="Normln"/>
    <w:autoRedefine/>
    <w:uiPriority w:val="39"/>
    <w:pPr>
      <w:ind w:left="1320"/>
    </w:pPr>
  </w:style>
  <w:style w:type="paragraph" w:styleId="Obsah8">
    <w:name w:val="toc 8"/>
    <w:basedOn w:val="Normln"/>
    <w:next w:val="Normln"/>
    <w:autoRedefine/>
    <w:uiPriority w:val="39"/>
    <w:pPr>
      <w:ind w:left="1540"/>
    </w:pPr>
  </w:style>
  <w:style w:type="paragraph" w:styleId="Obsah9">
    <w:name w:val="toc 9"/>
    <w:basedOn w:val="Normln"/>
    <w:next w:val="Normln"/>
    <w:autoRedefine/>
    <w:uiPriority w:val="39"/>
    <w:pPr>
      <w:ind w:left="1760"/>
    </w:pPr>
  </w:style>
  <w:style w:type="paragraph" w:customStyle="1" w:styleId="ProstText">
    <w:name w:val="ProstýText"/>
    <w:basedOn w:val="Nadpis1"/>
    <w:uiPriority w:val="15"/>
    <w:qFormat/>
    <w:rsid w:val="00F42EC8"/>
    <w:pPr>
      <w:numPr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eastAsia="en-US"/>
    </w:rPr>
  </w:style>
  <w:style w:type="paragraph" w:customStyle="1" w:styleId="Odrka">
    <w:name w:val="Odrážka"/>
    <w:basedOn w:val="Zkladntext"/>
    <w:link w:val="OdrkaChar"/>
    <w:uiPriority w:val="19"/>
    <w:rsid w:val="00B948F8"/>
    <w:pPr>
      <w:ind w:left="0"/>
    </w:pPr>
  </w:style>
  <w:style w:type="paragraph" w:customStyle="1" w:styleId="Odrka2">
    <w:name w:val="Odrážka_2"/>
    <w:basedOn w:val="Normln"/>
    <w:uiPriority w:val="19"/>
    <w:rsid w:val="00B948F8"/>
    <w:pPr>
      <w:numPr>
        <w:numId w:val="8"/>
      </w:numPr>
    </w:pPr>
  </w:style>
  <w:style w:type="character" w:customStyle="1" w:styleId="ZkladntextChar">
    <w:name w:val="Základní text Char"/>
    <w:link w:val="Zkladntext"/>
    <w:rsid w:val="000B1A2A"/>
    <w:rPr>
      <w:rFonts w:eastAsia="Batang"/>
      <w:sz w:val="22"/>
      <w:szCs w:val="22"/>
      <w:lang w:eastAsia="en-GB"/>
    </w:rPr>
  </w:style>
  <w:style w:type="character" w:customStyle="1" w:styleId="OdrkaChar">
    <w:name w:val="Odrážka Char"/>
    <w:basedOn w:val="ZkladntextChar"/>
    <w:link w:val="Odrka"/>
    <w:uiPriority w:val="19"/>
    <w:rsid w:val="000B1A2A"/>
    <w:rPr>
      <w:rFonts w:eastAsia="Batang"/>
      <w:sz w:val="22"/>
      <w:szCs w:val="22"/>
      <w:lang w:eastAsia="en-GB"/>
    </w:rPr>
  </w:style>
  <w:style w:type="paragraph" w:customStyle="1" w:styleId="Parties">
    <w:name w:val="Parties"/>
    <w:basedOn w:val="Normln"/>
    <w:uiPriority w:val="19"/>
    <w:rsid w:val="00F94517"/>
    <w:pPr>
      <w:spacing w:after="240" w:line="240" w:lineRule="auto"/>
      <w:jc w:val="center"/>
    </w:pPr>
    <w:rPr>
      <w:rFonts w:eastAsia="SimSun"/>
      <w:caps/>
      <w:sz w:val="24"/>
      <w:szCs w:val="24"/>
      <w:lang w:eastAsia="zh-CN" w:bidi="ar-AE"/>
    </w:rPr>
  </w:style>
  <w:style w:type="paragraph" w:customStyle="1" w:styleId="DraftDate">
    <w:name w:val="Draft Date"/>
    <w:basedOn w:val="Normln"/>
    <w:uiPriority w:val="99"/>
    <w:rsid w:val="00F94517"/>
    <w:pPr>
      <w:spacing w:after="0" w:line="240" w:lineRule="auto"/>
      <w:jc w:val="right"/>
    </w:pPr>
    <w:rPr>
      <w:rFonts w:eastAsia="SimSun"/>
      <w:sz w:val="18"/>
      <w:szCs w:val="18"/>
      <w:lang w:eastAsia="zh-CN" w:bidi="ar-AE"/>
    </w:rPr>
  </w:style>
  <w:style w:type="paragraph" w:customStyle="1" w:styleId="NormalRight">
    <w:name w:val="NormalRight"/>
    <w:basedOn w:val="Normln"/>
    <w:uiPriority w:val="99"/>
    <w:qFormat/>
    <w:rsid w:val="00F94517"/>
    <w:pPr>
      <w:spacing w:after="0" w:line="240" w:lineRule="auto"/>
      <w:jc w:val="right"/>
    </w:pPr>
    <w:rPr>
      <w:rFonts w:eastAsia="SimSun"/>
      <w:sz w:val="24"/>
      <w:szCs w:val="24"/>
      <w:lang w:eastAsia="zh-CN" w:bidi="ar-AE"/>
    </w:rPr>
  </w:style>
  <w:style w:type="paragraph" w:styleId="Podnadpis">
    <w:name w:val="Subtitle"/>
    <w:basedOn w:val="Normln"/>
    <w:next w:val="Zkladntext"/>
    <w:link w:val="PodnadpisChar"/>
    <w:uiPriority w:val="19"/>
    <w:qFormat/>
    <w:rsid w:val="00F44F93"/>
    <w:pPr>
      <w:numPr>
        <w:ilvl w:val="1"/>
      </w:numPr>
      <w:spacing w:after="240" w:line="240" w:lineRule="auto"/>
      <w:jc w:val="center"/>
    </w:pPr>
    <w:rPr>
      <w:rFonts w:eastAsia="SimSun"/>
      <w:sz w:val="24"/>
      <w:szCs w:val="24"/>
      <w:lang w:eastAsia="zh-CN" w:bidi="ar-AE"/>
    </w:rPr>
  </w:style>
  <w:style w:type="character" w:customStyle="1" w:styleId="PodnadpisChar">
    <w:name w:val="Podnadpis Char"/>
    <w:link w:val="Podnadpis"/>
    <w:uiPriority w:val="19"/>
    <w:rsid w:val="000B1A2A"/>
    <w:rPr>
      <w:rFonts w:eastAsia="SimSun"/>
      <w:sz w:val="24"/>
      <w:szCs w:val="24"/>
      <w:lang w:eastAsia="zh-CN" w:bidi="ar-AE"/>
    </w:rPr>
  </w:style>
  <w:style w:type="paragraph" w:customStyle="1" w:styleId="NormalBold">
    <w:name w:val="NormalBold"/>
    <w:basedOn w:val="Normln"/>
    <w:uiPriority w:val="59"/>
    <w:rsid w:val="00841FDD"/>
    <w:pPr>
      <w:spacing w:after="0" w:line="240" w:lineRule="auto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uiPriority w:val="59"/>
    <w:rsid w:val="00841FDD"/>
    <w:pPr>
      <w:spacing w:after="0" w:line="240" w:lineRule="auto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841FDD"/>
    <w:rPr>
      <w:rFonts w:ascii="AvantGarde" w:hAnsi="AvantGarde" w:cs="AvantGarde" w:hint="default"/>
      <w:color w:val="000000"/>
      <w:sz w:val="28"/>
      <w:szCs w:val="28"/>
    </w:rPr>
  </w:style>
  <w:style w:type="character" w:customStyle="1" w:styleId="platne1">
    <w:name w:val="platne1"/>
    <w:uiPriority w:val="19"/>
    <w:rsid w:val="00D20639"/>
  </w:style>
  <w:style w:type="paragraph" w:styleId="Textbubliny">
    <w:name w:val="Balloon Text"/>
    <w:basedOn w:val="Normln"/>
    <w:link w:val="TextbublinyChar"/>
    <w:uiPriority w:val="99"/>
    <w:semiHidden/>
    <w:unhideWhenUsed/>
    <w:rsid w:val="00D2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0639"/>
    <w:rPr>
      <w:rFonts w:ascii="Tahoma" w:eastAsia="Batang" w:hAnsi="Tahoma" w:cs="Tahoma"/>
      <w:sz w:val="16"/>
      <w:szCs w:val="16"/>
      <w:lang w:val="en-GB" w:eastAsia="en-GB"/>
    </w:rPr>
  </w:style>
  <w:style w:type="character" w:customStyle="1" w:styleId="h1a1">
    <w:name w:val="h1a1"/>
    <w:uiPriority w:val="39"/>
    <w:rsid w:val="00A2096D"/>
    <w:rPr>
      <w:vanish w:val="0"/>
      <w:webHidden w:val="0"/>
      <w:sz w:val="24"/>
      <w:szCs w:val="24"/>
      <w:specVanish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1-Heading 1 Char,1 Char,h1 Char,I Char"/>
    <w:link w:val="Nadpis1"/>
    <w:rsid w:val="00E572CC"/>
    <w:rPr>
      <w:rFonts w:eastAsia="Batang"/>
      <w:b/>
      <w:caps/>
      <w:kern w:val="28"/>
      <w:szCs w:val="22"/>
      <w:lang w:eastAsia="en-GB"/>
    </w:rPr>
  </w:style>
  <w:style w:type="character" w:customStyle="1" w:styleId="Nadpis3Char">
    <w:name w:val="Nadpis 3 Char"/>
    <w:aliases w:val="3_Nadpis 3 Char,(1.) Char,Titul1 Char,Nadpis 3 velká písmena Char,ABB.. Char Char,H3 Char,Subparagraafkop Char,h3 Char"/>
    <w:link w:val="Nadpis3"/>
    <w:rsid w:val="000B1A2A"/>
    <w:rPr>
      <w:rFonts w:eastAsia="Batang"/>
      <w:sz w:val="22"/>
      <w:szCs w:val="22"/>
      <w:lang w:eastAsia="en-GB"/>
    </w:rPr>
  </w:style>
  <w:style w:type="paragraph" w:customStyle="1" w:styleId="Normln-vlevo">
    <w:name w:val="Normální - vlevo"/>
    <w:basedOn w:val="Normln"/>
    <w:uiPriority w:val="12"/>
    <w:qFormat/>
    <w:rsid w:val="00964C9D"/>
    <w:pPr>
      <w:jc w:val="left"/>
    </w:pPr>
    <w:rPr>
      <w:lang w:val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link w:val="Nadpis4"/>
    <w:rsid w:val="00172973"/>
    <w:rPr>
      <w:rFonts w:eastAsia="Batang"/>
      <w:sz w:val="22"/>
      <w:szCs w:val="22"/>
      <w:lang w:eastAsia="en-GB"/>
    </w:rPr>
  </w:style>
  <w:style w:type="character" w:customStyle="1" w:styleId="Nadpis5Char">
    <w:name w:val="Nadpis 5 Char"/>
    <w:aliases w:val="5_Nadpis 5 Char"/>
    <w:link w:val="Nadpis5"/>
    <w:rsid w:val="000B1A2A"/>
    <w:rPr>
      <w:rFonts w:eastAsia="Batang"/>
      <w:sz w:val="22"/>
      <w:szCs w:val="22"/>
      <w:lang w:eastAsia="en-GB"/>
    </w:rPr>
  </w:style>
  <w:style w:type="paragraph" w:customStyle="1" w:styleId="Default">
    <w:name w:val="Default"/>
    <w:uiPriority w:val="39"/>
    <w:rsid w:val="00964C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link w:val="Nadpis2"/>
    <w:rsid w:val="000B1A2A"/>
    <w:rPr>
      <w:rFonts w:eastAsia="Batang"/>
      <w:kern w:val="24"/>
      <w:sz w:val="22"/>
      <w:szCs w:val="22"/>
      <w:lang w:eastAsia="en-GB"/>
    </w:rPr>
  </w:style>
  <w:style w:type="character" w:customStyle="1" w:styleId="TextpoznpodarouChar">
    <w:name w:val="Text pozn. pod čarou Char"/>
    <w:link w:val="Textpoznpodarou"/>
    <w:uiPriority w:val="16"/>
    <w:semiHidden/>
    <w:rsid w:val="000B1A2A"/>
    <w:rPr>
      <w:rFonts w:eastAsia="Batang"/>
      <w:szCs w:val="22"/>
      <w:lang w:eastAsia="en-GB"/>
    </w:rPr>
  </w:style>
  <w:style w:type="paragraph" w:customStyle="1" w:styleId="Para1">
    <w:name w:val="Para1"/>
    <w:basedOn w:val="Normln"/>
    <w:uiPriority w:val="19"/>
    <w:rsid w:val="00AA180D"/>
    <w:pPr>
      <w:numPr>
        <w:numId w:val="9"/>
      </w:numPr>
      <w:spacing w:before="120" w:after="0" w:line="240" w:lineRule="auto"/>
    </w:pPr>
    <w:rPr>
      <w:rFonts w:ascii="Verdana" w:eastAsia="Times New Roman" w:hAnsi="Verdana"/>
      <w:sz w:val="20"/>
      <w:szCs w:val="20"/>
      <w:lang w:val="en-GB" w:eastAsia="en-US"/>
    </w:rPr>
  </w:style>
  <w:style w:type="paragraph" w:customStyle="1" w:styleId="para2">
    <w:name w:val="para2"/>
    <w:basedOn w:val="Normln"/>
    <w:uiPriority w:val="19"/>
    <w:rsid w:val="00AA180D"/>
    <w:pPr>
      <w:numPr>
        <w:ilvl w:val="1"/>
        <w:numId w:val="10"/>
      </w:numPr>
      <w:spacing w:after="0" w:line="240" w:lineRule="auto"/>
    </w:pPr>
    <w:rPr>
      <w:rFonts w:ascii="Verdana" w:eastAsia="Times New Roman" w:hAnsi="Verdana"/>
      <w:sz w:val="20"/>
      <w:szCs w:val="20"/>
      <w:lang w:val="en-GB" w:eastAsia="en-US"/>
    </w:rPr>
  </w:style>
  <w:style w:type="paragraph" w:customStyle="1" w:styleId="para4">
    <w:name w:val="para4"/>
    <w:basedOn w:val="para2"/>
    <w:uiPriority w:val="19"/>
    <w:rsid w:val="00AA180D"/>
    <w:pPr>
      <w:numPr>
        <w:ilvl w:val="3"/>
        <w:numId w:val="9"/>
      </w:numPr>
    </w:pPr>
  </w:style>
  <w:style w:type="paragraph" w:customStyle="1" w:styleId="para5">
    <w:name w:val="para5"/>
    <w:basedOn w:val="para2"/>
    <w:uiPriority w:val="19"/>
    <w:rsid w:val="00AA180D"/>
    <w:pPr>
      <w:numPr>
        <w:ilvl w:val="4"/>
        <w:numId w:val="9"/>
      </w:numPr>
    </w:pPr>
  </w:style>
  <w:style w:type="table" w:styleId="Mkatabulky">
    <w:name w:val="Table Grid"/>
    <w:basedOn w:val="Normlntabulka"/>
    <w:uiPriority w:val="59"/>
    <w:rsid w:val="003810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loha1">
    <w:name w:val="Příloha_1"/>
    <w:basedOn w:val="Normln"/>
    <w:link w:val="Ploha1Char"/>
    <w:uiPriority w:val="6"/>
    <w:qFormat/>
    <w:rsid w:val="00172973"/>
    <w:pPr>
      <w:numPr>
        <w:numId w:val="12"/>
      </w:numPr>
      <w:tabs>
        <w:tab w:val="left" w:pos="624"/>
      </w:tabs>
      <w:spacing w:before="100" w:after="100"/>
    </w:pPr>
    <w:rPr>
      <w:b/>
      <w:caps/>
      <w:sz w:val="20"/>
    </w:rPr>
  </w:style>
  <w:style w:type="paragraph" w:customStyle="1" w:styleId="Ploha2">
    <w:name w:val="Příloha_2"/>
    <w:basedOn w:val="Ploha1"/>
    <w:link w:val="Ploha2Char"/>
    <w:uiPriority w:val="7"/>
    <w:qFormat/>
    <w:rsid w:val="008F1F81"/>
    <w:pPr>
      <w:numPr>
        <w:ilvl w:val="1"/>
      </w:numPr>
      <w:spacing w:before="0" w:after="200"/>
    </w:pPr>
    <w:rPr>
      <w:b w:val="0"/>
      <w:caps w:val="0"/>
      <w:sz w:val="22"/>
    </w:rPr>
  </w:style>
  <w:style w:type="character" w:customStyle="1" w:styleId="Ploha1Char">
    <w:name w:val="Příloha_1 Char"/>
    <w:link w:val="Ploha1"/>
    <w:uiPriority w:val="6"/>
    <w:rsid w:val="00172973"/>
    <w:rPr>
      <w:rFonts w:eastAsia="Batang"/>
      <w:b/>
      <w:caps/>
      <w:szCs w:val="22"/>
      <w:lang w:eastAsia="en-GB"/>
    </w:rPr>
  </w:style>
  <w:style w:type="paragraph" w:customStyle="1" w:styleId="Ploha3">
    <w:name w:val="Příloha_3"/>
    <w:basedOn w:val="Ploha2"/>
    <w:link w:val="Ploha3Char"/>
    <w:uiPriority w:val="8"/>
    <w:qFormat/>
    <w:rsid w:val="00971C41"/>
    <w:pPr>
      <w:numPr>
        <w:ilvl w:val="2"/>
      </w:numPr>
      <w:tabs>
        <w:tab w:val="clear" w:pos="624"/>
        <w:tab w:val="left" w:pos="1418"/>
      </w:tabs>
      <w:ind w:left="1418" w:hanging="794"/>
    </w:pPr>
  </w:style>
  <w:style w:type="character" w:customStyle="1" w:styleId="Ploha2Char">
    <w:name w:val="Příloha_2 Char"/>
    <w:link w:val="Ploha2"/>
    <w:uiPriority w:val="7"/>
    <w:rsid w:val="008F1F81"/>
    <w:rPr>
      <w:rFonts w:eastAsia="Batang"/>
      <w:sz w:val="22"/>
      <w:szCs w:val="22"/>
      <w:lang w:eastAsia="en-GB"/>
    </w:rPr>
  </w:style>
  <w:style w:type="paragraph" w:customStyle="1" w:styleId="Ploha4">
    <w:name w:val="Příloha_4"/>
    <w:basedOn w:val="Ploha2"/>
    <w:link w:val="Ploha4Char"/>
    <w:uiPriority w:val="9"/>
    <w:qFormat/>
    <w:rsid w:val="00971C41"/>
    <w:pPr>
      <w:numPr>
        <w:ilvl w:val="3"/>
      </w:numPr>
      <w:tabs>
        <w:tab w:val="clear" w:pos="624"/>
        <w:tab w:val="left" w:pos="1928"/>
      </w:tabs>
      <w:ind w:left="1928" w:hanging="510"/>
    </w:pPr>
  </w:style>
  <w:style w:type="character" w:customStyle="1" w:styleId="Ploha3Char">
    <w:name w:val="Příloha_3 Char"/>
    <w:basedOn w:val="Ploha2Char"/>
    <w:link w:val="Ploha3"/>
    <w:uiPriority w:val="8"/>
    <w:rsid w:val="00971C41"/>
    <w:rPr>
      <w:rFonts w:eastAsia="Batang"/>
      <w:sz w:val="22"/>
      <w:szCs w:val="22"/>
      <w:lang w:eastAsia="en-GB"/>
    </w:rPr>
  </w:style>
  <w:style w:type="paragraph" w:customStyle="1" w:styleId="Ploha5">
    <w:name w:val="Příloha_5"/>
    <w:basedOn w:val="Ploha2"/>
    <w:link w:val="Ploha5Char"/>
    <w:uiPriority w:val="10"/>
    <w:qFormat/>
    <w:rsid w:val="00971C41"/>
    <w:pPr>
      <w:numPr>
        <w:ilvl w:val="4"/>
      </w:numPr>
      <w:tabs>
        <w:tab w:val="clear" w:pos="624"/>
        <w:tab w:val="left" w:pos="2438"/>
      </w:tabs>
      <w:ind w:left="2438" w:hanging="510"/>
    </w:pPr>
  </w:style>
  <w:style w:type="character" w:customStyle="1" w:styleId="Ploha4Char">
    <w:name w:val="Příloha_4 Char"/>
    <w:basedOn w:val="Ploha2Char"/>
    <w:link w:val="Ploha4"/>
    <w:uiPriority w:val="9"/>
    <w:rsid w:val="00971C41"/>
    <w:rPr>
      <w:rFonts w:eastAsia="Batang"/>
      <w:sz w:val="22"/>
      <w:szCs w:val="22"/>
      <w:lang w:eastAsia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0B1A2A"/>
    <w:pPr>
      <w:keepLines/>
      <w:numPr>
        <w:numId w:val="0"/>
      </w:numPr>
      <w:tabs>
        <w:tab w:val="clear" w:pos="22"/>
      </w:tabs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aps w:val="0"/>
      <w:color w:val="2E74B5"/>
      <w:kern w:val="0"/>
      <w:sz w:val="32"/>
      <w:szCs w:val="32"/>
      <w:lang w:eastAsia="cs-CZ"/>
    </w:rPr>
  </w:style>
  <w:style w:type="character" w:customStyle="1" w:styleId="Ploha5Char">
    <w:name w:val="Příloha_5 Char"/>
    <w:basedOn w:val="Ploha2Char"/>
    <w:link w:val="Ploha5"/>
    <w:uiPriority w:val="10"/>
    <w:rsid w:val="00971C41"/>
    <w:rPr>
      <w:rFonts w:eastAsia="Batang"/>
      <w:sz w:val="22"/>
      <w:szCs w:val="22"/>
      <w:lang w:eastAsia="en-GB"/>
    </w:rPr>
  </w:style>
  <w:style w:type="character" w:customStyle="1" w:styleId="ZpatChar">
    <w:name w:val="Zápatí Char"/>
    <w:basedOn w:val="Standardnpsmoodstavce"/>
    <w:link w:val="Zpat"/>
    <w:semiHidden/>
    <w:rsid w:val="00105D04"/>
    <w:rPr>
      <w:rFonts w:eastAsia="Batang"/>
      <w:sz w:val="22"/>
      <w:szCs w:val="22"/>
      <w:lang w:eastAsia="en-GB"/>
    </w:rPr>
  </w:style>
  <w:style w:type="character" w:customStyle="1" w:styleId="ZhlavChar">
    <w:name w:val="Záhlaví Char"/>
    <w:basedOn w:val="Standardnpsmoodstavce"/>
    <w:link w:val="Zhlav"/>
    <w:semiHidden/>
    <w:rsid w:val="00997099"/>
    <w:rPr>
      <w:rFonts w:eastAsia="Batang"/>
      <w:sz w:val="22"/>
      <w:szCs w:val="22"/>
      <w:lang w:eastAsia="en-GB"/>
    </w:rPr>
  </w:style>
  <w:style w:type="paragraph" w:customStyle="1" w:styleId="bno">
    <w:name w:val="_bno"/>
    <w:basedOn w:val="Normln"/>
    <w:rsid w:val="009E56F2"/>
    <w:pPr>
      <w:spacing w:after="120" w:line="240" w:lineRule="auto"/>
      <w:ind w:left="720"/>
    </w:pPr>
    <w:rPr>
      <w:rFonts w:eastAsia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A4F5C"/>
    <w:rPr>
      <w:b/>
      <w:bCs/>
    </w:rPr>
  </w:style>
  <w:style w:type="character" w:customStyle="1" w:styleId="TextChar">
    <w:name w:val="Text Char"/>
    <w:link w:val="Text"/>
    <w:locked/>
    <w:rsid w:val="00FF7060"/>
    <w:rPr>
      <w:rFonts w:ascii="Book Antiqua" w:hAnsi="Book Antiqua"/>
      <w:color w:val="000000"/>
      <w:sz w:val="18"/>
      <w:lang w:val="en-US"/>
    </w:rPr>
  </w:style>
  <w:style w:type="paragraph" w:customStyle="1" w:styleId="Text">
    <w:name w:val="Text"/>
    <w:basedOn w:val="Normln"/>
    <w:link w:val="TextChar"/>
    <w:rsid w:val="00FF7060"/>
    <w:pPr>
      <w:tabs>
        <w:tab w:val="left" w:pos="227"/>
      </w:tabs>
      <w:overflowPunct w:val="0"/>
      <w:autoSpaceDE w:val="0"/>
      <w:autoSpaceDN w:val="0"/>
      <w:adjustRightInd w:val="0"/>
      <w:spacing w:after="0" w:line="220" w:lineRule="atLeast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A34BD"/>
    <w:pPr>
      <w:ind w:left="720"/>
      <w:contextualSpacing/>
    </w:pPr>
  </w:style>
  <w:style w:type="paragraph" w:customStyle="1" w:styleId="Spolecnost">
    <w:name w:val="Spolecnost"/>
    <w:basedOn w:val="Normln"/>
    <w:semiHidden/>
    <w:rsid w:val="00E33A87"/>
    <w:pPr>
      <w:spacing w:before="240" w:after="240" w:line="240" w:lineRule="auto"/>
      <w:jc w:val="center"/>
    </w:pPr>
    <w:rPr>
      <w:rFonts w:eastAsia="Times New Roman"/>
      <w:b/>
      <w:sz w:val="32"/>
      <w:szCs w:val="24"/>
      <w:lang w:eastAsia="en-US"/>
    </w:rPr>
  </w:style>
  <w:style w:type="paragraph" w:customStyle="1" w:styleId="Clanek11">
    <w:name w:val="Clanek 1.1"/>
    <w:basedOn w:val="Nadpis2"/>
    <w:qFormat/>
    <w:rsid w:val="00E33A87"/>
    <w:pPr>
      <w:widowControl w:val="0"/>
      <w:numPr>
        <w:ilvl w:val="0"/>
        <w:numId w:val="0"/>
      </w:numPr>
      <w:tabs>
        <w:tab w:val="clear" w:pos="22"/>
        <w:tab w:val="num" w:pos="567"/>
      </w:tabs>
      <w:spacing w:before="120" w:after="120" w:line="240" w:lineRule="auto"/>
      <w:ind w:left="567" w:hanging="567"/>
    </w:pPr>
    <w:rPr>
      <w:rFonts w:eastAsia="Times New Roman" w:cs="Arial"/>
      <w:bCs/>
      <w:iCs/>
      <w:kern w:val="0"/>
      <w:szCs w:val="28"/>
      <w:lang w:eastAsia="en-US"/>
    </w:rPr>
  </w:style>
  <w:style w:type="paragraph" w:customStyle="1" w:styleId="Claneka">
    <w:name w:val="Clanek (a)"/>
    <w:basedOn w:val="Normln"/>
    <w:qFormat/>
    <w:rsid w:val="00E33A87"/>
    <w:pPr>
      <w:keepNext/>
      <w:widowControl w:val="0"/>
      <w:tabs>
        <w:tab w:val="num" w:pos="992"/>
      </w:tabs>
      <w:spacing w:before="120" w:after="120" w:line="240" w:lineRule="auto"/>
      <w:ind w:left="992" w:hanging="425"/>
    </w:pPr>
    <w:rPr>
      <w:rFonts w:eastAsia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E33A87"/>
    <w:pPr>
      <w:keepNext/>
      <w:tabs>
        <w:tab w:val="num" w:pos="1418"/>
      </w:tabs>
      <w:spacing w:before="120" w:after="120" w:line="240" w:lineRule="auto"/>
      <w:ind w:left="1418" w:hanging="426"/>
    </w:pPr>
    <w:rPr>
      <w:rFonts w:eastAsia="Times New Roman"/>
      <w:color w:val="000000"/>
      <w:szCs w:val="24"/>
      <w:lang w:eastAsia="en-US"/>
    </w:rPr>
  </w:style>
  <w:style w:type="character" w:customStyle="1" w:styleId="word115">
    <w:name w:val="word115"/>
    <w:basedOn w:val="Standardnpsmoodstavce"/>
    <w:rsid w:val="00120AF9"/>
    <w:rPr>
      <w:spacing w:val="15"/>
    </w:rPr>
  </w:style>
  <w:style w:type="character" w:customStyle="1" w:styleId="word2">
    <w:name w:val="word2"/>
    <w:basedOn w:val="Standardnpsmoodstavce"/>
    <w:rsid w:val="00120AF9"/>
  </w:style>
  <w:style w:type="character" w:customStyle="1" w:styleId="word3">
    <w:name w:val="word3"/>
    <w:basedOn w:val="Standardnpsmoodstavce"/>
    <w:rsid w:val="00120AF9"/>
  </w:style>
  <w:style w:type="character" w:customStyle="1" w:styleId="word4">
    <w:name w:val="word4"/>
    <w:basedOn w:val="Standardnpsmoodstavce"/>
    <w:rsid w:val="00120AF9"/>
  </w:style>
  <w:style w:type="character" w:customStyle="1" w:styleId="word5">
    <w:name w:val="word5"/>
    <w:basedOn w:val="Standardnpsmoodstavce"/>
    <w:rsid w:val="00120AF9"/>
  </w:style>
  <w:style w:type="character" w:customStyle="1" w:styleId="word6">
    <w:name w:val="word6"/>
    <w:basedOn w:val="Standardnpsmoodstavce"/>
    <w:rsid w:val="00120AF9"/>
  </w:style>
  <w:style w:type="paragraph" w:customStyle="1" w:styleId="Text11">
    <w:name w:val="Text 1.1"/>
    <w:basedOn w:val="Normln"/>
    <w:link w:val="Text11Char"/>
    <w:uiPriority w:val="99"/>
    <w:qFormat/>
    <w:rsid w:val="000E5497"/>
    <w:pPr>
      <w:keepNext/>
      <w:spacing w:before="120" w:after="120" w:line="240" w:lineRule="auto"/>
      <w:ind w:left="561"/>
    </w:pPr>
    <w:rPr>
      <w:rFonts w:eastAsia="Times New Roman"/>
      <w:szCs w:val="20"/>
      <w:lang w:eastAsia="en-US"/>
    </w:rPr>
  </w:style>
  <w:style w:type="character" w:customStyle="1" w:styleId="Text11Char">
    <w:name w:val="Text 1.1 Char"/>
    <w:basedOn w:val="Standardnpsmoodstavce"/>
    <w:link w:val="Text11"/>
    <w:uiPriority w:val="99"/>
    <w:rsid w:val="000E5497"/>
    <w:rPr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A53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AB"/>
    <w:rPr>
      <w:rFonts w:eastAsia="Batang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AB"/>
    <w:rPr>
      <w:rFonts w:eastAsia="Batang"/>
      <w:b/>
      <w:bCs/>
      <w:lang w:eastAsia="en-GB"/>
    </w:rPr>
  </w:style>
  <w:style w:type="paragraph" w:styleId="Revize">
    <w:name w:val="Revision"/>
    <w:hidden/>
    <w:uiPriority w:val="99"/>
    <w:semiHidden/>
    <w:rsid w:val="00AA53AB"/>
    <w:rPr>
      <w:rFonts w:eastAsia="Batang"/>
      <w:sz w:val="22"/>
      <w:szCs w:val="22"/>
      <w:lang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2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C43C-9DAC-4A98-8B3E-D0C89CF0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3112</Words>
  <Characters>18367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21437</CharactersWithSpaces>
  <SharedDoc>false</SharedDoc>
  <HLinks>
    <vt:vector size="204" baseType="variant">
      <vt:variant>
        <vt:i4>1245246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_Toc432413909</vt:lpwstr>
      </vt:variant>
      <vt:variant>
        <vt:i4>1245246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_Toc432413908</vt:lpwstr>
      </vt:variant>
      <vt:variant>
        <vt:i4>1245246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_Toc432413907</vt:lpwstr>
      </vt:variant>
      <vt:variant>
        <vt:i4>1245246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_Toc432413906</vt:lpwstr>
      </vt:variant>
      <vt:variant>
        <vt:i4>1245246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_Toc432413905</vt:lpwstr>
      </vt:variant>
      <vt:variant>
        <vt:i4>1245246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_Toc432413904</vt:lpwstr>
      </vt:variant>
      <vt:variant>
        <vt:i4>1245246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_Toc432413903</vt:lpwstr>
      </vt:variant>
      <vt:variant>
        <vt:i4>1245246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_Toc432413902</vt:lpwstr>
      </vt:variant>
      <vt:variant>
        <vt:i4>1245246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_Toc432413901</vt:lpwstr>
      </vt:variant>
      <vt:variant>
        <vt:i4>1245246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_Toc432413900</vt:lpwstr>
      </vt:variant>
      <vt:variant>
        <vt:i4>1703999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_Toc432413899</vt:lpwstr>
      </vt:variant>
      <vt:variant>
        <vt:i4>1703999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_Toc432413898</vt:lpwstr>
      </vt:variant>
      <vt:variant>
        <vt:i4>1703999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_Toc432413897</vt:lpwstr>
      </vt:variant>
      <vt:variant>
        <vt:i4>1703999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_Toc432413896</vt:lpwstr>
      </vt:variant>
      <vt:variant>
        <vt:i4>1703999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_Toc432413895</vt:lpwstr>
      </vt:variant>
      <vt:variant>
        <vt:i4>1703999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_Toc432413894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_Toc432413893</vt:lpwstr>
      </vt:variant>
      <vt:variant>
        <vt:i4>1703999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_Toc432413892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_Toc432413891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_Toc432413890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_Toc432413889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_Toc432413888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_Toc432413887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_Toc432413886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_Toc432413885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_Toc432413884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_Toc432413883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_Toc432413882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_Toc432413881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_Toc432413880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_Toc432413879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_Toc432413878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_Toc432413877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_Toc432413876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2022-09-01T11:08:00Z</dcterms:created>
  <dcterms:modified xsi:type="dcterms:W3CDTF">2022-09-01T11:08:00Z</dcterms:modified>
</cp:coreProperties>
</file>