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F" w:rsidRDefault="001A4B7F">
      <w:pPr>
        <w:pStyle w:val="Telo"/>
        <w:jc w:val="center"/>
        <w:rPr>
          <w:b/>
          <w:bCs/>
          <w:sz w:val="22"/>
          <w:szCs w:val="22"/>
        </w:rPr>
      </w:pPr>
    </w:p>
    <w:p w:rsidR="001A4B7F" w:rsidRDefault="001B7306">
      <w:pPr>
        <w:pStyle w:val="Tel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pt-PT"/>
        </w:rPr>
        <w:t>SMLOUVA O ZAJI</w:t>
      </w:r>
      <w:r>
        <w:rPr>
          <w:rFonts w:ascii="Calibri" w:eastAsia="Calibri" w:hAnsi="Calibri" w:cs="Calibri"/>
          <w:b/>
          <w:bCs/>
          <w:sz w:val="28"/>
          <w:szCs w:val="28"/>
        </w:rPr>
        <w:t>ŠTĚNÍ UMĚLECK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É</w:t>
      </w:r>
      <w:r>
        <w:rPr>
          <w:rFonts w:ascii="Calibri" w:eastAsia="Calibri" w:hAnsi="Calibri" w:cs="Calibri"/>
          <w:b/>
          <w:bCs/>
          <w:sz w:val="28"/>
          <w:szCs w:val="28"/>
          <w:lang w:val="pt-PT"/>
        </w:rPr>
        <w:t>HO VYSTOUPEN</w:t>
      </w:r>
      <w:r>
        <w:rPr>
          <w:rFonts w:ascii="Calibri" w:eastAsia="Calibri" w:hAnsi="Calibri" w:cs="Calibri"/>
          <w:b/>
          <w:bCs/>
          <w:sz w:val="28"/>
          <w:szCs w:val="28"/>
        </w:rPr>
        <w:t>Í</w:t>
      </w:r>
    </w:p>
    <w:p w:rsidR="001A4B7F" w:rsidRDefault="001A4B7F">
      <w:pPr>
        <w:pStyle w:val="Telo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film&amp;music production s.r.o.</w:t>
      </w:r>
    </w:p>
    <w:p w:rsidR="001A4B7F" w:rsidRDefault="001B7306">
      <w:pPr>
        <w:pStyle w:val="Telo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 06254845, DIČ: CZ06254845</w:t>
      </w:r>
    </w:p>
    <w:p w:rsidR="001A4B7F" w:rsidRDefault="001B7306">
      <w:pPr>
        <w:pStyle w:val="Telo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</w:t>
      </w:r>
      <w:r>
        <w:rPr>
          <w:rFonts w:ascii="Calibri" w:eastAsia="Calibri" w:hAnsi="Calibri" w:cs="Calibri"/>
          <w:sz w:val="22"/>
          <w:szCs w:val="22"/>
          <w:lang w:val="da-DK"/>
        </w:rPr>
        <w:t>dlem</w:t>
      </w:r>
      <w:r>
        <w:rPr>
          <w:rFonts w:ascii="Calibri" w:eastAsia="Calibri" w:hAnsi="Calibri" w:cs="Calibri"/>
          <w:sz w:val="22"/>
          <w:szCs w:val="22"/>
        </w:rPr>
        <w:t>: Roháčova 145/14, Žižkov 130 00 Praha</w:t>
      </w:r>
      <w:r w:rsidR="005463AB">
        <w:rPr>
          <w:rFonts w:ascii="Calibri" w:eastAsia="Calibri" w:hAnsi="Calibri" w:cs="Calibri"/>
          <w:sz w:val="22"/>
          <w:szCs w:val="22"/>
        </w:rPr>
        <w:t xml:space="preserve"> 3</w:t>
      </w:r>
    </w:p>
    <w:p w:rsidR="001A4B7F" w:rsidRDefault="001B7306">
      <w:pPr>
        <w:pStyle w:val="Telo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Zapsaná v obchodním rejstříku vedeném M</w:t>
      </w:r>
      <w:r w:rsidR="00C4748E">
        <w:rPr>
          <w:rFonts w:ascii="Calibri" w:eastAsia="Calibri" w:hAnsi="Calibri" w:cs="Calibri"/>
          <w:sz w:val="22"/>
          <w:szCs w:val="22"/>
        </w:rPr>
        <w:t>ěstským soudem v Praze, sp.zn. C</w:t>
      </w:r>
      <w:r>
        <w:rPr>
          <w:rFonts w:ascii="Calibri" w:eastAsia="Calibri" w:hAnsi="Calibri" w:cs="Calibri"/>
          <w:sz w:val="22"/>
          <w:szCs w:val="22"/>
        </w:rPr>
        <w:t xml:space="preserve"> 278936</w:t>
      </w:r>
    </w:p>
    <w:p w:rsidR="001A4B7F" w:rsidRDefault="001B7306">
      <w:pPr>
        <w:pStyle w:val="Telo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Bankovní spojení: KB</w:t>
      </w:r>
    </w:p>
    <w:p w:rsidR="001A4B7F" w:rsidRDefault="000F2B4F">
      <w:pPr>
        <w:pStyle w:val="Telo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Účet číslo: xxxxxxxxxxxxxxxxxxxxxxxxxx</w:t>
      </w:r>
    </w:p>
    <w:p w:rsidR="001A4B7F" w:rsidRDefault="001B7306">
      <w:pPr>
        <w:pStyle w:val="Tel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Zastoupený: jednatel Pavel Holý</w:t>
      </w:r>
    </w:p>
    <w:p w:rsidR="001A4B7F" w:rsidRDefault="001B7306">
      <w:pPr>
        <w:pStyle w:val="Tel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/na jedné straně; dále jen "Agentura"/</w:t>
      </w:r>
    </w:p>
    <w:p w:rsidR="001A4B7F" w:rsidRDefault="005712DD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C4748E" w:rsidRDefault="00C4748E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</w:p>
    <w:p w:rsidR="005712DD" w:rsidRPr="00C4748E" w:rsidRDefault="00C4748E" w:rsidP="00C4748E">
      <w:pPr>
        <w:pStyle w:val="Telo"/>
        <w:rPr>
          <w:rFonts w:ascii="Calibri" w:eastAsia="Calibri" w:hAnsi="Calibri" w:cs="Calibri"/>
          <w:b/>
          <w:sz w:val="22"/>
          <w:szCs w:val="22"/>
        </w:rPr>
      </w:pPr>
      <w:r w:rsidRPr="00C4748E">
        <w:rPr>
          <w:rFonts w:ascii="Calibri" w:eastAsia="Calibri" w:hAnsi="Calibri" w:cs="Calibri"/>
          <w:b/>
          <w:sz w:val="22"/>
          <w:szCs w:val="22"/>
        </w:rPr>
        <w:t>Mikulovská rozvojová s.r.o.</w:t>
      </w:r>
    </w:p>
    <w:p w:rsidR="001A4B7F" w:rsidRDefault="005712DD">
      <w:pPr>
        <w:pStyle w:val="Tel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IČO: </w:t>
      </w:r>
      <w:r w:rsidR="00C4748E">
        <w:rPr>
          <w:rFonts w:ascii="Calibri" w:eastAsia="Calibri" w:hAnsi="Calibri" w:cs="Calibri"/>
          <w:sz w:val="22"/>
          <w:szCs w:val="22"/>
        </w:rPr>
        <w:t xml:space="preserve">27689310, </w:t>
      </w:r>
      <w:r>
        <w:rPr>
          <w:rFonts w:ascii="Calibri" w:eastAsia="Calibri" w:hAnsi="Calibri" w:cs="Calibri"/>
          <w:sz w:val="22"/>
          <w:szCs w:val="22"/>
        </w:rPr>
        <w:t xml:space="preserve">DIČ: </w:t>
      </w:r>
      <w:r w:rsidR="00C4748E">
        <w:rPr>
          <w:rFonts w:ascii="Calibri" w:eastAsia="Calibri" w:hAnsi="Calibri" w:cs="Calibri"/>
          <w:sz w:val="22"/>
          <w:szCs w:val="22"/>
        </w:rPr>
        <w:t>CZ27689310</w:t>
      </w:r>
    </w:p>
    <w:p w:rsidR="001A4B7F" w:rsidRDefault="001B7306">
      <w:pPr>
        <w:pStyle w:val="Tel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</w:t>
      </w:r>
      <w:r w:rsidR="005712DD">
        <w:rPr>
          <w:rFonts w:ascii="Calibri" w:eastAsia="Calibri" w:hAnsi="Calibri" w:cs="Calibri"/>
          <w:sz w:val="22"/>
          <w:szCs w:val="22"/>
        </w:rPr>
        <w:t xml:space="preserve">m: </w:t>
      </w:r>
      <w:r w:rsidR="00C4748E">
        <w:rPr>
          <w:rFonts w:ascii="Calibri" w:eastAsia="Calibri" w:hAnsi="Calibri" w:cs="Calibri"/>
          <w:sz w:val="22"/>
          <w:szCs w:val="22"/>
        </w:rPr>
        <w:t>Náměstí 158/1, 692 01 Mikulov</w:t>
      </w:r>
    </w:p>
    <w:p w:rsidR="001A4B7F" w:rsidRDefault="001B7306">
      <w:pPr>
        <w:pStyle w:val="Tel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Zaps</w:t>
      </w:r>
      <w:r w:rsidR="00C4748E"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na v obchodním r</w:t>
      </w:r>
      <w:r w:rsidR="005712DD">
        <w:rPr>
          <w:rFonts w:ascii="Calibri" w:eastAsia="Calibri" w:hAnsi="Calibri" w:cs="Calibri"/>
          <w:sz w:val="22"/>
          <w:szCs w:val="22"/>
        </w:rPr>
        <w:t>e</w:t>
      </w:r>
      <w:r w:rsidR="00C4748E">
        <w:rPr>
          <w:rFonts w:ascii="Calibri" w:eastAsia="Calibri" w:hAnsi="Calibri" w:cs="Calibri"/>
          <w:sz w:val="22"/>
          <w:szCs w:val="22"/>
        </w:rPr>
        <w:t xml:space="preserve">jstříku Krajského soudu v Brně, </w:t>
      </w:r>
      <w:r>
        <w:rPr>
          <w:rFonts w:ascii="Calibri" w:eastAsia="Calibri" w:hAnsi="Calibri" w:cs="Calibri"/>
          <w:sz w:val="22"/>
          <w:szCs w:val="22"/>
        </w:rPr>
        <w:t>pod sp</w:t>
      </w:r>
      <w:r w:rsidR="005712DD">
        <w:rPr>
          <w:rFonts w:ascii="Calibri" w:eastAsia="Calibri" w:hAnsi="Calibri" w:cs="Calibri"/>
          <w:sz w:val="22"/>
          <w:szCs w:val="22"/>
        </w:rPr>
        <w:t xml:space="preserve">isovou značkou </w:t>
      </w:r>
      <w:r w:rsidR="00C4748E">
        <w:rPr>
          <w:rFonts w:ascii="Calibri" w:eastAsia="Calibri" w:hAnsi="Calibri" w:cs="Calibri"/>
          <w:sz w:val="22"/>
          <w:szCs w:val="22"/>
        </w:rPr>
        <w:t>C 52273</w:t>
      </w:r>
    </w:p>
    <w:p w:rsidR="001A4B7F" w:rsidRPr="00182008" w:rsidRDefault="001B7306">
      <w:pPr>
        <w:pStyle w:val="Telo"/>
        <w:rPr>
          <w:rFonts w:ascii="Calibri" w:eastAsia="Calibri" w:hAnsi="Calibri" w:cs="Calibri"/>
          <w:color w:val="auto"/>
          <w:sz w:val="22"/>
          <w:szCs w:val="22"/>
        </w:rPr>
      </w:pPr>
      <w:r w:rsidRPr="00182008">
        <w:rPr>
          <w:rFonts w:ascii="Calibri" w:eastAsia="Calibri" w:hAnsi="Calibri" w:cs="Calibri"/>
          <w:color w:val="auto"/>
          <w:sz w:val="22"/>
          <w:szCs w:val="22"/>
        </w:rPr>
        <w:t xml:space="preserve">Účet číslo: </w:t>
      </w:r>
      <w:r w:rsidR="000F2B4F">
        <w:rPr>
          <w:rFonts w:ascii="Calibri" w:eastAsia="Calibri" w:hAnsi="Calibri" w:cs="Calibri"/>
          <w:color w:val="auto"/>
          <w:sz w:val="22"/>
          <w:szCs w:val="22"/>
        </w:rPr>
        <w:t>xxxxxxxxxxxxxxxxxxxxxxxxxxx</w:t>
      </w:r>
    </w:p>
    <w:p w:rsidR="001A4B7F" w:rsidRDefault="001B7306">
      <w:pPr>
        <w:pStyle w:val="Tel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</w:t>
      </w:r>
      <w:r w:rsidR="005712DD">
        <w:rPr>
          <w:rFonts w:ascii="Calibri" w:eastAsia="Calibri" w:hAnsi="Calibri" w:cs="Calibri"/>
          <w:sz w:val="22"/>
          <w:szCs w:val="22"/>
        </w:rPr>
        <w:t xml:space="preserve">ený: jednatel </w:t>
      </w:r>
      <w:r w:rsidR="006A58AB">
        <w:rPr>
          <w:rFonts w:ascii="Calibri" w:eastAsia="Calibri" w:hAnsi="Calibri" w:cs="Calibri"/>
          <w:sz w:val="22"/>
          <w:szCs w:val="22"/>
        </w:rPr>
        <w:t>Jaroslav Smečka a jednatel Ing. Markéta Sojková</w:t>
      </w:r>
    </w:p>
    <w:p w:rsidR="001A4B7F" w:rsidRDefault="001B7306">
      <w:pPr>
        <w:pStyle w:val="Tel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/na druhé straně; dále jen "Pořadatel"/</w:t>
      </w:r>
    </w:p>
    <w:p w:rsidR="001A4B7F" w:rsidRDefault="001A4B7F">
      <w:pPr>
        <w:pStyle w:val="Telo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I.</w:t>
      </w: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Preambule</w:t>
      </w:r>
    </w:p>
    <w:p w:rsidR="001A4B7F" w:rsidRDefault="001A4B7F">
      <w:pPr>
        <w:pStyle w:val="Telo"/>
        <w:ind w:left="283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ind w:left="283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„Umělcem“ se pro úč</w:t>
      </w:r>
      <w:r>
        <w:rPr>
          <w:rFonts w:ascii="Calibri" w:eastAsia="Calibri" w:hAnsi="Calibri" w:cs="Calibri"/>
          <w:sz w:val="22"/>
          <w:szCs w:val="22"/>
          <w:lang w:val="en-US"/>
        </w:rPr>
        <w:t>ely t</w:t>
      </w:r>
      <w:r>
        <w:rPr>
          <w:rFonts w:ascii="Calibri" w:eastAsia="Calibri" w:hAnsi="Calibri" w:cs="Calibri"/>
          <w:sz w:val="22"/>
          <w:szCs w:val="22"/>
        </w:rPr>
        <w:t>éto smlouvy rozumí: IMT Smile</w:t>
      </w:r>
    </w:p>
    <w:p w:rsidR="001A4B7F" w:rsidRDefault="001A4B7F">
      <w:pPr>
        <w:pStyle w:val="Telo"/>
        <w:ind w:left="283" w:hanging="283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ind w:left="283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Vzhledem k tomu, že: </w:t>
      </w:r>
    </w:p>
    <w:p w:rsidR="001A4B7F" w:rsidRDefault="001B7306">
      <w:pPr>
        <w:pStyle w:val="Telo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má zájem pořá</w:t>
      </w:r>
      <w:r>
        <w:rPr>
          <w:rFonts w:ascii="Calibri" w:eastAsia="Calibri" w:hAnsi="Calibri" w:cs="Calibri"/>
          <w:sz w:val="22"/>
          <w:szCs w:val="22"/>
          <w:lang w:val="nl-NL"/>
        </w:rPr>
        <w:t>dat koncertn</w:t>
      </w:r>
      <w:r>
        <w:rPr>
          <w:rFonts w:ascii="Calibri" w:eastAsia="Calibri" w:hAnsi="Calibri" w:cs="Calibri"/>
          <w:sz w:val="22"/>
          <w:szCs w:val="22"/>
        </w:rPr>
        <w:t xml:space="preserve">í vystoupení Umělce a </w:t>
      </w:r>
    </w:p>
    <w:p w:rsidR="001A4B7F" w:rsidRDefault="001B7306">
      <w:pPr>
        <w:pStyle w:val="Telo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Agentura je ochotna a schopna pro účely takového vystoupení zajistit úč</w:t>
      </w:r>
      <w:r>
        <w:rPr>
          <w:rFonts w:ascii="Calibri" w:eastAsia="Calibri" w:hAnsi="Calibri" w:cs="Calibri"/>
          <w:sz w:val="22"/>
          <w:szCs w:val="22"/>
          <w:lang w:val="de-DE"/>
        </w:rPr>
        <w:t>ast Um</w:t>
      </w:r>
      <w:r>
        <w:rPr>
          <w:rFonts w:ascii="Calibri" w:eastAsia="Calibri" w:hAnsi="Calibri" w:cs="Calibri"/>
          <w:sz w:val="22"/>
          <w:szCs w:val="22"/>
        </w:rPr>
        <w:t xml:space="preserve">ělce na svou odpovědnost, uzavírají smluvní strany níže uvedeného dne, měsíce a roku tuto smlouvu. </w:t>
      </w:r>
    </w:p>
    <w:p w:rsidR="001A4B7F" w:rsidRDefault="001A4B7F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II.</w:t>
      </w: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Předmět smlouvy</w:t>
      </w:r>
    </w:p>
    <w:p w:rsidR="001A4B7F" w:rsidRDefault="001A4B7F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Předmětem této smlouvy je závazek Agentury zajistit na vlastní odpovědnost, ž</w:t>
      </w:r>
      <w:r>
        <w:rPr>
          <w:rFonts w:ascii="Calibri" w:eastAsia="Calibri" w:hAnsi="Calibri" w:cs="Calibri"/>
          <w:sz w:val="22"/>
          <w:szCs w:val="22"/>
          <w:lang w:val="de-DE"/>
        </w:rPr>
        <w:t>e se Um</w:t>
      </w:r>
      <w:r>
        <w:rPr>
          <w:rFonts w:ascii="Calibri" w:eastAsia="Calibri" w:hAnsi="Calibri" w:cs="Calibri"/>
          <w:sz w:val="22"/>
          <w:szCs w:val="22"/>
        </w:rPr>
        <w:t>ě</w:t>
      </w:r>
      <w:r>
        <w:rPr>
          <w:rFonts w:ascii="Calibri" w:eastAsia="Calibri" w:hAnsi="Calibri" w:cs="Calibri"/>
          <w:sz w:val="22"/>
          <w:szCs w:val="22"/>
          <w:lang w:val="fr-FR"/>
        </w:rPr>
        <w:t>lec z</w:t>
      </w:r>
      <w:r>
        <w:rPr>
          <w:rFonts w:ascii="Calibri" w:eastAsia="Calibri" w:hAnsi="Calibri" w:cs="Calibri"/>
          <w:sz w:val="22"/>
          <w:szCs w:val="22"/>
        </w:rPr>
        <w:t xml:space="preserve">účastní koncertního vystoupení pořádaného Pořadatelem a provede osobně uměleckými výkony svůj vlastní hudební </w:t>
      </w:r>
      <w:r>
        <w:rPr>
          <w:rFonts w:ascii="Calibri" w:eastAsia="Calibri" w:hAnsi="Calibri" w:cs="Calibri"/>
          <w:sz w:val="22"/>
          <w:szCs w:val="22"/>
          <w:lang w:val="pt-PT"/>
        </w:rPr>
        <w:t>program a z</w:t>
      </w:r>
      <w:r>
        <w:rPr>
          <w:rFonts w:ascii="Calibri" w:eastAsia="Calibri" w:hAnsi="Calibri" w:cs="Calibri"/>
          <w:sz w:val="22"/>
          <w:szCs w:val="22"/>
        </w:rPr>
        <w:t>ávazek Pořadatele zaplatit za zajištění úč</w:t>
      </w:r>
      <w:r>
        <w:rPr>
          <w:rFonts w:ascii="Calibri" w:eastAsia="Calibri" w:hAnsi="Calibri" w:cs="Calibri"/>
          <w:sz w:val="22"/>
          <w:szCs w:val="22"/>
          <w:lang w:val="de-DE"/>
        </w:rPr>
        <w:t>asti Um</w:t>
      </w:r>
      <w:r>
        <w:rPr>
          <w:rFonts w:ascii="Calibri" w:eastAsia="Calibri" w:hAnsi="Calibri" w:cs="Calibri"/>
          <w:sz w:val="22"/>
          <w:szCs w:val="22"/>
        </w:rPr>
        <w:t>ělce Agentuře dohodnutou odměnu, vše za podmínek dále sjednaných v té</w:t>
      </w:r>
      <w:r>
        <w:rPr>
          <w:rFonts w:ascii="Calibri" w:eastAsia="Calibri" w:hAnsi="Calibri" w:cs="Calibri"/>
          <w:sz w:val="22"/>
          <w:szCs w:val="22"/>
          <w:lang w:val="fr-FR"/>
        </w:rPr>
        <w:t>to smlouv</w:t>
      </w:r>
      <w:r>
        <w:rPr>
          <w:rFonts w:ascii="Calibri" w:eastAsia="Calibri" w:hAnsi="Calibri" w:cs="Calibri"/>
          <w:sz w:val="22"/>
          <w:szCs w:val="22"/>
        </w:rPr>
        <w:t xml:space="preserve">ě a jejích přílohách č. 1 a 2. (Technický </w:t>
      </w:r>
      <w:r>
        <w:rPr>
          <w:rFonts w:ascii="Calibri" w:eastAsia="Calibri" w:hAnsi="Calibri" w:cs="Calibri"/>
          <w:sz w:val="22"/>
          <w:szCs w:val="22"/>
          <w:lang w:val="da-DK"/>
        </w:rPr>
        <w:t>rider a Organiza</w:t>
      </w:r>
      <w:r>
        <w:rPr>
          <w:rFonts w:ascii="Calibri" w:eastAsia="Calibri" w:hAnsi="Calibri" w:cs="Calibri"/>
          <w:sz w:val="22"/>
          <w:szCs w:val="22"/>
        </w:rPr>
        <w:t xml:space="preserve">ční podmínky) </w:t>
      </w:r>
    </w:p>
    <w:p w:rsidR="001A4B7F" w:rsidRDefault="001A4B7F">
      <w:pPr>
        <w:pStyle w:val="Tel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tabs>
          <w:tab w:val="left" w:pos="426"/>
        </w:tabs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Koncertní vystoupení Umělce (dále jen „vystoupení“) je specifikováno takto:</w:t>
      </w:r>
    </w:p>
    <w:p w:rsidR="001A4B7F" w:rsidRDefault="00F30C29">
      <w:pPr>
        <w:pStyle w:val="Tel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shd w:val="clear" w:color="auto" w:fill="FFFF00"/>
        </w:rPr>
      </w:pPr>
      <w:r>
        <w:rPr>
          <w:rFonts w:ascii="Calibri" w:eastAsia="Calibri" w:hAnsi="Calibri" w:cs="Calibri"/>
          <w:sz w:val="22"/>
          <w:szCs w:val="22"/>
        </w:rPr>
        <w:t xml:space="preserve">Oficiální název akce: </w:t>
      </w:r>
      <w:r w:rsidR="00FC6AA7">
        <w:rPr>
          <w:rFonts w:ascii="Calibri" w:eastAsia="Calibri" w:hAnsi="Calibri" w:cs="Calibri"/>
          <w:sz w:val="22"/>
          <w:szCs w:val="22"/>
        </w:rPr>
        <w:t>Pálavské vinobraní</w:t>
      </w:r>
      <w:r>
        <w:rPr>
          <w:rFonts w:ascii="Calibri" w:eastAsia="Calibri" w:hAnsi="Calibri" w:cs="Calibri"/>
          <w:sz w:val="22"/>
          <w:szCs w:val="22"/>
        </w:rPr>
        <w:t xml:space="preserve"> 2023</w:t>
      </w:r>
    </w:p>
    <w:p w:rsidR="001A4B7F" w:rsidRDefault="001B7306">
      <w:pPr>
        <w:pStyle w:val="Tel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 k</w:t>
      </w:r>
      <w:r w:rsidR="00F30C29">
        <w:rPr>
          <w:rFonts w:ascii="Calibri" w:eastAsia="Calibri" w:hAnsi="Calibri" w:cs="Calibri"/>
          <w:sz w:val="22"/>
          <w:szCs w:val="22"/>
        </w:rPr>
        <w:t xml:space="preserve">onání akce: </w:t>
      </w:r>
      <w:r w:rsidR="00FC6AA7">
        <w:rPr>
          <w:rFonts w:ascii="Calibri" w:eastAsia="Calibri" w:hAnsi="Calibri" w:cs="Calibri"/>
          <w:sz w:val="22"/>
          <w:szCs w:val="22"/>
        </w:rPr>
        <w:t xml:space="preserve">09.09. </w:t>
      </w:r>
      <w:r w:rsidR="00F30C29">
        <w:rPr>
          <w:rFonts w:ascii="Calibri" w:eastAsia="Calibri" w:hAnsi="Calibri" w:cs="Calibri"/>
          <w:sz w:val="22"/>
          <w:szCs w:val="22"/>
        </w:rPr>
        <w:t>2023</w:t>
      </w:r>
    </w:p>
    <w:p w:rsidR="001A4B7F" w:rsidRDefault="001B7306">
      <w:pPr>
        <w:pStyle w:val="Tel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shd w:val="clear" w:color="auto" w:fill="FFFF00"/>
        </w:rPr>
      </w:pPr>
      <w:r>
        <w:rPr>
          <w:rFonts w:ascii="Calibri" w:eastAsia="Calibri" w:hAnsi="Calibri" w:cs="Calibri"/>
          <w:sz w:val="22"/>
          <w:szCs w:val="22"/>
        </w:rPr>
        <w:t xml:space="preserve">Místo konání akce (přesná adresa): </w:t>
      </w:r>
      <w:r w:rsidR="00FC6AA7">
        <w:rPr>
          <w:rFonts w:ascii="Calibri" w:eastAsia="Calibri" w:hAnsi="Calibri" w:cs="Calibri"/>
          <w:sz w:val="22"/>
          <w:szCs w:val="22"/>
        </w:rPr>
        <w:t>areál Amfiteátru, Vinohrady 6, Mikulov</w:t>
      </w:r>
    </w:p>
    <w:p w:rsidR="00F30C29" w:rsidRDefault="001B7306" w:rsidP="00F30C29">
      <w:pPr>
        <w:pStyle w:val="Tel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F30C29">
        <w:rPr>
          <w:rFonts w:ascii="Calibri" w:eastAsia="Calibri" w:hAnsi="Calibri" w:cs="Calibri"/>
          <w:sz w:val="22"/>
          <w:szCs w:val="22"/>
        </w:rPr>
        <w:t>Č</w:t>
      </w:r>
      <w:r w:rsidRPr="00F30C29">
        <w:rPr>
          <w:rFonts w:ascii="Calibri" w:eastAsia="Calibri" w:hAnsi="Calibri" w:cs="Calibri"/>
          <w:sz w:val="22"/>
          <w:szCs w:val="22"/>
          <w:lang w:val="en-US"/>
        </w:rPr>
        <w:t>as a d</w:t>
      </w:r>
      <w:r w:rsidRPr="00F30C29">
        <w:rPr>
          <w:rFonts w:ascii="Calibri" w:eastAsia="Calibri" w:hAnsi="Calibri" w:cs="Calibri"/>
          <w:sz w:val="22"/>
          <w:szCs w:val="22"/>
        </w:rPr>
        <w:t>élka zvukové zkoušky</w:t>
      </w:r>
      <w:r w:rsidR="00F30C29">
        <w:rPr>
          <w:rFonts w:ascii="Calibri" w:eastAsia="Calibri" w:hAnsi="Calibri" w:cs="Calibri"/>
          <w:sz w:val="22"/>
          <w:szCs w:val="22"/>
        </w:rPr>
        <w:t>:</w:t>
      </w:r>
      <w:r w:rsidRPr="00F30C29">
        <w:rPr>
          <w:rFonts w:ascii="Calibri" w:eastAsia="Calibri" w:hAnsi="Calibri" w:cs="Calibri"/>
          <w:sz w:val="22"/>
          <w:szCs w:val="22"/>
        </w:rPr>
        <w:t xml:space="preserve"> </w:t>
      </w:r>
      <w:r w:rsidR="00594A8C">
        <w:rPr>
          <w:rFonts w:ascii="Calibri" w:eastAsia="Calibri" w:hAnsi="Calibri" w:cs="Calibri"/>
          <w:sz w:val="22"/>
          <w:szCs w:val="22"/>
        </w:rPr>
        <w:t>22:00 – 22:45, 45 minut</w:t>
      </w:r>
    </w:p>
    <w:p w:rsidR="001A4B7F" w:rsidRPr="00F30C29" w:rsidRDefault="001B7306" w:rsidP="00F30C29">
      <w:pPr>
        <w:pStyle w:val="Tel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F30C29">
        <w:rPr>
          <w:rFonts w:ascii="Calibri" w:eastAsia="Calibri" w:hAnsi="Calibri" w:cs="Calibri"/>
          <w:sz w:val="22"/>
          <w:szCs w:val="22"/>
        </w:rPr>
        <w:t xml:space="preserve">Čas vystoupení (od – do):  </w:t>
      </w:r>
      <w:r w:rsidR="00594A8C">
        <w:rPr>
          <w:rFonts w:ascii="Calibri" w:eastAsia="Calibri" w:hAnsi="Calibri" w:cs="Calibri"/>
          <w:sz w:val="22"/>
          <w:szCs w:val="22"/>
        </w:rPr>
        <w:t>22:45 – 23:45, 60 minut</w:t>
      </w:r>
    </w:p>
    <w:p w:rsidR="001A4B7F" w:rsidRDefault="001B7306">
      <w:pPr>
        <w:pStyle w:val="Tel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Typ vystoupení: veřejné vystoupení</w:t>
      </w:r>
    </w:p>
    <w:p w:rsidR="001A4B7F" w:rsidRDefault="001B7306">
      <w:pPr>
        <w:pStyle w:val="Tel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Charakter vystoupení Umělce: živé vystoupení </w:t>
      </w:r>
    </w:p>
    <w:p w:rsidR="001A4B7F" w:rsidRPr="00912748" w:rsidRDefault="001B7306" w:rsidP="005D5ABC">
      <w:pPr>
        <w:pStyle w:val="Telo"/>
        <w:numPr>
          <w:ilvl w:val="0"/>
          <w:numId w:val="5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12748">
        <w:rPr>
          <w:rFonts w:ascii="Calibri" w:eastAsia="Calibri" w:hAnsi="Calibri" w:cs="Calibri"/>
          <w:color w:val="auto"/>
          <w:sz w:val="22"/>
          <w:szCs w:val="22"/>
        </w:rPr>
        <w:t>Příjezd Umělce a jeho doprovodu do místa konání</w:t>
      </w:r>
      <w:r w:rsidR="005D5ABC" w:rsidRPr="00912748">
        <w:rPr>
          <w:rFonts w:ascii="Calibri" w:eastAsia="Calibri" w:hAnsi="Calibri" w:cs="Calibri"/>
          <w:color w:val="auto"/>
          <w:sz w:val="22"/>
          <w:szCs w:val="22"/>
        </w:rPr>
        <w:t>:</w:t>
      </w:r>
      <w:r w:rsidR="00912748">
        <w:rPr>
          <w:rFonts w:ascii="Calibri" w:eastAsia="Calibri" w:hAnsi="Calibri" w:cs="Calibri"/>
          <w:color w:val="auto"/>
          <w:sz w:val="22"/>
          <w:szCs w:val="22"/>
        </w:rPr>
        <w:t xml:space="preserve"> 21:00</w:t>
      </w:r>
      <w:r w:rsidRPr="0091274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1A4B7F" w:rsidRDefault="001A4B7F">
      <w:pPr>
        <w:pStyle w:val="Tel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A4B7F">
      <w:pPr>
        <w:pStyle w:val="Telo"/>
        <w:ind w:left="426" w:hanging="426"/>
        <w:jc w:val="both"/>
        <w:sectPr w:rsidR="001A4B7F">
          <w:footerReference w:type="default" r:id="rId7"/>
          <w:pgSz w:w="11900" w:h="16840"/>
          <w:pgMar w:top="568" w:right="1133" w:bottom="709" w:left="1417" w:header="708" w:footer="708" w:gutter="0"/>
          <w:pgNumType w:start="1"/>
          <w:cols w:space="708"/>
        </w:sectPr>
      </w:pPr>
    </w:p>
    <w:p w:rsidR="001A4B7F" w:rsidRDefault="001A4B7F">
      <w:pPr>
        <w:pStyle w:val="Tel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>Strany jmenují pro úč</w:t>
      </w:r>
      <w:r>
        <w:rPr>
          <w:rFonts w:ascii="Calibri" w:eastAsia="Calibri" w:hAnsi="Calibri" w:cs="Calibri"/>
          <w:sz w:val="22"/>
          <w:szCs w:val="22"/>
          <w:lang w:val="en-US"/>
        </w:rPr>
        <w:t>ely t</w:t>
      </w:r>
      <w:r>
        <w:rPr>
          <w:rFonts w:ascii="Calibri" w:eastAsia="Calibri" w:hAnsi="Calibri" w:cs="Calibri"/>
          <w:sz w:val="22"/>
          <w:szCs w:val="22"/>
        </w:rPr>
        <w:t>éto smlouvy a jejich operativní spolupráce při přípravě a realizaci vystoupení tyto své zástupce a zavazují se zajistit, že budou pro komunikační úč</w:t>
      </w:r>
      <w:r>
        <w:rPr>
          <w:rFonts w:ascii="Calibri" w:eastAsia="Calibri" w:hAnsi="Calibri" w:cs="Calibri"/>
          <w:sz w:val="22"/>
          <w:szCs w:val="22"/>
          <w:lang w:val="en-US"/>
        </w:rPr>
        <w:t>ely k</w:t>
      </w:r>
      <w:r>
        <w:rPr>
          <w:rFonts w:ascii="Calibri" w:eastAsia="Calibri" w:hAnsi="Calibri" w:cs="Calibri"/>
          <w:sz w:val="22"/>
          <w:szCs w:val="22"/>
        </w:rPr>
        <w:t> dispozici. Každá strana je oprávněna své zástupce měnit a aktualizovat jejich kontaktní údaje písemným oznámením druhé straně:</w:t>
      </w:r>
    </w:p>
    <w:p w:rsidR="001A4B7F" w:rsidRDefault="001B7306">
      <w:pPr>
        <w:pStyle w:val="Tel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:rsidR="001A4B7F" w:rsidRDefault="001A4B7F">
      <w:pPr>
        <w:pStyle w:val="Telo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="005E46A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5E46A3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Zástupce Pořadatele při komunikaci akce (jméno, e-mail, telefon):</w:t>
      </w:r>
    </w:p>
    <w:p w:rsidR="001A4B7F" w:rsidRPr="005E46A3" w:rsidRDefault="001B7306">
      <w:pPr>
        <w:pStyle w:val="Telo"/>
        <w:ind w:left="709" w:hanging="283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5E46A3">
        <w:rPr>
          <w:rFonts w:ascii="Calibri" w:eastAsia="Calibri" w:hAnsi="Calibri" w:cs="Calibri"/>
          <w:sz w:val="22"/>
          <w:szCs w:val="22"/>
        </w:rPr>
        <w:t xml:space="preserve">  </w:t>
      </w:r>
      <w:bookmarkStart w:id="0" w:name="_GoBack"/>
      <w:bookmarkEnd w:id="0"/>
      <w:r w:rsidR="000F2B4F">
        <w:rPr>
          <w:rFonts w:ascii="Calibri" w:eastAsia="Calibri" w:hAnsi="Calibri" w:cs="Calibri"/>
          <w:i/>
          <w:sz w:val="22"/>
          <w:szCs w:val="22"/>
        </w:rPr>
        <w:t>xxxxxxxxxxxxxxxxxxxxxxxxxxxxxxxxxx</w:t>
      </w:r>
    </w:p>
    <w:p w:rsidR="001A4B7F" w:rsidRDefault="001A4B7F">
      <w:pPr>
        <w:pStyle w:val="Telo"/>
        <w:ind w:left="709" w:hanging="283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ind w:left="709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  <w:t>Zástupce Pořadatele v místě akce (jméno, e-mail, telefon):</w:t>
      </w:r>
    </w:p>
    <w:p w:rsidR="001A4B7F" w:rsidRDefault="001B7306">
      <w:pPr>
        <w:pStyle w:val="Telo"/>
        <w:ind w:left="709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5E46A3">
        <w:rPr>
          <w:rFonts w:ascii="Calibri" w:eastAsia="Calibri" w:hAnsi="Calibri" w:cs="Calibri"/>
          <w:sz w:val="22"/>
          <w:szCs w:val="22"/>
        </w:rPr>
        <w:t xml:space="preserve"> </w:t>
      </w:r>
      <w:r w:rsidR="000F2B4F">
        <w:rPr>
          <w:rFonts w:ascii="Calibri" w:eastAsia="Calibri" w:hAnsi="Calibri" w:cs="Calibri"/>
          <w:i/>
          <w:sz w:val="22"/>
          <w:szCs w:val="22"/>
        </w:rPr>
        <w:t>xxxxxxxxxxxxxxxxxxxxxxxxxxxxxxxxxxx</w:t>
      </w:r>
    </w:p>
    <w:p w:rsidR="00A01FBF" w:rsidRDefault="00A01FBF">
      <w:pPr>
        <w:pStyle w:val="Telo"/>
        <w:ind w:left="709" w:hanging="283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ind w:left="709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  <w:t xml:space="preserve">Osoba odpovědná za Pořadatele pro technické otázky v místě akce (jméno, </w:t>
      </w:r>
      <w:r w:rsidRPr="0009426A">
        <w:rPr>
          <w:rFonts w:ascii="Calibri" w:eastAsia="Calibri" w:hAnsi="Calibri" w:cs="Calibri"/>
          <w:color w:val="auto"/>
          <w:sz w:val="22"/>
          <w:szCs w:val="22"/>
        </w:rPr>
        <w:t>e-mail</w:t>
      </w:r>
      <w:r>
        <w:rPr>
          <w:rFonts w:ascii="Calibri" w:eastAsia="Calibri" w:hAnsi="Calibri" w:cs="Calibri"/>
          <w:sz w:val="22"/>
          <w:szCs w:val="22"/>
        </w:rPr>
        <w:t>, telefon):</w:t>
      </w:r>
    </w:p>
    <w:p w:rsidR="005E46A3" w:rsidRPr="005E46A3" w:rsidRDefault="005E46A3">
      <w:pPr>
        <w:pStyle w:val="Telo"/>
        <w:ind w:left="709" w:hanging="283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 w:rsidRPr="005E46A3">
        <w:rPr>
          <w:rFonts w:ascii="Calibri" w:eastAsia="Calibri" w:hAnsi="Calibri" w:cs="Calibri"/>
          <w:i/>
          <w:sz w:val="22"/>
          <w:szCs w:val="22"/>
        </w:rPr>
        <w:t>Stage manag</w:t>
      </w:r>
      <w:r w:rsidR="000F2B4F">
        <w:rPr>
          <w:rFonts w:ascii="Calibri" w:eastAsia="Calibri" w:hAnsi="Calibri" w:cs="Calibri"/>
          <w:i/>
          <w:sz w:val="22"/>
          <w:szCs w:val="22"/>
        </w:rPr>
        <w:t>er: xxxxxxxxxxxxxxxxxxxxxxxxxxxx</w:t>
      </w:r>
    </w:p>
    <w:p w:rsidR="001A4B7F" w:rsidRPr="005E46A3" w:rsidRDefault="000F2B4F" w:rsidP="005E46A3">
      <w:pPr>
        <w:pStyle w:val="Telo"/>
        <w:ind w:left="709" w:hanging="283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Zvuková režie: xxxxxxxxxxxxxxxxxxxxxxxxxxxx</w:t>
      </w:r>
    </w:p>
    <w:p w:rsidR="001A4B7F" w:rsidRDefault="001A4B7F">
      <w:pPr>
        <w:pStyle w:val="Telo"/>
        <w:ind w:left="709" w:hanging="283"/>
        <w:rPr>
          <w:rFonts w:ascii="Calibri" w:eastAsia="Calibri" w:hAnsi="Calibri" w:cs="Calibri"/>
          <w:sz w:val="22"/>
          <w:szCs w:val="22"/>
        </w:rPr>
      </w:pPr>
    </w:p>
    <w:p w:rsidR="001A4B7F" w:rsidRDefault="001B7306" w:rsidP="005E46A3">
      <w:pPr>
        <w:pStyle w:val="Telo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Zástupce Agentury pro komunikaci i v místě akce (jméno, telefon, e-mail):</w:t>
      </w:r>
    </w:p>
    <w:p w:rsidR="001A4B7F" w:rsidRDefault="000F2B4F">
      <w:pPr>
        <w:pStyle w:val="Telo"/>
        <w:tabs>
          <w:tab w:val="left" w:pos="720"/>
        </w:tabs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xxxxxxxxxxxxxxxxxxxxxxxxxxxxxxxxxxxxxxxxxxx</w:t>
      </w:r>
    </w:p>
    <w:p w:rsidR="001A4B7F" w:rsidRDefault="001B7306">
      <w:pPr>
        <w:pStyle w:val="Tel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  <w:t>Osoba za Agenturu pro technické otázky (jméno, telefon, e-mail):</w:t>
      </w:r>
    </w:p>
    <w:p w:rsidR="001A4B7F" w:rsidRDefault="001B7306">
      <w:pPr>
        <w:pStyle w:val="Tel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0F2B4F">
        <w:rPr>
          <w:rFonts w:ascii="Calibri" w:eastAsia="Calibri" w:hAnsi="Calibri" w:cs="Calibri"/>
          <w:i/>
          <w:iCs/>
          <w:sz w:val="22"/>
          <w:szCs w:val="22"/>
        </w:rPr>
        <w:t>xxxxxxxxxxxxxxxxxxxxxxxxxxxxxxxxxxxxxxx</w:t>
      </w:r>
    </w:p>
    <w:p w:rsidR="001A4B7F" w:rsidRDefault="001A4B7F">
      <w:pPr>
        <w:pStyle w:val="Telo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1A4B7F" w:rsidRPr="004B2F07" w:rsidRDefault="001A4B7F">
      <w:pPr>
        <w:pStyle w:val="Telo"/>
        <w:ind w:left="426" w:hanging="426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1A4B7F" w:rsidRPr="004B2F07" w:rsidRDefault="001B7306">
      <w:pPr>
        <w:pStyle w:val="Telo"/>
        <w:ind w:left="426" w:hanging="426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B2F07">
        <w:rPr>
          <w:rFonts w:ascii="Calibri" w:eastAsia="Calibri" w:hAnsi="Calibri" w:cs="Calibri"/>
          <w:color w:val="auto"/>
          <w:sz w:val="22"/>
          <w:szCs w:val="22"/>
        </w:rPr>
        <w:t xml:space="preserve">4. </w:t>
      </w:r>
      <w:r w:rsidRPr="004B2F07">
        <w:rPr>
          <w:rFonts w:ascii="Calibri" w:eastAsia="Calibri" w:hAnsi="Calibri" w:cs="Calibri"/>
          <w:color w:val="auto"/>
          <w:sz w:val="22"/>
          <w:szCs w:val="22"/>
        </w:rPr>
        <w:tab/>
        <w:t>Ubytování Umělce v m</w:t>
      </w:r>
      <w:r w:rsidR="00A01FBF" w:rsidRPr="004B2F07">
        <w:rPr>
          <w:rFonts w:ascii="Calibri" w:eastAsia="Calibri" w:hAnsi="Calibri" w:cs="Calibri"/>
          <w:color w:val="auto"/>
          <w:sz w:val="22"/>
          <w:szCs w:val="22"/>
        </w:rPr>
        <w:t>ístě vystoupení: ANO –</w:t>
      </w:r>
      <w:r w:rsidR="004B2F07">
        <w:rPr>
          <w:rFonts w:ascii="Calibri" w:eastAsia="Calibri" w:hAnsi="Calibri" w:cs="Calibri"/>
          <w:color w:val="auto"/>
          <w:sz w:val="22"/>
          <w:szCs w:val="22"/>
        </w:rPr>
        <w:t xml:space="preserve"> 3x dvoulůžkový pokoj – 2x manželská postel a 1x dvě oddělená lůžka.</w:t>
      </w:r>
    </w:p>
    <w:p w:rsidR="001A4B7F" w:rsidRDefault="001A4B7F">
      <w:pPr>
        <w:pStyle w:val="Tel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A4B7F">
      <w:pPr>
        <w:pStyle w:val="Tel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  <w:t>Agentura zajistí, že se vystoupení společně s Umělcem zúčastní i členové jeho doprovodné skupiny (jmenný seznam uveden v Organizačních podmínkách) a zajistí i nezbytný technický a produkční doprovod Umělce (všechny osoby, jejichž účast takto zajistí Agenturou pro účely vystoupení, se dále označují jako „Osoby“).</w:t>
      </w:r>
    </w:p>
    <w:p w:rsidR="001A4B7F" w:rsidRDefault="001B7306">
      <w:pPr>
        <w:pStyle w:val="Tel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ab/>
        <w:t>Přílohy této smlouvy obsahují podrobnější vymezení práv a povinností smluvních stran (organizačního a technického charakteru) týkajících se vystoupení Umělce.</w:t>
      </w:r>
    </w:p>
    <w:p w:rsidR="001A4B7F" w:rsidRDefault="001A4B7F">
      <w:pPr>
        <w:pStyle w:val="Telo"/>
        <w:rPr>
          <w:sz w:val="22"/>
          <w:szCs w:val="22"/>
        </w:rPr>
      </w:pPr>
    </w:p>
    <w:p w:rsidR="001A4B7F" w:rsidRDefault="001B7306">
      <w:pPr>
        <w:pStyle w:val="Telo"/>
        <w:keepNext/>
        <w:ind w:left="785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III.</w:t>
      </w:r>
    </w:p>
    <w:p w:rsidR="001A4B7F" w:rsidRDefault="001B7306">
      <w:pPr>
        <w:pStyle w:val="Telo"/>
        <w:keepNext/>
        <w:ind w:left="785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Povinnosti Agentury</w:t>
      </w:r>
    </w:p>
    <w:p w:rsidR="001A4B7F" w:rsidRDefault="001A4B7F">
      <w:pPr>
        <w:pStyle w:val="Telo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Agentura p</w:t>
      </w:r>
      <w:r>
        <w:rPr>
          <w:rFonts w:ascii="Calibri" w:eastAsia="Calibri" w:hAnsi="Calibri" w:cs="Calibri"/>
          <w:sz w:val="22"/>
          <w:szCs w:val="22"/>
        </w:rPr>
        <w:t>ři podpisu této smlouvy prohlašuje, že je oprávně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na a schopna </w:t>
      </w:r>
      <w:r>
        <w:rPr>
          <w:rFonts w:ascii="Calibri" w:eastAsia="Calibri" w:hAnsi="Calibri" w:cs="Calibri"/>
          <w:sz w:val="22"/>
          <w:szCs w:val="22"/>
        </w:rPr>
        <w:t>úč</w:t>
      </w:r>
      <w:r>
        <w:rPr>
          <w:rFonts w:ascii="Calibri" w:eastAsia="Calibri" w:hAnsi="Calibri" w:cs="Calibri"/>
          <w:sz w:val="22"/>
          <w:szCs w:val="22"/>
          <w:lang w:val="de-DE"/>
        </w:rPr>
        <w:t>ast Um</w:t>
      </w:r>
      <w:r>
        <w:rPr>
          <w:rFonts w:ascii="Calibri" w:eastAsia="Calibri" w:hAnsi="Calibri" w:cs="Calibri"/>
          <w:sz w:val="22"/>
          <w:szCs w:val="22"/>
        </w:rPr>
        <w:t xml:space="preserve">ělce ve smyslu této smlouvy na vlastní odpovědnost zajistit. </w:t>
      </w:r>
    </w:p>
    <w:p w:rsidR="001A4B7F" w:rsidRDefault="001B7306">
      <w:pPr>
        <w:pStyle w:val="Telo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Agentura se zavazuje, že pro účely vystoupení zajistí na svou odpovědnost a na své náklady v souladu s podmínkami (zejména časovými) sjednanými v té</w:t>
      </w:r>
      <w:r>
        <w:rPr>
          <w:rFonts w:ascii="Calibri" w:eastAsia="Calibri" w:hAnsi="Calibri" w:cs="Calibri"/>
          <w:sz w:val="22"/>
          <w:szCs w:val="22"/>
          <w:lang w:val="fr-FR"/>
        </w:rPr>
        <w:t>to smlouv</w:t>
      </w:r>
      <w:r>
        <w:rPr>
          <w:rFonts w:ascii="Calibri" w:eastAsia="Calibri" w:hAnsi="Calibri" w:cs="Calibri"/>
          <w:sz w:val="22"/>
          <w:szCs w:val="22"/>
        </w:rPr>
        <w:t>ě osobní úč</w:t>
      </w:r>
      <w:r>
        <w:rPr>
          <w:rFonts w:ascii="Calibri" w:eastAsia="Calibri" w:hAnsi="Calibri" w:cs="Calibri"/>
          <w:sz w:val="22"/>
          <w:szCs w:val="22"/>
          <w:lang w:val="de-DE"/>
        </w:rPr>
        <w:t>ast Um</w:t>
      </w:r>
      <w:r>
        <w:rPr>
          <w:rFonts w:ascii="Calibri" w:eastAsia="Calibri" w:hAnsi="Calibri" w:cs="Calibri"/>
          <w:sz w:val="22"/>
          <w:szCs w:val="22"/>
        </w:rPr>
        <w:t>ělce a členů jeho doprovodné skupiny (jsou-li), zajistí, ž</w:t>
      </w:r>
      <w:r>
        <w:rPr>
          <w:rFonts w:ascii="Calibri" w:eastAsia="Calibri" w:hAnsi="Calibri" w:cs="Calibri"/>
          <w:sz w:val="22"/>
          <w:szCs w:val="22"/>
          <w:lang w:val="de-DE"/>
        </w:rPr>
        <w:t>e Um</w:t>
      </w:r>
      <w:r>
        <w:rPr>
          <w:rFonts w:ascii="Calibri" w:eastAsia="Calibri" w:hAnsi="Calibri" w:cs="Calibri"/>
          <w:sz w:val="22"/>
          <w:szCs w:val="22"/>
        </w:rPr>
        <w:t>ě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lec a </w:t>
      </w:r>
      <w:r>
        <w:rPr>
          <w:rFonts w:ascii="Calibri" w:eastAsia="Calibri" w:hAnsi="Calibri" w:cs="Calibri"/>
          <w:sz w:val="22"/>
          <w:szCs w:val="22"/>
        </w:rPr>
        <w:t xml:space="preserve">členové jeho doprovodné skupiny provedou v rámci vystoupení svůj vlastní hudební </w:t>
      </w:r>
      <w:r>
        <w:rPr>
          <w:rFonts w:ascii="Calibri" w:eastAsia="Calibri" w:hAnsi="Calibri" w:cs="Calibri"/>
          <w:sz w:val="22"/>
          <w:szCs w:val="22"/>
          <w:lang w:val="pt-PT"/>
        </w:rPr>
        <w:t>program v</w:t>
      </w:r>
      <w:r>
        <w:rPr>
          <w:rFonts w:ascii="Calibri" w:eastAsia="Calibri" w:hAnsi="Calibri" w:cs="Calibri"/>
          <w:sz w:val="22"/>
          <w:szCs w:val="22"/>
        </w:rPr>
        <w:t> souladu s podmínkami sjednanými v té</w:t>
      </w:r>
      <w:r>
        <w:rPr>
          <w:rFonts w:ascii="Calibri" w:eastAsia="Calibri" w:hAnsi="Calibri" w:cs="Calibri"/>
          <w:sz w:val="22"/>
          <w:szCs w:val="22"/>
          <w:lang w:val="fr-FR"/>
        </w:rPr>
        <w:t>to smlouv</w:t>
      </w:r>
      <w:r>
        <w:rPr>
          <w:rFonts w:ascii="Calibri" w:eastAsia="Calibri" w:hAnsi="Calibri" w:cs="Calibri"/>
          <w:sz w:val="22"/>
          <w:szCs w:val="22"/>
        </w:rPr>
        <w:t>ě a zajistí dopravu Umělce a ostatní</w:t>
      </w:r>
      <w:r>
        <w:rPr>
          <w:rFonts w:ascii="Calibri" w:eastAsia="Calibri" w:hAnsi="Calibri" w:cs="Calibri"/>
          <w:sz w:val="22"/>
          <w:szCs w:val="22"/>
          <w:lang w:val="pt-PT"/>
        </w:rPr>
        <w:t>ch Osob do m</w:t>
      </w:r>
      <w:r>
        <w:rPr>
          <w:rFonts w:ascii="Calibri" w:eastAsia="Calibri" w:hAnsi="Calibri" w:cs="Calibri"/>
          <w:sz w:val="22"/>
          <w:szCs w:val="22"/>
        </w:rPr>
        <w:t>ísta vystoupení a zpě</w:t>
      </w:r>
      <w:r>
        <w:rPr>
          <w:rFonts w:ascii="Calibri" w:eastAsia="Calibri" w:hAnsi="Calibri" w:cs="Calibri"/>
          <w:sz w:val="22"/>
          <w:szCs w:val="22"/>
          <w:lang w:val="es-ES_tradnl"/>
        </w:rPr>
        <w:t>t. Agentura d</w:t>
      </w:r>
      <w:r>
        <w:rPr>
          <w:rFonts w:ascii="Calibri" w:eastAsia="Calibri" w:hAnsi="Calibri" w:cs="Calibri"/>
          <w:sz w:val="22"/>
          <w:szCs w:val="22"/>
        </w:rPr>
        <w:t>ále zajistí na svou vlastní odpovědnost a na své náklady, ž</w:t>
      </w:r>
      <w:r>
        <w:rPr>
          <w:rFonts w:ascii="Calibri" w:eastAsia="Calibri" w:hAnsi="Calibri" w:cs="Calibri"/>
          <w:sz w:val="22"/>
          <w:szCs w:val="22"/>
          <w:lang w:val="de-DE"/>
        </w:rPr>
        <w:t>e Um</w:t>
      </w:r>
      <w:r>
        <w:rPr>
          <w:rFonts w:ascii="Calibri" w:eastAsia="Calibri" w:hAnsi="Calibri" w:cs="Calibri"/>
          <w:sz w:val="22"/>
          <w:szCs w:val="22"/>
        </w:rPr>
        <w:t>ě</w:t>
      </w:r>
      <w:r>
        <w:rPr>
          <w:rFonts w:ascii="Calibri" w:eastAsia="Calibri" w:hAnsi="Calibri" w:cs="Calibri"/>
          <w:sz w:val="22"/>
          <w:szCs w:val="22"/>
          <w:lang w:val="fr-FR"/>
        </w:rPr>
        <w:t>lec bude m</w:t>
      </w:r>
      <w:r>
        <w:rPr>
          <w:rFonts w:ascii="Calibri" w:eastAsia="Calibri" w:hAnsi="Calibri" w:cs="Calibri"/>
          <w:sz w:val="22"/>
          <w:szCs w:val="22"/>
        </w:rPr>
        <w:t>ít pro účely vystoupení k dispozici hudební nástroje a nástrojovou aparaturu, ledaže v Technickém rideru je uvedeno, že (některou) nástrojovou aparaturu zajišťuje Poř</w:t>
      </w:r>
      <w:r>
        <w:rPr>
          <w:rFonts w:ascii="Calibri" w:eastAsia="Calibri" w:hAnsi="Calibri" w:cs="Calibri"/>
          <w:sz w:val="22"/>
          <w:szCs w:val="22"/>
          <w:lang w:val="es-ES_tradnl"/>
        </w:rPr>
        <w:t>adatel. Agentura d</w:t>
      </w:r>
      <w:r>
        <w:rPr>
          <w:rFonts w:ascii="Calibri" w:eastAsia="Calibri" w:hAnsi="Calibri" w:cs="Calibri"/>
          <w:sz w:val="22"/>
          <w:szCs w:val="22"/>
        </w:rPr>
        <w:t>ále zajistí na svou vlastní odpovědnost a na své náklady zvukovou a/nebo světelnou techniku výslovně tak specifikovanou v Technické</w:t>
      </w:r>
      <w:r>
        <w:rPr>
          <w:rFonts w:ascii="Calibri" w:eastAsia="Calibri" w:hAnsi="Calibri" w:cs="Calibri"/>
          <w:sz w:val="22"/>
          <w:szCs w:val="22"/>
          <w:lang w:val="de-DE"/>
        </w:rPr>
        <w:t>m rideru.</w:t>
      </w:r>
    </w:p>
    <w:p w:rsidR="001A4B7F" w:rsidRDefault="001B7306">
      <w:pPr>
        <w:pStyle w:val="Telo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Agentura se zavazuje, že Pořadateli dodá pro účely propagace vystoupení propagační materiály nebo jiné podklady týkající </w:t>
      </w:r>
      <w:r>
        <w:rPr>
          <w:rFonts w:ascii="Calibri" w:eastAsia="Calibri" w:hAnsi="Calibri" w:cs="Calibri"/>
          <w:sz w:val="22"/>
          <w:szCs w:val="22"/>
          <w:lang w:val="de-DE"/>
        </w:rPr>
        <w:t>se Um</w:t>
      </w:r>
      <w:r>
        <w:rPr>
          <w:rFonts w:ascii="Calibri" w:eastAsia="Calibri" w:hAnsi="Calibri" w:cs="Calibri"/>
          <w:sz w:val="22"/>
          <w:szCs w:val="22"/>
        </w:rPr>
        <w:t xml:space="preserve">ělce v množství, kvalitě a termínu dle Organizačních podmínek.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Agentura odpovídá za to, že je oprávněna je užít a poskytnout za účelem propagace Umělce k užití Pořadateli. Jakékoli změny dodaných propagačních materiálů podléhají </w:t>
      </w:r>
      <w:r>
        <w:rPr>
          <w:rFonts w:ascii="Calibri" w:eastAsia="Calibri" w:hAnsi="Calibri" w:cs="Calibri"/>
          <w:sz w:val="22"/>
          <w:szCs w:val="22"/>
          <w:lang w:val="de-DE"/>
        </w:rPr>
        <w:t>schv</w:t>
      </w:r>
      <w:r>
        <w:rPr>
          <w:rFonts w:ascii="Calibri" w:eastAsia="Calibri" w:hAnsi="Calibri" w:cs="Calibri"/>
          <w:sz w:val="22"/>
          <w:szCs w:val="22"/>
        </w:rPr>
        <w:t xml:space="preserve">álení Agenturou. </w:t>
      </w:r>
    </w:p>
    <w:p w:rsidR="001A4B7F" w:rsidRDefault="001A4B7F">
      <w:pPr>
        <w:pStyle w:val="Telo"/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A4B7F">
      <w:pPr>
        <w:pStyle w:val="Telo"/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A4B7F">
      <w:pPr>
        <w:pStyle w:val="Telo"/>
        <w:jc w:val="center"/>
      </w:pPr>
    </w:p>
    <w:p w:rsidR="001A4B7F" w:rsidRDefault="001A4B7F">
      <w:pPr>
        <w:pStyle w:val="Telo"/>
        <w:jc w:val="center"/>
      </w:pPr>
    </w:p>
    <w:p w:rsidR="001A4B7F" w:rsidRDefault="001A4B7F">
      <w:pPr>
        <w:pStyle w:val="Telo"/>
        <w:jc w:val="center"/>
      </w:pPr>
    </w:p>
    <w:p w:rsidR="001A4B7F" w:rsidRDefault="001A4B7F">
      <w:pPr>
        <w:pStyle w:val="Telo"/>
        <w:jc w:val="center"/>
      </w:pP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IV. </w:t>
      </w: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Povinnosti Pořadatele</w:t>
      </w:r>
    </w:p>
    <w:p w:rsidR="001A4B7F" w:rsidRDefault="001A4B7F">
      <w:pPr>
        <w:pStyle w:val="Telo"/>
        <w:tabs>
          <w:tab w:val="left" w:pos="426"/>
        </w:tabs>
        <w:ind w:left="426" w:hanging="426"/>
        <w:jc w:val="center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se zavazuje na svou odpovědnost a na své náklady vystoupení v souladu s podmínkami sjednanými v té</w:t>
      </w:r>
      <w:r>
        <w:rPr>
          <w:rFonts w:ascii="Calibri" w:eastAsia="Calibri" w:hAnsi="Calibri" w:cs="Calibri"/>
          <w:sz w:val="22"/>
          <w:szCs w:val="22"/>
          <w:lang w:val="fr-FR"/>
        </w:rPr>
        <w:t>to smlouv</w:t>
      </w:r>
      <w:r>
        <w:rPr>
          <w:rFonts w:ascii="Calibri" w:eastAsia="Calibri" w:hAnsi="Calibri" w:cs="Calibri"/>
          <w:sz w:val="22"/>
          <w:szCs w:val="22"/>
        </w:rPr>
        <w:t xml:space="preserve">ě, v Organizačních podmínkách a Technickém rideru uspořádat a profesionálně zajistit prostor pro vystoupení, potřebné vybavení, pořadatelskou službu, bezpečnost a další </w:t>
      </w:r>
      <w:r>
        <w:rPr>
          <w:rFonts w:ascii="Calibri" w:eastAsia="Calibri" w:hAnsi="Calibri" w:cs="Calibri"/>
          <w:sz w:val="22"/>
          <w:szCs w:val="22"/>
          <w:lang w:val="en-US"/>
        </w:rPr>
        <w:t>parametry profesion</w:t>
      </w:r>
      <w:r>
        <w:rPr>
          <w:rFonts w:ascii="Calibri" w:eastAsia="Calibri" w:hAnsi="Calibri" w:cs="Calibri"/>
          <w:sz w:val="22"/>
          <w:szCs w:val="22"/>
        </w:rPr>
        <w:t>ální hudební produkce. Pořadatel odpovídá za to, že pořádáním vystoupení nebudou porušeny právní předpisy.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Termín plnění (konání vystoupení, včetně časové specifikace) je sjednán jako fixní a k jeho změně je vždy třeba souhlasu obou stran; výslovně se sjednává, že změna časových specifikací vystoupení na straně Pořadatele je překážkou plnění smlouvy na jeho straně a není tím nijak dotčeno právo Agentury na sjednanou odměnu.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Pořadatel se zejména zavazuje zajistit pro účely vystoupení na své náklady kvalitní zvukovou a světelnou aparaturu včetně </w:t>
      </w:r>
      <w:r>
        <w:rPr>
          <w:rFonts w:ascii="Calibri" w:eastAsia="Calibri" w:hAnsi="Calibri" w:cs="Calibri"/>
          <w:sz w:val="22"/>
          <w:szCs w:val="22"/>
          <w:lang w:val="en-US"/>
        </w:rPr>
        <w:t>obsluhy, a to v</w:t>
      </w:r>
      <w:r>
        <w:rPr>
          <w:rFonts w:ascii="Calibri" w:eastAsia="Calibri" w:hAnsi="Calibri" w:cs="Calibri"/>
          <w:sz w:val="22"/>
          <w:szCs w:val="22"/>
        </w:rPr>
        <w:t> souladu s Technický</w:t>
      </w:r>
      <w:r>
        <w:rPr>
          <w:rFonts w:ascii="Calibri" w:eastAsia="Calibri" w:hAnsi="Calibri" w:cs="Calibri"/>
          <w:sz w:val="22"/>
          <w:szCs w:val="22"/>
          <w:lang w:val="sv-SE"/>
        </w:rPr>
        <w:t>m riderem, leda</w:t>
      </w:r>
      <w:r>
        <w:rPr>
          <w:rFonts w:ascii="Calibri" w:eastAsia="Calibri" w:hAnsi="Calibri" w:cs="Calibri"/>
          <w:sz w:val="22"/>
          <w:szCs w:val="22"/>
        </w:rPr>
        <w:t>že v Technickém rideru je výslovně uvedeno, že zvukovou a/nebo světelnou aparaturu nebo její části zajišťuje Agentura. Pořadatel se zavazuje zajistit pro účely vystoupení na své náklady nástrojovou aparaturu v rozsahu dle Technického rideru.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odpovídá za dodržení hygienických, bezpečnostních a požárních předpisů v místě konání akce. Pořadatel odpovídá za újmu na zdraví a na majetku, vzniklé Agentuř</w:t>
      </w:r>
      <w:r>
        <w:rPr>
          <w:rFonts w:ascii="Calibri" w:eastAsia="Calibri" w:hAnsi="Calibri" w:cs="Calibri"/>
          <w:sz w:val="22"/>
          <w:szCs w:val="22"/>
          <w:lang w:val="de-DE"/>
        </w:rPr>
        <w:t>e, Um</w:t>
      </w:r>
      <w:r>
        <w:rPr>
          <w:rFonts w:ascii="Calibri" w:eastAsia="Calibri" w:hAnsi="Calibri" w:cs="Calibri"/>
          <w:sz w:val="22"/>
          <w:szCs w:val="22"/>
        </w:rPr>
        <w:t>ělci či Osobám v době jejich přítomnosti v místě vystoupení</w:t>
      </w:r>
      <w:r>
        <w:rPr>
          <w:rFonts w:ascii="Calibri" w:eastAsia="Calibri" w:hAnsi="Calibri" w:cs="Calibri"/>
          <w:sz w:val="22"/>
          <w:szCs w:val="22"/>
          <w:lang w:val="sv-SE"/>
        </w:rPr>
        <w:t>, leda</w:t>
      </w:r>
      <w:r>
        <w:rPr>
          <w:rFonts w:ascii="Calibri" w:eastAsia="Calibri" w:hAnsi="Calibri" w:cs="Calibri"/>
          <w:sz w:val="22"/>
          <w:szCs w:val="22"/>
        </w:rPr>
        <w:t xml:space="preserve">že pokud tato újma prokazatelně vznikla z jejich zavinění. 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je povinen umožnit na vystoupení vstup Osobá</w:t>
      </w:r>
      <w:r>
        <w:rPr>
          <w:rFonts w:ascii="Calibri" w:eastAsia="Calibri" w:hAnsi="Calibri" w:cs="Calibri"/>
          <w:sz w:val="22"/>
          <w:szCs w:val="22"/>
          <w:lang w:val="pt-PT"/>
        </w:rPr>
        <w:t>m a umo</w:t>
      </w:r>
      <w:r>
        <w:rPr>
          <w:rFonts w:ascii="Calibri" w:eastAsia="Calibri" w:hAnsi="Calibri" w:cs="Calibri"/>
          <w:sz w:val="22"/>
          <w:szCs w:val="22"/>
        </w:rPr>
        <w:t>žnit, aby technici Umělce mohli obsluhovat při zvukové zkoušce a při vystoupení zvukovou a světelnou aparaturu, pokud o to Umě</w:t>
      </w:r>
      <w:r>
        <w:rPr>
          <w:rFonts w:ascii="Calibri" w:eastAsia="Calibri" w:hAnsi="Calibri" w:cs="Calibri"/>
          <w:sz w:val="22"/>
          <w:szCs w:val="22"/>
          <w:lang w:val="fr-FR"/>
        </w:rPr>
        <w:t>lec po</w:t>
      </w:r>
      <w:r>
        <w:rPr>
          <w:rFonts w:ascii="Calibri" w:eastAsia="Calibri" w:hAnsi="Calibri" w:cs="Calibri"/>
          <w:sz w:val="22"/>
          <w:szCs w:val="22"/>
        </w:rPr>
        <w:t>žádá. Pořadatel je povinen zajistit, že nastavení zvukové aparatury nebude mezi ukončením zvukové zkoušky a vystoupení</w:t>
      </w:r>
      <w:r>
        <w:rPr>
          <w:rFonts w:ascii="Calibri" w:eastAsia="Calibri" w:hAnsi="Calibri" w:cs="Calibri"/>
          <w:sz w:val="22"/>
          <w:szCs w:val="22"/>
          <w:lang w:val="de-DE"/>
        </w:rPr>
        <w:t>m Um</w:t>
      </w:r>
      <w:r>
        <w:rPr>
          <w:rFonts w:ascii="Calibri" w:eastAsia="Calibri" w:hAnsi="Calibri" w:cs="Calibri"/>
          <w:sz w:val="22"/>
          <w:szCs w:val="22"/>
        </w:rPr>
        <w:t xml:space="preserve">ělce měněno. Pořadatel je povinen umožnit volný vstup pro hosty Umělce (formou volných vstupenek nebo seznamu hostů) v počtu uvedeném v Organizačních podmínkách. 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se zavazuje zajistit pro Umě</w:t>
      </w:r>
      <w:r>
        <w:rPr>
          <w:rFonts w:ascii="Calibri" w:eastAsia="Calibri" w:hAnsi="Calibri" w:cs="Calibri"/>
          <w:sz w:val="22"/>
          <w:szCs w:val="22"/>
          <w:lang w:val="en-US"/>
        </w:rPr>
        <w:t>lce ob</w:t>
      </w:r>
      <w:r>
        <w:rPr>
          <w:rFonts w:ascii="Calibri" w:eastAsia="Calibri" w:hAnsi="Calibri" w:cs="Calibri"/>
          <w:sz w:val="22"/>
          <w:szCs w:val="22"/>
        </w:rPr>
        <w:t xml:space="preserve">čerstvení, šatnu, asistenci pro stěhování </w:t>
      </w:r>
      <w:r>
        <w:rPr>
          <w:rFonts w:ascii="Calibri" w:eastAsia="Calibri" w:hAnsi="Calibri" w:cs="Calibri"/>
          <w:sz w:val="22"/>
          <w:szCs w:val="22"/>
          <w:lang w:val="it-IT"/>
        </w:rPr>
        <w:t>a dal</w:t>
      </w:r>
      <w:r>
        <w:rPr>
          <w:rFonts w:ascii="Calibri" w:eastAsia="Calibri" w:hAnsi="Calibri" w:cs="Calibri"/>
          <w:sz w:val="22"/>
          <w:szCs w:val="22"/>
        </w:rPr>
        <w:t xml:space="preserve">ší obdobná plnění v rozsahu dle Organizačních podmínek. 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se zavazuje na vlastní odpovědnost a na vlastní náklady zajistit pro Umělce a jiné Osoby ubytování v souvislosti s vystoupením dle čl. II. odst. 4 (není-li tam nic doplněno, Pořadatel tento závazek nemá).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Pořadatel se zavazuje předložit jakékoli propagační materiály související s vystoupením, které obsahují jméno/ název / vyobrazení Umělce nebo jiné prvky týkající </w:t>
      </w:r>
      <w:r>
        <w:rPr>
          <w:rFonts w:ascii="Calibri" w:eastAsia="Calibri" w:hAnsi="Calibri" w:cs="Calibri"/>
          <w:sz w:val="22"/>
          <w:szCs w:val="22"/>
          <w:lang w:val="de-DE"/>
        </w:rPr>
        <w:t>se Um</w:t>
      </w:r>
      <w:r>
        <w:rPr>
          <w:rFonts w:ascii="Calibri" w:eastAsia="Calibri" w:hAnsi="Calibri" w:cs="Calibri"/>
          <w:sz w:val="22"/>
          <w:szCs w:val="22"/>
        </w:rPr>
        <w:t>ělce, Agentuře předem ke schválení a bez takového schválení není oprávněn je použít. Pořadatel se zavazuje sdělit Agentuře bez zbytečného odkladu na žádost rozsah jím zajišťované propagace vystoupení.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Pořadatel není oprávněn užívat jméno/ název / vyobrazení Umělce ani jiné prvky týkající </w:t>
      </w:r>
      <w:r>
        <w:rPr>
          <w:rFonts w:ascii="Calibri" w:eastAsia="Calibri" w:hAnsi="Calibri" w:cs="Calibri"/>
          <w:sz w:val="22"/>
          <w:szCs w:val="22"/>
          <w:lang w:val="de-DE"/>
        </w:rPr>
        <w:t>se Um</w:t>
      </w:r>
      <w:r>
        <w:rPr>
          <w:rFonts w:ascii="Calibri" w:eastAsia="Calibri" w:hAnsi="Calibri" w:cs="Calibri"/>
          <w:sz w:val="22"/>
          <w:szCs w:val="22"/>
        </w:rPr>
        <w:t>ělce pro jakékoli úč</w:t>
      </w:r>
      <w:r>
        <w:rPr>
          <w:rFonts w:ascii="Calibri" w:eastAsia="Calibri" w:hAnsi="Calibri" w:cs="Calibri"/>
          <w:sz w:val="22"/>
          <w:szCs w:val="22"/>
          <w:lang w:val="en-US"/>
        </w:rPr>
        <w:t>ely propaguj</w:t>
      </w:r>
      <w:r>
        <w:rPr>
          <w:rFonts w:ascii="Calibri" w:eastAsia="Calibri" w:hAnsi="Calibri" w:cs="Calibri"/>
          <w:sz w:val="22"/>
          <w:szCs w:val="22"/>
        </w:rPr>
        <w:t>ící výrobky a služ</w:t>
      </w:r>
      <w:r>
        <w:rPr>
          <w:rFonts w:ascii="Calibri" w:eastAsia="Calibri" w:hAnsi="Calibri" w:cs="Calibri"/>
          <w:sz w:val="22"/>
          <w:szCs w:val="22"/>
          <w:lang w:val="en-US"/>
        </w:rPr>
        <w:t>by t</w:t>
      </w:r>
      <w:r>
        <w:rPr>
          <w:rFonts w:ascii="Calibri" w:eastAsia="Calibri" w:hAnsi="Calibri" w:cs="Calibri"/>
          <w:sz w:val="22"/>
          <w:szCs w:val="22"/>
        </w:rPr>
        <w:t xml:space="preserve">řetích osob, s výjimkou obvyklé a přiměřené propagace sponzorů vystoupení v souvislosti s vystoupením. 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se zavazuje umož</w:t>
      </w:r>
      <w:r>
        <w:rPr>
          <w:rFonts w:ascii="Calibri" w:eastAsia="Calibri" w:hAnsi="Calibri" w:cs="Calibri"/>
          <w:sz w:val="22"/>
          <w:szCs w:val="22"/>
          <w:lang w:val="de-DE"/>
        </w:rPr>
        <w:t>nit Um</w:t>
      </w:r>
      <w:r>
        <w:rPr>
          <w:rFonts w:ascii="Calibri" w:eastAsia="Calibri" w:hAnsi="Calibri" w:cs="Calibri"/>
          <w:sz w:val="22"/>
          <w:szCs w:val="22"/>
        </w:rPr>
        <w:t>ělci / Agentuře prodej merchandisingu v místě vystoupení. Pro odstranění pochybností se sjednává, že prodej merchandisingu bude probíhat jménem a na úč</w:t>
      </w:r>
      <w:r>
        <w:rPr>
          <w:rFonts w:ascii="Calibri" w:eastAsia="Calibri" w:hAnsi="Calibri" w:cs="Calibri"/>
          <w:sz w:val="22"/>
          <w:szCs w:val="22"/>
          <w:lang w:val="de-DE"/>
        </w:rPr>
        <w:t>et Um</w:t>
      </w:r>
      <w:r>
        <w:rPr>
          <w:rFonts w:ascii="Calibri" w:eastAsia="Calibri" w:hAnsi="Calibri" w:cs="Calibri"/>
          <w:sz w:val="22"/>
          <w:szCs w:val="22"/>
        </w:rPr>
        <w:t>ě</w:t>
      </w:r>
      <w:r>
        <w:rPr>
          <w:rFonts w:ascii="Calibri" w:eastAsia="Calibri" w:hAnsi="Calibri" w:cs="Calibri"/>
          <w:sz w:val="22"/>
          <w:szCs w:val="22"/>
          <w:lang w:val="en-US"/>
        </w:rPr>
        <w:t>lce / Agentury.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Další povinnosti Pořadatele v souvislosti s vystoupením plynou z Organizačních podmínek a Technického rideru.</w:t>
      </w:r>
    </w:p>
    <w:p w:rsidR="001A4B7F" w:rsidRDefault="001B7306">
      <w:pPr>
        <w:pStyle w:val="Telo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Poruší-li Pořadatel některé povinnosti při zajištění podmínek vystoupení podle této smlouvy, je povinen zaplatit Společnosti na její výzvu smluvní pokutu ve výši uvedené v Organizačních podmínkách.</w:t>
      </w:r>
    </w:p>
    <w:p w:rsidR="001A4B7F" w:rsidRDefault="001A4B7F">
      <w:pPr>
        <w:pStyle w:val="Telo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keepNext/>
        <w:ind w:left="39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V.</w:t>
      </w:r>
    </w:p>
    <w:p w:rsidR="001A4B7F" w:rsidRDefault="001B7306">
      <w:pPr>
        <w:pStyle w:val="Telo"/>
        <w:keepNext/>
        <w:ind w:left="39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Odmě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na Agentury</w:t>
      </w:r>
    </w:p>
    <w:p w:rsidR="001A4B7F" w:rsidRDefault="001A4B7F">
      <w:pPr>
        <w:pStyle w:val="Telo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se zavazuje Agentuře zaplatit za zajištění úč</w:t>
      </w:r>
      <w:r>
        <w:rPr>
          <w:rFonts w:ascii="Calibri" w:eastAsia="Calibri" w:hAnsi="Calibri" w:cs="Calibri"/>
          <w:sz w:val="22"/>
          <w:szCs w:val="22"/>
          <w:lang w:val="de-DE"/>
        </w:rPr>
        <w:t>asti Um</w:t>
      </w:r>
      <w:r>
        <w:rPr>
          <w:rFonts w:ascii="Calibri" w:eastAsia="Calibri" w:hAnsi="Calibri" w:cs="Calibri"/>
          <w:sz w:val="22"/>
          <w:szCs w:val="22"/>
        </w:rPr>
        <w:t xml:space="preserve">ělce a za ostatní plnění této smlouvy fixní odměnu ve </w:t>
      </w:r>
      <w:r w:rsidRPr="004F31FC">
        <w:rPr>
          <w:rFonts w:ascii="Calibri" w:eastAsia="Calibri" w:hAnsi="Calibri" w:cs="Calibri"/>
          <w:b/>
          <w:sz w:val="22"/>
          <w:szCs w:val="22"/>
        </w:rPr>
        <w:t xml:space="preserve">výši </w:t>
      </w:r>
      <w:r w:rsidR="00ED4175" w:rsidRPr="004F31FC">
        <w:rPr>
          <w:rFonts w:ascii="Calibri" w:eastAsia="Calibri" w:hAnsi="Calibri" w:cs="Calibri"/>
          <w:b/>
          <w:sz w:val="22"/>
          <w:szCs w:val="22"/>
        </w:rPr>
        <w:t>250</w:t>
      </w:r>
      <w:r w:rsidR="004F31FC">
        <w:rPr>
          <w:rFonts w:ascii="Calibri" w:eastAsia="Calibri" w:hAnsi="Calibri" w:cs="Calibri"/>
          <w:b/>
          <w:sz w:val="22"/>
          <w:szCs w:val="22"/>
        </w:rPr>
        <w:t>.</w:t>
      </w:r>
      <w:r w:rsidR="00ED4175" w:rsidRPr="004F31FC">
        <w:rPr>
          <w:rFonts w:ascii="Calibri" w:eastAsia="Calibri" w:hAnsi="Calibri" w:cs="Calibri"/>
          <w:b/>
          <w:sz w:val="22"/>
          <w:szCs w:val="22"/>
        </w:rPr>
        <w:t>000,-Kč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+ DPH 21% (slovy: </w:t>
      </w:r>
      <w:r w:rsidR="00ED4175">
        <w:rPr>
          <w:rFonts w:ascii="Calibri" w:eastAsia="Calibri" w:hAnsi="Calibri" w:cs="Calibri"/>
          <w:b/>
          <w:bCs/>
          <w:sz w:val="22"/>
          <w:szCs w:val="22"/>
        </w:rPr>
        <w:t>dvě stě padesát tisíc korun českých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plus DPH 21%)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FIX.</w:t>
      </w:r>
    </w:p>
    <w:p w:rsidR="004F31FC" w:rsidRDefault="004F31FC" w:rsidP="004F31FC">
      <w:pPr>
        <w:pStyle w:val="Telo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 w:rsidRPr="004F31FC">
        <w:rPr>
          <w:rFonts w:ascii="Calibri" w:eastAsia="Calibri" w:hAnsi="Calibri" w:cs="Calibri"/>
          <w:sz w:val="22"/>
          <w:szCs w:val="22"/>
        </w:rPr>
        <w:t>Pořadatel se zavazuje Agentuře zaplatit za zajištění úč</w:t>
      </w:r>
      <w:r w:rsidRPr="004F31FC">
        <w:rPr>
          <w:rFonts w:ascii="Calibri" w:eastAsia="Calibri" w:hAnsi="Calibri" w:cs="Calibri"/>
          <w:sz w:val="22"/>
          <w:szCs w:val="22"/>
          <w:lang w:val="de-DE"/>
        </w:rPr>
        <w:t>asti Um</w:t>
      </w:r>
      <w:r w:rsidRPr="004F31FC">
        <w:rPr>
          <w:rFonts w:ascii="Calibri" w:eastAsia="Calibri" w:hAnsi="Calibri" w:cs="Calibri"/>
          <w:sz w:val="22"/>
          <w:szCs w:val="22"/>
        </w:rPr>
        <w:t xml:space="preserve">ělce zálohu ve výši </w:t>
      </w:r>
      <w:r w:rsidRPr="004F31FC">
        <w:rPr>
          <w:rFonts w:ascii="Calibri" w:eastAsia="Calibri" w:hAnsi="Calibri" w:cs="Calibri"/>
          <w:b/>
          <w:sz w:val="22"/>
          <w:szCs w:val="22"/>
        </w:rPr>
        <w:t>60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Pr="004F31FC">
        <w:rPr>
          <w:rFonts w:ascii="Calibri" w:eastAsia="Calibri" w:hAnsi="Calibri" w:cs="Calibri"/>
          <w:b/>
          <w:sz w:val="22"/>
          <w:szCs w:val="22"/>
        </w:rPr>
        <w:t xml:space="preserve">000,-Kč + DPH </w:t>
      </w:r>
      <w:r w:rsidRPr="004F31FC">
        <w:rPr>
          <w:rFonts w:ascii="Calibri" w:eastAsia="Calibri" w:hAnsi="Calibri" w:cs="Calibri"/>
          <w:b/>
          <w:bCs/>
          <w:sz w:val="22"/>
          <w:szCs w:val="22"/>
        </w:rPr>
        <w:t xml:space="preserve">21% (slovy: šedesát tisíc korun českých plus DPH 21%), </w:t>
      </w:r>
      <w:r w:rsidRPr="004F31FC">
        <w:rPr>
          <w:rFonts w:ascii="Calibri" w:eastAsia="Calibri" w:hAnsi="Calibri" w:cs="Calibri"/>
          <w:bCs/>
          <w:sz w:val="22"/>
          <w:szCs w:val="22"/>
        </w:rPr>
        <w:t>která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 w:rsidR="00AA4720">
        <w:rPr>
          <w:rFonts w:ascii="Calibri" w:eastAsia="Calibri" w:hAnsi="Calibri" w:cs="Calibri"/>
          <w:sz w:val="22"/>
          <w:szCs w:val="22"/>
        </w:rPr>
        <w:t xml:space="preserve">ude splatná </w:t>
      </w:r>
      <w:r w:rsidR="006556A6">
        <w:rPr>
          <w:rFonts w:ascii="Calibri" w:eastAsia="Calibri" w:hAnsi="Calibri" w:cs="Calibri"/>
          <w:sz w:val="22"/>
          <w:szCs w:val="22"/>
        </w:rPr>
        <w:t xml:space="preserve">1.března 2023 </w:t>
      </w:r>
      <w:r w:rsidR="00AA4720">
        <w:rPr>
          <w:rFonts w:ascii="Calibri" w:eastAsia="Calibri" w:hAnsi="Calibri" w:cs="Calibri"/>
          <w:sz w:val="22"/>
          <w:szCs w:val="22"/>
        </w:rPr>
        <w:t xml:space="preserve">na základě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faktury </w:t>
      </w:r>
      <w:r>
        <w:rPr>
          <w:rFonts w:ascii="Calibri" w:eastAsia="Calibri" w:hAnsi="Calibri" w:cs="Calibri"/>
          <w:sz w:val="22"/>
          <w:szCs w:val="22"/>
        </w:rPr>
        <w:t>– daňového dokladu vystavené</w:t>
      </w:r>
      <w:r>
        <w:rPr>
          <w:rFonts w:ascii="Calibri" w:eastAsia="Calibri" w:hAnsi="Calibri" w:cs="Calibri"/>
          <w:sz w:val="22"/>
          <w:szCs w:val="22"/>
          <w:lang w:val="en-US"/>
        </w:rPr>
        <w:t>ho Agenturou, a to p</w:t>
      </w:r>
      <w:r>
        <w:rPr>
          <w:rFonts w:ascii="Calibri" w:eastAsia="Calibri" w:hAnsi="Calibri" w:cs="Calibri"/>
          <w:sz w:val="22"/>
          <w:szCs w:val="22"/>
        </w:rPr>
        <w:t xml:space="preserve">řevodem na účet uvedený na faktuře nejpozději </w:t>
      </w:r>
      <w:r w:rsidR="00E95D17"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</w:rPr>
        <w:t>14</w:t>
      </w:r>
      <w:r w:rsidR="00E95D17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dnů </w:t>
      </w:r>
      <w:r w:rsidR="00E95D17"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podpisu této smlouvy.</w:t>
      </w:r>
    </w:p>
    <w:p w:rsidR="001A4B7F" w:rsidRPr="005B387D" w:rsidRDefault="004F31FC" w:rsidP="005B387D">
      <w:pPr>
        <w:pStyle w:val="Telo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 w:rsidRPr="004F31FC">
        <w:rPr>
          <w:rFonts w:ascii="Calibri" w:eastAsia="Calibri" w:hAnsi="Calibri" w:cs="Calibri"/>
          <w:sz w:val="22"/>
          <w:szCs w:val="22"/>
        </w:rPr>
        <w:t>Zbývající</w:t>
      </w:r>
      <w:r w:rsidR="001B7306" w:rsidRPr="004F31FC">
        <w:rPr>
          <w:rFonts w:ascii="Calibri" w:eastAsia="Calibri" w:hAnsi="Calibri" w:cs="Calibri"/>
          <w:sz w:val="22"/>
          <w:szCs w:val="22"/>
        </w:rPr>
        <w:t xml:space="preserve"> odměna</w:t>
      </w:r>
      <w:r w:rsidRPr="004F31FC">
        <w:rPr>
          <w:rFonts w:ascii="Calibri" w:eastAsia="Calibri" w:hAnsi="Calibri" w:cs="Calibri"/>
          <w:sz w:val="22"/>
          <w:szCs w:val="22"/>
        </w:rPr>
        <w:t xml:space="preserve">, tj. </w:t>
      </w:r>
      <w:r w:rsidRPr="004F31FC">
        <w:rPr>
          <w:rFonts w:ascii="Calibri" w:eastAsia="Calibri" w:hAnsi="Calibri" w:cs="Calibri"/>
          <w:b/>
          <w:sz w:val="22"/>
          <w:szCs w:val="22"/>
        </w:rPr>
        <w:t>190.000,-Kč +</w:t>
      </w:r>
      <w:r w:rsidRPr="004F31FC">
        <w:rPr>
          <w:rFonts w:ascii="Calibri" w:eastAsia="Calibri" w:hAnsi="Calibri" w:cs="Calibri"/>
          <w:sz w:val="22"/>
          <w:szCs w:val="22"/>
        </w:rPr>
        <w:t xml:space="preserve"> </w:t>
      </w:r>
      <w:r w:rsidRPr="004F31FC">
        <w:rPr>
          <w:rFonts w:ascii="Calibri" w:eastAsia="Calibri" w:hAnsi="Calibri" w:cs="Calibri"/>
          <w:b/>
          <w:sz w:val="22"/>
          <w:szCs w:val="22"/>
        </w:rPr>
        <w:t xml:space="preserve">DPH </w:t>
      </w:r>
      <w:r w:rsidRPr="004F31FC">
        <w:rPr>
          <w:rFonts w:ascii="Calibri" w:eastAsia="Calibri" w:hAnsi="Calibri" w:cs="Calibri"/>
          <w:b/>
          <w:bCs/>
          <w:sz w:val="22"/>
          <w:szCs w:val="22"/>
        </w:rPr>
        <w:t xml:space="preserve">21%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(slovy: sto devadesát tisíc korun českých plus </w:t>
      </w:r>
      <w:r w:rsidRPr="004F31FC">
        <w:rPr>
          <w:rFonts w:ascii="Calibri" w:eastAsia="Calibri" w:hAnsi="Calibri" w:cs="Calibri"/>
          <w:b/>
          <w:sz w:val="22"/>
          <w:szCs w:val="22"/>
        </w:rPr>
        <w:t xml:space="preserve">DPH </w:t>
      </w:r>
      <w:r w:rsidRPr="004F31FC">
        <w:rPr>
          <w:rFonts w:ascii="Calibri" w:eastAsia="Calibri" w:hAnsi="Calibri" w:cs="Calibri"/>
          <w:b/>
          <w:bCs/>
          <w:sz w:val="22"/>
          <w:szCs w:val="22"/>
        </w:rPr>
        <w:t>21%</w:t>
      </w:r>
      <w:r>
        <w:rPr>
          <w:rFonts w:ascii="Calibri" w:eastAsia="Calibri" w:hAnsi="Calibri" w:cs="Calibri"/>
          <w:b/>
          <w:bCs/>
          <w:sz w:val="22"/>
          <w:szCs w:val="22"/>
        </w:rPr>
        <w:t>)</w:t>
      </w:r>
      <w:r w:rsidRPr="004F31F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B7306" w:rsidRPr="004F31FC">
        <w:rPr>
          <w:rFonts w:ascii="Calibri" w:eastAsia="Calibri" w:hAnsi="Calibri" w:cs="Calibri"/>
          <w:sz w:val="22"/>
          <w:szCs w:val="22"/>
        </w:rPr>
        <w:t xml:space="preserve">podle odst. 1 </w:t>
      </w:r>
      <w:r>
        <w:rPr>
          <w:rFonts w:ascii="Calibri" w:eastAsia="Calibri" w:hAnsi="Calibri" w:cs="Calibri"/>
          <w:sz w:val="22"/>
          <w:szCs w:val="22"/>
        </w:rPr>
        <w:t xml:space="preserve">a 2 </w:t>
      </w:r>
      <w:r w:rsidR="001B7306" w:rsidRPr="004F31FC">
        <w:rPr>
          <w:rFonts w:ascii="Calibri" w:eastAsia="Calibri" w:hAnsi="Calibri" w:cs="Calibri"/>
          <w:sz w:val="22"/>
          <w:szCs w:val="22"/>
        </w:rPr>
        <w:t xml:space="preserve">bude splatná na základě </w:t>
      </w:r>
      <w:r w:rsidR="001B7306" w:rsidRPr="004F31FC">
        <w:rPr>
          <w:rFonts w:ascii="Calibri" w:eastAsia="Calibri" w:hAnsi="Calibri" w:cs="Calibri"/>
          <w:sz w:val="22"/>
          <w:szCs w:val="22"/>
          <w:lang w:val="en-US"/>
        </w:rPr>
        <w:t xml:space="preserve">faktury </w:t>
      </w:r>
      <w:r w:rsidR="001B7306" w:rsidRPr="004F31FC">
        <w:rPr>
          <w:rFonts w:ascii="Calibri" w:eastAsia="Calibri" w:hAnsi="Calibri" w:cs="Calibri"/>
          <w:sz w:val="22"/>
          <w:szCs w:val="22"/>
        </w:rPr>
        <w:t>– daňového dokladu vystavené</w:t>
      </w:r>
      <w:r w:rsidR="001B7306" w:rsidRPr="004F31FC">
        <w:rPr>
          <w:rFonts w:ascii="Calibri" w:eastAsia="Calibri" w:hAnsi="Calibri" w:cs="Calibri"/>
          <w:sz w:val="22"/>
          <w:szCs w:val="22"/>
          <w:lang w:val="en-US"/>
        </w:rPr>
        <w:t>ho Agenturou, a to p</w:t>
      </w:r>
      <w:r w:rsidR="001B7306" w:rsidRPr="004F31FC">
        <w:rPr>
          <w:rFonts w:ascii="Calibri" w:eastAsia="Calibri" w:hAnsi="Calibri" w:cs="Calibri"/>
          <w:sz w:val="22"/>
          <w:szCs w:val="22"/>
        </w:rPr>
        <w:t>řevodem na účet uvedený na faktuře nejpozději sedm dnů před dnem konání vystoupení.</w:t>
      </w:r>
    </w:p>
    <w:p w:rsidR="001A4B7F" w:rsidRDefault="001B7306">
      <w:pPr>
        <w:pStyle w:val="Telo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Bude-li Pořadatel v prodlení se zaplacením odměny nebo její části, je Agentura oprávněna od této smlouvy odstoupit s okamžitými účinky, v místě konání vystoupení je k odstoupení za Agenturu oprávněn i její zástupce v té</w:t>
      </w:r>
      <w:r>
        <w:rPr>
          <w:rFonts w:ascii="Calibri" w:eastAsia="Calibri" w:hAnsi="Calibri" w:cs="Calibri"/>
          <w:sz w:val="22"/>
          <w:szCs w:val="22"/>
          <w:lang w:val="fr-FR"/>
        </w:rPr>
        <w:t>to smlouv</w:t>
      </w:r>
      <w:r>
        <w:rPr>
          <w:rFonts w:ascii="Calibri" w:eastAsia="Calibri" w:hAnsi="Calibri" w:cs="Calibri"/>
          <w:sz w:val="22"/>
          <w:szCs w:val="22"/>
        </w:rPr>
        <w:t>ě specifikovaný. Odstoupením od smlouvy není dotčen ná</w:t>
      </w:r>
      <w:r>
        <w:rPr>
          <w:rFonts w:ascii="Calibri" w:eastAsia="Calibri" w:hAnsi="Calibri" w:cs="Calibri"/>
          <w:sz w:val="22"/>
          <w:szCs w:val="22"/>
          <w:lang w:val="en-US"/>
        </w:rPr>
        <w:t>rok Agentury na n</w:t>
      </w:r>
      <w:r>
        <w:rPr>
          <w:rFonts w:ascii="Calibri" w:eastAsia="Calibri" w:hAnsi="Calibri" w:cs="Calibri"/>
          <w:sz w:val="22"/>
          <w:szCs w:val="22"/>
        </w:rPr>
        <w:t>áhradu způsobené újmy a na smluvní pokutu dle odst. 4 níže.</w:t>
      </w:r>
    </w:p>
    <w:p w:rsidR="001A4B7F" w:rsidRDefault="001B7306">
      <w:pPr>
        <w:pStyle w:val="Telo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případě prodlení se zaplacením odměny nebo její části náleží Agentuře nárok na smluvní pokutu ve výši 1% denně. </w:t>
      </w:r>
    </w:p>
    <w:p w:rsidR="001A4B7F" w:rsidRDefault="001B7306">
      <w:pPr>
        <w:pStyle w:val="Telo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Každý daňový doklad vystavený </w:t>
      </w:r>
      <w:r>
        <w:rPr>
          <w:rFonts w:ascii="Calibri" w:eastAsia="Calibri" w:hAnsi="Calibri" w:cs="Calibri"/>
          <w:sz w:val="22"/>
          <w:szCs w:val="22"/>
          <w:lang w:val="pt-PT"/>
        </w:rPr>
        <w:t>Agenturou mus</w:t>
      </w:r>
      <w:r>
        <w:rPr>
          <w:rFonts w:ascii="Calibri" w:eastAsia="Calibri" w:hAnsi="Calibri" w:cs="Calibri"/>
          <w:sz w:val="22"/>
          <w:szCs w:val="22"/>
        </w:rPr>
        <w:t>í splňovat podmínky platných právních předpisů České republiky. Jestliže některé podmínky daňový doklad splňovat nebude, je Pořadatel oprávněn fakturu vrátit. Splatnost faktury se tak prodlužuje o dobu, než bude doručena faktura bezvadná.</w:t>
      </w:r>
    </w:p>
    <w:p w:rsidR="001A4B7F" w:rsidRDefault="001B7306">
      <w:pPr>
        <w:pStyle w:val="Telo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V odměně dle odst. 1 tohoto článku jsou zahrnuty veškeré náklady Agentury vynaložené na plnění této smlouvy, zejmé</w:t>
      </w:r>
      <w:r>
        <w:rPr>
          <w:rFonts w:ascii="Calibri" w:eastAsia="Calibri" w:hAnsi="Calibri" w:cs="Calibri"/>
          <w:sz w:val="22"/>
          <w:szCs w:val="22"/>
          <w:lang w:val="sv-SE"/>
        </w:rPr>
        <w:t>na honor</w:t>
      </w:r>
      <w:r>
        <w:rPr>
          <w:rFonts w:ascii="Calibri" w:eastAsia="Calibri" w:hAnsi="Calibri" w:cs="Calibri"/>
          <w:sz w:val="22"/>
          <w:szCs w:val="22"/>
        </w:rPr>
        <w:t>ář Umělce (a event. doprovodné hudebníky), doprovodného personá</w:t>
      </w:r>
      <w:r>
        <w:rPr>
          <w:rFonts w:ascii="Calibri" w:eastAsia="Calibri" w:hAnsi="Calibri" w:cs="Calibri"/>
          <w:sz w:val="22"/>
          <w:szCs w:val="22"/>
          <w:lang w:val="de-DE"/>
        </w:rPr>
        <w:t>lu Um</w:t>
      </w:r>
      <w:r>
        <w:rPr>
          <w:rFonts w:ascii="Calibri" w:eastAsia="Calibri" w:hAnsi="Calibri" w:cs="Calibri"/>
          <w:sz w:val="22"/>
          <w:szCs w:val="22"/>
        </w:rPr>
        <w:t xml:space="preserve">ělce a náklady na cestu. </w:t>
      </w:r>
    </w:p>
    <w:p w:rsidR="001A4B7F" w:rsidRDefault="001A4B7F">
      <w:pPr>
        <w:pStyle w:val="Telo"/>
        <w:keepNext/>
        <w:ind w:left="43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4B7F" w:rsidRDefault="001B7306">
      <w:pPr>
        <w:pStyle w:val="Telo"/>
        <w:keepNext/>
        <w:ind w:left="39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VI.</w:t>
      </w:r>
    </w:p>
    <w:p w:rsidR="001A4B7F" w:rsidRDefault="001B7306">
      <w:pPr>
        <w:pStyle w:val="Telo"/>
        <w:keepNext/>
        <w:ind w:left="39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Autorsk</w:t>
      </w:r>
      <w:r>
        <w:rPr>
          <w:rFonts w:ascii="Calibri" w:eastAsia="Calibri" w:hAnsi="Calibri" w:cs="Calibri"/>
          <w:b/>
          <w:bCs/>
          <w:sz w:val="22"/>
          <w:szCs w:val="22"/>
        </w:rPr>
        <w:t>á práva a prá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va souvisej</w:t>
      </w:r>
      <w:r>
        <w:rPr>
          <w:rFonts w:ascii="Calibri" w:eastAsia="Calibri" w:hAnsi="Calibri" w:cs="Calibri"/>
          <w:b/>
          <w:bCs/>
          <w:sz w:val="22"/>
          <w:szCs w:val="22"/>
        </w:rPr>
        <w:t>ící s autorskými právy</w:t>
      </w:r>
    </w:p>
    <w:p w:rsidR="001A4B7F" w:rsidRDefault="001A4B7F">
      <w:pPr>
        <w:pStyle w:val="Telo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Pořadatel získává touto smlouvou podlicenci k užití uměleckých výkonů Umělce a doprovodných hudebníků provedených při vystoupení podle této smlouvy výlučně živým provozováním v rámci vystoupení. </w:t>
      </w:r>
    </w:p>
    <w:p w:rsidR="001A4B7F" w:rsidRDefault="001B7306">
      <w:pPr>
        <w:pStyle w:val="Telo"/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neopravňuje Pořadatele k pořizování obrazového či zvukově obrazového záznamu vystoupení ani k využití jmen, podobizen či jiných projevů osobní povahy vý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  <w:lang w:val="pt-PT"/>
        </w:rPr>
        <w:t>ch um</w:t>
      </w:r>
      <w:r>
        <w:rPr>
          <w:rFonts w:ascii="Calibri" w:eastAsia="Calibri" w:hAnsi="Calibri" w:cs="Calibri"/>
          <w:sz w:val="22"/>
          <w:szCs w:val="22"/>
        </w:rPr>
        <w:t xml:space="preserve">ělců pro jiné účely, než pro přímou propagaci vystoupení Umělce. </w:t>
      </w:r>
    </w:p>
    <w:p w:rsidR="001A4B7F" w:rsidRDefault="001B7306">
      <w:pPr>
        <w:pStyle w:val="Telo"/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se zavazuje získat na vlastní odpovědnost a na vlastní účet hromadnou smlouvou uzavřenou s kolektivním správcem (OSA – Ochranný svaz autorský pro práva k dílům hudebním) licenci k užití autorský</w:t>
      </w:r>
      <w:r>
        <w:rPr>
          <w:rFonts w:ascii="Calibri" w:eastAsia="Calibri" w:hAnsi="Calibri" w:cs="Calibri"/>
          <w:sz w:val="22"/>
          <w:szCs w:val="22"/>
          <w:lang w:val="de-DE"/>
        </w:rPr>
        <w:t>ch d</w:t>
      </w:r>
      <w:r>
        <w:rPr>
          <w:rFonts w:ascii="Calibri" w:eastAsia="Calibri" w:hAnsi="Calibri" w:cs="Calibri"/>
          <w:sz w:val="22"/>
          <w:szCs w:val="22"/>
        </w:rPr>
        <w:t>ěl hudebních, která budou Umělcem provedena při vystoupení</w:t>
      </w:r>
      <w:r>
        <w:rPr>
          <w:rFonts w:ascii="Calibri" w:eastAsia="Calibri" w:hAnsi="Calibri" w:cs="Calibri"/>
          <w:sz w:val="22"/>
          <w:szCs w:val="22"/>
          <w:lang w:val="de-DE"/>
        </w:rPr>
        <w:t>. Agentura prohla</w:t>
      </w:r>
      <w:r>
        <w:rPr>
          <w:rFonts w:ascii="Calibri" w:eastAsia="Calibri" w:hAnsi="Calibri" w:cs="Calibri"/>
          <w:sz w:val="22"/>
          <w:szCs w:val="22"/>
        </w:rPr>
        <w:t>šuje, že práva k užití všech prováděný</w:t>
      </w:r>
      <w:r>
        <w:rPr>
          <w:rFonts w:ascii="Calibri" w:eastAsia="Calibri" w:hAnsi="Calibri" w:cs="Calibri"/>
          <w:sz w:val="22"/>
          <w:szCs w:val="22"/>
          <w:lang w:val="de-DE"/>
        </w:rPr>
        <w:t>ch d</w:t>
      </w:r>
      <w:r>
        <w:rPr>
          <w:rFonts w:ascii="Calibri" w:eastAsia="Calibri" w:hAnsi="Calibri" w:cs="Calibri"/>
          <w:sz w:val="22"/>
          <w:szCs w:val="22"/>
        </w:rPr>
        <w:t xml:space="preserve">ěl zastupuje uvedený kolektivní správce. Repertoárový </w:t>
      </w:r>
      <w:r>
        <w:rPr>
          <w:rFonts w:ascii="Calibri" w:eastAsia="Calibri" w:hAnsi="Calibri" w:cs="Calibri"/>
          <w:sz w:val="22"/>
          <w:szCs w:val="22"/>
          <w:lang w:val="de-DE"/>
        </w:rPr>
        <w:t>list Um</w:t>
      </w:r>
      <w:r>
        <w:rPr>
          <w:rFonts w:ascii="Calibri" w:eastAsia="Calibri" w:hAnsi="Calibri" w:cs="Calibri"/>
          <w:sz w:val="22"/>
          <w:szCs w:val="22"/>
        </w:rPr>
        <w:t>ělce je přílohou č. 3 této smlouvy.</w:t>
      </w:r>
    </w:p>
    <w:p w:rsidR="005B387D" w:rsidRDefault="005B387D" w:rsidP="005B387D">
      <w:pPr>
        <w:pStyle w:val="Telo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A4B7F">
      <w:pPr>
        <w:pStyle w:val="Telo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VII.</w:t>
      </w: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Odstoupení od smlouvy</w:t>
      </w:r>
    </w:p>
    <w:p w:rsidR="001A4B7F" w:rsidRDefault="001A4B7F">
      <w:pPr>
        <w:pStyle w:val="Telo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Pořadatel je oprávněn od této smlouvy odstoupit s okamžitými účinky v případě porušení povinnosti Agentury zajistit Umělce pro účely vystoupení. Odstoupením od smlouvy není dotčeno právo Pořadatele na náhradu způsobené újmy, nejvýše však ve výši 10 000Kč. </w:t>
      </w:r>
    </w:p>
    <w:p w:rsidR="001A4B7F" w:rsidRDefault="001B7306">
      <w:pPr>
        <w:pStyle w:val="Telo"/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Agentura je oprávněna od této smlouvy odstoupit s okamžitými účinky v případě porušení povinnosti Pořadatele dle čl. IV, které nebude ani na výzvu Agentury nebo jejího zástupce napraveno. Odstoupením od smlouvy není dotčeno prá</w:t>
      </w:r>
      <w:r>
        <w:rPr>
          <w:rFonts w:ascii="Calibri" w:eastAsia="Calibri" w:hAnsi="Calibri" w:cs="Calibri"/>
          <w:sz w:val="22"/>
          <w:szCs w:val="22"/>
          <w:lang w:val="en-US"/>
        </w:rPr>
        <w:t>vo Agentury na n</w:t>
      </w:r>
      <w:r>
        <w:rPr>
          <w:rFonts w:ascii="Calibri" w:eastAsia="Calibri" w:hAnsi="Calibri" w:cs="Calibri"/>
          <w:sz w:val="22"/>
          <w:szCs w:val="22"/>
        </w:rPr>
        <w:t xml:space="preserve">áhradu způsobené újmy. </w:t>
      </w:r>
    </w:p>
    <w:p w:rsidR="001A4B7F" w:rsidRDefault="001B7306">
      <w:pPr>
        <w:pStyle w:val="Telo"/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Oznámení o odstoupení od smlouvy musí být učiněno písemně a doručeno nebo předáno druhé smluvní straně nebo jejímu zástupci přítomnému v místě vystoupení. </w:t>
      </w:r>
    </w:p>
    <w:p w:rsidR="001A4B7F" w:rsidRDefault="001B7306">
      <w:pPr>
        <w:pStyle w:val="Telo"/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zaniká a smluvní strany vůč</w:t>
      </w:r>
      <w:r>
        <w:rPr>
          <w:rFonts w:ascii="Calibri" w:eastAsia="Calibri" w:hAnsi="Calibri" w:cs="Calibri"/>
          <w:sz w:val="22"/>
          <w:szCs w:val="22"/>
          <w:lang w:val="es-ES_tradnl"/>
        </w:rPr>
        <w:t>i sob</w:t>
      </w:r>
      <w:r>
        <w:rPr>
          <w:rFonts w:ascii="Calibri" w:eastAsia="Calibri" w:hAnsi="Calibri" w:cs="Calibri"/>
          <w:sz w:val="22"/>
          <w:szCs w:val="22"/>
        </w:rPr>
        <w:t>ě nebudou mít žádné vzájemné nároky v případě, že vystoupení Umělce bude zabráněno v důsledku nepředvídatelné nebo neodvratitelné události ležící mimo vliv smluvních stran, např. v důsledku přírodní katastrofy, epidemie, úředního zákazu, nemoci nebo úrazu Umělce, úmrtí v jeho rodině apod. Ta smluvní strana, na jejíž straně taková nepředvídatelná okolnost nastala, je povinna o tom bez odkladu informovat druhou smluvní stranu, jinak odpovídá za vzniklou škodu. Pro odstranění pochybností se sjednává, že mezi důvody podle tohoto odstavce nepatří počasí.</w:t>
      </w:r>
    </w:p>
    <w:p w:rsidR="001A4B7F" w:rsidRDefault="001B7306">
      <w:pPr>
        <w:pStyle w:val="Telo"/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Právo Agentury na zaplacení odměny v plné výši (a je-li touto smlouvou sjednána podílová odměna, pak ve výši minimální garantované odměny) není dotčeno tím, že se vystoupení Umělce neuskuteční za podmínek dle této smlouvy z důvodů na straně Pořadatele, nejde-li o důvody uvedené v odstavci 4 tohoto článku.     </w:t>
      </w:r>
    </w:p>
    <w:p w:rsidR="001A4B7F" w:rsidRDefault="001A4B7F">
      <w:pPr>
        <w:pStyle w:val="Telo"/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VIII. </w:t>
      </w:r>
    </w:p>
    <w:p w:rsidR="001A4B7F" w:rsidRDefault="001B7306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Závěrečná ustanovení</w:t>
      </w:r>
    </w:p>
    <w:p w:rsidR="001A4B7F" w:rsidRDefault="001A4B7F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numPr>
          <w:ilvl w:val="0"/>
          <w:numId w:val="1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 smlouvu je možné měnit nebo doplňovat pouze na základě písemné dohody smluvních stran ve formě písemných dodatků, které musí bý</w:t>
      </w:r>
      <w:r>
        <w:rPr>
          <w:rFonts w:ascii="Calibri" w:eastAsia="Calibri" w:hAnsi="Calibri" w:cs="Calibri"/>
          <w:sz w:val="22"/>
          <w:szCs w:val="22"/>
          <w:lang w:val="pt-PT"/>
        </w:rPr>
        <w:t>t podeps</w:t>
      </w:r>
      <w:r>
        <w:rPr>
          <w:rFonts w:ascii="Calibri" w:eastAsia="Calibri" w:hAnsi="Calibri" w:cs="Calibri"/>
          <w:sz w:val="22"/>
          <w:szCs w:val="22"/>
        </w:rPr>
        <w:t>ány oběma smluvními stranami. Povinnost písemné formy se vztahuje i na dohodu o změně povinné formy.</w:t>
      </w:r>
    </w:p>
    <w:p w:rsidR="001A4B7F" w:rsidRDefault="001B7306">
      <w:pPr>
        <w:pStyle w:val="Telo"/>
        <w:numPr>
          <w:ilvl w:val="0"/>
          <w:numId w:val="1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Veškeré právní vztahy výslovně neupravené touto smlouvou se řídí ustanoveními občanského zákoníku.</w:t>
      </w:r>
    </w:p>
    <w:p w:rsidR="001A4B7F" w:rsidRDefault="001B7306">
      <w:pPr>
        <w:pStyle w:val="Tel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Přílohy této smlouvy tvoří její nedílnou součást této smlouvy. Přílohy mohou být změněny a doplňovány jen způsobem uvedeným v odst. 1 tohoto článku. </w:t>
      </w:r>
    </w:p>
    <w:p w:rsidR="001A4B7F" w:rsidRDefault="001B7306">
      <w:pPr>
        <w:pStyle w:val="Tel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nabývá platnosti a účinnosti dnem jejího podpisu oběma smluvními stranami.</w:t>
      </w:r>
    </w:p>
    <w:p w:rsidR="001A4B7F" w:rsidRDefault="001B7306">
      <w:pPr>
        <w:pStyle w:val="Tel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Tato smlouva představuje úplné ujednání stran ohledně jejího obsahu a nahrazuje všechna předchozí jednání a výměny návrhů </w:t>
      </w:r>
      <w:r>
        <w:rPr>
          <w:rFonts w:ascii="Calibri" w:eastAsia="Calibri" w:hAnsi="Calibri" w:cs="Calibri"/>
          <w:sz w:val="22"/>
          <w:szCs w:val="22"/>
          <w:lang w:val="es-ES_tradnl"/>
        </w:rPr>
        <w:t>a informac</w:t>
      </w:r>
      <w:r>
        <w:rPr>
          <w:rFonts w:ascii="Calibri" w:eastAsia="Calibri" w:hAnsi="Calibri" w:cs="Calibri"/>
          <w:sz w:val="22"/>
          <w:szCs w:val="22"/>
        </w:rPr>
        <w:t xml:space="preserve">í mezi stranami v souvislosti s obsahem a vyjednáváním této smlouvy. Strany prohlašují, že nečiní žádných vedlejších ústních ujednání ani příslibů. </w:t>
      </w:r>
    </w:p>
    <w:p w:rsidR="001A4B7F" w:rsidRDefault="001B7306">
      <w:pPr>
        <w:pStyle w:val="Tel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se řídí výlučně českým právem a případné spory z ní budou rozhodovat výlučně české soudy s místní příslušností soudu stanoveného podle zapsaného sí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dla Agentury. </w:t>
      </w:r>
    </w:p>
    <w:p w:rsidR="001A4B7F" w:rsidRDefault="001B7306">
      <w:pPr>
        <w:pStyle w:val="Tel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je vyhotovena ve dvou identických stejnopisech v českém jazyce podepsaných oběma účastníky a majících sílu originálu, z </w:t>
      </w:r>
      <w:r>
        <w:rPr>
          <w:rFonts w:ascii="Calibri" w:eastAsia="Calibri" w:hAnsi="Calibri" w:cs="Calibri"/>
          <w:sz w:val="22"/>
          <w:szCs w:val="22"/>
          <w:lang w:val="de-DE"/>
        </w:rPr>
        <w:t>nich</w:t>
      </w:r>
      <w:r>
        <w:rPr>
          <w:rFonts w:ascii="Calibri" w:eastAsia="Calibri" w:hAnsi="Calibri" w:cs="Calibri"/>
          <w:sz w:val="22"/>
          <w:szCs w:val="22"/>
        </w:rPr>
        <w:t xml:space="preserve">ž po jednom obdrží každý účastník. </w:t>
      </w:r>
    </w:p>
    <w:p w:rsidR="001A4B7F" w:rsidRDefault="001B7306">
      <w:pPr>
        <w:pStyle w:val="Tel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 této smlouvy lze odstoupit pouze způsoby a za podmínek v té</w:t>
      </w:r>
      <w:r>
        <w:rPr>
          <w:rFonts w:ascii="Calibri" w:eastAsia="Calibri" w:hAnsi="Calibri" w:cs="Calibri"/>
          <w:sz w:val="22"/>
          <w:szCs w:val="22"/>
          <w:lang w:val="fr-FR"/>
        </w:rPr>
        <w:t>to smlouv</w:t>
      </w:r>
      <w:r>
        <w:rPr>
          <w:rFonts w:ascii="Calibri" w:eastAsia="Calibri" w:hAnsi="Calibri" w:cs="Calibri"/>
          <w:sz w:val="22"/>
          <w:szCs w:val="22"/>
        </w:rPr>
        <w:t>ě stanovených, tuto smlouvu nelze vypovědět.</w:t>
      </w:r>
    </w:p>
    <w:p w:rsidR="001A4B7F" w:rsidRDefault="001A4B7F">
      <w:pPr>
        <w:pStyle w:val="Telo"/>
        <w:jc w:val="center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Praze dne </w:t>
      </w:r>
      <w:r>
        <w:rPr>
          <w:rFonts w:ascii="Calibri" w:eastAsia="Calibri" w:hAnsi="Calibri" w:cs="Calibri"/>
          <w:sz w:val="22"/>
          <w:szCs w:val="22"/>
        </w:rPr>
        <w:tab/>
        <w:t>V _______ dne ___</w:t>
      </w:r>
      <w:r w:rsidR="000F2B4F">
        <w:rPr>
          <w:rFonts w:ascii="Calibri" w:eastAsia="Calibri" w:hAnsi="Calibri" w:cs="Calibri"/>
          <w:sz w:val="22"/>
          <w:szCs w:val="22"/>
        </w:rPr>
        <w:t>24.11.2022_</w:t>
      </w:r>
      <w:r>
        <w:rPr>
          <w:rFonts w:ascii="Calibri" w:eastAsia="Calibri" w:hAnsi="Calibri" w:cs="Calibri"/>
          <w:sz w:val="22"/>
          <w:szCs w:val="22"/>
        </w:rPr>
        <w:t>_____</w:t>
      </w:r>
    </w:p>
    <w:p w:rsidR="001A4B7F" w:rsidRDefault="001A4B7F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Agentura:</w:t>
      </w:r>
      <w:r>
        <w:rPr>
          <w:rFonts w:ascii="Calibri" w:eastAsia="Calibri" w:hAnsi="Calibri" w:cs="Calibri"/>
          <w:sz w:val="22"/>
          <w:szCs w:val="22"/>
          <w:lang w:val="en-US"/>
        </w:rPr>
        <w:tab/>
        <w:t>Po</w:t>
      </w:r>
      <w:r>
        <w:rPr>
          <w:rFonts w:ascii="Calibri" w:eastAsia="Calibri" w:hAnsi="Calibri" w:cs="Calibri"/>
          <w:sz w:val="22"/>
          <w:szCs w:val="22"/>
        </w:rPr>
        <w:t>řadatel:</w:t>
      </w:r>
    </w:p>
    <w:p w:rsidR="001A4B7F" w:rsidRDefault="001A4B7F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1A4B7F" w:rsidRDefault="001B7306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……………………………………….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A4B7F" w:rsidRDefault="001B7306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Přílohy:</w:t>
      </w:r>
    </w:p>
    <w:p w:rsidR="001A4B7F" w:rsidRDefault="001B7306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Organizační podmínky</w:t>
      </w:r>
    </w:p>
    <w:p w:rsidR="001A4B7F" w:rsidRDefault="001B7306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Technický rider</w:t>
      </w:r>
    </w:p>
    <w:p w:rsidR="001A4B7F" w:rsidRDefault="001B7306">
      <w:pPr>
        <w:pStyle w:val="Telo"/>
        <w:tabs>
          <w:tab w:val="left" w:pos="538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Repertoárový list</w:t>
      </w:r>
    </w:p>
    <w:sectPr w:rsidR="001A4B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60" w:rsidRDefault="00484460">
      <w:r>
        <w:separator/>
      </w:r>
    </w:p>
  </w:endnote>
  <w:endnote w:type="continuationSeparator" w:id="0">
    <w:p w:rsidR="00484460" w:rsidRDefault="0048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7F" w:rsidRDefault="001B7306">
    <w:pPr>
      <w:pStyle w:val="Telo"/>
      <w:tabs>
        <w:tab w:val="center" w:pos="4536"/>
        <w:tab w:val="right" w:pos="90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F2B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60" w:rsidRDefault="00484460">
      <w:r>
        <w:separator/>
      </w:r>
    </w:p>
  </w:footnote>
  <w:footnote w:type="continuationSeparator" w:id="0">
    <w:p w:rsidR="00484460" w:rsidRDefault="0048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EC0"/>
    <w:multiLevelType w:val="hybridMultilevel"/>
    <w:tmpl w:val="B75241FA"/>
    <w:styleLink w:val="Importovantl1"/>
    <w:lvl w:ilvl="0" w:tplc="9C4A4038">
      <w:start w:val="1"/>
      <w:numFmt w:val="bullet"/>
      <w:lvlText w:val="-"/>
      <w:lvlJc w:val="left"/>
      <w:pPr>
        <w:tabs>
          <w:tab w:val="num" w:pos="720"/>
        </w:tabs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E5ADA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F6A200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4008A">
      <w:start w:val="1"/>
      <w:numFmt w:val="bullet"/>
      <w:lvlText w:val="●"/>
      <w:lvlJc w:val="left"/>
      <w:pPr>
        <w:tabs>
          <w:tab w:val="num" w:pos="2880"/>
        </w:tabs>
        <w:ind w:left="25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F8AD5E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E2708E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186446">
      <w:start w:val="1"/>
      <w:numFmt w:val="bullet"/>
      <w:lvlText w:val="●"/>
      <w:lvlJc w:val="left"/>
      <w:pPr>
        <w:tabs>
          <w:tab w:val="num" w:pos="5040"/>
        </w:tabs>
        <w:ind w:left="474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BE2836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4A598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B4739F"/>
    <w:multiLevelType w:val="hybridMultilevel"/>
    <w:tmpl w:val="EE4683EA"/>
    <w:styleLink w:val="Importovantl6"/>
    <w:lvl w:ilvl="0" w:tplc="2B9C624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8341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6DAF0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C8BFE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32612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6EAF0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258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EA326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24F8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0B1A7C"/>
    <w:multiLevelType w:val="hybridMultilevel"/>
    <w:tmpl w:val="E45A060C"/>
    <w:numStyleLink w:val="Importovantl2"/>
  </w:abstractNum>
  <w:abstractNum w:abstractNumId="3" w15:restartNumberingAfterBreak="0">
    <w:nsid w:val="1A4C0543"/>
    <w:multiLevelType w:val="hybridMultilevel"/>
    <w:tmpl w:val="397CD0BC"/>
    <w:styleLink w:val="Importovantl5"/>
    <w:lvl w:ilvl="0" w:tplc="5EFC602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C4AD30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2649FC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D060EC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928232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B050EC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6E74AE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70ED04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EB116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D2F5CA7"/>
    <w:multiLevelType w:val="hybridMultilevel"/>
    <w:tmpl w:val="6EE4C12E"/>
    <w:styleLink w:val="Importovantl7"/>
    <w:lvl w:ilvl="0" w:tplc="A27E68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162AB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9EB61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B0B15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8F8D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84B83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A601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C613D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D2B3D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850B52"/>
    <w:multiLevelType w:val="hybridMultilevel"/>
    <w:tmpl w:val="EE4683EA"/>
    <w:numStyleLink w:val="Importovantl6"/>
  </w:abstractNum>
  <w:abstractNum w:abstractNumId="6" w15:restartNumberingAfterBreak="0">
    <w:nsid w:val="2B214B54"/>
    <w:multiLevelType w:val="hybridMultilevel"/>
    <w:tmpl w:val="3924A202"/>
    <w:numStyleLink w:val="Importovantl9"/>
  </w:abstractNum>
  <w:abstractNum w:abstractNumId="7" w15:restartNumberingAfterBreak="0">
    <w:nsid w:val="33190AEF"/>
    <w:multiLevelType w:val="hybridMultilevel"/>
    <w:tmpl w:val="DB781802"/>
    <w:numStyleLink w:val="Importovantl4"/>
  </w:abstractNum>
  <w:abstractNum w:abstractNumId="8" w15:restartNumberingAfterBreak="0">
    <w:nsid w:val="339F086F"/>
    <w:multiLevelType w:val="hybridMultilevel"/>
    <w:tmpl w:val="6EE4C12E"/>
    <w:numStyleLink w:val="Importovantl7"/>
  </w:abstractNum>
  <w:abstractNum w:abstractNumId="9" w15:restartNumberingAfterBreak="0">
    <w:nsid w:val="3DBE7175"/>
    <w:multiLevelType w:val="hybridMultilevel"/>
    <w:tmpl w:val="DB781802"/>
    <w:styleLink w:val="Importovantl4"/>
    <w:lvl w:ilvl="0" w:tplc="434AFF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346694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499BA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CC72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CA8380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189936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AF07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66E5CC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CFADE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6D2169"/>
    <w:multiLevelType w:val="hybridMultilevel"/>
    <w:tmpl w:val="1FAC8DBC"/>
    <w:numStyleLink w:val="Importovantl8"/>
  </w:abstractNum>
  <w:abstractNum w:abstractNumId="11" w15:restartNumberingAfterBreak="0">
    <w:nsid w:val="5A4022CF"/>
    <w:multiLevelType w:val="hybridMultilevel"/>
    <w:tmpl w:val="3924A202"/>
    <w:styleLink w:val="Importovantl9"/>
    <w:lvl w:ilvl="0" w:tplc="90C6A4AA">
      <w:start w:val="1"/>
      <w:numFmt w:val="decimal"/>
      <w:lvlText w:val="%1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866C4">
      <w:start w:val="1"/>
      <w:numFmt w:val="decimal"/>
      <w:lvlText w:val="%2."/>
      <w:lvlJc w:val="left"/>
      <w:pPr>
        <w:ind w:left="109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A4452">
      <w:start w:val="1"/>
      <w:numFmt w:val="decimal"/>
      <w:lvlText w:val="%3."/>
      <w:lvlJc w:val="left"/>
      <w:pPr>
        <w:ind w:left="181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ACE9B8">
      <w:start w:val="1"/>
      <w:numFmt w:val="decimal"/>
      <w:lvlText w:val="%4."/>
      <w:lvlJc w:val="left"/>
      <w:pPr>
        <w:ind w:left="253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84B1B2">
      <w:start w:val="1"/>
      <w:numFmt w:val="decimal"/>
      <w:lvlText w:val="%5."/>
      <w:lvlJc w:val="left"/>
      <w:pPr>
        <w:ind w:left="325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381890">
      <w:start w:val="1"/>
      <w:numFmt w:val="decimal"/>
      <w:lvlText w:val="%6."/>
      <w:lvlJc w:val="left"/>
      <w:pPr>
        <w:ind w:left="397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2A591A">
      <w:start w:val="1"/>
      <w:numFmt w:val="decimal"/>
      <w:lvlText w:val="%7."/>
      <w:lvlJc w:val="left"/>
      <w:pPr>
        <w:ind w:left="469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EB248">
      <w:start w:val="1"/>
      <w:numFmt w:val="decimal"/>
      <w:lvlText w:val="%8."/>
      <w:lvlJc w:val="left"/>
      <w:pPr>
        <w:ind w:left="541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A4CB5C">
      <w:start w:val="1"/>
      <w:numFmt w:val="decimal"/>
      <w:lvlText w:val="%9."/>
      <w:lvlJc w:val="left"/>
      <w:pPr>
        <w:ind w:left="613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BD96D14"/>
    <w:multiLevelType w:val="hybridMultilevel"/>
    <w:tmpl w:val="397CD0BC"/>
    <w:numStyleLink w:val="Importovantl5"/>
  </w:abstractNum>
  <w:abstractNum w:abstractNumId="13" w15:restartNumberingAfterBreak="0">
    <w:nsid w:val="6663259B"/>
    <w:multiLevelType w:val="hybridMultilevel"/>
    <w:tmpl w:val="E45A060C"/>
    <w:styleLink w:val="Importovantl2"/>
    <w:lvl w:ilvl="0" w:tplc="57A6DF04">
      <w:start w:val="1"/>
      <w:numFmt w:val="lowerLetter"/>
      <w:lvlText w:val="%1)"/>
      <w:lvlJc w:val="left"/>
      <w:pPr>
        <w:tabs>
          <w:tab w:val="left" w:pos="284"/>
          <w:tab w:val="num" w:pos="720"/>
        </w:tabs>
        <w:ind w:left="29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D6411A">
      <w:start w:val="1"/>
      <w:numFmt w:val="lowerLetter"/>
      <w:lvlText w:val="%2)"/>
      <w:lvlJc w:val="left"/>
      <w:pPr>
        <w:tabs>
          <w:tab w:val="left" w:pos="284"/>
          <w:tab w:val="num" w:pos="1440"/>
        </w:tabs>
        <w:ind w:left="101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60DF70">
      <w:start w:val="1"/>
      <w:numFmt w:val="lowerLetter"/>
      <w:lvlText w:val="%3)"/>
      <w:lvlJc w:val="left"/>
      <w:pPr>
        <w:tabs>
          <w:tab w:val="left" w:pos="284"/>
          <w:tab w:val="num" w:pos="2160"/>
        </w:tabs>
        <w:ind w:left="173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E7892">
      <w:start w:val="1"/>
      <w:numFmt w:val="lowerLetter"/>
      <w:lvlText w:val="%4)"/>
      <w:lvlJc w:val="left"/>
      <w:pPr>
        <w:tabs>
          <w:tab w:val="left" w:pos="284"/>
          <w:tab w:val="num" w:pos="2880"/>
        </w:tabs>
        <w:ind w:left="245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E2FFB6">
      <w:start w:val="1"/>
      <w:numFmt w:val="lowerLetter"/>
      <w:lvlText w:val="%5)"/>
      <w:lvlJc w:val="left"/>
      <w:pPr>
        <w:tabs>
          <w:tab w:val="left" w:pos="284"/>
          <w:tab w:val="num" w:pos="3600"/>
        </w:tabs>
        <w:ind w:left="317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702B14">
      <w:start w:val="1"/>
      <w:numFmt w:val="lowerLetter"/>
      <w:lvlText w:val="%6)"/>
      <w:lvlJc w:val="left"/>
      <w:pPr>
        <w:tabs>
          <w:tab w:val="left" w:pos="284"/>
          <w:tab w:val="num" w:pos="4320"/>
        </w:tabs>
        <w:ind w:left="389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3A8304">
      <w:start w:val="1"/>
      <w:numFmt w:val="lowerLetter"/>
      <w:lvlText w:val="%7)"/>
      <w:lvlJc w:val="left"/>
      <w:pPr>
        <w:tabs>
          <w:tab w:val="left" w:pos="284"/>
          <w:tab w:val="num" w:pos="5040"/>
        </w:tabs>
        <w:ind w:left="461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78564C">
      <w:start w:val="1"/>
      <w:numFmt w:val="lowerLetter"/>
      <w:lvlText w:val="%8)"/>
      <w:lvlJc w:val="left"/>
      <w:pPr>
        <w:tabs>
          <w:tab w:val="left" w:pos="284"/>
          <w:tab w:val="num" w:pos="5760"/>
        </w:tabs>
        <w:ind w:left="533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84FB14">
      <w:start w:val="1"/>
      <w:numFmt w:val="lowerLetter"/>
      <w:lvlText w:val="%9)"/>
      <w:lvlJc w:val="left"/>
      <w:pPr>
        <w:tabs>
          <w:tab w:val="left" w:pos="284"/>
          <w:tab w:val="num" w:pos="6480"/>
        </w:tabs>
        <w:ind w:left="6055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CEB5168"/>
    <w:multiLevelType w:val="hybridMultilevel"/>
    <w:tmpl w:val="B75241FA"/>
    <w:numStyleLink w:val="Importovantl1"/>
  </w:abstractNum>
  <w:abstractNum w:abstractNumId="15" w15:restartNumberingAfterBreak="0">
    <w:nsid w:val="7CB4574E"/>
    <w:multiLevelType w:val="hybridMultilevel"/>
    <w:tmpl w:val="1FAC8DBC"/>
    <w:styleLink w:val="Importovantl8"/>
    <w:lvl w:ilvl="0" w:tplc="008C70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362F6A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0E6D38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7C7A2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36A92A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BA13B2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526D36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0283E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AEB9FA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2"/>
  </w:num>
  <w:num w:numId="3">
    <w:abstractNumId w:val="2"/>
    <w:lvlOverride w:ilvl="0">
      <w:lvl w:ilvl="0" w:tplc="E8E2E948">
        <w:start w:val="1"/>
        <w:numFmt w:val="lowerLetter"/>
        <w:lvlText w:val="%1)"/>
        <w:lvlJc w:val="left"/>
        <w:pPr>
          <w:tabs>
            <w:tab w:val="left" w:pos="284"/>
          </w:tabs>
          <w:ind w:left="708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C45EC2">
        <w:start w:val="1"/>
        <w:numFmt w:val="lowerLetter"/>
        <w:lvlText w:val="%2)"/>
        <w:lvlJc w:val="left"/>
        <w:pPr>
          <w:tabs>
            <w:tab w:val="left" w:pos="284"/>
          </w:tabs>
          <w:ind w:left="100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06E74A">
        <w:start w:val="1"/>
        <w:numFmt w:val="lowerLetter"/>
        <w:lvlText w:val="%3)"/>
        <w:lvlJc w:val="left"/>
        <w:pPr>
          <w:tabs>
            <w:tab w:val="left" w:pos="284"/>
          </w:tabs>
          <w:ind w:left="172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B6A70C">
        <w:start w:val="1"/>
        <w:numFmt w:val="lowerLetter"/>
        <w:lvlText w:val="%4)"/>
        <w:lvlJc w:val="left"/>
        <w:pPr>
          <w:tabs>
            <w:tab w:val="left" w:pos="284"/>
          </w:tabs>
          <w:ind w:left="244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ECD0EA">
        <w:start w:val="1"/>
        <w:numFmt w:val="lowerLetter"/>
        <w:lvlText w:val="%5)"/>
        <w:lvlJc w:val="left"/>
        <w:pPr>
          <w:tabs>
            <w:tab w:val="left" w:pos="284"/>
          </w:tabs>
          <w:ind w:left="316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567C8E">
        <w:start w:val="1"/>
        <w:numFmt w:val="lowerLetter"/>
        <w:lvlText w:val="%6)"/>
        <w:lvlJc w:val="left"/>
        <w:pPr>
          <w:tabs>
            <w:tab w:val="left" w:pos="284"/>
          </w:tabs>
          <w:ind w:left="38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C5BAA">
        <w:start w:val="1"/>
        <w:numFmt w:val="lowerLetter"/>
        <w:lvlText w:val="%7)"/>
        <w:lvlJc w:val="left"/>
        <w:pPr>
          <w:tabs>
            <w:tab w:val="left" w:pos="284"/>
          </w:tabs>
          <w:ind w:left="460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4EAE5E">
        <w:start w:val="1"/>
        <w:numFmt w:val="lowerLetter"/>
        <w:lvlText w:val="%8)"/>
        <w:lvlJc w:val="left"/>
        <w:pPr>
          <w:tabs>
            <w:tab w:val="left" w:pos="284"/>
          </w:tabs>
          <w:ind w:left="532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5E8DC0">
        <w:start w:val="1"/>
        <w:numFmt w:val="lowerLetter"/>
        <w:lvlText w:val="%9)"/>
        <w:lvlJc w:val="left"/>
        <w:pPr>
          <w:tabs>
            <w:tab w:val="left" w:pos="284"/>
          </w:tabs>
          <w:ind w:left="604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4"/>
  </w:num>
  <w:num w:numId="6">
    <w:abstractNumId w:val="14"/>
    <w:lvlOverride w:ilvl="0">
      <w:lvl w:ilvl="0" w:tplc="F89E835C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4AD71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8C1B1C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6AB16A">
        <w:start w:val="1"/>
        <w:numFmt w:val="bullet"/>
        <w:lvlText w:val="●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ACE03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F056F8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A18F4">
        <w:start w:val="1"/>
        <w:numFmt w:val="bullet"/>
        <w:lvlText w:val="●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A2EB0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BECA1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  <w:num w:numId="17">
    <w:abstractNumId w:val="11"/>
  </w:num>
  <w:num w:numId="18">
    <w:abstractNumId w:val="6"/>
  </w:num>
  <w:num w:numId="19">
    <w:abstractNumId w:val="6"/>
    <w:lvlOverride w:ilvl="0">
      <w:lvl w:ilvl="0" w:tplc="42540B4E">
        <w:start w:val="1"/>
        <w:numFmt w:val="decimal"/>
        <w:lvlText w:val="%1."/>
        <w:lvlJc w:val="left"/>
        <w:pPr>
          <w:ind w:left="3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BCB424">
        <w:start w:val="1"/>
        <w:numFmt w:val="decimal"/>
        <w:lvlText w:val="%2."/>
        <w:lvlJc w:val="left"/>
        <w:pPr>
          <w:ind w:left="10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D81C52">
        <w:start w:val="1"/>
        <w:numFmt w:val="decimal"/>
        <w:lvlText w:val="%3."/>
        <w:lvlJc w:val="left"/>
        <w:pPr>
          <w:ind w:left="18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0E55B2">
        <w:start w:val="1"/>
        <w:numFmt w:val="decimal"/>
        <w:lvlText w:val="%4."/>
        <w:lvlJc w:val="left"/>
        <w:pPr>
          <w:ind w:left="25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CEC412">
        <w:start w:val="1"/>
        <w:numFmt w:val="decimal"/>
        <w:lvlText w:val="%5."/>
        <w:lvlJc w:val="left"/>
        <w:pPr>
          <w:ind w:left="32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4A8E2">
        <w:start w:val="1"/>
        <w:numFmt w:val="decimal"/>
        <w:lvlText w:val="%6."/>
        <w:lvlJc w:val="left"/>
        <w:pPr>
          <w:ind w:left="39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7CA630">
        <w:start w:val="1"/>
        <w:numFmt w:val="decimal"/>
        <w:lvlText w:val="%7."/>
        <w:lvlJc w:val="left"/>
        <w:pPr>
          <w:ind w:left="46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CCF82A">
        <w:start w:val="1"/>
        <w:numFmt w:val="decimal"/>
        <w:lvlText w:val="%8."/>
        <w:lvlJc w:val="left"/>
        <w:pPr>
          <w:ind w:left="54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900D0A">
        <w:start w:val="1"/>
        <w:numFmt w:val="decimal"/>
        <w:lvlText w:val="%9."/>
        <w:lvlJc w:val="left"/>
        <w:pPr>
          <w:ind w:left="61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F"/>
    <w:rsid w:val="0009426A"/>
    <w:rsid w:val="000F2B4F"/>
    <w:rsid w:val="00182008"/>
    <w:rsid w:val="001A49BD"/>
    <w:rsid w:val="001A4B7F"/>
    <w:rsid w:val="001B7306"/>
    <w:rsid w:val="00261000"/>
    <w:rsid w:val="00451079"/>
    <w:rsid w:val="00484460"/>
    <w:rsid w:val="004B2F07"/>
    <w:rsid w:val="004F31FC"/>
    <w:rsid w:val="005463AB"/>
    <w:rsid w:val="005712DD"/>
    <w:rsid w:val="0057256A"/>
    <w:rsid w:val="00592A2A"/>
    <w:rsid w:val="00594A8C"/>
    <w:rsid w:val="005B387D"/>
    <w:rsid w:val="005C6207"/>
    <w:rsid w:val="005D5ABC"/>
    <w:rsid w:val="005E46A3"/>
    <w:rsid w:val="006556A6"/>
    <w:rsid w:val="006A58AB"/>
    <w:rsid w:val="006B7181"/>
    <w:rsid w:val="00897081"/>
    <w:rsid w:val="008F0D75"/>
    <w:rsid w:val="00912748"/>
    <w:rsid w:val="00A01FBF"/>
    <w:rsid w:val="00A92BBE"/>
    <w:rsid w:val="00A94055"/>
    <w:rsid w:val="00AA4720"/>
    <w:rsid w:val="00BF6546"/>
    <w:rsid w:val="00C4748E"/>
    <w:rsid w:val="00D818A0"/>
    <w:rsid w:val="00DA375B"/>
    <w:rsid w:val="00E95D17"/>
    <w:rsid w:val="00ED4175"/>
    <w:rsid w:val="00F30C29"/>
    <w:rsid w:val="00FA1559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3448"/>
  <w15:docId w15:val="{9B7CECB3-04A3-4A5C-BB07-F507ED7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Pr>
      <w:rFonts w:cs="Arial Unicode MS"/>
      <w:color w:val="000000"/>
      <w:u w:color="000000"/>
    </w:rPr>
  </w:style>
  <w:style w:type="numbering" w:customStyle="1" w:styleId="Importovantl2">
    <w:name w:val="Importovaný štýl 2"/>
    <w:pPr>
      <w:numPr>
        <w:numId w:val="1"/>
      </w:numPr>
    </w:pPr>
  </w:style>
  <w:style w:type="numbering" w:customStyle="1" w:styleId="Importovantl1">
    <w:name w:val="Importovaný štýl 1"/>
    <w:pPr>
      <w:numPr>
        <w:numId w:val="4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color w:val="000000"/>
      <w:sz w:val="22"/>
      <w:szCs w:val="22"/>
      <w:u w:val="single" w:color="0000FF"/>
    </w:rPr>
  </w:style>
  <w:style w:type="numbering" w:customStyle="1" w:styleId="Importovantl4">
    <w:name w:val="Importovaný štýl 4"/>
    <w:pPr>
      <w:numPr>
        <w:numId w:val="7"/>
      </w:numPr>
    </w:pPr>
  </w:style>
  <w:style w:type="numbering" w:customStyle="1" w:styleId="Importovantl5">
    <w:name w:val="Importovaný štýl 5"/>
    <w:pPr>
      <w:numPr>
        <w:numId w:val="9"/>
      </w:numPr>
    </w:pPr>
  </w:style>
  <w:style w:type="numbering" w:customStyle="1" w:styleId="Importovantl6">
    <w:name w:val="Importovaný štýl 6"/>
    <w:pPr>
      <w:numPr>
        <w:numId w:val="11"/>
      </w:numPr>
    </w:pPr>
  </w:style>
  <w:style w:type="numbering" w:customStyle="1" w:styleId="Importovantl7">
    <w:name w:val="Importovaný štýl 7"/>
    <w:pPr>
      <w:numPr>
        <w:numId w:val="13"/>
      </w:numPr>
    </w:pPr>
  </w:style>
  <w:style w:type="numbering" w:customStyle="1" w:styleId="Importovantl8">
    <w:name w:val="Importovaný štýl 8"/>
    <w:pPr>
      <w:numPr>
        <w:numId w:val="15"/>
      </w:numPr>
    </w:pPr>
  </w:style>
  <w:style w:type="numbering" w:customStyle="1" w:styleId="Importovantl9">
    <w:name w:val="Importovaný štýl 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2064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Hudečková</dc:creator>
  <cp:lastModifiedBy>Zdenka Lehenová</cp:lastModifiedBy>
  <cp:revision>3</cp:revision>
  <dcterms:created xsi:type="dcterms:W3CDTF">2022-11-21T12:23:00Z</dcterms:created>
  <dcterms:modified xsi:type="dcterms:W3CDTF">2023-02-24T11:58:00Z</dcterms:modified>
</cp:coreProperties>
</file>