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BD71" w14:textId="044A362C" w:rsidR="007F717A" w:rsidRPr="00E3011B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Smlouva o zajištění školy v</w:t>
      </w:r>
      <w:r w:rsidR="00E3011B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E3011B">
        <w:rPr>
          <w:rFonts w:asciiTheme="minorHAnsi" w:hAnsiTheme="minorHAnsi" w:cstheme="minorHAnsi"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(dále </w:t>
      </w:r>
      <w:proofErr w:type="gramStart"/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jen ,,Pobyt</w:t>
      </w:r>
      <w:proofErr w:type="gramEnd"/>
      <w:r w:rsidR="0066761A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17F8359" w14:textId="77777777" w:rsidR="007F717A" w:rsidRPr="00E3011B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E3011B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23DECB5E" w14:textId="77777777" w:rsidR="007F717A" w:rsidRPr="006F730B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352CAD6A" w14:textId="77777777" w:rsidR="00741458" w:rsidRPr="006F730B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E05944D" w14:textId="75C1E649" w:rsidR="00F73971" w:rsidRPr="006F730B" w:rsidRDefault="00F73971" w:rsidP="00965A4A">
      <w:pPr>
        <w:ind w:right="-567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bookmarkStart w:id="0" w:name="_Hlk27043602"/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Základní škola, Praha 4, Pošepného náměstí 2022</w:t>
      </w:r>
    </w:p>
    <w:p w14:paraId="07170AD1" w14:textId="2BD7D689" w:rsidR="00F73971" w:rsidRPr="006F730B" w:rsidRDefault="00F73971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Adresa: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>Pošepného náměstí 2022, 148 00 Praha 4 – Chodov</w:t>
      </w:r>
    </w:p>
    <w:p w14:paraId="1A06BA49" w14:textId="77777777" w:rsidR="00F73971" w:rsidRPr="006F730B" w:rsidRDefault="00F73971" w:rsidP="00965A4A">
      <w:pPr>
        <w:ind w:right="-567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IČO: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  <w:t>613 88 432</w:t>
      </w:r>
    </w:p>
    <w:p w14:paraId="0F254B81" w14:textId="77777777" w:rsidR="00FB7B4B" w:rsidRPr="006F730B" w:rsidRDefault="00FB7B4B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Telefonní číslo (pevná linka):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ab/>
        <w:t>272 926 315</w:t>
      </w:r>
    </w:p>
    <w:p w14:paraId="24CE4432" w14:textId="5528C304" w:rsidR="00F73971" w:rsidRPr="006F730B" w:rsidRDefault="00F73971" w:rsidP="00965A4A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bankovní spojení: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proofErr w:type="spellStart"/>
      <w:r w:rsidR="00435069">
        <w:rPr>
          <w:rFonts w:asciiTheme="minorHAnsi" w:hAnsiTheme="minorHAnsi" w:cstheme="minorHAnsi"/>
          <w:bCs/>
          <w:sz w:val="18"/>
          <w:szCs w:val="18"/>
          <w:lang w:val="cs-CZ"/>
        </w:rPr>
        <w:t>xxx</w:t>
      </w:r>
      <w:proofErr w:type="spellEnd"/>
    </w:p>
    <w:p w14:paraId="181AEBB6" w14:textId="2E0CFBE5" w:rsidR="00F73971" w:rsidRPr="006F730B" w:rsidRDefault="00F73971" w:rsidP="00F73971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zastoupená (jméno, funkce):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Dagmar Havlíčkovou, ředitelkou</w:t>
      </w:r>
      <w:r w:rsidR="00E3011B">
        <w:rPr>
          <w:rFonts w:asciiTheme="minorHAnsi" w:hAnsiTheme="minorHAnsi" w:cstheme="minorHAnsi"/>
          <w:bCs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>Základní škola byla zapsána do Rejstříku škol a školských zařízení 6. 10. 2005 (datum zahájení činnosti 1. 9. 1987).</w:t>
      </w:r>
      <w:r w:rsidR="00E3011B">
        <w:rPr>
          <w:rFonts w:asciiTheme="minorHAnsi" w:hAnsiTheme="minorHAnsi" w:cstheme="minorHAnsi"/>
          <w:bCs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>zastoupená (jméno, funkce):</w:t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Bc.  Dagmar Havlíčkovou, ředitelkou školy</w:t>
      </w:r>
    </w:p>
    <w:p w14:paraId="5BD16BC6" w14:textId="77777777" w:rsidR="00965A4A" w:rsidRPr="006F730B" w:rsidRDefault="00965A4A" w:rsidP="00965A4A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bookmarkEnd w:id="0"/>
    <w:p w14:paraId="0C206FC9" w14:textId="1D0CFA7D" w:rsidR="00741458" w:rsidRPr="006F730B" w:rsidRDefault="00741458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36D383A" w14:textId="77777777" w:rsidR="00BA1165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2012EA7B" w14:textId="14AC8F0A" w:rsidR="00EB56EB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10BA2942" w14:textId="77777777" w:rsidR="00EB56EB" w:rsidRPr="006F730B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proofErr w:type="spellStart"/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proofErr w:type="spellEnd"/>
      <w:r w:rsidR="001B3F2F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50CD81C6" w14:textId="1F710476" w:rsidR="00EB56EB" w:rsidRPr="006F730B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Adresa: Květnového vítězství 938/ 79, 149 00, Praha 4</w:t>
      </w:r>
    </w:p>
    <w:p w14:paraId="76F856A1" w14:textId="087C0C48" w:rsidR="00EB56EB" w:rsidRPr="006F730B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IČ: 05328993</w:t>
      </w:r>
    </w:p>
    <w:p w14:paraId="30204631" w14:textId="77777777" w:rsidR="00EB56EB" w:rsidRPr="006F730B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DIČ: CZ05328993</w:t>
      </w:r>
    </w:p>
    <w:p w14:paraId="61318843" w14:textId="003F6370" w:rsidR="00EB56EB" w:rsidRPr="006F730B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proofErr w:type="spellStart"/>
      <w:r w:rsidR="00435069">
        <w:rPr>
          <w:rFonts w:asciiTheme="minorHAnsi" w:hAnsiTheme="minorHAnsi" w:cstheme="minorHAnsi"/>
          <w:sz w:val="18"/>
          <w:szCs w:val="18"/>
          <w:lang w:val="cs-CZ"/>
        </w:rPr>
        <w:t>xxx</w:t>
      </w:r>
      <w:proofErr w:type="spellEnd"/>
    </w:p>
    <w:p w14:paraId="4445509A" w14:textId="432CDBFD" w:rsidR="00EB56EB" w:rsidRPr="006F730B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zastoupená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3231EAC1" w14:textId="77777777" w:rsidR="00EB56EB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038C2477" w14:textId="1E06626E" w:rsidR="00FA0345" w:rsidRPr="006F730B" w:rsidRDefault="00E3011B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br/>
      </w:r>
    </w:p>
    <w:p w14:paraId="325FA506" w14:textId="1A29516F" w:rsidR="006E1011" w:rsidRPr="006F730B" w:rsidRDefault="00741458" w:rsidP="00E3011B">
      <w:pPr>
        <w:ind w:left="708"/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  <w:r w:rsidR="00405B73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1A4AAF13" w14:textId="77777777" w:rsidR="00B47419" w:rsidRPr="006F730B" w:rsidRDefault="00060BED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3E2B21DA" w14:textId="1A673A9C" w:rsidR="00343ADA" w:rsidRPr="006F730B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7BE79A5" w14:textId="3E25D814" w:rsidR="00591AD3" w:rsidRPr="006F730B" w:rsidRDefault="00CA3B15" w:rsidP="00E3011B">
      <w:pPr>
        <w:pStyle w:val="Odstavecseseznamem"/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  <w:r w:rsidR="00405B73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4D736E" w14:textId="77777777" w:rsidR="00177C78" w:rsidRPr="006F730B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1351F730" w14:textId="77CD020D" w:rsidR="00177C78" w:rsidRPr="006F730B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EC1020">
        <w:rPr>
          <w:rFonts w:asciiTheme="minorHAnsi" w:hAnsiTheme="minorHAnsi" w:cstheme="minorHAnsi"/>
          <w:b/>
          <w:sz w:val="18"/>
          <w:szCs w:val="18"/>
          <w:lang w:val="cs-CZ"/>
        </w:rPr>
        <w:t>19</w:t>
      </w:r>
      <w:r w:rsidR="00F73971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– </w:t>
      </w:r>
      <w:r w:rsidR="00EC1020">
        <w:rPr>
          <w:rFonts w:asciiTheme="minorHAnsi" w:hAnsiTheme="minorHAnsi" w:cstheme="minorHAnsi"/>
          <w:b/>
          <w:sz w:val="18"/>
          <w:szCs w:val="18"/>
          <w:lang w:val="cs-CZ"/>
        </w:rPr>
        <w:t>23</w:t>
      </w:r>
      <w:r w:rsidR="00F73971" w:rsidRPr="006F730B">
        <w:rPr>
          <w:rFonts w:asciiTheme="minorHAnsi" w:hAnsiTheme="minorHAnsi" w:cstheme="minorHAnsi"/>
          <w:b/>
          <w:sz w:val="18"/>
          <w:szCs w:val="18"/>
          <w:lang w:val="cs-CZ"/>
        </w:rPr>
        <w:t>. 6. 202</w:t>
      </w:r>
      <w:r w:rsidR="002C230B" w:rsidRPr="006F730B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</w:p>
    <w:p w14:paraId="4A84B711" w14:textId="02FB8A43" w:rsidR="002D165A" w:rsidRPr="006F730B" w:rsidRDefault="000D58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FC4DC3" w:rsidRPr="00FC4DC3">
        <w:rPr>
          <w:rFonts w:asciiTheme="minorHAnsi" w:hAnsiTheme="minorHAnsi" w:cstheme="minorHAnsi"/>
          <w:b/>
          <w:sz w:val="18"/>
          <w:szCs w:val="18"/>
          <w:lang w:val="cs-CZ"/>
        </w:rPr>
        <w:t xml:space="preserve">Chata </w:t>
      </w:r>
      <w:proofErr w:type="spellStart"/>
      <w:r w:rsidR="00FC4DC3" w:rsidRPr="00FC4DC3">
        <w:rPr>
          <w:rFonts w:asciiTheme="minorHAnsi" w:hAnsiTheme="minorHAnsi" w:cstheme="minorHAnsi"/>
          <w:b/>
          <w:sz w:val="18"/>
          <w:szCs w:val="18"/>
          <w:lang w:val="cs-CZ"/>
        </w:rPr>
        <w:t>Bramberk</w:t>
      </w:r>
      <w:proofErr w:type="spellEnd"/>
      <w:r w:rsidR="00FC4DC3" w:rsidRPr="00FC4DC3">
        <w:rPr>
          <w:rFonts w:asciiTheme="minorHAnsi" w:hAnsiTheme="minorHAnsi" w:cstheme="minorHAnsi"/>
          <w:b/>
          <w:sz w:val="18"/>
          <w:szCs w:val="18"/>
          <w:lang w:val="cs-CZ"/>
        </w:rPr>
        <w:t>, Lučany nad Nisou 493, 468 44 Lučany nad Nisou</w:t>
      </w:r>
      <w:r w:rsidR="00856253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606FE938" w14:textId="77777777" w:rsidR="00856253" w:rsidRPr="006F730B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6F730B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4052EA00" w14:textId="43F497CA" w:rsidR="00BA1DF6" w:rsidRPr="006F730B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6F730B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47E7E7FA" w14:textId="7EEFB89F" w:rsidR="00BA1DF6" w:rsidRPr="006F730B" w:rsidRDefault="00BA1DF6" w:rsidP="00BA1DF6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1" w:name="_Hlk27043751"/>
      <w:bookmarkStart w:id="2" w:name="_Hlk27043774"/>
      <w:bookmarkStart w:id="3" w:name="_Hlk27043824"/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</w:t>
      </w:r>
      <w:r w:rsidR="00F73971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.</w:t>
      </w:r>
    </w:p>
    <w:p w14:paraId="26BB43D4" w14:textId="431C56F5" w:rsidR="00BA1DF6" w:rsidRPr="006F730B" w:rsidRDefault="00BA1DF6" w:rsidP="00BA1DF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626">
        <w:rPr>
          <w:rFonts w:asciiTheme="minorHAnsi" w:hAnsiTheme="minorHAnsi" w:cstheme="minorHAnsi"/>
          <w:bCs/>
          <w:sz w:val="18"/>
          <w:szCs w:val="18"/>
          <w:lang w:val="cs-CZ"/>
        </w:rPr>
        <w:t>A</w:t>
      </w:r>
      <w:r w:rsidRPr="006F7626">
        <w:rPr>
          <w:rFonts w:asciiTheme="minorHAnsi" w:hAnsiTheme="minorHAnsi" w:cstheme="minorHAnsi"/>
          <w:sz w:val="18"/>
          <w:szCs w:val="18"/>
          <w:lang w:val="cs-CZ"/>
        </w:rPr>
        <w:t xml:space="preserve">utobus bude přistaven </w:t>
      </w:r>
      <w:r w:rsidR="00F73971" w:rsidRPr="006F7626">
        <w:rPr>
          <w:rFonts w:asciiTheme="minorHAnsi" w:hAnsiTheme="minorHAnsi" w:cstheme="minorHAnsi"/>
          <w:sz w:val="18"/>
          <w:szCs w:val="18"/>
          <w:lang w:val="cs-CZ"/>
        </w:rPr>
        <w:t xml:space="preserve">na křižovatku ulic Hrdličkova a Kaplanova </w:t>
      </w:r>
      <w:r w:rsidRPr="006F7626">
        <w:rPr>
          <w:rFonts w:asciiTheme="minorHAnsi" w:hAnsiTheme="minorHAnsi" w:cstheme="minorHAnsi"/>
          <w:sz w:val="18"/>
          <w:szCs w:val="18"/>
          <w:lang w:val="cs-CZ"/>
        </w:rPr>
        <w:t xml:space="preserve">v den odjezdu </w:t>
      </w:r>
      <w:bookmarkEnd w:id="1"/>
      <w:r w:rsidRPr="006F7626">
        <w:rPr>
          <w:rFonts w:asciiTheme="minorHAnsi" w:hAnsiTheme="minorHAnsi" w:cstheme="minorHAnsi"/>
          <w:sz w:val="18"/>
          <w:szCs w:val="18"/>
          <w:lang w:val="cs-CZ"/>
        </w:rPr>
        <w:t>tj</w:t>
      </w:r>
      <w:r w:rsidRPr="006F7626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F73971" w:rsidRPr="006F7626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3D0121" w:rsidRPr="006F7626">
        <w:rPr>
          <w:rFonts w:asciiTheme="minorHAnsi" w:hAnsiTheme="minorHAnsi" w:cstheme="minorHAnsi"/>
          <w:b/>
          <w:sz w:val="18"/>
          <w:szCs w:val="18"/>
          <w:lang w:val="cs-CZ"/>
        </w:rPr>
        <w:t>19</w:t>
      </w:r>
      <w:r w:rsidR="00F73971" w:rsidRPr="006F7626">
        <w:rPr>
          <w:rFonts w:asciiTheme="minorHAnsi" w:hAnsiTheme="minorHAnsi" w:cstheme="minorHAnsi"/>
          <w:b/>
          <w:sz w:val="18"/>
          <w:szCs w:val="18"/>
          <w:lang w:val="cs-CZ"/>
        </w:rPr>
        <w:t>. 6. 202</w:t>
      </w:r>
      <w:r w:rsidR="00B239AC" w:rsidRPr="006F7626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2C230B" w:rsidRPr="006F7626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  <w:r w:rsidRPr="006F7626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</w:t>
      </w:r>
      <w:bookmarkEnd w:id="2"/>
      <w:r w:rsidR="002915BF" w:rsidRPr="006F7626">
        <w:rPr>
          <w:rFonts w:asciiTheme="minorHAnsi" w:hAnsiTheme="minorHAnsi" w:cstheme="minorHAnsi"/>
          <w:b/>
          <w:sz w:val="18"/>
          <w:szCs w:val="18"/>
          <w:lang w:val="cs-CZ"/>
        </w:rPr>
        <w:t>7</w:t>
      </w:r>
      <w:r w:rsidRPr="006F7626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  <w:r w:rsidR="002C230B" w:rsidRPr="006F7626">
        <w:rPr>
          <w:rFonts w:asciiTheme="minorHAnsi" w:hAnsiTheme="minorHAnsi" w:cstheme="minorHAnsi"/>
          <w:b/>
          <w:sz w:val="18"/>
          <w:szCs w:val="18"/>
          <w:lang w:val="cs-CZ"/>
        </w:rPr>
        <w:t>15</w:t>
      </w:r>
      <w:r w:rsidR="0066761A">
        <w:rPr>
          <w:rFonts w:asciiTheme="minorHAnsi" w:hAnsiTheme="minorHAnsi" w:cstheme="minorHAnsi"/>
          <w:b/>
          <w:sz w:val="18"/>
          <w:szCs w:val="18"/>
          <w:lang w:val="cs-CZ"/>
        </w:rPr>
        <w:t xml:space="preserve"> hod</w:t>
      </w:r>
      <w:r w:rsidRPr="006F7626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</w:p>
    <w:p w14:paraId="7925E5F7" w14:textId="36FDF8D8" w:rsidR="00BA1DF6" w:rsidRPr="006F730B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Odjezd z místa ubytování </w:t>
      </w:r>
      <w:r w:rsidR="003D0121">
        <w:rPr>
          <w:rFonts w:asciiTheme="minorHAnsi" w:hAnsiTheme="minorHAnsi" w:cstheme="minorHAnsi"/>
          <w:sz w:val="18"/>
          <w:szCs w:val="18"/>
          <w:lang w:val="cs-CZ"/>
        </w:rPr>
        <w:t>23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>. 6. 202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A5671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cca 10:00</w:t>
      </w:r>
      <w:r w:rsidR="0066761A">
        <w:rPr>
          <w:rFonts w:asciiTheme="minorHAnsi" w:hAnsiTheme="minorHAnsi" w:cstheme="minorHAnsi"/>
          <w:sz w:val="18"/>
          <w:szCs w:val="18"/>
          <w:lang w:val="cs-CZ"/>
        </w:rPr>
        <w:t xml:space="preserve"> hod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r w:rsidR="00974FEF" w:rsidRPr="006F730B">
        <w:rPr>
          <w:rFonts w:asciiTheme="minorHAnsi" w:hAnsiTheme="minorHAnsi" w:cstheme="minorHAnsi"/>
          <w:sz w:val="18"/>
          <w:szCs w:val="18"/>
          <w:lang w:val="cs-CZ"/>
        </w:rPr>
        <w:t>(Cesta trvá cca 2 - 2,5 hod.)</w:t>
      </w:r>
    </w:p>
    <w:bookmarkEnd w:id="3"/>
    <w:p w14:paraId="3DF43FA6" w14:textId="77777777" w:rsidR="00BA1DF6" w:rsidRPr="006F730B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E3A9427" w14:textId="1F832B62" w:rsidR="00BA1DF6" w:rsidRPr="006F730B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6F730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85275A3" w14:textId="75DCCED7" w:rsidR="00BA1DF6" w:rsidRPr="006F730B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612399" w:rsidRPr="006F730B" w14:paraId="085A2EC6" w14:textId="77777777" w:rsidTr="00612399">
        <w:tc>
          <w:tcPr>
            <w:tcW w:w="1961" w:type="dxa"/>
            <w:shd w:val="clear" w:color="auto" w:fill="auto"/>
          </w:tcPr>
          <w:p w14:paraId="6DB95E52" w14:textId="28F56DB9" w:rsidR="00612399" w:rsidRPr="006F730B" w:rsidRDefault="00AE02B4" w:rsidP="00AE02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F73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973" w:type="dxa"/>
            <w:shd w:val="clear" w:color="auto" w:fill="auto"/>
          </w:tcPr>
          <w:p w14:paraId="7B646DAA" w14:textId="2DC33175" w:rsidR="00612399" w:rsidRPr="00EC1020" w:rsidRDefault="002C230B" w:rsidP="002A3B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EC1020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4</w:t>
            </w:r>
            <w:r w:rsidR="00EC1020" w:rsidRPr="00EC1020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6128" w:type="dxa"/>
            <w:shd w:val="clear" w:color="auto" w:fill="auto"/>
          </w:tcPr>
          <w:p w14:paraId="56D018F4" w14:textId="754E00E8" w:rsidR="00612399" w:rsidRPr="00EC1020" w:rsidRDefault="002915BF" w:rsidP="00A94568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EC1020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9. A</w:t>
            </w:r>
            <w:r w:rsidR="00EC1020" w:rsidRPr="00EC1020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, 9. B</w:t>
            </w:r>
          </w:p>
        </w:tc>
      </w:tr>
      <w:tr w:rsidR="00612399" w:rsidRPr="006F730B" w14:paraId="09B3EAA2" w14:textId="77777777" w:rsidTr="00612399">
        <w:tc>
          <w:tcPr>
            <w:tcW w:w="1961" w:type="dxa"/>
            <w:shd w:val="clear" w:color="auto" w:fill="auto"/>
          </w:tcPr>
          <w:p w14:paraId="06C10526" w14:textId="77777777" w:rsidR="00612399" w:rsidRPr="006F730B" w:rsidRDefault="00612399" w:rsidP="00AE02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F73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35EF4485" w14:textId="121B8983" w:rsidR="00612399" w:rsidRPr="006F730B" w:rsidRDefault="002C230B" w:rsidP="002A3B3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cs-CZ"/>
              </w:rPr>
            </w:pPr>
            <w:r w:rsidRPr="00EC1020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14:paraId="37246142" w14:textId="7F58C652" w:rsidR="00612399" w:rsidRPr="006F730B" w:rsidRDefault="006F7626" w:rsidP="006F7626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cs-CZ"/>
              </w:rPr>
            </w:pPr>
            <w:r w:rsidRPr="006F7626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  <w:r w:rsidR="002C230B" w:rsidRPr="006F7626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muž</w:t>
            </w:r>
            <w:r w:rsidRPr="006F7626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i</w:t>
            </w:r>
          </w:p>
        </w:tc>
      </w:tr>
    </w:tbl>
    <w:p w14:paraId="563D1188" w14:textId="77777777" w:rsidR="00BA1DF6" w:rsidRPr="006F730B" w:rsidRDefault="00BA1DF6" w:rsidP="00BA1DF6">
      <w:pPr>
        <w:ind w:left="360"/>
        <w:rPr>
          <w:rFonts w:asciiTheme="minorHAnsi" w:hAnsiTheme="minorHAnsi" w:cstheme="minorHAnsi"/>
          <w:sz w:val="18"/>
          <w:szCs w:val="18"/>
          <w:u w:val="single"/>
          <w:lang w:val="cs-CZ"/>
        </w:rPr>
      </w:pPr>
    </w:p>
    <w:p w14:paraId="534BCF9D" w14:textId="77777777" w:rsidR="006F730B" w:rsidRDefault="006F730B" w:rsidP="00162B60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highlight w:val="yellow"/>
          <w:lang w:val="cs-CZ"/>
        </w:rPr>
      </w:pPr>
    </w:p>
    <w:p w14:paraId="2E9317D0" w14:textId="77777777" w:rsidR="006F730B" w:rsidRDefault="006F730B" w:rsidP="00162B60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highlight w:val="yellow"/>
          <w:lang w:val="cs-CZ"/>
        </w:rPr>
      </w:pPr>
    </w:p>
    <w:p w14:paraId="7101B1E5" w14:textId="756C6304" w:rsidR="003D0121" w:rsidRDefault="00BA1DF6" w:rsidP="003D0121">
      <w:pPr>
        <w:pStyle w:val="Odstavecseseznamem"/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626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přírodě:</w:t>
      </w:r>
      <w:r w:rsidR="003D0121" w:rsidRPr="006F7626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F7626" w:rsidRPr="006F7626">
        <w:rPr>
          <w:rFonts w:asciiTheme="minorHAnsi" w:hAnsiTheme="minorHAnsi" w:cstheme="minorHAnsi"/>
          <w:sz w:val="18"/>
          <w:szCs w:val="18"/>
          <w:lang w:val="cs-CZ"/>
        </w:rPr>
        <w:t>OLYMPIJSKÉ HRY</w:t>
      </w:r>
    </w:p>
    <w:p w14:paraId="6083BDE2" w14:textId="77777777" w:rsidR="003A26C6" w:rsidRPr="006F730B" w:rsidRDefault="00BA1DF6" w:rsidP="0061239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Dodavatel se zavazuje zajistit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hlídání dětí a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program od 13:00 hodin do večerky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Dále pak 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od večerky do budíčku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>noční hlídání v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>podobě noční pohotovosti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391872A0" w14:textId="77777777" w:rsidR="003A26C6" w:rsidRPr="006F730B" w:rsidRDefault="00612399" w:rsidP="0061239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Noční pohotovostí se rozumí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>:</w:t>
      </w:r>
    </w:p>
    <w:p w14:paraId="79F230B3" w14:textId="77777777" w:rsidR="003A26C6" w:rsidRPr="006F730B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určení odpovědné osoby / osob, které budou během noci namátkově kontrolovat pokoje dětí</w:t>
      </w:r>
    </w:p>
    <w:p w14:paraId="5B43354B" w14:textId="77777777" w:rsidR="003A26C6" w:rsidRPr="006F730B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vyznačení pokoje / -ů, kam se děti mohou v případě potřeby obrátit</w:t>
      </w:r>
    </w:p>
    <w:p w14:paraId="3C60583C" w14:textId="7322E3D4" w:rsidR="003A26C6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00B377C7" w14:textId="0006CCE9" w:rsidR="006F730B" w:rsidRDefault="006F730B" w:rsidP="00EC1020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1FEFC24A" w14:textId="77777777" w:rsidR="006F730B" w:rsidRPr="006F730B" w:rsidRDefault="006F730B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719AC46F" w14:textId="71651E88" w:rsidR="00BA1DF6" w:rsidRPr="00EC1020" w:rsidRDefault="00EC1020" w:rsidP="00EC1020">
      <w:pPr>
        <w:jc w:val="center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  <w:r w:rsidRPr="00EC1020">
        <w:rPr>
          <w:rFonts w:asciiTheme="minorHAnsi" w:hAnsiTheme="minorHAnsi" w:cstheme="minorHAnsi"/>
          <w:b/>
          <w:bCs/>
          <w:sz w:val="18"/>
          <w:szCs w:val="18"/>
          <w:lang w:val="cs-CZ"/>
        </w:rPr>
        <w:t>Ubytování:</w:t>
      </w:r>
      <w:r w:rsidRPr="00EC1020">
        <w:rPr>
          <w:rFonts w:asciiTheme="minorHAnsi" w:hAnsiTheme="minorHAnsi" w:cstheme="minorHAnsi"/>
          <w:b/>
          <w:bCs/>
          <w:sz w:val="18"/>
          <w:szCs w:val="18"/>
          <w:lang w:val="cs-CZ"/>
        </w:rPr>
        <w:br/>
        <w:t xml:space="preserve"> </w:t>
      </w:r>
      <w:r w:rsidRPr="00EC1020">
        <w:rPr>
          <w:rFonts w:asciiTheme="minorHAnsi" w:hAnsiTheme="minorHAnsi" w:cstheme="minorHAnsi"/>
          <w:sz w:val="18"/>
          <w:szCs w:val="18"/>
          <w:lang w:val="cs-CZ"/>
        </w:rPr>
        <w:t>ve 7x2 lůžkových a 5x4 lůžkových pokojích. Pokoje prošli rozsáhlou rekonstrukcí a jsou vybavené televizí, vlastní koupelnou se sprchovým koutem a WC. Ubytování s přihlédnutím k tomu, že jedou skupiny, které se nedají sloučit – chlapci a dívky, popř. žáci různých ročníků.</w:t>
      </w:r>
      <w:r w:rsidRPr="00EC1020">
        <w:rPr>
          <w:rFonts w:asciiTheme="minorHAnsi" w:hAnsiTheme="minorHAnsi" w:cstheme="minorHAnsi"/>
          <w:bCs/>
          <w:sz w:val="18"/>
          <w:szCs w:val="18"/>
          <w:lang w:val="cs-CZ"/>
        </w:rPr>
        <w:br/>
      </w:r>
    </w:p>
    <w:p w14:paraId="731120C4" w14:textId="5C055A55" w:rsidR="006F730B" w:rsidRDefault="006F730B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54674B90" w14:textId="5ECC009F" w:rsidR="006F730B" w:rsidRPr="006F730B" w:rsidRDefault="006F730B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2CF5339A" w14:textId="77777777" w:rsidR="00AE02B4" w:rsidRPr="006F730B" w:rsidRDefault="00AE02B4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58001DA7" w14:textId="77777777" w:rsidR="002C230B" w:rsidRPr="006F730B" w:rsidRDefault="002C230B" w:rsidP="00E3011B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Stravování:</w:t>
      </w:r>
    </w:p>
    <w:p w14:paraId="177E7B31" w14:textId="77777777" w:rsidR="002C230B" w:rsidRPr="006F730B" w:rsidRDefault="002C230B" w:rsidP="002C230B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 xml:space="preserve">Stravování bude zajištěno v pravidelných časech 5x denně. Současně bude zajištěn celodenní pitný režim. </w:t>
      </w:r>
    </w:p>
    <w:p w14:paraId="6A48D360" w14:textId="48403D6D" w:rsidR="002C230B" w:rsidRPr="006F730B" w:rsidRDefault="002C230B" w:rsidP="002C230B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>Stravování začíná obědem v den příjezdu a končí snídaní a svačinou v den odjezdu (svačinou se rozumí běžná denní svačina, nikoliv balíček na cestu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– je tuto skutečnost nutné hlásit s předstihem. V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případě bezlepkové diety je nutné informovat rodiče o tom, že je potřeba s sebou dítěti přibalit tyto ingredience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: bezlepkové pečivo, bezlepkové přílohy a bezlepkové sladkosti. 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14:paraId="06E1FC25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692CAFE" w14:textId="26ED3219" w:rsidR="002C230B" w:rsidRPr="006F730B" w:rsidRDefault="002C230B" w:rsidP="002C230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bookmarkStart w:id="4" w:name="_Hlk528922598"/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ena za pobyt žáka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činí 5 1</w:t>
      </w:r>
      <w:r w:rsidR="00E21183">
        <w:rPr>
          <w:rFonts w:asciiTheme="minorHAnsi" w:hAnsiTheme="minorHAnsi" w:cstheme="minorHAnsi"/>
          <w:sz w:val="18"/>
          <w:szCs w:val="18"/>
          <w:lang w:val="cs-CZ"/>
        </w:rPr>
        <w:t>9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0 Kč. </w:t>
      </w:r>
      <w:r w:rsidRPr="006F730B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Tato cena je zaručena při dodržení výše uvedeného předběžného počtu žáků s tolerancí 3 žáků. </w:t>
      </w:r>
    </w:p>
    <w:p w14:paraId="68824AE9" w14:textId="77777777" w:rsidR="002C230B" w:rsidRPr="006F730B" w:rsidRDefault="002C230B" w:rsidP="002C230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6980C846" w14:textId="638158F6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Cena za pobyt zahrnuje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: dopravu, ubytování včetně ubytovacího poplatku, stravu 5x denně včetně pitného režimu, program po celou dobu pobytu včetně vybavení, instruktory, zdravotníka včetně lékárničky. Dále bude vést v průběhu Pobytu zdravotní deník a bude v součinnosti při případné návštěvě KHS na Pobytu. Taktéž zdravotník v případě potřeby doprovází dítě k lékaři, noční pohotovost, pobyt pro pedagogy (jídlo 5x denně, ubytování, doprava), pojištění storna pobytu v případě nemoci.</w:t>
      </w:r>
    </w:p>
    <w:p w14:paraId="0C901A65" w14:textId="1F5F5CF2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0F515CED" w14:textId="01C9EB04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Pojištění na storno pobytu v případě nemoci znamená, že při neúčasti žáka na pobytu ze zdravotních důvodů mu bude na základě lékařské zprávy vrácena pojišťovnou částka ve výši 80 % </w:t>
      </w:r>
      <w:proofErr w:type="gramStart"/>
      <w:r w:rsidRPr="006F730B">
        <w:rPr>
          <w:rFonts w:asciiTheme="minorHAnsi" w:hAnsiTheme="minorHAnsi" w:cstheme="minorHAnsi"/>
          <w:sz w:val="18"/>
          <w:szCs w:val="18"/>
          <w:lang w:val="cs-CZ"/>
        </w:rPr>
        <w:t>z</w:t>
      </w:r>
      <w:r w:rsidR="00DB254D">
        <w:rPr>
          <w:rFonts w:asciiTheme="minorHAnsi" w:hAnsiTheme="minorHAnsi" w:cstheme="minorHAnsi"/>
          <w:sz w:val="18"/>
          <w:szCs w:val="18"/>
          <w:lang w:val="cs-CZ"/>
        </w:rPr>
        <w:t>e</w:t>
      </w:r>
      <w:proofErr w:type="gramEnd"/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storno poplatku uvedeného v této smlouvě. </w:t>
      </w:r>
    </w:p>
    <w:p w14:paraId="3F66A778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0338959" w14:textId="3606E1C3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3429049B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4A29004" w14:textId="6CF81D55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6F7626">
        <w:rPr>
          <w:rFonts w:asciiTheme="minorHAnsi" w:hAnsiTheme="minorHAnsi" w:cstheme="minorHAnsi"/>
          <w:sz w:val="18"/>
          <w:szCs w:val="18"/>
          <w:lang w:val="cs-CZ"/>
        </w:rPr>
        <w:t xml:space="preserve">za pobyt činí </w:t>
      </w:r>
      <w:r w:rsidR="006F7626" w:rsidRPr="006F7626">
        <w:rPr>
          <w:rFonts w:asciiTheme="minorHAnsi" w:hAnsiTheme="minorHAnsi" w:cstheme="minorHAnsi"/>
          <w:sz w:val="18"/>
          <w:szCs w:val="18"/>
          <w:lang w:val="cs-CZ"/>
        </w:rPr>
        <w:t xml:space="preserve">42x cena za dítě </w:t>
      </w:r>
      <w:r w:rsidR="00035DA5">
        <w:rPr>
          <w:rFonts w:asciiTheme="minorHAnsi" w:hAnsiTheme="minorHAnsi" w:cstheme="minorHAnsi"/>
          <w:sz w:val="18"/>
          <w:szCs w:val="18"/>
          <w:lang w:val="cs-CZ"/>
        </w:rPr>
        <w:t xml:space="preserve">uvedená ve smlouvě </w:t>
      </w:r>
      <w:r w:rsidR="006F7626" w:rsidRPr="006F7626">
        <w:rPr>
          <w:rFonts w:asciiTheme="minorHAnsi" w:hAnsiTheme="minorHAnsi" w:cstheme="minorHAnsi"/>
          <w:sz w:val="18"/>
          <w:szCs w:val="18"/>
          <w:lang w:val="cs-CZ"/>
        </w:rPr>
        <w:t>tj. 217 980</w:t>
      </w:r>
      <w:r w:rsidRPr="006F7626">
        <w:rPr>
          <w:rFonts w:asciiTheme="minorHAnsi" w:hAnsiTheme="minorHAnsi" w:cstheme="minorHAnsi"/>
          <w:sz w:val="18"/>
          <w:szCs w:val="18"/>
          <w:lang w:val="cs-CZ"/>
        </w:rPr>
        <w:t xml:space="preserve"> Kč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. Tato služba je osvobozena od DPH podle §57 odst. 1 písmeno b, zákona o DPH.</w:t>
      </w:r>
    </w:p>
    <w:p w14:paraId="0B7BBDE7" w14:textId="77777777" w:rsidR="002C230B" w:rsidRPr="006F730B" w:rsidRDefault="002C230B" w:rsidP="002C230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2530EF3B" w14:textId="4CDF5F6A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  <w:r w:rsidR="00405B73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15679A2" w14:textId="324C760D" w:rsidR="002C230B" w:rsidRPr="006F730B" w:rsidRDefault="002C230B" w:rsidP="002C230B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případě, že klesne počet žáků pod toleranci uvedeného počtu, nabývají platnosti následující storno podmínky z ceny pobytu žáka (minimálně však 2 500Kč).</w:t>
      </w:r>
    </w:p>
    <w:p w14:paraId="4D851577" w14:textId="77777777" w:rsidR="002C230B" w:rsidRPr="006F730B" w:rsidRDefault="002C230B" w:rsidP="002C230B">
      <w:pPr>
        <w:pStyle w:val="Odstavecseseznamem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0595595D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50 % z ceny pobytu žáka při zrušení účasti do 14 dnů před zahájením pobytu</w:t>
      </w:r>
    </w:p>
    <w:p w14:paraId="4D92042D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70 % z ceny pobytu žáka při zrušení účasti do 7 dnů před zahájením pobytu</w:t>
      </w:r>
    </w:p>
    <w:p w14:paraId="75B6FF72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100 % z ceny pobytu žáka při zrušení účasti do 3 dnů a méně před zahájením pobytu</w:t>
      </w:r>
    </w:p>
    <w:p w14:paraId="0872B519" w14:textId="77777777" w:rsidR="002C230B" w:rsidRPr="006F730B" w:rsidRDefault="002C230B" w:rsidP="002C230B">
      <w:pPr>
        <w:pStyle w:val="FormtovanvHTML"/>
        <w:rPr>
          <w:rFonts w:asciiTheme="minorHAnsi" w:hAnsiTheme="minorHAnsi" w:cstheme="minorHAnsi"/>
          <w:sz w:val="18"/>
          <w:szCs w:val="18"/>
          <w:lang w:val="cs-CZ"/>
        </w:rPr>
      </w:pPr>
    </w:p>
    <w:p w14:paraId="339A3D26" w14:textId="77777777" w:rsidR="002C230B" w:rsidRPr="006F730B" w:rsidRDefault="002C230B" w:rsidP="002C230B">
      <w:pPr>
        <w:pStyle w:val="FormtovanvHTML"/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u w:val="single"/>
          <w:lang w:val="cs-CZ"/>
        </w:rPr>
        <w:t xml:space="preserve">Zdravotní důvod (nutné doložit kopii lékařské zprávy): </w:t>
      </w:r>
    </w:p>
    <w:p w14:paraId="3F28B611" w14:textId="201C4BB6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Při onemocnění žáka před odjezdem, bude žákovi na základě potvrzení od lékaře vrácena částka za pobyt snížená o částku 2 </w:t>
      </w:r>
      <w:r w:rsidR="006F730B" w:rsidRPr="006F730B">
        <w:rPr>
          <w:rFonts w:asciiTheme="minorHAnsi" w:hAnsiTheme="minorHAnsi" w:cstheme="minorHAnsi"/>
          <w:sz w:val="18"/>
          <w:szCs w:val="18"/>
          <w:lang w:val="cs-CZ"/>
        </w:rPr>
        <w:t>5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00 Kč. Nejzazší termín pro vystavení lékařské zprávy je datum odjezdu na Pobyt.</w:t>
      </w:r>
    </w:p>
    <w:p w14:paraId="17DD8D29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Pojišťovna na základě lékařské zprávy poté vyplatí žákovi 80 % z výše storno poplatku. </w:t>
      </w:r>
    </w:p>
    <w:p w14:paraId="297D0F59" w14:textId="6044BE0D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6F730B" w:rsidRPr="006F730B">
        <w:rPr>
          <w:rFonts w:asciiTheme="minorHAnsi" w:hAnsiTheme="minorHAnsi" w:cstheme="minorHAnsi"/>
          <w:sz w:val="18"/>
          <w:szCs w:val="18"/>
          <w:lang w:val="cs-CZ"/>
        </w:rPr>
        <w:t>51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0 Kč za každou tuto noc. Nepočítá se pak první noc neúčasti na Pobytu.</w:t>
      </w:r>
    </w:p>
    <w:p w14:paraId="3DC29EAD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Při odjezdu z jiných důvodů se částka nevrací, pokud není domluveno jinak přímo na místě a potvrzeno na formuláři.</w:t>
      </w:r>
    </w:p>
    <w:p w14:paraId="6E4E286A" w14:textId="73E2552A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 10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477154FB" w14:textId="77777777" w:rsidR="002C230B" w:rsidRPr="006F730B" w:rsidRDefault="002C230B" w:rsidP="002C230B">
      <w:pPr>
        <w:suppressAutoHyphens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61D5FF5E" w14:textId="77777777" w:rsidR="002C230B" w:rsidRPr="006F730B" w:rsidRDefault="002C230B" w:rsidP="002C230B">
      <w:pPr>
        <w:suppressAutoHyphens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</w:p>
    <w:p w14:paraId="69B29F59" w14:textId="5B0B494E" w:rsidR="002C230B" w:rsidRPr="006F730B" w:rsidRDefault="002C230B" w:rsidP="002C230B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- 1.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výši 2 5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20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2. 202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3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.</w:t>
      </w:r>
    </w:p>
    <w:p w14:paraId="0498103F" w14:textId="470414E5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- 2.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výši 2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6</w:t>
      </w:r>
      <w:r w:rsidR="00E21183">
        <w:rPr>
          <w:rFonts w:asciiTheme="minorHAnsi" w:hAnsiTheme="minorHAnsi" w:cstheme="minorHAnsi"/>
          <w:b/>
          <w:bCs/>
          <w:sz w:val="18"/>
          <w:szCs w:val="18"/>
          <w:lang w:val="cs-CZ"/>
        </w:rPr>
        <w:t>9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17. 0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. 2023.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58B3FE7A" w14:textId="77777777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C367400" w14:textId="77777777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bookmarkEnd w:id="4"/>
    <w:p w14:paraId="200CEA2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Platby budou označeny ve zprávě pro příjemce názvem školy, jako variabilní číslo bude uvedeno číslo zálohové faktury.</w:t>
      </w:r>
    </w:p>
    <w:p w14:paraId="2A7EF4CB" w14:textId="77777777" w:rsidR="002C230B" w:rsidRPr="006F730B" w:rsidRDefault="002C230B" w:rsidP="002C230B">
      <w:pPr>
        <w:jc w:val="both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noProof/>
          <w:sz w:val="18"/>
          <w:szCs w:val="18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6381CC70" w14:textId="19FDD636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58CC37A" w14:textId="77777777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stran:</w:t>
      </w:r>
    </w:p>
    <w:p w14:paraId="0433CA2F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51E01CA7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je povinen připravit na pokojích před začátkem pobytu lůžkoviny povlečení, které si samostatně provedou žáci Školy spolu s pedagogy. V případě potřeby budou k dispozici instruktoři Dodavatele.</w:t>
      </w:r>
    </w:p>
    <w:p w14:paraId="1DB8199F" w14:textId="3A862116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14:paraId="3ABBB244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 je povinen zabezpečit řádný úklid všech poskytnutých prostor.</w:t>
      </w:r>
    </w:p>
    <w:p w14:paraId="4DB2BBCF" w14:textId="1916A8C8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5CDBDD9F" w14:textId="6CA401BC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lastRenderedPageBreak/>
        <w:t>Žáci Školy jsou povinni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14:paraId="79D20C67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14:paraId="0A32BDFD" w14:textId="77777777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Škola je povinna předat 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i po skončení pobytu všechny užívané prostory a věci, které užívala, ve stavu, v jakém je převzala, s přihlédnutím k běžnému opotřebení.</w:t>
      </w:r>
    </w:p>
    <w:p w14:paraId="57AF3C0B" w14:textId="77777777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Škodu vzniklou na majetku Dodavatele je povinen uhradit žák, resp. rodič žáka, který prokazatelně škodu způsobil.</w:t>
      </w:r>
    </w:p>
    <w:p w14:paraId="789F677B" w14:textId="4F9CCB7A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br/>
        <w:t>Dodavatel je oprávněn přiměřeně upravit cenu pobytu s ohledem na aktuální situaci (zvýšení / snížení cen energií, pohonných hmot, potravin atd.).</w:t>
      </w:r>
    </w:p>
    <w:p w14:paraId="1651D2B2" w14:textId="77777777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</w:p>
    <w:p w14:paraId="5C0CB7A0" w14:textId="305C51C8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  <w:r w:rsidR="00405B73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EED6178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případech touto smlouvou výslovně neupravených se odstoupení od smlouvy řídí § 2001 občanského zákoníku.</w:t>
      </w:r>
    </w:p>
    <w:p w14:paraId="23C12B76" w14:textId="002E7AC8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44AD12E0" w14:textId="5CB2D71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 Dodavatel je v tomto případě povinen vrátit zaplacenou zálohu do 30 dnů ode dne odstoupení.</w:t>
      </w:r>
    </w:p>
    <w:p w14:paraId="3EBA0061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00AD5D6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15E451C5" w14:textId="60BA2B30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  <w:r w:rsidR="00405B73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7321ABE3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know</w:t>
      </w:r>
      <w:proofErr w:type="spellEnd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  <w:proofErr w:type="spellStart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how</w:t>
      </w:r>
      <w:proofErr w:type="spellEnd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6DCC0714" w14:textId="032B004E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47388A2B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5F196FDB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6DE51566" w14:textId="1E7F7364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872D907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nepřebírají riziko změny okolností ve smyslu § 1765 odst. 2 občanského zákoníku.</w:t>
      </w:r>
    </w:p>
    <w:p w14:paraId="38FC9578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CFEF1B6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B8BBA24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A70EDEA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9640726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D72E7D0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C33FA72" w14:textId="2090D2C5" w:rsidR="002C230B" w:rsidRPr="006F730B" w:rsidRDefault="002C230B" w:rsidP="002C230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11B9FC3" w14:textId="332C0120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>V Praze dne:</w:t>
      </w:r>
      <w:r w:rsidR="0066761A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30. 1. 2023</w:t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  <w:t>V Praze dne:</w:t>
      </w:r>
      <w:r w:rsidR="00D25A68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="0066761A">
        <w:rPr>
          <w:rFonts w:asciiTheme="minorHAnsi" w:hAnsiTheme="minorHAnsi" w:cstheme="minorHAnsi"/>
          <w:iCs/>
          <w:sz w:val="18"/>
          <w:szCs w:val="18"/>
          <w:lang w:val="cs-CZ"/>
        </w:rPr>
        <w:t>30. 1. 2023</w:t>
      </w:r>
    </w:p>
    <w:p w14:paraId="6BCCC617" w14:textId="1AD67484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bookmarkStart w:id="5" w:name="_GoBack"/>
      <w:bookmarkEnd w:id="5"/>
    </w:p>
    <w:p w14:paraId="29D860C9" w14:textId="29128ACF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6D05BF61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108BED91" w14:textId="5AAC1BCD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63259AEE" w14:textId="42CF639B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4B592B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4C9A8A2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7570CE5" w14:textId="6CA96B3D" w:rsidR="002C230B" w:rsidRPr="006F730B" w:rsidRDefault="002C230B" w:rsidP="002C230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="00405B73">
        <w:rPr>
          <w:rFonts w:asciiTheme="minorHAnsi" w:hAnsiTheme="minorHAnsi" w:cstheme="minorHAnsi"/>
          <w:bCs/>
          <w:sz w:val="18"/>
          <w:szCs w:val="18"/>
          <w:lang w:val="cs-CZ"/>
        </w:rPr>
        <w:t>_______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405B73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="00405B73">
        <w:rPr>
          <w:rFonts w:asciiTheme="minorHAnsi" w:hAnsiTheme="minorHAnsi" w:cstheme="minorHAnsi"/>
          <w:bCs/>
          <w:sz w:val="18"/>
          <w:szCs w:val="18"/>
          <w:lang w:val="cs-CZ"/>
        </w:rPr>
        <w:t>_______</w:t>
      </w:r>
    </w:p>
    <w:p w14:paraId="21966FF4" w14:textId="32C3E3F4" w:rsidR="002C230B" w:rsidRPr="006F730B" w:rsidRDefault="00DB254D" w:rsidP="00DB254D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Mgr. Bc. Dagmar Havlíčková – ředitelka školy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>Bc. Martin Havrlík,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>d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odavatel</w:t>
      </w:r>
    </w:p>
    <w:p w14:paraId="7B7E57E2" w14:textId="43B02820" w:rsidR="003A51D1" w:rsidRPr="006F730B" w:rsidRDefault="003A51D1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sectPr w:rsidR="003A51D1" w:rsidRPr="006F730B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D53A6"/>
    <w:multiLevelType w:val="hybridMultilevel"/>
    <w:tmpl w:val="71B49B42"/>
    <w:lvl w:ilvl="0" w:tplc="F8E0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5"/>
  </w:num>
  <w:num w:numId="5">
    <w:abstractNumId w:val="1"/>
  </w:num>
  <w:num w:numId="6">
    <w:abstractNumId w:val="26"/>
  </w:num>
  <w:num w:numId="7">
    <w:abstractNumId w:val="11"/>
  </w:num>
  <w:num w:numId="8">
    <w:abstractNumId w:val="15"/>
  </w:num>
  <w:num w:numId="9">
    <w:abstractNumId w:val="21"/>
  </w:num>
  <w:num w:numId="10">
    <w:abstractNumId w:val="1"/>
  </w:num>
  <w:num w:numId="11">
    <w:abstractNumId w:val="25"/>
  </w:num>
  <w:num w:numId="12">
    <w:abstractNumId w:val="17"/>
  </w:num>
  <w:num w:numId="13">
    <w:abstractNumId w:val="22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6"/>
  </w:num>
  <w:num w:numId="19">
    <w:abstractNumId w:val="20"/>
  </w:num>
  <w:num w:numId="20">
    <w:abstractNumId w:val="6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8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35DA5"/>
    <w:rsid w:val="00043CC4"/>
    <w:rsid w:val="00044751"/>
    <w:rsid w:val="00060BED"/>
    <w:rsid w:val="00064FEB"/>
    <w:rsid w:val="00066CEE"/>
    <w:rsid w:val="00076303"/>
    <w:rsid w:val="000B1F91"/>
    <w:rsid w:val="000C54C9"/>
    <w:rsid w:val="000D1AC1"/>
    <w:rsid w:val="000D58F6"/>
    <w:rsid w:val="000F503C"/>
    <w:rsid w:val="0010359A"/>
    <w:rsid w:val="00105CC5"/>
    <w:rsid w:val="00116015"/>
    <w:rsid w:val="00120925"/>
    <w:rsid w:val="00121054"/>
    <w:rsid w:val="001244DA"/>
    <w:rsid w:val="00131C05"/>
    <w:rsid w:val="00140E0C"/>
    <w:rsid w:val="001444D0"/>
    <w:rsid w:val="00162B6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15BF"/>
    <w:rsid w:val="0029505A"/>
    <w:rsid w:val="002A1CAA"/>
    <w:rsid w:val="002A3B32"/>
    <w:rsid w:val="002A3D3F"/>
    <w:rsid w:val="002A671B"/>
    <w:rsid w:val="002B2A54"/>
    <w:rsid w:val="002C230B"/>
    <w:rsid w:val="002D165A"/>
    <w:rsid w:val="002D1E38"/>
    <w:rsid w:val="002D7D3E"/>
    <w:rsid w:val="002E55D2"/>
    <w:rsid w:val="002F3D69"/>
    <w:rsid w:val="00307D2A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C043F"/>
    <w:rsid w:val="003D0121"/>
    <w:rsid w:val="003D02EB"/>
    <w:rsid w:val="003F7D6A"/>
    <w:rsid w:val="004050A6"/>
    <w:rsid w:val="00405B73"/>
    <w:rsid w:val="0041186E"/>
    <w:rsid w:val="0041196D"/>
    <w:rsid w:val="0042356E"/>
    <w:rsid w:val="00434169"/>
    <w:rsid w:val="00435069"/>
    <w:rsid w:val="0043522A"/>
    <w:rsid w:val="0044334F"/>
    <w:rsid w:val="0044798D"/>
    <w:rsid w:val="00462803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537E1"/>
    <w:rsid w:val="00654A60"/>
    <w:rsid w:val="0066761A"/>
    <w:rsid w:val="006A17DC"/>
    <w:rsid w:val="006B0760"/>
    <w:rsid w:val="006C590A"/>
    <w:rsid w:val="006D48BF"/>
    <w:rsid w:val="006D7AEB"/>
    <w:rsid w:val="006E1011"/>
    <w:rsid w:val="006E1226"/>
    <w:rsid w:val="006F730B"/>
    <w:rsid w:val="006F7626"/>
    <w:rsid w:val="00712AAC"/>
    <w:rsid w:val="007134AE"/>
    <w:rsid w:val="00717063"/>
    <w:rsid w:val="00741458"/>
    <w:rsid w:val="00743F65"/>
    <w:rsid w:val="00773A37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77F4F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015A"/>
    <w:rsid w:val="0090676F"/>
    <w:rsid w:val="00911D8E"/>
    <w:rsid w:val="009201A2"/>
    <w:rsid w:val="009204D6"/>
    <w:rsid w:val="0095264A"/>
    <w:rsid w:val="009564FE"/>
    <w:rsid w:val="00965A4A"/>
    <w:rsid w:val="0097333B"/>
    <w:rsid w:val="00974FEF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E6648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94568"/>
    <w:rsid w:val="00AB0406"/>
    <w:rsid w:val="00AB2708"/>
    <w:rsid w:val="00AB3C50"/>
    <w:rsid w:val="00AD4E40"/>
    <w:rsid w:val="00AE02A0"/>
    <w:rsid w:val="00AE02B4"/>
    <w:rsid w:val="00AF11CF"/>
    <w:rsid w:val="00B036D1"/>
    <w:rsid w:val="00B1165F"/>
    <w:rsid w:val="00B239AC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52A2"/>
    <w:rsid w:val="00C174DD"/>
    <w:rsid w:val="00C40EDC"/>
    <w:rsid w:val="00C429F4"/>
    <w:rsid w:val="00C63E67"/>
    <w:rsid w:val="00C7551B"/>
    <w:rsid w:val="00C769DA"/>
    <w:rsid w:val="00C878E7"/>
    <w:rsid w:val="00CA3B15"/>
    <w:rsid w:val="00CC389D"/>
    <w:rsid w:val="00CC5EF5"/>
    <w:rsid w:val="00CD07F1"/>
    <w:rsid w:val="00CE2DB9"/>
    <w:rsid w:val="00CE5D8F"/>
    <w:rsid w:val="00CF0810"/>
    <w:rsid w:val="00CF1C98"/>
    <w:rsid w:val="00D047D2"/>
    <w:rsid w:val="00D053AB"/>
    <w:rsid w:val="00D25A68"/>
    <w:rsid w:val="00D26371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B254D"/>
    <w:rsid w:val="00DC65FB"/>
    <w:rsid w:val="00DD5EEE"/>
    <w:rsid w:val="00DD7827"/>
    <w:rsid w:val="00DE170D"/>
    <w:rsid w:val="00DE5451"/>
    <w:rsid w:val="00E117DF"/>
    <w:rsid w:val="00E17CC7"/>
    <w:rsid w:val="00E21183"/>
    <w:rsid w:val="00E3011B"/>
    <w:rsid w:val="00E3647F"/>
    <w:rsid w:val="00E403F7"/>
    <w:rsid w:val="00E475B3"/>
    <w:rsid w:val="00E53600"/>
    <w:rsid w:val="00E63AC6"/>
    <w:rsid w:val="00E65019"/>
    <w:rsid w:val="00E65B1E"/>
    <w:rsid w:val="00E72BC4"/>
    <w:rsid w:val="00E74195"/>
    <w:rsid w:val="00E9687F"/>
    <w:rsid w:val="00EA122E"/>
    <w:rsid w:val="00EA126C"/>
    <w:rsid w:val="00EB3633"/>
    <w:rsid w:val="00EB56EB"/>
    <w:rsid w:val="00EC1020"/>
    <w:rsid w:val="00EE5230"/>
    <w:rsid w:val="00F00B1C"/>
    <w:rsid w:val="00F0132F"/>
    <w:rsid w:val="00F13A0F"/>
    <w:rsid w:val="00F237B5"/>
    <w:rsid w:val="00F23E99"/>
    <w:rsid w:val="00F33574"/>
    <w:rsid w:val="00F41FAC"/>
    <w:rsid w:val="00F5732B"/>
    <w:rsid w:val="00F57AC9"/>
    <w:rsid w:val="00F73971"/>
    <w:rsid w:val="00F94E8E"/>
    <w:rsid w:val="00FA0345"/>
    <w:rsid w:val="00FA5750"/>
    <w:rsid w:val="00FA7881"/>
    <w:rsid w:val="00FB7B4B"/>
    <w:rsid w:val="00FC113D"/>
    <w:rsid w:val="00FC1674"/>
    <w:rsid w:val="00FC4DC3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07212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B1F1-4CA7-47CC-B2CC-D9C5BA80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1687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7</cp:revision>
  <cp:lastPrinted>2017-05-19T08:05:00Z</cp:lastPrinted>
  <dcterms:created xsi:type="dcterms:W3CDTF">2023-02-20T08:06:00Z</dcterms:created>
  <dcterms:modified xsi:type="dcterms:W3CDTF">2023-02-24T08:20:00Z</dcterms:modified>
</cp:coreProperties>
</file>