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D52C5" w14:textId="77777777" w:rsidR="005268EB" w:rsidRDefault="00567508">
      <w:pPr>
        <w:pStyle w:val="Nadpis30"/>
        <w:keepNext/>
        <w:keepLines/>
      </w:pPr>
      <w:bookmarkStart w:id="0" w:name="bookmark14"/>
      <w:r>
        <w:t xml:space="preserve">Dodatek č. 1 ke Kupní smlouvě o </w:t>
      </w:r>
      <w:r>
        <w:t>dodávkách elektrické</w:t>
      </w:r>
      <w:r>
        <w:br/>
        <w:t>energie č. SY00006587</w:t>
      </w:r>
      <w:bookmarkEnd w:id="0"/>
    </w:p>
    <w:p w14:paraId="24AD0A76" w14:textId="77777777" w:rsidR="005268EB" w:rsidRDefault="00567508">
      <w:pPr>
        <w:pStyle w:val="Titulektabulky0"/>
        <w:ind w:left="1411"/>
      </w:pPr>
      <w:r>
        <w:rPr>
          <w:i/>
          <w:iCs/>
        </w:rPr>
        <w:t xml:space="preserve">(dále také jen </w:t>
      </w:r>
      <w:r>
        <w:rPr>
          <w:b/>
          <w:bCs/>
          <w:i/>
          <w:iCs/>
        </w:rPr>
        <w:t>„Smlouva</w:t>
      </w:r>
      <w:r>
        <w:rPr>
          <w:b/>
          <w:bCs/>
          <w:i/>
          <w:iCs/>
          <w:vertAlign w:val="superscript"/>
        </w:rPr>
        <w:t>1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j</w:t>
      </w:r>
      <w:r>
        <w:t xml:space="preserve"> uzavřená mezi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0"/>
        <w:gridCol w:w="2804"/>
      </w:tblGrid>
      <w:tr w:rsidR="005268EB" w14:paraId="0482E6E5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2030" w:type="dxa"/>
            <w:shd w:val="clear" w:color="auto" w:fill="auto"/>
          </w:tcPr>
          <w:p w14:paraId="1D7721DE" w14:textId="77777777" w:rsidR="005268EB" w:rsidRDefault="00567508">
            <w:pPr>
              <w:pStyle w:val="Jin0"/>
              <w:spacing w:after="0" w:line="338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Obchodní společností s obchodní firmou:</w:t>
            </w:r>
          </w:p>
        </w:tc>
        <w:tc>
          <w:tcPr>
            <w:tcW w:w="2804" w:type="dxa"/>
            <w:shd w:val="clear" w:color="auto" w:fill="auto"/>
            <w:vAlign w:val="bottom"/>
          </w:tcPr>
          <w:p w14:paraId="7E5B02AF" w14:textId="77777777" w:rsidR="005268EB" w:rsidRDefault="00567508">
            <w:pPr>
              <w:pStyle w:val="Jin0"/>
              <w:spacing w:after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Synthesia, a.s.</w:t>
            </w:r>
          </w:p>
        </w:tc>
      </w:tr>
      <w:tr w:rsidR="005268EB" w14:paraId="3334FD81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2030" w:type="dxa"/>
            <w:shd w:val="clear" w:color="auto" w:fill="auto"/>
            <w:vAlign w:val="bottom"/>
          </w:tcPr>
          <w:p w14:paraId="2CE08149" w14:textId="77777777" w:rsidR="005268EB" w:rsidRDefault="00567508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 sídlem:</w:t>
            </w:r>
          </w:p>
        </w:tc>
        <w:tc>
          <w:tcPr>
            <w:tcW w:w="2804" w:type="dxa"/>
            <w:shd w:val="clear" w:color="auto" w:fill="auto"/>
            <w:vAlign w:val="bottom"/>
          </w:tcPr>
          <w:p w14:paraId="3BCC99CC" w14:textId="77777777" w:rsidR="005268EB" w:rsidRDefault="00567508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Semtín 103, 530 02 Pardubice</w:t>
            </w:r>
          </w:p>
        </w:tc>
      </w:tr>
      <w:tr w:rsidR="005268EB" w14:paraId="07EA4447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2030" w:type="dxa"/>
            <w:shd w:val="clear" w:color="auto" w:fill="auto"/>
            <w:vAlign w:val="bottom"/>
          </w:tcPr>
          <w:p w14:paraId="12EE01E7" w14:textId="77777777" w:rsidR="005268EB" w:rsidRDefault="00567508">
            <w:pPr>
              <w:pStyle w:val="Jin0"/>
              <w:spacing w:after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IČ:</w:t>
            </w:r>
          </w:p>
          <w:p w14:paraId="4FCBABB2" w14:textId="77777777" w:rsidR="005268EB" w:rsidRDefault="00567508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DIČ:</w:t>
            </w:r>
          </w:p>
        </w:tc>
        <w:tc>
          <w:tcPr>
            <w:tcW w:w="2804" w:type="dxa"/>
            <w:shd w:val="clear" w:color="auto" w:fill="auto"/>
            <w:vAlign w:val="bottom"/>
          </w:tcPr>
          <w:p w14:paraId="5386AF05" w14:textId="77777777" w:rsidR="005268EB" w:rsidRDefault="00567508">
            <w:pPr>
              <w:pStyle w:val="Jin0"/>
              <w:spacing w:after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601 08 916</w:t>
            </w:r>
          </w:p>
          <w:p w14:paraId="70F5271C" w14:textId="77777777" w:rsidR="005268EB" w:rsidRDefault="00567508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CZ60108916</w:t>
            </w:r>
          </w:p>
        </w:tc>
      </w:tr>
    </w:tbl>
    <w:p w14:paraId="414A08DF" w14:textId="77777777" w:rsidR="005268EB" w:rsidRDefault="005268EB">
      <w:pPr>
        <w:spacing w:after="99" w:line="1" w:lineRule="exact"/>
      </w:pPr>
    </w:p>
    <w:p w14:paraId="50432BE0" w14:textId="77777777" w:rsidR="005268EB" w:rsidRDefault="005268EB">
      <w:pPr>
        <w:spacing w:line="1" w:lineRule="exact"/>
      </w:pPr>
    </w:p>
    <w:p w14:paraId="3BF71A8D" w14:textId="77777777" w:rsidR="005268EB" w:rsidRDefault="00567508">
      <w:pPr>
        <w:pStyle w:val="Titulektabulky0"/>
      </w:pPr>
      <w:r>
        <w:t xml:space="preserve">zapsaná v obchodním rejstříku </w:t>
      </w:r>
      <w:r>
        <w:t>vedeném Krajským soudem v Hradci Králové, oddíl B, vložka 1031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8"/>
        <w:gridCol w:w="7178"/>
      </w:tblGrid>
      <w:tr w:rsidR="005268EB" w14:paraId="29772D0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1588" w:type="dxa"/>
            <w:shd w:val="clear" w:color="auto" w:fill="auto"/>
          </w:tcPr>
          <w:p w14:paraId="11C25576" w14:textId="77777777" w:rsidR="005268EB" w:rsidRDefault="00567508">
            <w:pPr>
              <w:pStyle w:val="Jin0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zastoupená:</w:t>
            </w:r>
          </w:p>
        </w:tc>
        <w:tc>
          <w:tcPr>
            <w:tcW w:w="7178" w:type="dxa"/>
            <w:shd w:val="clear" w:color="auto" w:fill="auto"/>
            <w:vAlign w:val="bottom"/>
          </w:tcPr>
          <w:p w14:paraId="67555938" w14:textId="77777777" w:rsidR="005268EB" w:rsidRDefault="00567508">
            <w:pPr>
              <w:pStyle w:val="Jin0"/>
              <w:spacing w:after="60"/>
              <w:ind w:firstLine="5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Ing. Josef Liška,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místopředseda představenstva</w:t>
            </w:r>
          </w:p>
          <w:p w14:paraId="504CB2E0" w14:textId="77777777" w:rsidR="005268EB" w:rsidRDefault="00567508">
            <w:pPr>
              <w:pStyle w:val="Jin0"/>
              <w:spacing w:after="0"/>
              <w:ind w:firstLine="5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Ing. Tomáš Procházka,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člen představenstva</w:t>
            </w:r>
          </w:p>
        </w:tc>
      </w:tr>
    </w:tbl>
    <w:p w14:paraId="5C07C786" w14:textId="77777777" w:rsidR="005268EB" w:rsidRDefault="00567508">
      <w:pPr>
        <w:pStyle w:val="Titulektabulky0"/>
        <w:tabs>
          <w:tab w:val="left" w:pos="2128"/>
        </w:tabs>
      </w:pPr>
      <w:r>
        <w:t>bankovní spojení:</w:t>
      </w:r>
      <w:r>
        <w:tab/>
        <w:t>účet č. 801561/0100 vedený u Komerční banky, a.s.</w:t>
      </w:r>
    </w:p>
    <w:p w14:paraId="317E594A" w14:textId="77777777" w:rsidR="005268EB" w:rsidRDefault="005268EB">
      <w:pPr>
        <w:spacing w:after="299" w:line="1" w:lineRule="exact"/>
      </w:pPr>
    </w:p>
    <w:p w14:paraId="57343E27" w14:textId="77777777" w:rsidR="005268EB" w:rsidRDefault="00567508">
      <w:pPr>
        <w:pStyle w:val="Zkladntext20"/>
        <w:spacing w:after="240" w:line="240" w:lineRule="auto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(dále také jen </w:t>
      </w:r>
      <w:r>
        <w:rPr>
          <w:b/>
          <w:bCs/>
          <w:i/>
          <w:iCs/>
          <w:sz w:val="20"/>
          <w:szCs w:val="20"/>
        </w:rPr>
        <w:t>„Poskytovatel“)</w:t>
      </w:r>
    </w:p>
    <w:p w14:paraId="0A4148F2" w14:textId="77777777" w:rsidR="005268EB" w:rsidRDefault="00567508">
      <w:pPr>
        <w:pStyle w:val="Zkladntext20"/>
        <w:spacing w:after="0" w:line="307" w:lineRule="auto"/>
        <w:jc w:val="center"/>
      </w:pPr>
      <w:r>
        <w:rPr>
          <w:b/>
          <w:bCs/>
        </w:rPr>
        <w:t>a</w:t>
      </w:r>
    </w:p>
    <w:p w14:paraId="0598192D" w14:textId="77777777" w:rsidR="005268EB" w:rsidRDefault="00567508">
      <w:pPr>
        <w:pStyle w:val="Zkladntext20"/>
        <w:spacing w:after="0" w:line="307" w:lineRule="auto"/>
        <w:ind w:left="2140"/>
        <w:jc w:val="both"/>
      </w:pPr>
      <w:r>
        <w:rPr>
          <w:b/>
          <w:bCs/>
        </w:rPr>
        <w:t>Statutární město Pardubice</w:t>
      </w:r>
    </w:p>
    <w:p w14:paraId="370A7BBC" w14:textId="16EDD5CE" w:rsidR="005268EB" w:rsidRDefault="00567508">
      <w:pPr>
        <w:pStyle w:val="Zkladntext20"/>
        <w:spacing w:after="0" w:line="338" w:lineRule="auto"/>
        <w:ind w:left="680" w:firstLine="40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63647CBD" wp14:editId="211239A0">
                <wp:simplePos x="0" y="0"/>
                <wp:positionH relativeFrom="page">
                  <wp:posOffset>759460</wp:posOffset>
                </wp:positionH>
                <wp:positionV relativeFrom="paragraph">
                  <wp:posOffset>12700</wp:posOffset>
                </wp:positionV>
                <wp:extent cx="802640" cy="779780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779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C1B38E" w14:textId="77777777" w:rsidR="005268EB" w:rsidRDefault="00567508">
                            <w:pPr>
                              <w:pStyle w:val="Zkladntext20"/>
                              <w:spacing w:after="8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 sídlem :</w:t>
                            </w:r>
                          </w:p>
                          <w:p w14:paraId="7D120F52" w14:textId="77777777" w:rsidR="005268EB" w:rsidRDefault="00567508">
                            <w:pPr>
                              <w:pStyle w:val="Zkladntext20"/>
                              <w:spacing w:after="8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IČ:</w:t>
                            </w:r>
                          </w:p>
                          <w:p w14:paraId="38E2BA98" w14:textId="77777777" w:rsidR="005268EB" w:rsidRDefault="00567508">
                            <w:pPr>
                              <w:pStyle w:val="Zkladntext20"/>
                              <w:spacing w:after="8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DIČ:</w:t>
                            </w:r>
                          </w:p>
                          <w:p w14:paraId="6D1D3228" w14:textId="77777777" w:rsidR="005268EB" w:rsidRDefault="00567508">
                            <w:pPr>
                              <w:pStyle w:val="Zkladntext20"/>
                              <w:spacing w:after="8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zastoupeným: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3647CBD" id="_x0000_t202" coordsize="21600,21600" o:spt="202" path="m,l,21600r21600,l21600,xe">
                <v:stroke joinstyle="miter"/>
                <v:path gradientshapeok="t" o:connecttype="rect"/>
              </v:shapetype>
              <v:shape id="Shape 25" o:spid="_x0000_s1026" type="#_x0000_t202" style="position:absolute;left:0;text-align:left;margin-left:59.8pt;margin-top:1pt;width:63.2pt;height:61.4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" filled="f" stroked="f">
                <v:textbox inset="0,0,0,0">
                  <w:txbxContent>
                    <w:p w14:paraId="17C1B38E" w14:textId="77777777" w:rsidR="005268EB" w:rsidRDefault="00567508">
                      <w:pPr>
                        <w:pStyle w:val="Zkladntext20"/>
                        <w:spacing w:after="8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 sídlem :</w:t>
                      </w:r>
                    </w:p>
                    <w:p w14:paraId="7D120F52" w14:textId="77777777" w:rsidR="005268EB" w:rsidRDefault="00567508">
                      <w:pPr>
                        <w:pStyle w:val="Zkladntext20"/>
                        <w:spacing w:after="8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IČ:</w:t>
                      </w:r>
                    </w:p>
                    <w:p w14:paraId="38E2BA98" w14:textId="77777777" w:rsidR="005268EB" w:rsidRDefault="00567508">
                      <w:pPr>
                        <w:pStyle w:val="Zkladntext20"/>
                        <w:spacing w:after="8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DIČ:</w:t>
                      </w:r>
                    </w:p>
                    <w:p w14:paraId="6D1D3228" w14:textId="77777777" w:rsidR="005268EB" w:rsidRDefault="00567508">
                      <w:pPr>
                        <w:pStyle w:val="Zkladntext20"/>
                        <w:spacing w:after="8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zastoupeným: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z w:val="20"/>
          <w:szCs w:val="20"/>
        </w:rPr>
        <w:t>Pe</w:t>
      </w:r>
      <w:r w:rsidR="005B34E5">
        <w:rPr>
          <w:sz w:val="20"/>
          <w:szCs w:val="20"/>
        </w:rPr>
        <w:t>rn</w:t>
      </w:r>
      <w:r>
        <w:rPr>
          <w:sz w:val="20"/>
          <w:szCs w:val="20"/>
        </w:rPr>
        <w:t>štýnské náměstí 1, 530 02 Pardubice 00274046</w:t>
      </w:r>
    </w:p>
    <w:p w14:paraId="2839B177" w14:textId="77777777" w:rsidR="005268EB" w:rsidRDefault="00567508">
      <w:pPr>
        <w:pStyle w:val="Zkladntext20"/>
        <w:spacing w:after="0" w:line="338" w:lineRule="auto"/>
        <w:ind w:firstLine="680"/>
        <w:rPr>
          <w:sz w:val="20"/>
          <w:szCs w:val="20"/>
        </w:rPr>
      </w:pPr>
      <w:r>
        <w:rPr>
          <w:sz w:val="20"/>
          <w:szCs w:val="20"/>
        </w:rPr>
        <w:t>CZ00274046</w:t>
      </w:r>
    </w:p>
    <w:p w14:paraId="4859F7B9" w14:textId="77777777" w:rsidR="005268EB" w:rsidRDefault="00567508">
      <w:pPr>
        <w:pStyle w:val="Zkladntext20"/>
        <w:spacing w:after="1180" w:line="307" w:lineRule="auto"/>
        <w:ind w:firstLine="680"/>
        <w:jc w:val="both"/>
        <w:rPr>
          <w:sz w:val="20"/>
          <w:szCs w:val="20"/>
        </w:rPr>
      </w:pPr>
      <w:r>
        <w:rPr>
          <w:b/>
          <w:bCs/>
        </w:rPr>
        <w:t xml:space="preserve">Bc. Jan Nadrchal, </w:t>
      </w:r>
      <w:r>
        <w:rPr>
          <w:sz w:val="20"/>
          <w:szCs w:val="20"/>
        </w:rPr>
        <w:t xml:space="preserve">primátor </w:t>
      </w:r>
      <w:r>
        <w:rPr>
          <w:i/>
          <w:iCs/>
          <w:sz w:val="20"/>
          <w:szCs w:val="20"/>
        </w:rPr>
        <w:t xml:space="preserve">(dále také jen </w:t>
      </w:r>
      <w:r>
        <w:rPr>
          <w:b/>
          <w:bCs/>
          <w:i/>
          <w:iCs/>
          <w:sz w:val="20"/>
          <w:szCs w:val="20"/>
        </w:rPr>
        <w:t xml:space="preserve">„Odběratel “) </w:t>
      </w:r>
      <w:r>
        <w:rPr>
          <w:i/>
          <w:iCs/>
          <w:sz w:val="20"/>
          <w:szCs w:val="20"/>
        </w:rPr>
        <w:t>Společně jako strany.</w:t>
      </w:r>
    </w:p>
    <w:p w14:paraId="3E8157B6" w14:textId="77777777" w:rsidR="005268EB" w:rsidRDefault="00567508">
      <w:pPr>
        <w:pStyle w:val="Zkladntext20"/>
        <w:spacing w:after="280" w:line="264" w:lineRule="auto"/>
        <w:ind w:firstLine="720"/>
        <w:jc w:val="both"/>
        <w:rPr>
          <w:sz w:val="20"/>
          <w:szCs w:val="20"/>
        </w:rPr>
        <w:sectPr w:rsidR="005268EB">
          <w:footerReference w:type="default" r:id="rId7"/>
          <w:pgSz w:w="11900" w:h="16840"/>
          <w:pgMar w:top="1692" w:right="1549" w:bottom="1692" w:left="1192" w:header="1264" w:footer="1264" w:gutter="0"/>
          <w:cols w:space="720"/>
          <w:noEndnote/>
          <w:docGrid w:linePitch="360"/>
        </w:sectPr>
      </w:pPr>
      <w:r>
        <w:rPr>
          <w:sz w:val="20"/>
          <w:szCs w:val="20"/>
        </w:rPr>
        <w:t xml:space="preserve">Strany uzavírají tento Dodatek podle příslušných ustanovení zákona č. 89/2012 Sb. (občanský zákoník) v platném znění a zákona č. 458/2000 Sb. (zákon o podmínkách podnikání a o výkonu státní správy v energetických odvětvích a o změně </w:t>
      </w:r>
      <w:r>
        <w:rPr>
          <w:sz w:val="20"/>
          <w:szCs w:val="20"/>
        </w:rPr>
        <w:t>některých zákonů - energetický zákon, ve znění všech pozdějších změn včetně prováděcích vyhlášek).</w:t>
      </w:r>
    </w:p>
    <w:p w14:paraId="030EC35A" w14:textId="77777777" w:rsidR="005268EB" w:rsidRDefault="00567508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13970" distB="88265" distL="0" distR="0" simplePos="0" relativeHeight="125829392" behindDoc="0" locked="0" layoutInCell="1" allowOverlap="1" wp14:anchorId="5339763B" wp14:editId="5E799DBB">
                <wp:simplePos x="0" y="0"/>
                <wp:positionH relativeFrom="page">
                  <wp:posOffset>3025140</wp:posOffset>
                </wp:positionH>
                <wp:positionV relativeFrom="paragraph">
                  <wp:posOffset>13970</wp:posOffset>
                </wp:positionV>
                <wp:extent cx="137160" cy="17399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57C01D" w14:textId="77777777" w:rsidR="005268EB" w:rsidRDefault="00567508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t>1.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39763B" id="Shape 27" o:spid="_x0000_s1027" type="#_x0000_t202" style="position:absolute;margin-left:238.2pt;margin-top:1.1pt;width:10.8pt;height:13.7pt;z-index:125829392;visibility:visible;mso-wrap-style:none;mso-wrap-distance-left:0;mso-wrap-distance-top:1.1pt;mso-wrap-distance-right:0;mso-wrap-distance-bottom:6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" filled="f" stroked="f">
                <v:textbox inset="0,0,0,0">
                  <w:txbxContent>
                    <w:p w14:paraId="4857C01D" w14:textId="77777777" w:rsidR="005268EB" w:rsidRDefault="00567508">
                      <w:pPr>
                        <w:pStyle w:val="Zkladntext20"/>
                        <w:spacing w:after="0" w:line="240" w:lineRule="auto"/>
                      </w:pPr>
                      <w:r>
                        <w:t>1.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88900" distL="0" distR="0" simplePos="0" relativeHeight="125829394" behindDoc="0" locked="0" layoutInCell="1" allowOverlap="1" wp14:anchorId="7AA50923" wp14:editId="285C8DBC">
                <wp:simplePos x="0" y="0"/>
                <wp:positionH relativeFrom="page">
                  <wp:posOffset>3473450</wp:posOffset>
                </wp:positionH>
                <wp:positionV relativeFrom="paragraph">
                  <wp:posOffset>0</wp:posOffset>
                </wp:positionV>
                <wp:extent cx="1170305" cy="18732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18C24C" w14:textId="77777777" w:rsidR="005268EB" w:rsidRDefault="00567508">
                            <w:pPr>
                              <w:pStyle w:val="Nadpis50"/>
                              <w:keepNext/>
                              <w:keepLines/>
                              <w:jc w:val="left"/>
                            </w:pPr>
                            <w:bookmarkStart w:id="1" w:name="bookmark16"/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Předmět dodatku</w:t>
                            </w:r>
                            <w:bookmarkEnd w:id="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A50923" id="Shape 29" o:spid="_x0000_s1028" type="#_x0000_t202" style="position:absolute;margin-left:273.5pt;margin-top:0;width:92.15pt;height:14.75pt;z-index:125829394;visibility:visible;mso-wrap-style:none;mso-wrap-distance-left:0;mso-wrap-distance-top:0;mso-wrap-distance-right:0;mso-wrap-distance-bottom: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" filled="f" stroked="f">
                <v:textbox inset="0,0,0,0">
                  <w:txbxContent>
                    <w:p w14:paraId="5318C24C" w14:textId="77777777" w:rsidR="005268EB" w:rsidRDefault="00567508">
                      <w:pPr>
                        <w:pStyle w:val="Nadpis50"/>
                        <w:keepNext/>
                        <w:keepLines/>
                        <w:jc w:val="left"/>
                      </w:pPr>
                      <w:bookmarkStart w:id="2" w:name="bookmark16"/>
                      <w:r>
                        <w:rPr>
                          <w:rFonts w:ascii="Times New Roman" w:eastAsia="Times New Roman" w:hAnsi="Times New Roman" w:cs="Times New Roman"/>
                        </w:rPr>
                        <w:t>Předmět dodatku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690C30" w14:textId="77777777" w:rsidR="005268EB" w:rsidRDefault="00567508">
      <w:pPr>
        <w:pStyle w:val="Zkladntext20"/>
        <w:spacing w:after="0" w:line="266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Předmětem tohoto Dodatku č. 1 ke Kupní smlouvě na dodávku elektrické energie č. SY00006587 je: nové znění bodu II. odstavec 3. </w:t>
      </w:r>
      <w:r>
        <w:rPr>
          <w:sz w:val="20"/>
          <w:szCs w:val="20"/>
        </w:rPr>
        <w:t>nové znění bodu III.</w:t>
      </w:r>
    </w:p>
    <w:p w14:paraId="21058BFF" w14:textId="77777777" w:rsidR="005268EB" w:rsidRDefault="00567508">
      <w:pPr>
        <w:pStyle w:val="Zkladntext20"/>
        <w:spacing w:after="940" w:line="266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doplnění bodu IV. o odstavec 4.</w:t>
      </w:r>
    </w:p>
    <w:p w14:paraId="6CD87819" w14:textId="77777777" w:rsidR="005268EB" w:rsidRDefault="00567508">
      <w:pPr>
        <w:pStyle w:val="Nadpis50"/>
        <w:keepNext/>
        <w:keepLines/>
        <w:numPr>
          <w:ilvl w:val="0"/>
          <w:numId w:val="1"/>
        </w:numPr>
        <w:tabs>
          <w:tab w:val="left" w:pos="716"/>
        </w:tabs>
        <w:spacing w:after="520"/>
      </w:pPr>
      <w:bookmarkStart w:id="3" w:name="bookmark18"/>
      <w:r>
        <w:rPr>
          <w:rFonts w:ascii="Times New Roman" w:eastAsia="Times New Roman" w:hAnsi="Times New Roman" w:cs="Times New Roman"/>
        </w:rPr>
        <w:t>Specifikace změn</w:t>
      </w:r>
      <w:bookmarkEnd w:id="3"/>
    </w:p>
    <w:p w14:paraId="47843557" w14:textId="77777777" w:rsidR="005268EB" w:rsidRDefault="00567508">
      <w:pPr>
        <w:pStyle w:val="Zkladntext20"/>
        <w:numPr>
          <w:ilvl w:val="0"/>
          <w:numId w:val="2"/>
        </w:numPr>
        <w:tabs>
          <w:tab w:val="left" w:pos="716"/>
        </w:tabs>
        <w:spacing w:after="26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Bod II. odstavec 3 se mění takto:</w:t>
      </w:r>
    </w:p>
    <w:p w14:paraId="35FF37ED" w14:textId="77777777" w:rsidR="005268EB" w:rsidRDefault="00567508">
      <w:pPr>
        <w:pStyle w:val="Zkladntext20"/>
        <w:numPr>
          <w:ilvl w:val="0"/>
          <w:numId w:val="3"/>
        </w:numPr>
        <w:tabs>
          <w:tab w:val="left" w:pos="1069"/>
        </w:tabs>
        <w:spacing w:after="520" w:line="266" w:lineRule="auto"/>
        <w:ind w:left="1080" w:hanging="36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Nová cena za energie určená poskytovatelem je účinná od okamžiku, který je uveden v oznámení Poskytovatele o změně cen. Ke dni účinnosti této </w:t>
      </w:r>
      <w:r>
        <w:rPr>
          <w:i/>
          <w:iCs/>
          <w:sz w:val="20"/>
          <w:szCs w:val="20"/>
        </w:rPr>
        <w:t>smlouvy je celková cena sjednána následujícím způsobem:</w:t>
      </w:r>
    </w:p>
    <w:p w14:paraId="1B115977" w14:textId="77777777" w:rsidR="005268EB" w:rsidRDefault="00567508">
      <w:pPr>
        <w:pStyle w:val="Zkladntext20"/>
        <w:numPr>
          <w:ilvl w:val="0"/>
          <w:numId w:val="4"/>
        </w:numPr>
        <w:tabs>
          <w:tab w:val="left" w:pos="722"/>
        </w:tabs>
        <w:spacing w:after="260" w:line="240" w:lineRule="auto"/>
        <w:ind w:firstLine="360"/>
        <w:rPr>
          <w:sz w:val="20"/>
          <w:szCs w:val="20"/>
        </w:rPr>
      </w:pPr>
      <w:r>
        <w:rPr>
          <w:i/>
          <w:iCs/>
          <w:sz w:val="20"/>
          <w:szCs w:val="20"/>
        </w:rPr>
        <w:t>Cena elektřiny pro období od 1. 3. 2023 až do 31. 12. 2023 se sjednává ve výši:</w:t>
      </w:r>
    </w:p>
    <w:p w14:paraId="03A1DFF5" w14:textId="77777777" w:rsidR="005268EB" w:rsidRDefault="00567508">
      <w:pPr>
        <w:pStyle w:val="Zkladntext20"/>
        <w:spacing w:after="520" w:line="240" w:lineRule="auto"/>
        <w:ind w:left="1420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5 547,- Kč/</w:t>
      </w:r>
      <w:proofErr w:type="spellStart"/>
      <w:r>
        <w:rPr>
          <w:b/>
          <w:bCs/>
          <w:i/>
          <w:iCs/>
          <w:sz w:val="20"/>
          <w:szCs w:val="20"/>
        </w:rPr>
        <w:t>MWh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pěttisícpětsetčtyřicetsedm</w:t>
      </w:r>
      <w:proofErr w:type="spellEnd"/>
      <w:r>
        <w:rPr>
          <w:i/>
          <w:iCs/>
          <w:sz w:val="20"/>
          <w:szCs w:val="20"/>
        </w:rPr>
        <w:t xml:space="preserve"> korun českých)</w:t>
      </w:r>
    </w:p>
    <w:p w14:paraId="7419768B" w14:textId="77777777" w:rsidR="005268EB" w:rsidRDefault="00567508">
      <w:pPr>
        <w:pStyle w:val="Zkladntext20"/>
        <w:spacing w:after="260" w:line="240" w:lineRule="auto"/>
        <w:ind w:firstLine="72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Dále v sazbě </w:t>
      </w:r>
      <w:r>
        <w:rPr>
          <w:b/>
          <w:bCs/>
          <w:i/>
          <w:iCs/>
          <w:sz w:val="20"/>
          <w:szCs w:val="20"/>
        </w:rPr>
        <w:t>SY062a:</w:t>
      </w:r>
    </w:p>
    <w:p w14:paraId="0FE5A9B6" w14:textId="77777777" w:rsidR="005268EB" w:rsidRDefault="00567508">
      <w:pPr>
        <w:pStyle w:val="Zkladntext20"/>
        <w:numPr>
          <w:ilvl w:val="0"/>
          <w:numId w:val="4"/>
        </w:numPr>
        <w:tabs>
          <w:tab w:val="left" w:pos="718"/>
          <w:tab w:val="left" w:pos="5909"/>
        </w:tabs>
        <w:spacing w:after="0" w:line="259" w:lineRule="auto"/>
        <w:ind w:firstLine="360"/>
        <w:rPr>
          <w:sz w:val="20"/>
          <w:szCs w:val="20"/>
        </w:rPr>
      </w:pPr>
      <w:r>
        <w:rPr>
          <w:i/>
          <w:iCs/>
          <w:sz w:val="20"/>
          <w:szCs w:val="20"/>
        </w:rPr>
        <w:t>Připojení k výrobně</w:t>
      </w:r>
      <w:r>
        <w:rPr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>1 912,- Kč/</w:t>
      </w:r>
      <w:proofErr w:type="spellStart"/>
      <w:r>
        <w:rPr>
          <w:b/>
          <w:bCs/>
          <w:i/>
          <w:iCs/>
          <w:sz w:val="20"/>
          <w:szCs w:val="20"/>
        </w:rPr>
        <w:t>MWh</w:t>
      </w:r>
      <w:proofErr w:type="spellEnd"/>
    </w:p>
    <w:p w14:paraId="78AC5E4A" w14:textId="77777777" w:rsidR="005268EB" w:rsidRDefault="00567508">
      <w:pPr>
        <w:pStyle w:val="Zkladntext20"/>
        <w:numPr>
          <w:ilvl w:val="0"/>
          <w:numId w:val="4"/>
        </w:numPr>
        <w:tabs>
          <w:tab w:val="left" w:pos="716"/>
        </w:tabs>
        <w:spacing w:after="0" w:line="259" w:lineRule="auto"/>
        <w:ind w:firstLine="360"/>
        <w:rPr>
          <w:sz w:val="20"/>
          <w:szCs w:val="20"/>
        </w:rPr>
      </w:pPr>
      <w:r>
        <w:rPr>
          <w:i/>
          <w:iCs/>
          <w:sz w:val="20"/>
          <w:szCs w:val="20"/>
        </w:rPr>
        <w:t>Platba</w:t>
      </w:r>
      <w:r>
        <w:rPr>
          <w:i/>
          <w:iCs/>
          <w:sz w:val="20"/>
          <w:szCs w:val="20"/>
        </w:rPr>
        <w:t xml:space="preserve"> za jištění dodávek - dle jmenovité proudové hodnoty hlavního jističe</w:t>
      </w:r>
    </w:p>
    <w:p w14:paraId="07AA3F69" w14:textId="77777777" w:rsidR="005268EB" w:rsidRDefault="00567508">
      <w:pPr>
        <w:pStyle w:val="Zkladntext20"/>
        <w:tabs>
          <w:tab w:val="left" w:pos="5909"/>
        </w:tabs>
        <w:spacing w:after="0" w:line="259" w:lineRule="auto"/>
        <w:ind w:left="142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Jištění </w:t>
      </w:r>
      <w:r>
        <w:rPr>
          <w:b/>
          <w:bCs/>
          <w:i/>
          <w:iCs/>
          <w:sz w:val="20"/>
          <w:szCs w:val="20"/>
        </w:rPr>
        <w:t>3x40A</w:t>
      </w:r>
      <w:r>
        <w:rPr>
          <w:b/>
          <w:bCs/>
          <w:i/>
          <w:iCs/>
          <w:sz w:val="20"/>
          <w:szCs w:val="20"/>
        </w:rPr>
        <w:tab/>
        <w:t>461,- Kč/měsíc</w:t>
      </w:r>
    </w:p>
    <w:p w14:paraId="294F62CE" w14:textId="77777777" w:rsidR="005268EB" w:rsidRDefault="00567508">
      <w:pPr>
        <w:pStyle w:val="Zkladntext20"/>
        <w:tabs>
          <w:tab w:val="left" w:pos="5909"/>
        </w:tabs>
        <w:spacing w:after="0" w:line="259" w:lineRule="auto"/>
        <w:ind w:left="1420"/>
        <w:rPr>
          <w:sz w:val="20"/>
          <w:szCs w:val="20"/>
        </w:rPr>
      </w:pPr>
      <w:r>
        <w:rPr>
          <w:i/>
          <w:iCs/>
          <w:sz w:val="20"/>
          <w:szCs w:val="20"/>
        </w:rPr>
        <w:t>Jištění 3x40A</w:t>
      </w:r>
      <w:r>
        <w:rPr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>461,- Kč/měsíc</w:t>
      </w:r>
    </w:p>
    <w:p w14:paraId="658E537F" w14:textId="77777777" w:rsidR="005268EB" w:rsidRDefault="00567508">
      <w:pPr>
        <w:pStyle w:val="Zkladntext20"/>
        <w:numPr>
          <w:ilvl w:val="0"/>
          <w:numId w:val="4"/>
        </w:numPr>
        <w:tabs>
          <w:tab w:val="left" w:pos="722"/>
          <w:tab w:val="left" w:pos="5909"/>
        </w:tabs>
        <w:spacing w:after="520" w:line="259" w:lineRule="auto"/>
        <w:ind w:firstLine="360"/>
        <w:rPr>
          <w:sz w:val="20"/>
          <w:szCs w:val="20"/>
        </w:rPr>
      </w:pPr>
      <w:r>
        <w:rPr>
          <w:i/>
          <w:iCs/>
          <w:sz w:val="20"/>
          <w:szCs w:val="20"/>
        </w:rPr>
        <w:t>Daň dle zákona č. 261/2007 Sb., část 47</w:t>
      </w:r>
      <w:r>
        <w:rPr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>28,30 Kč/</w:t>
      </w:r>
      <w:proofErr w:type="spellStart"/>
      <w:r>
        <w:rPr>
          <w:b/>
          <w:bCs/>
          <w:i/>
          <w:iCs/>
          <w:sz w:val="20"/>
          <w:szCs w:val="20"/>
        </w:rPr>
        <w:t>MWh</w:t>
      </w:r>
      <w:proofErr w:type="spellEnd"/>
    </w:p>
    <w:p w14:paraId="20262719" w14:textId="77777777" w:rsidR="005268EB" w:rsidRDefault="00567508">
      <w:pPr>
        <w:pStyle w:val="Zkladntext20"/>
        <w:numPr>
          <w:ilvl w:val="0"/>
          <w:numId w:val="2"/>
        </w:numPr>
        <w:tabs>
          <w:tab w:val="left" w:pos="716"/>
        </w:tabs>
        <w:spacing w:after="520" w:line="259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Bod III. se nahrazuje novým zněním takto:</w:t>
      </w:r>
    </w:p>
    <w:p w14:paraId="72B6BC80" w14:textId="77777777" w:rsidR="005268EB" w:rsidRDefault="00567508">
      <w:pPr>
        <w:pStyle w:val="Zkladntext20"/>
        <w:numPr>
          <w:ilvl w:val="0"/>
          <w:numId w:val="5"/>
        </w:numPr>
        <w:tabs>
          <w:tab w:val="left" w:pos="716"/>
        </w:tabs>
        <w:spacing w:after="300" w:line="252" w:lineRule="auto"/>
        <w:ind w:left="720" w:hanging="34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Fakturace bude probíhat </w:t>
      </w:r>
      <w:r>
        <w:rPr>
          <w:i/>
          <w:iCs/>
          <w:sz w:val="20"/>
          <w:szCs w:val="20"/>
        </w:rPr>
        <w:t>měsíčně, na základě skutečně odebraných energií, k poslednímu dni měsíce, který obě Smluvní strany považují za den uskutečnění zdanitelného plnění. Poskytovatel vystaví fakturu do 5 pracovních dnů po datu uskutečnění zdanitelného plnění. Faktura bude splňo</w:t>
      </w:r>
      <w:r>
        <w:rPr>
          <w:i/>
          <w:iCs/>
          <w:sz w:val="20"/>
          <w:szCs w:val="20"/>
        </w:rPr>
        <w:t>vat povinné náležitosti dle zákona č. 235/2004 Sb. Termín splatnosti vystavených faktur je 21. dne od data zdanitelného plnění.</w:t>
      </w:r>
    </w:p>
    <w:p w14:paraId="676A7335" w14:textId="77777777" w:rsidR="005268EB" w:rsidRDefault="00567508">
      <w:pPr>
        <w:pStyle w:val="Zkladntext20"/>
        <w:spacing w:line="259" w:lineRule="auto"/>
        <w:ind w:firstLine="72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Fakturační adresa: </w:t>
      </w:r>
      <w:r>
        <w:rPr>
          <w:b/>
          <w:bCs/>
          <w:i/>
          <w:iCs/>
          <w:sz w:val="20"/>
          <w:szCs w:val="20"/>
        </w:rPr>
        <w:t>Statutární město Pardubice</w:t>
      </w:r>
    </w:p>
    <w:p w14:paraId="79D2AA11" w14:textId="77777777" w:rsidR="005268EB" w:rsidRDefault="00567508">
      <w:pPr>
        <w:pStyle w:val="Zkladntext20"/>
        <w:spacing w:line="259" w:lineRule="auto"/>
        <w:ind w:left="2840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Pernštýnské nám, 1</w:t>
      </w:r>
    </w:p>
    <w:p w14:paraId="21D34B02" w14:textId="77777777" w:rsidR="005268EB" w:rsidRDefault="00567508">
      <w:pPr>
        <w:pStyle w:val="Zkladntext20"/>
        <w:spacing w:after="0" w:line="338" w:lineRule="auto"/>
        <w:ind w:left="2840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530 02 Pardubice</w:t>
      </w:r>
    </w:p>
    <w:p w14:paraId="41F156E1" w14:textId="77777777" w:rsidR="005268EB" w:rsidRDefault="00567508">
      <w:pPr>
        <w:pStyle w:val="Zkladntext20"/>
        <w:spacing w:after="160" w:line="338" w:lineRule="auto"/>
        <w:ind w:left="720"/>
        <w:rPr>
          <w:sz w:val="20"/>
          <w:szCs w:val="20"/>
        </w:rPr>
      </w:pPr>
      <w:r>
        <w:rPr>
          <w:i/>
          <w:iCs/>
          <w:sz w:val="20"/>
          <w:szCs w:val="20"/>
        </w:rPr>
        <w:t>Platba bude probíhat bezhotovostním převodem n</w:t>
      </w:r>
      <w:r>
        <w:rPr>
          <w:i/>
          <w:iCs/>
          <w:sz w:val="20"/>
          <w:szCs w:val="20"/>
        </w:rPr>
        <w:t xml:space="preserve">a účet Poskytovatele vedený u Komerční banka, a.s., účet č. </w:t>
      </w:r>
      <w:r>
        <w:rPr>
          <w:b/>
          <w:bCs/>
          <w:i/>
          <w:iCs/>
          <w:sz w:val="20"/>
          <w:szCs w:val="20"/>
        </w:rPr>
        <w:t>801561/0100.</w:t>
      </w:r>
    </w:p>
    <w:p w14:paraId="629ED6B2" w14:textId="77777777" w:rsidR="005268EB" w:rsidRDefault="00567508">
      <w:pPr>
        <w:pStyle w:val="Zkladntext20"/>
        <w:numPr>
          <w:ilvl w:val="0"/>
          <w:numId w:val="5"/>
        </w:numPr>
        <w:tabs>
          <w:tab w:val="left" w:pos="716"/>
        </w:tabs>
        <w:spacing w:after="260" w:line="266" w:lineRule="auto"/>
        <w:ind w:left="720" w:hanging="340"/>
        <w:rPr>
          <w:sz w:val="20"/>
          <w:szCs w:val="20"/>
        </w:rPr>
      </w:pPr>
      <w:r>
        <w:rPr>
          <w:i/>
          <w:iCs/>
          <w:sz w:val="20"/>
          <w:szCs w:val="20"/>
        </w:rPr>
        <w:t>V případě prodlení Odběratele se zaplacením ceny může Poskytovatel nárokovat úrok z prodlení z dlužné částky dle § 1970 zákona č. 89/2012 Sb., občanský zákoník</w:t>
      </w:r>
      <w:r>
        <w:rPr>
          <w:sz w:val="20"/>
          <w:szCs w:val="20"/>
        </w:rPr>
        <w:t xml:space="preserve"> v </w:t>
      </w:r>
      <w:r>
        <w:rPr>
          <w:i/>
          <w:iCs/>
          <w:sz w:val="20"/>
          <w:szCs w:val="20"/>
        </w:rPr>
        <w:t>platném znění.</w:t>
      </w:r>
      <w:r>
        <w:br w:type="page"/>
      </w:r>
    </w:p>
    <w:p w14:paraId="029F4628" w14:textId="77777777" w:rsidR="005268EB" w:rsidRDefault="00567508">
      <w:pPr>
        <w:pStyle w:val="Zkladntext20"/>
        <w:numPr>
          <w:ilvl w:val="0"/>
          <w:numId w:val="5"/>
        </w:numPr>
        <w:tabs>
          <w:tab w:val="left" w:pos="1038"/>
        </w:tabs>
        <w:spacing w:after="480" w:line="240" w:lineRule="auto"/>
        <w:ind w:firstLine="70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Bod I</w:t>
      </w:r>
      <w:r>
        <w:rPr>
          <w:sz w:val="20"/>
          <w:szCs w:val="20"/>
        </w:rPr>
        <w:t>V. se rozšiřuje o odstavec 4</w:t>
      </w:r>
    </w:p>
    <w:p w14:paraId="335317B1" w14:textId="77777777" w:rsidR="005268EB" w:rsidRDefault="00567508">
      <w:pPr>
        <w:pStyle w:val="Zkladntext20"/>
        <w:numPr>
          <w:ilvl w:val="0"/>
          <w:numId w:val="5"/>
        </w:numPr>
        <w:tabs>
          <w:tab w:val="left" w:pos="1038"/>
        </w:tabs>
        <w:spacing w:after="480" w:line="252" w:lineRule="auto"/>
        <w:ind w:left="1020" w:hanging="320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Dodavatel je povinen vyměnit na žádost Odběratele měřicí zařízení za účelem přezkoušení, pokud má Odběratel pochybnosti o správnosti údajů měření, nebo zjistí-li na měřicím zařízení závadu, a to do třiceti (30) dnů od obdržení </w:t>
      </w:r>
      <w:r>
        <w:rPr>
          <w:i/>
          <w:iCs/>
          <w:sz w:val="20"/>
          <w:szCs w:val="20"/>
        </w:rPr>
        <w:t>písemné žádosti Odběratele. Odběratel je však i v případě zpochybnění správnosti údajů měření povinen zaplatit cenu fakturovanou Dodavatelem s tím, že případné vypořádání fakturované a skutečné ceny (přeplatek) bude provedeno do sedmi (7) dnů od okamžiku z</w:t>
      </w:r>
      <w:r>
        <w:rPr>
          <w:i/>
          <w:iCs/>
          <w:sz w:val="20"/>
          <w:szCs w:val="20"/>
        </w:rPr>
        <w:t>jištění skutečné ceny. Smluvní strany se dohodly, že za dobu od zaplacení zpochybněné ceny do vrácení přeplatku bude Dodavatel povinen zaplatit Odběrateli úrok z prodlení v zákonné výši. Bude-li zjištěno, že nebyl důvod k výměně měřicího zařízení, hradí vz</w:t>
      </w:r>
      <w:r>
        <w:rPr>
          <w:i/>
          <w:iCs/>
          <w:sz w:val="20"/>
          <w:szCs w:val="20"/>
        </w:rPr>
        <w:t>niklé náklady Odběratel, v opačném případě je v plné výši hradí Dodavatel.</w:t>
      </w:r>
    </w:p>
    <w:p w14:paraId="15C0ACC2" w14:textId="77777777" w:rsidR="005268EB" w:rsidRDefault="00567508">
      <w:pPr>
        <w:pStyle w:val="Nadpis50"/>
        <w:keepNext/>
        <w:keepLines/>
        <w:numPr>
          <w:ilvl w:val="0"/>
          <w:numId w:val="1"/>
        </w:numPr>
        <w:tabs>
          <w:tab w:val="left" w:pos="720"/>
        </w:tabs>
        <w:spacing w:after="300" w:line="211" w:lineRule="auto"/>
      </w:pPr>
      <w:bookmarkStart w:id="4" w:name="bookmark20"/>
      <w:r>
        <w:rPr>
          <w:rFonts w:ascii="Times New Roman" w:eastAsia="Times New Roman" w:hAnsi="Times New Roman" w:cs="Times New Roman"/>
        </w:rPr>
        <w:t>Závěrečná ustanovení</w:t>
      </w:r>
      <w:bookmarkEnd w:id="4"/>
    </w:p>
    <w:p w14:paraId="1BB05596" w14:textId="77777777" w:rsidR="005268EB" w:rsidRDefault="00567508">
      <w:pPr>
        <w:pStyle w:val="Zkladntext20"/>
        <w:spacing w:after="0" w:line="271" w:lineRule="auto"/>
        <w:rPr>
          <w:sz w:val="20"/>
          <w:szCs w:val="20"/>
        </w:rPr>
      </w:pPr>
      <w:r>
        <w:rPr>
          <w:sz w:val="20"/>
          <w:szCs w:val="20"/>
        </w:rPr>
        <w:t>Ostatní ujednání Kupní smlouvy č. SY00006587 se nemění. Platnost dodatku je od podpisu obou smluvních stran, s účinností dodatku od 1.3. 2023.</w:t>
      </w:r>
    </w:p>
    <w:p w14:paraId="56D01D6E" w14:textId="77777777" w:rsidR="005268EB" w:rsidRDefault="00567508">
      <w:pPr>
        <w:pStyle w:val="Zkladntext20"/>
        <w:spacing w:after="0" w:line="271" w:lineRule="auto"/>
        <w:rPr>
          <w:sz w:val="20"/>
          <w:szCs w:val="20"/>
        </w:rPr>
      </w:pPr>
      <w:r>
        <w:rPr>
          <w:sz w:val="20"/>
          <w:szCs w:val="20"/>
        </w:rPr>
        <w:t xml:space="preserve">Tento </w:t>
      </w:r>
      <w:r>
        <w:rPr>
          <w:sz w:val="20"/>
          <w:szCs w:val="20"/>
        </w:rPr>
        <w:t>dodatek je vyhotoven ve 2 provedeních, kde každé má sílu originálu.</w:t>
      </w:r>
    </w:p>
    <w:p w14:paraId="0905D8CF" w14:textId="77777777" w:rsidR="005268EB" w:rsidRDefault="00567508">
      <w:pPr>
        <w:pStyle w:val="Zkladntext20"/>
        <w:spacing w:after="0" w:line="264" w:lineRule="auto"/>
        <w:jc w:val="both"/>
        <w:rPr>
          <w:sz w:val="20"/>
          <w:szCs w:val="20"/>
        </w:rPr>
        <w:sectPr w:rsidR="005268EB">
          <w:pgSz w:w="11900" w:h="16840"/>
          <w:pgMar w:top="1747" w:right="1221" w:bottom="1853" w:left="1315" w:header="1319" w:footer="1425" w:gutter="0"/>
          <w:cols w:space="720"/>
          <w:noEndnote/>
          <w:docGrid w:linePitch="360"/>
        </w:sectPr>
      </w:pPr>
      <w:r>
        <w:rPr>
          <w:sz w:val="20"/>
          <w:szCs w:val="20"/>
        </w:rPr>
        <w:t>Strany svým podpisem vyjadřují svou svobodnou vůli a to, že se s dodatkem obeznámily a že s ním souhlasí.</w:t>
      </w:r>
    </w:p>
    <w:p w14:paraId="405B3A7E" w14:textId="77777777" w:rsidR="005268EB" w:rsidRDefault="005268EB">
      <w:pPr>
        <w:spacing w:line="79" w:lineRule="exact"/>
        <w:rPr>
          <w:sz w:val="6"/>
          <w:szCs w:val="6"/>
        </w:rPr>
      </w:pPr>
    </w:p>
    <w:p w14:paraId="06DFBD95" w14:textId="77777777" w:rsidR="005268EB" w:rsidRDefault="005268EB">
      <w:pPr>
        <w:spacing w:line="1" w:lineRule="exact"/>
        <w:sectPr w:rsidR="005268EB">
          <w:type w:val="continuous"/>
          <w:pgSz w:w="11900" w:h="16840"/>
          <w:pgMar w:top="1761" w:right="0" w:bottom="1761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8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4"/>
        <w:gridCol w:w="4517"/>
      </w:tblGrid>
      <w:tr w:rsidR="005268EB" w14:paraId="29E63FEB" w14:textId="77777777" w:rsidTr="001C5E03">
        <w:tblPrEx>
          <w:tblCellMar>
            <w:top w:w="0" w:type="dxa"/>
            <w:bottom w:w="0" w:type="dxa"/>
          </w:tblCellMar>
        </w:tblPrEx>
        <w:trPr>
          <w:trHeight w:hRule="exact" w:val="4272"/>
        </w:trPr>
        <w:tc>
          <w:tcPr>
            <w:tcW w:w="4224" w:type="dxa"/>
            <w:shd w:val="clear" w:color="auto" w:fill="auto"/>
            <w:vAlign w:val="bottom"/>
          </w:tcPr>
          <w:p w14:paraId="5078AD62" w14:textId="4A286600" w:rsidR="005268EB" w:rsidRDefault="00567508">
            <w:pPr>
              <w:pStyle w:val="Jin0"/>
              <w:framePr w:w="8172" w:h="3791" w:wrap="none" w:vAnchor="text" w:hAnchor="page" w:x="1429" w:y="21"/>
              <w:spacing w:after="0" w:line="569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 Pardubicích dne:</w:t>
            </w:r>
            <w:r w:rsidR="00916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6.2.2023</w:t>
            </w:r>
          </w:p>
          <w:p w14:paraId="40A0618B" w14:textId="6E95CDCA" w:rsidR="005268EB" w:rsidRDefault="00567508">
            <w:pPr>
              <w:pStyle w:val="Jin0"/>
              <w:framePr w:w="8172" w:h="3791" w:wrap="none" w:vAnchor="text" w:hAnchor="page" w:x="1429" w:y="21"/>
              <w:tabs>
                <w:tab w:val="left" w:pos="1980"/>
              </w:tabs>
              <w:spacing w:after="0" w:line="569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Poskytovatel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</w:p>
          <w:p w14:paraId="6B474792" w14:textId="45F09977" w:rsidR="00061297" w:rsidRDefault="00567508" w:rsidP="00061297">
            <w:pPr>
              <w:pStyle w:val="Jin0"/>
              <w:framePr w:w="8172" w:h="3791" w:wrap="none" w:vAnchor="text" w:hAnchor="page" w:x="1429" w:y="21"/>
              <w:spacing w:after="280" w:line="518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Synthesia, a.s. </w:t>
            </w:r>
          </w:p>
          <w:p w14:paraId="344E64F0" w14:textId="42AB969D" w:rsidR="00061297" w:rsidRDefault="00567508" w:rsidP="00061297">
            <w:pPr>
              <w:pStyle w:val="Jin0"/>
              <w:framePr w:w="8172" w:h="3791" w:wrap="none" w:vAnchor="text" w:hAnchor="page" w:x="1429" w:y="21"/>
              <w:spacing w:after="280" w:line="518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Ing. Josef Liška</w:t>
            </w:r>
          </w:p>
          <w:p w14:paraId="78714DE8" w14:textId="068B97E2" w:rsidR="005268EB" w:rsidRDefault="00567508" w:rsidP="00061297">
            <w:pPr>
              <w:pStyle w:val="Jin0"/>
              <w:framePr w:w="8172" w:h="3791" w:wrap="none" w:vAnchor="text" w:hAnchor="page" w:x="1429" w:y="21"/>
              <w:spacing w:after="280" w:line="518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místopředseda představenstva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</w:rPr>
              <w:tab/>
            </w:r>
          </w:p>
          <w:p w14:paraId="2DC6AD60" w14:textId="76E8F249" w:rsidR="005268EB" w:rsidRDefault="00567508">
            <w:pPr>
              <w:pStyle w:val="Jin0"/>
              <w:framePr w:w="8172" w:h="3791" w:wrap="none" w:vAnchor="text" w:hAnchor="page" w:x="1429" w:y="21"/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Ing. Tomáš</w:t>
            </w:r>
            <w:r w:rsidR="00916E0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Procházka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člen představenstva</w:t>
            </w:r>
          </w:p>
        </w:tc>
        <w:tc>
          <w:tcPr>
            <w:tcW w:w="4517" w:type="dxa"/>
            <w:shd w:val="clear" w:color="auto" w:fill="auto"/>
          </w:tcPr>
          <w:p w14:paraId="39F60B86" w14:textId="77777777" w:rsidR="005268EB" w:rsidRDefault="00567508">
            <w:pPr>
              <w:pStyle w:val="Jin0"/>
              <w:framePr w:w="8172" w:h="3791" w:wrap="none" w:vAnchor="text" w:hAnchor="page" w:x="1429" w:y="21"/>
              <w:spacing w:before="360" w:after="360" w:line="192" w:lineRule="auto"/>
              <w:ind w:left="300" w:firstLine="9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2 2 -02- 2023 Odběratel</w:t>
            </w:r>
          </w:p>
          <w:p w14:paraId="2F24F0BE" w14:textId="77777777" w:rsidR="005268EB" w:rsidRDefault="00567508">
            <w:pPr>
              <w:pStyle w:val="Jin0"/>
              <w:framePr w:w="8172" w:h="3791" w:wrap="none" w:vAnchor="text" w:hAnchor="page" w:x="1429" w:y="21"/>
              <w:spacing w:after="640" w:line="175" w:lineRule="auto"/>
              <w:ind w:firstLine="3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Statutární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město Pardubice</w:t>
            </w:r>
          </w:p>
          <w:p w14:paraId="3734736E" w14:textId="77777777" w:rsidR="005268EB" w:rsidRDefault="00567508">
            <w:pPr>
              <w:pStyle w:val="Jin0"/>
              <w:framePr w:w="8172" w:h="3791" w:wrap="none" w:vAnchor="text" w:hAnchor="page" w:x="1429" w:y="21"/>
              <w:spacing w:after="40" w:line="175" w:lineRule="auto"/>
              <w:ind w:firstLine="30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Bc. Jan Nadrchal</w:t>
            </w:r>
          </w:p>
          <w:p w14:paraId="723D0498" w14:textId="77777777" w:rsidR="005268EB" w:rsidRDefault="00567508">
            <w:pPr>
              <w:pStyle w:val="Jin0"/>
              <w:framePr w:w="8172" w:h="3791" w:wrap="none" w:vAnchor="text" w:hAnchor="page" w:x="1429" w:y="21"/>
              <w:spacing w:after="360" w:line="192" w:lineRule="auto"/>
              <w:ind w:firstLine="3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primátor</w:t>
            </w:r>
          </w:p>
        </w:tc>
      </w:tr>
    </w:tbl>
    <w:p w14:paraId="012EE83A" w14:textId="77777777" w:rsidR="005268EB" w:rsidRDefault="005268EB">
      <w:pPr>
        <w:framePr w:w="8172" w:h="3791" w:wrap="none" w:vAnchor="text" w:hAnchor="page" w:x="1429" w:y="21"/>
        <w:spacing w:line="1" w:lineRule="exact"/>
      </w:pPr>
    </w:p>
    <w:p w14:paraId="7F8FA1FA" w14:textId="36832EA3" w:rsidR="005268EB" w:rsidRDefault="005268EB">
      <w:pPr>
        <w:spacing w:line="360" w:lineRule="exact"/>
      </w:pPr>
    </w:p>
    <w:p w14:paraId="4445FAC4" w14:textId="77777777" w:rsidR="005268EB" w:rsidRDefault="005268EB">
      <w:pPr>
        <w:spacing w:line="360" w:lineRule="exact"/>
      </w:pPr>
    </w:p>
    <w:p w14:paraId="4BB21BD3" w14:textId="77777777" w:rsidR="005268EB" w:rsidRDefault="005268EB">
      <w:pPr>
        <w:spacing w:line="360" w:lineRule="exact"/>
      </w:pPr>
    </w:p>
    <w:p w14:paraId="0AE259B4" w14:textId="77777777" w:rsidR="005268EB" w:rsidRDefault="005268EB">
      <w:pPr>
        <w:spacing w:line="360" w:lineRule="exact"/>
      </w:pPr>
    </w:p>
    <w:p w14:paraId="2897FF05" w14:textId="77777777" w:rsidR="005268EB" w:rsidRDefault="005268EB">
      <w:pPr>
        <w:spacing w:line="360" w:lineRule="exact"/>
      </w:pPr>
    </w:p>
    <w:p w14:paraId="6A1F383B" w14:textId="77777777" w:rsidR="005268EB" w:rsidRDefault="005268EB">
      <w:pPr>
        <w:spacing w:line="360" w:lineRule="exact"/>
      </w:pPr>
    </w:p>
    <w:p w14:paraId="4ABD3255" w14:textId="77777777" w:rsidR="005268EB" w:rsidRDefault="005268EB">
      <w:pPr>
        <w:spacing w:line="360" w:lineRule="exact"/>
      </w:pPr>
    </w:p>
    <w:p w14:paraId="5740CD3B" w14:textId="77777777" w:rsidR="005268EB" w:rsidRDefault="005268EB">
      <w:pPr>
        <w:spacing w:line="360" w:lineRule="exact"/>
      </w:pPr>
    </w:p>
    <w:p w14:paraId="6C0E2EEA" w14:textId="77777777" w:rsidR="005268EB" w:rsidRDefault="005268EB">
      <w:pPr>
        <w:spacing w:line="360" w:lineRule="exact"/>
      </w:pPr>
    </w:p>
    <w:p w14:paraId="772AC915" w14:textId="77777777" w:rsidR="005268EB" w:rsidRDefault="005268EB">
      <w:pPr>
        <w:spacing w:after="550" w:line="1" w:lineRule="exact"/>
      </w:pPr>
    </w:p>
    <w:p w14:paraId="3F71110E" w14:textId="77777777" w:rsidR="005268EB" w:rsidRDefault="005268EB">
      <w:pPr>
        <w:spacing w:line="1" w:lineRule="exact"/>
        <w:sectPr w:rsidR="005268EB">
          <w:type w:val="continuous"/>
          <w:pgSz w:w="11900" w:h="16840"/>
          <w:pgMar w:top="1761" w:right="1311" w:bottom="1761" w:left="1437" w:header="0" w:footer="3" w:gutter="0"/>
          <w:cols w:space="720"/>
          <w:noEndnote/>
          <w:docGrid w:linePitch="360"/>
        </w:sectPr>
      </w:pPr>
    </w:p>
    <w:p w14:paraId="6FA82B9C" w14:textId="77777777" w:rsidR="005268EB" w:rsidRDefault="00567508">
      <w:pPr>
        <w:pStyle w:val="Nadpis10"/>
        <w:keepNext/>
        <w:keepLines/>
      </w:pPr>
      <w:bookmarkStart w:id="5" w:name="bookmark22"/>
      <w:r>
        <w:lastRenderedPageBreak/>
        <w:t>Dohoda o vypořádání bezdůvodného</w:t>
      </w:r>
      <w:r>
        <w:br/>
        <w:t>obohacení č. SY00006587</w:t>
      </w:r>
      <w:bookmarkEnd w:id="5"/>
    </w:p>
    <w:p w14:paraId="219E0499" w14:textId="77777777" w:rsidR="005268EB" w:rsidRDefault="00567508">
      <w:pPr>
        <w:pStyle w:val="Zkladntext20"/>
        <w:spacing w:after="280" w:line="240" w:lineRule="auto"/>
      </w:pPr>
      <w:r>
        <w:t>(dále také jen „Smlouva“) uzavřená mezi</w:t>
      </w:r>
    </w:p>
    <w:p w14:paraId="46231E0D" w14:textId="77777777" w:rsidR="005268EB" w:rsidRDefault="00567508">
      <w:pPr>
        <w:pStyle w:val="Zkladntext20"/>
        <w:spacing w:after="0" w:line="240" w:lineRule="auto"/>
        <w:rPr>
          <w:sz w:val="24"/>
          <w:szCs w:val="24"/>
        </w:rPr>
      </w:pPr>
      <w:r>
        <w:t xml:space="preserve">Obchodní společností: </w:t>
      </w:r>
      <w:r>
        <w:rPr>
          <w:b/>
          <w:bCs/>
          <w:sz w:val="24"/>
          <w:szCs w:val="24"/>
        </w:rPr>
        <w:t>Synthesia, a.s.</w:t>
      </w:r>
    </w:p>
    <w:p w14:paraId="4C44A29A" w14:textId="77777777" w:rsidR="005268EB" w:rsidRDefault="00567508">
      <w:pPr>
        <w:pStyle w:val="Zkladntext20"/>
        <w:tabs>
          <w:tab w:val="left" w:pos="2278"/>
        </w:tabs>
        <w:spacing w:after="0" w:line="240" w:lineRule="auto"/>
      </w:pPr>
      <w:r>
        <w:t>Se sídlem:</w:t>
      </w:r>
      <w:r>
        <w:tab/>
        <w:t>Semtín 103, 530 02 Pardubice</w:t>
      </w:r>
    </w:p>
    <w:p w14:paraId="001ECB89" w14:textId="77777777" w:rsidR="005268EB" w:rsidRDefault="00567508">
      <w:pPr>
        <w:pStyle w:val="Zkladntext20"/>
        <w:tabs>
          <w:tab w:val="left" w:pos="2278"/>
        </w:tabs>
        <w:spacing w:after="0" w:line="240" w:lineRule="auto"/>
      </w:pPr>
      <w:r>
        <w:t>IČ:</w:t>
      </w:r>
      <w:r>
        <w:tab/>
        <w:t>601 08 916</w:t>
      </w:r>
    </w:p>
    <w:p w14:paraId="3872F53A" w14:textId="77777777" w:rsidR="005268EB" w:rsidRDefault="00567508">
      <w:pPr>
        <w:pStyle w:val="Zkladntext20"/>
        <w:tabs>
          <w:tab w:val="left" w:pos="2278"/>
        </w:tabs>
        <w:spacing w:after="0" w:line="240" w:lineRule="auto"/>
      </w:pPr>
      <w:r>
        <w:t>DIČ:</w:t>
      </w:r>
      <w:r>
        <w:tab/>
        <w:t>CZ60108916</w:t>
      </w:r>
    </w:p>
    <w:p w14:paraId="2D367D3A" w14:textId="77777777" w:rsidR="005268EB" w:rsidRDefault="00567508">
      <w:pPr>
        <w:pStyle w:val="Zkladntext20"/>
        <w:spacing w:after="0" w:line="240" w:lineRule="auto"/>
      </w:pPr>
      <w:r>
        <w:t xml:space="preserve">zapsaná v obchodním rejstříku vedeném </w:t>
      </w:r>
      <w:r>
        <w:t>Krajským soudem v Hradci Králové,</w:t>
      </w:r>
    </w:p>
    <w:p w14:paraId="1E6EE30E" w14:textId="77777777" w:rsidR="005268EB" w:rsidRDefault="00567508">
      <w:pPr>
        <w:pStyle w:val="Zkladntext20"/>
        <w:spacing w:after="0" w:line="240" w:lineRule="auto"/>
      </w:pPr>
      <w:r>
        <w:t>oddíl B, vložka 1031</w:t>
      </w:r>
    </w:p>
    <w:p w14:paraId="1F09406B" w14:textId="77777777" w:rsidR="005268EB" w:rsidRDefault="00567508">
      <w:pPr>
        <w:pStyle w:val="Zkladntext20"/>
        <w:tabs>
          <w:tab w:val="left" w:pos="1620"/>
        </w:tabs>
        <w:spacing w:after="0" w:line="240" w:lineRule="auto"/>
      </w:pPr>
      <w:r>
        <w:t>zastoupená:</w:t>
      </w:r>
      <w:r>
        <w:tab/>
      </w:r>
      <w:r>
        <w:rPr>
          <w:b/>
          <w:bCs/>
          <w:sz w:val="24"/>
          <w:szCs w:val="24"/>
        </w:rPr>
        <w:t xml:space="preserve">Ing. Josef Liška, </w:t>
      </w:r>
      <w:r>
        <w:t>místopředseda představenstva</w:t>
      </w:r>
    </w:p>
    <w:p w14:paraId="40F9026B" w14:textId="630F98A6" w:rsidR="005268EB" w:rsidRDefault="00567508">
      <w:pPr>
        <w:pStyle w:val="Zkladntext20"/>
        <w:spacing w:after="0" w:line="233" w:lineRule="auto"/>
        <w:ind w:left="1620"/>
        <w:jc w:val="both"/>
      </w:pPr>
      <w:r>
        <w:rPr>
          <w:b/>
          <w:bCs/>
          <w:sz w:val="24"/>
          <w:szCs w:val="24"/>
        </w:rPr>
        <w:t xml:space="preserve">Ing. Dagmar </w:t>
      </w:r>
      <w:r w:rsidR="00E916DE">
        <w:rPr>
          <w:b/>
          <w:bCs/>
          <w:sz w:val="24"/>
          <w:szCs w:val="24"/>
        </w:rPr>
        <w:t>Š</w:t>
      </w:r>
      <w:r>
        <w:rPr>
          <w:b/>
          <w:bCs/>
          <w:sz w:val="24"/>
          <w:szCs w:val="24"/>
        </w:rPr>
        <w:t xml:space="preserve">efčíková, MBA, </w:t>
      </w:r>
      <w:r>
        <w:t>místopředseda představenstva</w:t>
      </w:r>
    </w:p>
    <w:p w14:paraId="2BDE8988" w14:textId="77777777" w:rsidR="005268EB" w:rsidRDefault="00567508">
      <w:pPr>
        <w:pStyle w:val="Zkladntext20"/>
        <w:spacing w:after="820" w:line="240" w:lineRule="auto"/>
      </w:pPr>
      <w:r>
        <w:t xml:space="preserve">(dále také jen </w:t>
      </w:r>
      <w:r>
        <w:rPr>
          <w:i/>
          <w:iCs/>
        </w:rPr>
        <w:t>„Poskytovatel“}</w:t>
      </w:r>
    </w:p>
    <w:p w14:paraId="134EE4E6" w14:textId="77777777" w:rsidR="005268EB" w:rsidRDefault="00567508">
      <w:pPr>
        <w:pStyle w:val="Nadpis50"/>
        <w:keepNext/>
        <w:keepLines/>
      </w:pPr>
      <w:bookmarkStart w:id="6" w:name="bookmark24"/>
      <w:r>
        <w:rPr>
          <w:rFonts w:ascii="Times New Roman" w:eastAsia="Times New Roman" w:hAnsi="Times New Roman" w:cs="Times New Roman"/>
        </w:rPr>
        <w:t>Statutární město Pardubice</w:t>
      </w:r>
      <w:bookmarkEnd w:id="6"/>
    </w:p>
    <w:p w14:paraId="54B011C3" w14:textId="079883E6" w:rsidR="005268EB" w:rsidRDefault="00567508">
      <w:pPr>
        <w:pStyle w:val="Zkladntext20"/>
        <w:tabs>
          <w:tab w:val="left" w:pos="2278"/>
          <w:tab w:val="center" w:pos="4506"/>
          <w:tab w:val="right" w:pos="6282"/>
        </w:tabs>
        <w:spacing w:after="0" w:line="240" w:lineRule="auto"/>
      </w:pPr>
      <w:r>
        <w:t>se sídlem:</w:t>
      </w:r>
      <w:r>
        <w:tab/>
        <w:t>P</w:t>
      </w:r>
      <w:r w:rsidR="00F60962">
        <w:t>ern</w:t>
      </w:r>
      <w:r>
        <w:t>štýnské náměs</w:t>
      </w:r>
      <w:r>
        <w:t>tí</w:t>
      </w:r>
      <w:r>
        <w:tab/>
        <w:t>1,</w:t>
      </w:r>
      <w:r>
        <w:tab/>
        <w:t>530 02 Pardubice</w:t>
      </w:r>
    </w:p>
    <w:p w14:paraId="01A64740" w14:textId="77777777" w:rsidR="005268EB" w:rsidRDefault="00567508">
      <w:pPr>
        <w:pStyle w:val="Zkladntext20"/>
        <w:tabs>
          <w:tab w:val="left" w:pos="2278"/>
        </w:tabs>
        <w:spacing w:after="0" w:line="240" w:lineRule="auto"/>
      </w:pPr>
      <w:r>
        <w:t>IČ:</w:t>
      </w:r>
      <w:r>
        <w:tab/>
        <w:t>00274046</w:t>
      </w:r>
    </w:p>
    <w:p w14:paraId="63081AD2" w14:textId="77777777" w:rsidR="005268EB" w:rsidRDefault="00567508">
      <w:pPr>
        <w:pStyle w:val="Zkladntext20"/>
        <w:tabs>
          <w:tab w:val="left" w:pos="2278"/>
        </w:tabs>
        <w:spacing w:after="0" w:line="240" w:lineRule="auto"/>
      </w:pPr>
      <w:r>
        <w:t>DIČ:</w:t>
      </w:r>
      <w:r>
        <w:tab/>
        <w:t>CZ00274046</w:t>
      </w:r>
    </w:p>
    <w:p w14:paraId="48F9C973" w14:textId="77777777" w:rsidR="005268EB" w:rsidRDefault="00567508">
      <w:pPr>
        <w:pStyle w:val="Zkladntext20"/>
        <w:tabs>
          <w:tab w:val="left" w:pos="2278"/>
        </w:tabs>
        <w:spacing w:after="0" w:line="240" w:lineRule="auto"/>
      </w:pPr>
      <w:r>
        <w:t>zastoupená:</w:t>
      </w:r>
      <w:r>
        <w:tab/>
      </w:r>
      <w:r>
        <w:rPr>
          <w:b/>
          <w:bCs/>
          <w:sz w:val="24"/>
          <w:szCs w:val="24"/>
        </w:rPr>
        <w:t xml:space="preserve">Bc. Jan Nadrchal, </w:t>
      </w:r>
      <w:r>
        <w:t>primátor</w:t>
      </w:r>
    </w:p>
    <w:p w14:paraId="31B219F1" w14:textId="77777777" w:rsidR="005268EB" w:rsidRDefault="00567508">
      <w:pPr>
        <w:pStyle w:val="Zkladntext20"/>
        <w:spacing w:after="280" w:line="240" w:lineRule="auto"/>
      </w:pPr>
      <w:r>
        <w:t xml:space="preserve">(dále také jen </w:t>
      </w:r>
      <w:r>
        <w:rPr>
          <w:i/>
          <w:iCs/>
        </w:rPr>
        <w:t xml:space="preserve">„ Odběratel “) </w:t>
      </w:r>
      <w:r>
        <w:t xml:space="preserve">(společně dále jen </w:t>
      </w:r>
      <w:r>
        <w:rPr>
          <w:i/>
          <w:iCs/>
        </w:rPr>
        <w:t>„ strany “}</w:t>
      </w:r>
    </w:p>
    <w:p w14:paraId="189A123D" w14:textId="77777777" w:rsidR="005268EB" w:rsidRDefault="005268EB">
      <w:pPr>
        <w:pStyle w:val="Nadpis50"/>
        <w:keepNext/>
        <w:keepLines/>
        <w:numPr>
          <w:ilvl w:val="0"/>
          <w:numId w:val="6"/>
        </w:numPr>
      </w:pPr>
    </w:p>
    <w:p w14:paraId="69BA5FE9" w14:textId="77777777" w:rsidR="005268EB" w:rsidRDefault="00567508">
      <w:pPr>
        <w:pStyle w:val="Nadpis50"/>
        <w:keepNext/>
        <w:keepLines/>
        <w:spacing w:after="120"/>
      </w:pPr>
      <w:r>
        <w:rPr>
          <w:rFonts w:ascii="Times New Roman" w:eastAsia="Times New Roman" w:hAnsi="Times New Roman" w:cs="Times New Roman"/>
        </w:rPr>
        <w:t>Preambule</w:t>
      </w:r>
    </w:p>
    <w:p w14:paraId="2DFE5EDD" w14:textId="77777777" w:rsidR="005268EB" w:rsidRDefault="00567508">
      <w:pPr>
        <w:pStyle w:val="Zkladntext20"/>
        <w:spacing w:line="264" w:lineRule="auto"/>
        <w:jc w:val="both"/>
      </w:pPr>
      <w:r>
        <w:t>Strany uzavřely dne 27. 4. 2020 Kupní smlouvu o dodávkách elektrické energie č. SY00006587 (d</w:t>
      </w:r>
      <w:r>
        <w:t xml:space="preserve">ále jen jako </w:t>
      </w:r>
      <w:r>
        <w:rPr>
          <w:i/>
          <w:iCs/>
        </w:rPr>
        <w:t>„Kupní smlouva“},</w:t>
      </w:r>
      <w:r>
        <w:t xml:space="preserve"> kterou se Poskytovatel zavázal zajišťovat dodávky elektrické energie do místa odběru Odběratele, Veřejné osvětlení komunikace 1/36, které je napájeno ze soustavy Poskytovatele a Odběratel se za to zavázal platit Poskytovateli</w:t>
      </w:r>
      <w:r>
        <w:t xml:space="preserve"> sjednanou cenu. Plnění na základě smlouvy je Poskytovatelem poskytováno od data jejího uzavření.</w:t>
      </w:r>
    </w:p>
    <w:p w14:paraId="128A095F" w14:textId="77777777" w:rsidR="005268EB" w:rsidRDefault="00567508">
      <w:pPr>
        <w:pStyle w:val="Zkladntext20"/>
        <w:spacing w:line="264" w:lineRule="auto"/>
        <w:jc w:val="both"/>
      </w:pPr>
      <w:r>
        <w:t>Na smlouvu se vztahovala povinnost uveřejnění v registru smluv dle zákona č. 340/2015 Sb., o registru smluv, ve znění pozdějších předpisů. Administrativní chy</w:t>
      </w:r>
      <w:r>
        <w:t xml:space="preserve">bou však smlouva uveřejněna v registru smluv nebyla. Vzhledem k tomu, že smlouva nebyla uveřejněna v registru smluv ani 3 měsíce od jejího uzavření, je tato smlouva od počátku neplatná dle </w:t>
      </w:r>
      <w:proofErr w:type="spellStart"/>
      <w:r>
        <w:t>ust</w:t>
      </w:r>
      <w:proofErr w:type="spellEnd"/>
      <w:r>
        <w:t>. § 7 odst. 1 zákona o registru smluv.</w:t>
      </w:r>
    </w:p>
    <w:p w14:paraId="5496471F" w14:textId="77777777" w:rsidR="005268EB" w:rsidRDefault="00567508">
      <w:pPr>
        <w:pStyle w:val="Zkladntext20"/>
        <w:spacing w:after="0" w:line="264" w:lineRule="auto"/>
        <w:jc w:val="both"/>
      </w:pPr>
      <w:r>
        <w:t xml:space="preserve">V zájmu úpravy </w:t>
      </w:r>
      <w:r>
        <w:t xml:space="preserve">vzájemných práv a povinností vyplývajících z původně sjednané Kupní smlouvy, s ohledem na skutečnost, že obě strany jednaly s vědomím závaznosti uzavřené smlouvy a v souladu s jejím obsahem plnily, co si vzájemně ujednaly, a ve snaze napravit závadný stav </w:t>
      </w:r>
      <w:r>
        <w:t>vzniklý v důsledku neuveřejnění Kupní smlouvy v registru smluv, sjednávají strany tuto dohodu ve znění, jak je dále uvedeno.</w:t>
      </w:r>
      <w:r>
        <w:br w:type="page"/>
      </w:r>
    </w:p>
    <w:p w14:paraId="2433404A" w14:textId="77777777" w:rsidR="005268EB" w:rsidRDefault="005268EB">
      <w:pPr>
        <w:pStyle w:val="Nadpis50"/>
        <w:keepNext/>
        <w:keepLines/>
        <w:numPr>
          <w:ilvl w:val="0"/>
          <w:numId w:val="6"/>
        </w:numPr>
        <w:spacing w:after="120"/>
      </w:pPr>
    </w:p>
    <w:p w14:paraId="5D360A0F" w14:textId="77777777" w:rsidR="005268EB" w:rsidRDefault="00567508">
      <w:pPr>
        <w:pStyle w:val="Nadpis50"/>
        <w:keepNext/>
        <w:keepLines/>
        <w:spacing w:after="120"/>
      </w:pPr>
      <w:bookmarkStart w:id="7" w:name="bookmark31"/>
      <w:r>
        <w:rPr>
          <w:rFonts w:ascii="Times New Roman" w:eastAsia="Times New Roman" w:hAnsi="Times New Roman" w:cs="Times New Roman"/>
        </w:rPr>
        <w:t>Předmět dohody</w:t>
      </w:r>
      <w:bookmarkEnd w:id="7"/>
    </w:p>
    <w:p w14:paraId="7D2CBD9C" w14:textId="77777777" w:rsidR="005268EB" w:rsidRDefault="00567508">
      <w:pPr>
        <w:pStyle w:val="Zkladntext20"/>
        <w:spacing w:line="264" w:lineRule="auto"/>
        <w:jc w:val="both"/>
      </w:pPr>
      <w:r>
        <w:t>Odběratel podpisem této dohody stvrzuje, že plnění dle nezveřejněné Kupní smlouvy bylo Poskytovatelem plněno a Pos</w:t>
      </w:r>
      <w:r>
        <w:t>kytovatel podpisem této dohody stvrzuje, že Odběratel mu za plnění dle Kupní smlouvy řádně platil.</w:t>
      </w:r>
    </w:p>
    <w:p w14:paraId="3872F38C" w14:textId="77777777" w:rsidR="005268EB" w:rsidRDefault="00567508">
      <w:pPr>
        <w:pStyle w:val="Zkladntext20"/>
        <w:jc w:val="both"/>
      </w:pPr>
      <w:r>
        <w:t>Strany této dohody prohlašuji, že bezdůvodné obohacení vzniklé z Kupní smlouvy v důsledku nezveřejnění v registru smluv je zcela vypořádané a nebudou vůči dr</w:t>
      </w:r>
      <w:r>
        <w:t>uhé straně této dohody vznášet z tohoto důvodu žádné další nároky.</w:t>
      </w:r>
    </w:p>
    <w:p w14:paraId="2CF60EAA" w14:textId="77777777" w:rsidR="005268EB" w:rsidRDefault="00567508">
      <w:pPr>
        <w:pStyle w:val="Zkladntext20"/>
        <w:spacing w:after="380"/>
        <w:jc w:val="both"/>
      </w:pPr>
      <w:r>
        <w:t>Strany se dohodly, že veškeré závazky vyplývající z Kupní smlouvy budou plněny tak, jak je v Kupní smlouvě ujednáno, a proto prohlašují, že jsou Kupní smlouvou od data jejího uveřejnění v r</w:t>
      </w:r>
      <w:r>
        <w:t>egistru smluv vázány a budou podle ní postupovat.</w:t>
      </w:r>
    </w:p>
    <w:p w14:paraId="769D4A33" w14:textId="77777777" w:rsidR="005268EB" w:rsidRDefault="005268EB">
      <w:pPr>
        <w:pStyle w:val="Nadpis50"/>
        <w:keepNext/>
        <w:keepLines/>
        <w:numPr>
          <w:ilvl w:val="0"/>
          <w:numId w:val="6"/>
        </w:numPr>
      </w:pPr>
    </w:p>
    <w:p w14:paraId="0B347A72" w14:textId="77777777" w:rsidR="005268EB" w:rsidRDefault="00567508">
      <w:pPr>
        <w:pStyle w:val="Nadpis50"/>
        <w:keepNext/>
        <w:keepLines/>
        <w:spacing w:after="280"/>
      </w:pPr>
      <w:bookmarkStart w:id="8" w:name="bookmark35"/>
      <w:r>
        <w:rPr>
          <w:rFonts w:ascii="Times New Roman" w:eastAsia="Times New Roman" w:hAnsi="Times New Roman" w:cs="Times New Roman"/>
        </w:rPr>
        <w:t>Závěrečná ustanovení</w:t>
      </w:r>
      <w:bookmarkEnd w:id="8"/>
    </w:p>
    <w:p w14:paraId="774A1AE3" w14:textId="77777777" w:rsidR="005268EB" w:rsidRDefault="00567508">
      <w:pPr>
        <w:pStyle w:val="Zkladntext20"/>
        <w:spacing w:after="280"/>
        <w:jc w:val="both"/>
      </w:pPr>
      <w:r>
        <w:t>Tato dohoda je sepsána ve dvou stejnopisech.</w:t>
      </w:r>
    </w:p>
    <w:p w14:paraId="70F66E7F" w14:textId="77777777" w:rsidR="005268EB" w:rsidRDefault="00567508">
      <w:pPr>
        <w:pStyle w:val="Zkladntext20"/>
        <w:spacing w:after="280"/>
        <w:jc w:val="both"/>
      </w:pPr>
      <w:r>
        <w:t>Tuto dohoduje možné měnit pouze písemnými, vzestupně číslovanými dodatky.</w:t>
      </w:r>
    </w:p>
    <w:p w14:paraId="38F9FE0A" w14:textId="77777777" w:rsidR="005268EB" w:rsidRDefault="00567508">
      <w:pPr>
        <w:pStyle w:val="Zkladntext20"/>
        <w:spacing w:after="280"/>
        <w:jc w:val="both"/>
      </w:pPr>
      <w:r>
        <w:t xml:space="preserve">Smluvní strany berou na vědomí, že tato dohoda bude </w:t>
      </w:r>
      <w:r>
        <w:t>zveřejněna v registru smluv dle zákona č. 340/2015 Sb., o registru smluv, jelikož je Odběratel povinnou osobou ve smyslu tohoto zákona, a s jejím zveřejněním souhlasí. Zveřejnění se zavazuje zajistit objednatel do 15 dnů od podpisu této dohody oběma smluvn</w:t>
      </w:r>
      <w:r>
        <w:t>ími stranami.</w:t>
      </w:r>
    </w:p>
    <w:p w14:paraId="6993A1DE" w14:textId="77777777" w:rsidR="005268EB" w:rsidRDefault="00567508">
      <w:pPr>
        <w:pStyle w:val="Zkladntext20"/>
        <w:spacing w:after="280"/>
        <w:jc w:val="both"/>
      </w:pPr>
      <w:r>
        <w:t>Tato dohoda nabývá účinnosti dnem uveřejnění v registru smluv.</w:t>
      </w:r>
    </w:p>
    <w:p w14:paraId="5FB5B27D" w14:textId="77777777" w:rsidR="005268EB" w:rsidRDefault="00567508">
      <w:pPr>
        <w:pStyle w:val="Zkladntext20"/>
        <w:tabs>
          <w:tab w:val="left" w:leader="dot" w:pos="7459"/>
        </w:tabs>
        <w:spacing w:after="280"/>
        <w:jc w:val="both"/>
      </w:pPr>
      <w:r>
        <w:t>Rada města Pardubice tuto dohodu schválila dne:</w:t>
      </w:r>
      <w:r>
        <w:tab/>
      </w:r>
    </w:p>
    <w:p w14:paraId="588D5461" w14:textId="77777777" w:rsidR="005268EB" w:rsidRDefault="00567508">
      <w:pPr>
        <w:pStyle w:val="Zkladntext20"/>
        <w:spacing w:after="280" w:line="264" w:lineRule="auto"/>
        <w:jc w:val="both"/>
      </w:pPr>
      <w:r>
        <w:t>Na důkaz shody v obsahu i formě této dohody připojují smluvní strany své vlastnoruční podpisy.</w:t>
      </w:r>
    </w:p>
    <w:p w14:paraId="40EAE774" w14:textId="404BB88D" w:rsidR="005268EB" w:rsidRDefault="00567508">
      <w:pPr>
        <w:spacing w:line="1" w:lineRule="exact"/>
      </w:pPr>
      <w:r>
        <w:rPr>
          <w:noProof/>
        </w:rPr>
        <mc:AlternateContent>
          <mc:Choice Requires="wps">
            <w:drawing>
              <wp:anchor distT="38100" distB="0" distL="0" distR="0" simplePos="0" relativeHeight="125829396" behindDoc="0" locked="0" layoutInCell="1" allowOverlap="1" wp14:anchorId="1DA50D58" wp14:editId="5FFDB0AC">
                <wp:simplePos x="0" y="0"/>
                <wp:positionH relativeFrom="page">
                  <wp:posOffset>1117600</wp:posOffset>
                </wp:positionH>
                <wp:positionV relativeFrom="paragraph">
                  <wp:posOffset>38100</wp:posOffset>
                </wp:positionV>
                <wp:extent cx="5376545" cy="269494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6545" cy="2694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15"/>
                              <w:gridCol w:w="4752"/>
                            </w:tblGrid>
                            <w:tr w:rsidR="005268EB" w14:paraId="58B47F3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44"/>
                                <w:tblHeader/>
                              </w:trPr>
                              <w:tc>
                                <w:tcPr>
                                  <w:tcW w:w="3715" w:type="dxa"/>
                                  <w:shd w:val="clear" w:color="auto" w:fill="auto"/>
                                  <w:vAlign w:val="bottom"/>
                                </w:tcPr>
                                <w:p w14:paraId="503CE198" w14:textId="7B28C2FD" w:rsidR="005268EB" w:rsidRDefault="00567508">
                                  <w:pPr>
                                    <w:pStyle w:val="Jin0"/>
                                    <w:spacing w:after="9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V Pardubicích dne </w:t>
                                  </w:r>
                                  <w:r w:rsidR="00061297"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 w:rsidR="00061297"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 w:rsidR="00061297"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</w:rPr>
                                    <w:t>2023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4AA76972" w14:textId="538F5C69" w:rsidR="005268EB" w:rsidRDefault="005268EB">
                                  <w:pPr>
                                    <w:pStyle w:val="Jin0"/>
                                    <w:spacing w:after="360"/>
                                    <w:ind w:left="14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3852377" w14:textId="7F38F6CD" w:rsidR="005268EB" w:rsidRDefault="00567508">
                                  <w:pPr>
                                    <w:pStyle w:val="Jin0"/>
                                    <w:spacing w:after="1360"/>
                                    <w:ind w:firstLine="46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</w:rPr>
                                    <w:t>Ing. Jos</w:t>
                                  </w:r>
                                  <w:r w:rsidR="00061297"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061297"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</w:rPr>
                                    <w:t>Liška</w:t>
                                  </w:r>
                                </w:p>
                                <w:p w14:paraId="75AE5907" w14:textId="550C4A68" w:rsidR="005268EB" w:rsidRDefault="00567508">
                                  <w:pPr>
                                    <w:pStyle w:val="Jin0"/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</w:rPr>
                                    <w:t>Ing. Dagmar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</w:rPr>
                                    <w:t xml:space="preserve"> Šef</w:t>
                                  </w:r>
                                  <w:r w:rsidR="00061297"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</w:rPr>
                                    <w:t>íková, MBA</w:t>
                                  </w:r>
                                </w:p>
                              </w:tc>
                              <w:tc>
                                <w:tcPr>
                                  <w:tcW w:w="4752" w:type="dxa"/>
                                  <w:shd w:val="clear" w:color="auto" w:fill="auto"/>
                                </w:tcPr>
                                <w:p w14:paraId="3C9A68B7" w14:textId="77777777" w:rsidR="005268EB" w:rsidRDefault="00567508">
                                  <w:pPr>
                                    <w:pStyle w:val="Jin0"/>
                                    <w:spacing w:before="100" w:after="0"/>
                                    <w:ind w:left="26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</w:rPr>
                                    <w:t>2 7 -02- 2023</w:t>
                                  </w:r>
                                </w:p>
                                <w:p w14:paraId="0AB00209" w14:textId="77777777" w:rsidR="005268EB" w:rsidRDefault="00567508">
                                  <w:pPr>
                                    <w:pStyle w:val="Jin0"/>
                                    <w:tabs>
                                      <w:tab w:val="left" w:leader="dot" w:pos="3379"/>
                                    </w:tabs>
                                    <w:spacing w:after="1680" w:line="197" w:lineRule="auto"/>
                                    <w:ind w:firstLine="78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</w:rPr>
                                    <w:t>V Pardubicích dne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1D4AC6AC" w14:textId="77777777" w:rsidR="005268EB" w:rsidRDefault="00567508">
                                  <w:pPr>
                                    <w:pStyle w:val="Jin0"/>
                                    <w:spacing w:after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2"/>
                                      <w:szCs w:val="22"/>
                                    </w:rPr>
                                    <w:t>Bc. Jan Nadrchal</w:t>
                                  </w:r>
                                </w:p>
                              </w:tc>
                            </w:tr>
                          </w:tbl>
                          <w:p w14:paraId="1F8031F3" w14:textId="77777777" w:rsidR="005268EB" w:rsidRDefault="005268EB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A50D58" id="Shape 35" o:spid="_x0000_s1029" type="#_x0000_t202" style="position:absolute;margin-left:88pt;margin-top:3pt;width:423.35pt;height:212.2pt;z-index:125829396;visibility:visible;mso-wrap-style:square;mso-wrap-distance-left:0;mso-wrap-distance-top: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15"/>
                        <w:gridCol w:w="4752"/>
                      </w:tblGrid>
                      <w:tr w:rsidR="005268EB" w14:paraId="58B47F3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44"/>
                          <w:tblHeader/>
                        </w:trPr>
                        <w:tc>
                          <w:tcPr>
                            <w:tcW w:w="3715" w:type="dxa"/>
                            <w:shd w:val="clear" w:color="auto" w:fill="auto"/>
                            <w:vAlign w:val="bottom"/>
                          </w:tcPr>
                          <w:p w14:paraId="503CE198" w14:textId="7B28C2FD" w:rsidR="005268EB" w:rsidRDefault="00567508">
                            <w:pPr>
                              <w:pStyle w:val="Jin0"/>
                              <w:spacing w:after="9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 xml:space="preserve">V Pardubicích dne </w:t>
                            </w:r>
                            <w:r w:rsidR="00061297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  <w:r w:rsidR="00061297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  <w:r w:rsidR="00061297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2023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AA76972" w14:textId="538F5C69" w:rsidR="005268EB" w:rsidRDefault="005268EB">
                            <w:pPr>
                              <w:pStyle w:val="Jin0"/>
                              <w:spacing w:after="360"/>
                              <w:ind w:left="144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3852377" w14:textId="7F38F6CD" w:rsidR="005268EB" w:rsidRDefault="00567508">
                            <w:pPr>
                              <w:pStyle w:val="Jin0"/>
                              <w:spacing w:after="1360"/>
                              <w:ind w:firstLine="4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Ing. Jos</w:t>
                            </w:r>
                            <w:r w:rsidR="00061297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f</w:t>
                            </w:r>
                            <w:r w:rsidR="00061297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Liška</w:t>
                            </w:r>
                          </w:p>
                          <w:p w14:paraId="75AE5907" w14:textId="550C4A68" w:rsidR="005268EB" w:rsidRDefault="00567508">
                            <w:pPr>
                              <w:pStyle w:val="Jin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Ing. Dagmar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 xml:space="preserve"> Šef</w:t>
                            </w:r>
                            <w:r w:rsidR="00061297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íková, MBA</w:t>
                            </w:r>
                          </w:p>
                        </w:tc>
                        <w:tc>
                          <w:tcPr>
                            <w:tcW w:w="4752" w:type="dxa"/>
                            <w:shd w:val="clear" w:color="auto" w:fill="auto"/>
                          </w:tcPr>
                          <w:p w14:paraId="3C9A68B7" w14:textId="77777777" w:rsidR="005268EB" w:rsidRDefault="00567508">
                            <w:pPr>
                              <w:pStyle w:val="Jin0"/>
                              <w:spacing w:before="100" w:after="0"/>
                              <w:ind w:left="26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2 7 -02- 2023</w:t>
                            </w:r>
                          </w:p>
                          <w:p w14:paraId="0AB00209" w14:textId="77777777" w:rsidR="005268EB" w:rsidRDefault="00567508">
                            <w:pPr>
                              <w:pStyle w:val="Jin0"/>
                              <w:tabs>
                                <w:tab w:val="left" w:leader="dot" w:pos="3379"/>
                              </w:tabs>
                              <w:spacing w:after="1680" w:line="197" w:lineRule="auto"/>
                              <w:ind w:firstLine="78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V Pardubicích dne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D4AC6AC" w14:textId="77777777" w:rsidR="005268EB" w:rsidRDefault="00567508">
                            <w:pPr>
                              <w:pStyle w:val="Jin0"/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Bc. Jan Nadrchal</w:t>
                            </w:r>
                          </w:p>
                        </w:tc>
                      </w:tr>
                    </w:tbl>
                    <w:p w14:paraId="1F8031F3" w14:textId="77777777" w:rsidR="005268EB" w:rsidRDefault="005268EB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14:paraId="0EBE1B4B" w14:textId="77777777" w:rsidR="005268EB" w:rsidRDefault="00567508">
      <w:pPr>
        <w:pStyle w:val="Nadpis40"/>
        <w:keepNext/>
        <w:keepLines/>
      </w:pPr>
      <w:bookmarkStart w:id="9" w:name="bookmark37"/>
      <w:r>
        <w:lastRenderedPageBreak/>
        <w:t>Kupní smlouva o dodávkách elektrické energie</w:t>
      </w:r>
      <w:r>
        <w:br/>
        <w:t>č. SY00006587</w:t>
      </w:r>
      <w:bookmarkEnd w:id="9"/>
    </w:p>
    <w:p w14:paraId="2E29D108" w14:textId="77777777" w:rsidR="005268EB" w:rsidRDefault="00567508">
      <w:pPr>
        <w:pStyle w:val="Titulektabulky0"/>
        <w:ind w:left="1271"/>
        <w:rPr>
          <w:sz w:val="18"/>
          <w:szCs w:val="18"/>
        </w:rPr>
      </w:pPr>
      <w:r>
        <w:rPr>
          <w:rFonts w:ascii="Arial" w:eastAsia="Arial" w:hAnsi="Arial" w:cs="Arial"/>
          <w:i/>
          <w:iCs/>
          <w:sz w:val="18"/>
          <w:szCs w:val="18"/>
        </w:rPr>
        <w:t>(dále také jen „Smlouva")</w:t>
      </w:r>
      <w:r>
        <w:rPr>
          <w:rFonts w:ascii="Arial" w:eastAsia="Arial" w:hAnsi="Arial" w:cs="Arial"/>
          <w:sz w:val="18"/>
          <w:szCs w:val="18"/>
        </w:rPr>
        <w:t xml:space="preserve"> uzavřená mezí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584"/>
      </w:tblGrid>
      <w:tr w:rsidR="005268EB" w14:paraId="434F99F9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72" w:type="dxa"/>
            <w:shd w:val="clear" w:color="auto" w:fill="auto"/>
          </w:tcPr>
          <w:p w14:paraId="1544F002" w14:textId="77777777" w:rsidR="005268EB" w:rsidRDefault="00567508">
            <w:pPr>
              <w:pStyle w:val="Jin0"/>
              <w:spacing w:after="0" w:line="346" w:lineRule="auto"/>
            </w:pPr>
            <w:r>
              <w:t xml:space="preserve">Obchodní </w:t>
            </w:r>
            <w:r>
              <w:t>společností s obchodní firmou: se sídlem:</w:t>
            </w:r>
          </w:p>
        </w:tc>
        <w:tc>
          <w:tcPr>
            <w:tcW w:w="6584" w:type="dxa"/>
            <w:shd w:val="clear" w:color="auto" w:fill="auto"/>
            <w:vAlign w:val="bottom"/>
          </w:tcPr>
          <w:p w14:paraId="10B836E0" w14:textId="6F391800" w:rsidR="005268EB" w:rsidRDefault="00567508">
            <w:pPr>
              <w:pStyle w:val="Jin0"/>
              <w:spacing w:after="80"/>
            </w:pPr>
            <w:r>
              <w:rPr>
                <w:lang w:val="en-US" w:eastAsia="en-US" w:bidi="en-US"/>
              </w:rPr>
              <w:t xml:space="preserve">Synthesis, </w:t>
            </w:r>
            <w:r>
              <w:t>a</w:t>
            </w:r>
            <w:r w:rsidR="0034316F">
              <w:t>.</w:t>
            </w:r>
            <w:r>
              <w:t>s.</w:t>
            </w:r>
          </w:p>
          <w:p w14:paraId="061DE10E" w14:textId="3DE6A565" w:rsidR="005268EB" w:rsidRDefault="00567508">
            <w:pPr>
              <w:pStyle w:val="Jin0"/>
              <w:spacing w:after="0"/>
            </w:pPr>
            <w:r>
              <w:t>Semt</w:t>
            </w:r>
            <w:r w:rsidR="0034316F">
              <w:t>í</w:t>
            </w:r>
            <w:r>
              <w:t>n 103, 530 02 Pardubice</w:t>
            </w:r>
          </w:p>
        </w:tc>
      </w:tr>
      <w:tr w:rsidR="005268EB" w14:paraId="165F4BD5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1872" w:type="dxa"/>
            <w:shd w:val="clear" w:color="auto" w:fill="auto"/>
            <w:vAlign w:val="bottom"/>
          </w:tcPr>
          <w:p w14:paraId="5FD2AEA9" w14:textId="77777777" w:rsidR="005268EB" w:rsidRDefault="00567508">
            <w:pPr>
              <w:pStyle w:val="Jin0"/>
              <w:spacing w:after="60"/>
            </w:pPr>
            <w:proofErr w:type="spellStart"/>
            <w:r>
              <w:t>Ič</w:t>
            </w:r>
            <w:proofErr w:type="spellEnd"/>
            <w:r>
              <w:t>:</w:t>
            </w:r>
          </w:p>
          <w:p w14:paraId="308374FE" w14:textId="77777777" w:rsidR="005268EB" w:rsidRDefault="00567508">
            <w:pPr>
              <w:pStyle w:val="Jin0"/>
              <w:spacing w:after="0"/>
            </w:pPr>
            <w:r>
              <w:t>DIČ:</w:t>
            </w:r>
          </w:p>
        </w:tc>
        <w:tc>
          <w:tcPr>
            <w:tcW w:w="6584" w:type="dxa"/>
            <w:shd w:val="clear" w:color="auto" w:fill="auto"/>
            <w:vAlign w:val="bottom"/>
          </w:tcPr>
          <w:p w14:paraId="3E2C07D2" w14:textId="77777777" w:rsidR="005268EB" w:rsidRDefault="00567508">
            <w:pPr>
              <w:pStyle w:val="Jin0"/>
              <w:spacing w:after="80"/>
            </w:pPr>
            <w:r>
              <w:t>601 08 916</w:t>
            </w:r>
          </w:p>
          <w:p w14:paraId="3A34CB12" w14:textId="77777777" w:rsidR="005268EB" w:rsidRDefault="00567508">
            <w:pPr>
              <w:pStyle w:val="Jin0"/>
              <w:spacing w:after="0"/>
            </w:pPr>
            <w:r>
              <w:t>CZ60108916</w:t>
            </w:r>
          </w:p>
        </w:tc>
      </w:tr>
    </w:tbl>
    <w:p w14:paraId="60ECD922" w14:textId="77777777" w:rsidR="005268EB" w:rsidRDefault="005268EB">
      <w:pPr>
        <w:spacing w:after="59" w:line="1" w:lineRule="exact"/>
      </w:pPr>
    </w:p>
    <w:p w14:paraId="7952D460" w14:textId="77777777" w:rsidR="005268EB" w:rsidRDefault="005268EB">
      <w:pPr>
        <w:spacing w:line="1" w:lineRule="exact"/>
      </w:pPr>
    </w:p>
    <w:p w14:paraId="79AA5DB5" w14:textId="77777777" w:rsidR="005268EB" w:rsidRDefault="00567508">
      <w:pPr>
        <w:pStyle w:val="Titulektabulky0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zapsaná v obchodním rejstříku vedeném Krajským soudem v Hradci Králové, oddíl B, vložka 1031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584"/>
      </w:tblGrid>
      <w:tr w:rsidR="005268EB" w14:paraId="08C16334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872" w:type="dxa"/>
            <w:shd w:val="clear" w:color="auto" w:fill="auto"/>
          </w:tcPr>
          <w:p w14:paraId="17D9EC41" w14:textId="77777777" w:rsidR="005268EB" w:rsidRDefault="00567508">
            <w:pPr>
              <w:pStyle w:val="Jin0"/>
              <w:spacing w:after="0"/>
            </w:pPr>
            <w:r>
              <w:t>zastoupená:</w:t>
            </w:r>
          </w:p>
        </w:tc>
        <w:tc>
          <w:tcPr>
            <w:tcW w:w="6584" w:type="dxa"/>
            <w:shd w:val="clear" w:color="auto" w:fill="auto"/>
          </w:tcPr>
          <w:p w14:paraId="1E494B10" w14:textId="77777777" w:rsidR="005268EB" w:rsidRDefault="00567508">
            <w:pPr>
              <w:pStyle w:val="Jin0"/>
              <w:spacing w:after="60"/>
            </w:pPr>
            <w:r>
              <w:t xml:space="preserve">Ing. Dagmar </w:t>
            </w:r>
            <w:r>
              <w:t>Šefčíková MBA, místopředseda představenstva</w:t>
            </w:r>
          </w:p>
          <w:p w14:paraId="7CD1694B" w14:textId="77777777" w:rsidR="005268EB" w:rsidRDefault="00567508">
            <w:pPr>
              <w:pStyle w:val="Jin0"/>
              <w:spacing w:after="0"/>
            </w:pPr>
            <w:r>
              <w:t>Ing. Tomáš Procházka, člen představenstva</w:t>
            </w:r>
          </w:p>
        </w:tc>
      </w:tr>
      <w:tr w:rsidR="005268EB" w14:paraId="2EE88BC4" w14:textId="77777777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1872" w:type="dxa"/>
            <w:shd w:val="clear" w:color="auto" w:fill="auto"/>
            <w:vAlign w:val="bottom"/>
          </w:tcPr>
          <w:p w14:paraId="7E07663A" w14:textId="77777777" w:rsidR="005268EB" w:rsidRDefault="00567508">
            <w:pPr>
              <w:pStyle w:val="Jin0"/>
              <w:spacing w:after="0"/>
            </w:pPr>
            <w:r>
              <w:t>bankovní spojení:</w:t>
            </w:r>
          </w:p>
        </w:tc>
        <w:tc>
          <w:tcPr>
            <w:tcW w:w="6584" w:type="dxa"/>
            <w:shd w:val="clear" w:color="auto" w:fill="auto"/>
            <w:vAlign w:val="bottom"/>
          </w:tcPr>
          <w:p w14:paraId="7CE9C2F1" w14:textId="733E8C9A" w:rsidR="005268EB" w:rsidRDefault="0034316F">
            <w:pPr>
              <w:pStyle w:val="Jin0"/>
              <w:spacing w:after="0"/>
            </w:pPr>
            <w:r>
              <w:t>Ú</w:t>
            </w:r>
            <w:r w:rsidR="00567508">
              <w:t>čet</w:t>
            </w:r>
            <w:r>
              <w:t xml:space="preserve"> </w:t>
            </w:r>
            <w:r w:rsidR="00567508">
              <w:t>č. 801561/0100 vedený u Komerční banky, a.s.</w:t>
            </w:r>
          </w:p>
        </w:tc>
      </w:tr>
    </w:tbl>
    <w:p w14:paraId="2A46AD8E" w14:textId="77777777" w:rsidR="005268EB" w:rsidRDefault="005268EB">
      <w:pPr>
        <w:spacing w:after="259" w:line="1" w:lineRule="exact"/>
      </w:pPr>
    </w:p>
    <w:p w14:paraId="747CE1C5" w14:textId="77777777" w:rsidR="005268EB" w:rsidRDefault="005268EB">
      <w:pPr>
        <w:spacing w:line="1" w:lineRule="exact"/>
      </w:pPr>
    </w:p>
    <w:p w14:paraId="75EE43D1" w14:textId="77777777" w:rsidR="005268EB" w:rsidRDefault="00567508">
      <w:pPr>
        <w:pStyle w:val="Titulektabulky0"/>
        <w:ind w:left="32"/>
        <w:rPr>
          <w:sz w:val="18"/>
          <w:szCs w:val="18"/>
        </w:rPr>
      </w:pPr>
      <w:r>
        <w:rPr>
          <w:rFonts w:ascii="Arial" w:eastAsia="Arial" w:hAnsi="Arial" w:cs="Arial"/>
          <w:i/>
          <w:iCs/>
          <w:sz w:val="18"/>
          <w:szCs w:val="18"/>
        </w:rPr>
        <w:t>(dále také jen „Poskytovatel")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584"/>
      </w:tblGrid>
      <w:tr w:rsidR="005268EB" w14:paraId="3DBD3CFF" w14:textId="77777777">
        <w:tblPrEx>
          <w:tblCellMar>
            <w:top w:w="0" w:type="dxa"/>
            <w:bottom w:w="0" w:type="dxa"/>
          </w:tblCellMar>
        </w:tblPrEx>
        <w:trPr>
          <w:trHeight w:hRule="exact" w:val="1660"/>
          <w:jc w:val="center"/>
        </w:trPr>
        <w:tc>
          <w:tcPr>
            <w:tcW w:w="1872" w:type="dxa"/>
            <w:shd w:val="clear" w:color="auto" w:fill="auto"/>
            <w:vAlign w:val="bottom"/>
          </w:tcPr>
          <w:p w14:paraId="50AC8F80" w14:textId="77777777" w:rsidR="005268EB" w:rsidRDefault="00567508">
            <w:pPr>
              <w:pStyle w:val="Jin0"/>
              <w:spacing w:after="80"/>
            </w:pPr>
            <w:r>
              <w:t>se sídlem.</w:t>
            </w:r>
          </w:p>
          <w:p w14:paraId="070A14F8" w14:textId="77777777" w:rsidR="005268EB" w:rsidRDefault="00567508">
            <w:pPr>
              <w:pStyle w:val="Jin0"/>
              <w:spacing w:after="80"/>
            </w:pPr>
            <w:proofErr w:type="spellStart"/>
            <w:r>
              <w:t>Ič</w:t>
            </w:r>
            <w:proofErr w:type="spellEnd"/>
            <w:r>
              <w:t>:</w:t>
            </w:r>
          </w:p>
          <w:p w14:paraId="28D31E0D" w14:textId="77777777" w:rsidR="005268EB" w:rsidRDefault="00567508">
            <w:pPr>
              <w:pStyle w:val="Jin0"/>
              <w:spacing w:after="80"/>
            </w:pPr>
            <w:r>
              <w:t>DIČ:</w:t>
            </w:r>
          </w:p>
          <w:p w14:paraId="463495CA" w14:textId="77777777" w:rsidR="005268EB" w:rsidRDefault="00567508">
            <w:pPr>
              <w:pStyle w:val="Jin0"/>
              <w:spacing w:after="80"/>
            </w:pPr>
            <w:r>
              <w:t>zastoupeným:</w:t>
            </w:r>
          </w:p>
        </w:tc>
        <w:tc>
          <w:tcPr>
            <w:tcW w:w="6584" w:type="dxa"/>
            <w:shd w:val="clear" w:color="auto" w:fill="auto"/>
          </w:tcPr>
          <w:p w14:paraId="6A6341A5" w14:textId="77777777" w:rsidR="005268EB" w:rsidRDefault="00567508">
            <w:pPr>
              <w:pStyle w:val="Jin0"/>
              <w:spacing w:after="0" w:line="338" w:lineRule="auto"/>
              <w:ind w:left="2280"/>
            </w:pPr>
            <w:r>
              <w:t>a</w:t>
            </w:r>
          </w:p>
          <w:p w14:paraId="7CDA39EB" w14:textId="77777777" w:rsidR="005268EB" w:rsidRDefault="00567508">
            <w:pPr>
              <w:pStyle w:val="Jin0"/>
              <w:spacing w:after="0" w:line="338" w:lineRule="auto"/>
            </w:pPr>
            <w:r>
              <w:t xml:space="preserve">Statutární město </w:t>
            </w:r>
            <w:r>
              <w:t>Pardubice</w:t>
            </w:r>
          </w:p>
          <w:p w14:paraId="5AECEA8D" w14:textId="77777777" w:rsidR="005268EB" w:rsidRDefault="00567508">
            <w:pPr>
              <w:pStyle w:val="Jin0"/>
              <w:spacing w:after="0" w:line="338" w:lineRule="auto"/>
            </w:pPr>
            <w:r>
              <w:t>Pernštýnské náměstí 1, 530 02 Pardubice 00274046</w:t>
            </w:r>
          </w:p>
          <w:p w14:paraId="4DEEF891" w14:textId="77777777" w:rsidR="005268EB" w:rsidRDefault="00567508">
            <w:pPr>
              <w:pStyle w:val="Jin0"/>
              <w:spacing w:after="0" w:line="338" w:lineRule="auto"/>
            </w:pPr>
            <w:r>
              <w:t>CZ00274046</w:t>
            </w:r>
          </w:p>
          <w:p w14:paraId="63C2A83E" w14:textId="77777777" w:rsidR="005268EB" w:rsidRDefault="00567508">
            <w:pPr>
              <w:pStyle w:val="Jin0"/>
              <w:spacing w:after="0" w:line="338" w:lineRule="auto"/>
            </w:pPr>
            <w:r>
              <w:t>ing. Martin Charvát, primátor</w:t>
            </w:r>
          </w:p>
        </w:tc>
      </w:tr>
    </w:tbl>
    <w:p w14:paraId="1FD9E0C0" w14:textId="77777777" w:rsidR="005268EB" w:rsidRDefault="005268EB">
      <w:pPr>
        <w:spacing w:after="59" w:line="1" w:lineRule="exact"/>
      </w:pPr>
    </w:p>
    <w:p w14:paraId="048FDEA0" w14:textId="77777777" w:rsidR="005268EB" w:rsidRDefault="005268EB">
      <w:pPr>
        <w:spacing w:line="1" w:lineRule="exact"/>
      </w:pPr>
    </w:p>
    <w:p w14:paraId="1E5C4E6F" w14:textId="54BCEA90" w:rsidR="005268EB" w:rsidRDefault="00567508">
      <w:pPr>
        <w:pStyle w:val="Titulektabulky0"/>
        <w:ind w:left="47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ve věcech technických -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584"/>
        <w:gridCol w:w="6584"/>
      </w:tblGrid>
      <w:tr w:rsidR="005B34E5" w14:paraId="4BA78F9E" w14:textId="77777777" w:rsidTr="005B34E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72" w:type="dxa"/>
            <w:shd w:val="clear" w:color="auto" w:fill="auto"/>
          </w:tcPr>
          <w:p w14:paraId="5639B58A" w14:textId="77777777" w:rsidR="005B34E5" w:rsidRDefault="005B34E5">
            <w:pPr>
              <w:rPr>
                <w:sz w:val="10"/>
                <w:szCs w:val="10"/>
              </w:rPr>
            </w:pPr>
          </w:p>
        </w:tc>
        <w:tc>
          <w:tcPr>
            <w:tcW w:w="6584" w:type="dxa"/>
          </w:tcPr>
          <w:p w14:paraId="47B8C5A8" w14:textId="77777777" w:rsidR="005B34E5" w:rsidRDefault="005B34E5">
            <w:pPr>
              <w:pStyle w:val="Jin0"/>
              <w:spacing w:after="0"/>
            </w:pPr>
          </w:p>
        </w:tc>
        <w:tc>
          <w:tcPr>
            <w:tcW w:w="6584" w:type="dxa"/>
            <w:shd w:val="clear" w:color="auto" w:fill="auto"/>
          </w:tcPr>
          <w:p w14:paraId="7EF65854" w14:textId="7C75A145" w:rsidR="005B34E5" w:rsidRDefault="005B34E5">
            <w:pPr>
              <w:pStyle w:val="Jin0"/>
              <w:spacing w:after="0"/>
            </w:pPr>
            <w:r>
              <w:t>referent odboru dopravy</w:t>
            </w:r>
          </w:p>
        </w:tc>
      </w:tr>
    </w:tbl>
    <w:p w14:paraId="763D7909" w14:textId="77777777" w:rsidR="005268EB" w:rsidRDefault="005268EB">
      <w:pPr>
        <w:spacing w:after="259" w:line="1" w:lineRule="exact"/>
      </w:pPr>
    </w:p>
    <w:p w14:paraId="2F5949E7" w14:textId="77777777" w:rsidR="005268EB" w:rsidRDefault="00567508">
      <w:pPr>
        <w:pStyle w:val="Zkladntext1"/>
        <w:spacing w:after="60"/>
      </w:pPr>
      <w:r>
        <w:rPr>
          <w:i/>
          <w:iCs/>
        </w:rPr>
        <w:t>(dále také jen „Odběratel")</w:t>
      </w:r>
    </w:p>
    <w:p w14:paraId="0F74F1AC" w14:textId="77777777" w:rsidR="005268EB" w:rsidRDefault="00567508">
      <w:pPr>
        <w:pStyle w:val="Zkladntext1"/>
        <w:spacing w:after="260"/>
      </w:pPr>
      <w:r>
        <w:rPr>
          <w:i/>
          <w:iCs/>
        </w:rPr>
        <w:t>Společně jako sírany.</w:t>
      </w:r>
    </w:p>
    <w:p w14:paraId="1468034B" w14:textId="77777777" w:rsidR="005268EB" w:rsidRDefault="00567508">
      <w:pPr>
        <w:pStyle w:val="Zkladntext1"/>
        <w:spacing w:after="200"/>
        <w:ind w:firstLine="700"/>
        <w:jc w:val="both"/>
      </w:pPr>
      <w:r>
        <w:t xml:space="preserve">Strany uzavírají tuto </w:t>
      </w:r>
      <w:r>
        <w:t>Smlouvu podle příslušných ustanovení zákona č. 89/20012 Sb. (občanský zákoník) v platném znění a zákona č. 458/2000 Sb. (zákon o podmínkách podnikání a o výkonu státní správy v energetických odvětvích a o změně některých zákonů - energetický zákon, ve zněn</w:t>
      </w:r>
      <w:r>
        <w:t>i všech pozdějších změn včetně prováděcích vyhlášek).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584"/>
      </w:tblGrid>
      <w:tr w:rsidR="005268EB" w14:paraId="24CC3479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872" w:type="dxa"/>
            <w:shd w:val="clear" w:color="auto" w:fill="auto"/>
          </w:tcPr>
          <w:p w14:paraId="75530360" w14:textId="77777777" w:rsidR="005268EB" w:rsidRDefault="005268EB">
            <w:pPr>
              <w:rPr>
                <w:sz w:val="10"/>
                <w:szCs w:val="10"/>
              </w:rPr>
            </w:pPr>
          </w:p>
        </w:tc>
        <w:tc>
          <w:tcPr>
            <w:tcW w:w="6584" w:type="dxa"/>
            <w:shd w:val="clear" w:color="auto" w:fill="auto"/>
          </w:tcPr>
          <w:p w14:paraId="0CB55D62" w14:textId="77777777" w:rsidR="005268EB" w:rsidRDefault="00567508">
            <w:pPr>
              <w:pStyle w:val="Jin0"/>
              <w:spacing w:after="0"/>
              <w:ind w:left="1540"/>
            </w:pPr>
            <w:r>
              <w:t>I. Předmět smlouvy</w:t>
            </w:r>
          </w:p>
        </w:tc>
      </w:tr>
    </w:tbl>
    <w:p w14:paraId="4905BE74" w14:textId="77777777" w:rsidR="005268EB" w:rsidRDefault="005268EB">
      <w:pPr>
        <w:spacing w:after="199" w:line="1" w:lineRule="exact"/>
      </w:pPr>
    </w:p>
    <w:p w14:paraId="7C684054" w14:textId="77777777" w:rsidR="005268EB" w:rsidRDefault="00567508">
      <w:pPr>
        <w:pStyle w:val="Zkladntext1"/>
        <w:numPr>
          <w:ilvl w:val="0"/>
          <w:numId w:val="7"/>
        </w:numPr>
        <w:tabs>
          <w:tab w:val="left" w:pos="310"/>
        </w:tabs>
        <w:spacing w:after="0"/>
        <w:ind w:left="400" w:hanging="400"/>
        <w:jc w:val="both"/>
      </w:pPr>
      <w:r>
        <w:t>Předmětem této smlouvy je dodávka elektřiny ze strany Poskytovatele jako výrobce elektřiny. Poskytovatel se zavazuje zajišťovat dodávku elektrické energie do místa odběru Odběratel</w:t>
      </w:r>
      <w:r>
        <w:t>e, Veřejně osvětlení komunikace 1/36, které je napájeno ze soustavy Dodavatele a Odběratel se za to zavazuje platit Poskytovateli sjednanou cenu.</w:t>
      </w:r>
    </w:p>
    <w:p w14:paraId="4678CEB3" w14:textId="77777777" w:rsidR="005268EB" w:rsidRDefault="00567508">
      <w:pPr>
        <w:pStyle w:val="Zkladntext1"/>
        <w:spacing w:after="0"/>
        <w:ind w:left="400"/>
      </w:pPr>
      <w:r>
        <w:t>Spotřeba elektřiny bude účtována podle údajů dvou přímých elektroměrů instalovaných na dvou vývodech 0,4kV pro</w:t>
      </w:r>
      <w:r>
        <w:t xml:space="preserve"> veřejná osvětlení komunikace 1/36 Odběratele, které je napájeno ze soustavy Dodavatele.</w:t>
      </w:r>
    </w:p>
    <w:p w14:paraId="239E905B" w14:textId="77777777" w:rsidR="005268EB" w:rsidRDefault="00567508">
      <w:pPr>
        <w:pStyle w:val="Zkladntext1"/>
        <w:spacing w:after="0"/>
        <w:ind w:firstLine="400"/>
      </w:pPr>
      <w:r>
        <w:t xml:space="preserve">Vývod č. 1(3x40A) je </w:t>
      </w:r>
      <w:r>
        <w:rPr>
          <w:i/>
          <w:iCs/>
        </w:rPr>
        <w:t>z</w:t>
      </w:r>
      <w:r>
        <w:t xml:space="preserve"> rozvaděče RSV 06 (TS U14)</w:t>
      </w:r>
    </w:p>
    <w:p w14:paraId="1514B90B" w14:textId="77777777" w:rsidR="005268EB" w:rsidRDefault="00567508">
      <w:pPr>
        <w:pStyle w:val="Zkladntext1"/>
        <w:spacing w:after="680"/>
        <w:ind w:firstLine="400"/>
      </w:pPr>
      <w:r>
        <w:t xml:space="preserve">Vývod č. </w:t>
      </w:r>
      <w:r>
        <w:rPr>
          <w:i/>
          <w:iCs/>
        </w:rPr>
        <w:t>2</w:t>
      </w:r>
      <w:r>
        <w:t xml:space="preserve"> (3x40A) je z rozvaděče RSV 07 (TS N28).</w:t>
      </w:r>
    </w:p>
    <w:p w14:paraId="570BA77F" w14:textId="77777777" w:rsidR="005268EB" w:rsidRDefault="00567508">
      <w:pPr>
        <w:pStyle w:val="Zkladntext1"/>
        <w:numPr>
          <w:ilvl w:val="0"/>
          <w:numId w:val="7"/>
        </w:numPr>
        <w:tabs>
          <w:tab w:val="left" w:pos="310"/>
        </w:tabs>
        <w:spacing w:after="200"/>
        <w:jc w:val="center"/>
      </w:pPr>
      <w:r>
        <w:t>Cena</w:t>
      </w:r>
      <w:r>
        <w:br w:type="page"/>
      </w:r>
    </w:p>
    <w:p w14:paraId="75259E6E" w14:textId="77777777" w:rsidR="005268EB" w:rsidRDefault="00567508">
      <w:pPr>
        <w:pStyle w:val="Zkladntext1"/>
        <w:numPr>
          <w:ilvl w:val="0"/>
          <w:numId w:val="8"/>
        </w:numPr>
        <w:tabs>
          <w:tab w:val="left" w:pos="287"/>
        </w:tabs>
        <w:spacing w:line="262" w:lineRule="auto"/>
        <w:ind w:left="300" w:hanging="300"/>
        <w:jc w:val="both"/>
      </w:pPr>
      <w:r>
        <w:lastRenderedPageBreak/>
        <w:t xml:space="preserve">Ceny dle této smlouvy jsou stanoveny v cenících </w:t>
      </w:r>
      <w:r>
        <w:t>Poskytovatele pro prodej a koupi energii. Ceny jsou platné zpravidla jeden kalendářní rok. Cenové oznámení o nové ceně bude Odběrateli zasláno (uveřejněno) vždy do 30 dnů přede dnem, od něhož bude účtováno za nové ceny. Poskytovatel může ceny změnit i v pr</w:t>
      </w:r>
      <w:r>
        <w:t>ůběhu roku z důvodu legislativních změn či neočekávaného nárůstu nákladů z objektivních příčin, které mají vliv na cenu dodávané energie. Poskytovatel je oprávněn ceny jednostranně měnit formou cenového písemného oznámeni.</w:t>
      </w:r>
    </w:p>
    <w:p w14:paraId="3F3BE65C" w14:textId="461444C0" w:rsidR="005268EB" w:rsidRDefault="00567508">
      <w:pPr>
        <w:pStyle w:val="Zkladntext1"/>
        <w:numPr>
          <w:ilvl w:val="0"/>
          <w:numId w:val="8"/>
        </w:numPr>
        <w:tabs>
          <w:tab w:val="left" w:pos="301"/>
        </w:tabs>
        <w:spacing w:line="262" w:lineRule="auto"/>
      </w:pPr>
      <w:r>
        <w:t>Ekologická daň ke spotřebované el</w:t>
      </w:r>
      <w:r>
        <w:t>ektrické energii bude účtována d</w:t>
      </w:r>
      <w:r w:rsidR="00005C7B">
        <w:t>l</w:t>
      </w:r>
      <w:r>
        <w:t>e zákona č. 261/2007 Sb.</w:t>
      </w:r>
    </w:p>
    <w:p w14:paraId="78012FC2" w14:textId="77777777" w:rsidR="005268EB" w:rsidRDefault="00567508">
      <w:pPr>
        <w:pStyle w:val="Zkladntext1"/>
        <w:numPr>
          <w:ilvl w:val="0"/>
          <w:numId w:val="8"/>
        </w:numPr>
        <w:tabs>
          <w:tab w:val="left" w:pos="298"/>
        </w:tabs>
        <w:spacing w:line="259" w:lineRule="auto"/>
        <w:ind w:left="300" w:hanging="300"/>
        <w:jc w:val="both"/>
      </w:pPr>
      <w:r>
        <w:t>Nová cena za energie určená Poskytovatelem je účinná od okamžiku, který je uveden v oznámeni Poskytovatele o změně cen. Ke dni účinnosti této smlouvy je celková cena sjednána následujícím způsobem:</w:t>
      </w:r>
    </w:p>
    <w:p w14:paraId="60922B99" w14:textId="77777777" w:rsidR="005268EB" w:rsidRDefault="00567508">
      <w:pPr>
        <w:pStyle w:val="Zkladntext1"/>
        <w:numPr>
          <w:ilvl w:val="0"/>
          <w:numId w:val="9"/>
        </w:numPr>
        <w:tabs>
          <w:tab w:val="left" w:pos="316"/>
        </w:tabs>
        <w:spacing w:line="262" w:lineRule="auto"/>
      </w:pPr>
      <w:r>
        <w:t>Cena elektřiny pro období 1.1.2020 až 31,12.2020 se sjednává ve výši:</w:t>
      </w:r>
    </w:p>
    <w:p w14:paraId="629F6BD0" w14:textId="77777777" w:rsidR="005268EB" w:rsidRDefault="00567508">
      <w:pPr>
        <w:pStyle w:val="Zkladntext1"/>
        <w:numPr>
          <w:ilvl w:val="0"/>
          <w:numId w:val="10"/>
        </w:numPr>
        <w:tabs>
          <w:tab w:val="left" w:pos="904"/>
        </w:tabs>
        <w:spacing w:line="262" w:lineRule="auto"/>
        <w:ind w:firstLine="660"/>
      </w:pPr>
      <w:r>
        <w:t>765,“ Kč/</w:t>
      </w:r>
      <w:proofErr w:type="spellStart"/>
      <w:r>
        <w:t>MWh</w:t>
      </w:r>
      <w:proofErr w:type="spellEnd"/>
      <w:r>
        <w:t xml:space="preserve"> (jeden tisíc sedm set šedesát pět korun českých)</w:t>
      </w:r>
    </w:p>
    <w:p w14:paraId="18F80599" w14:textId="77777777" w:rsidR="005268EB" w:rsidRDefault="00567508">
      <w:pPr>
        <w:pStyle w:val="Zkladntext1"/>
        <w:spacing w:line="262" w:lineRule="auto"/>
      </w:pPr>
      <w:r>
        <w:t>dále v sazbě SY062a:</w:t>
      </w:r>
    </w:p>
    <w:p w14:paraId="7DFB7BCC" w14:textId="77777777" w:rsidR="005268EB" w:rsidRDefault="00567508">
      <w:pPr>
        <w:pStyle w:val="Zkladntext1"/>
        <w:numPr>
          <w:ilvl w:val="0"/>
          <w:numId w:val="9"/>
        </w:numPr>
        <w:tabs>
          <w:tab w:val="left" w:pos="312"/>
          <w:tab w:val="left" w:pos="5069"/>
        </w:tabs>
        <w:spacing w:line="262" w:lineRule="auto"/>
      </w:pPr>
      <w:r>
        <w:t>Platba za výrobu</w:t>
      </w:r>
      <w:r>
        <w:tab/>
        <w:t>358,- Kč/</w:t>
      </w:r>
      <w:proofErr w:type="spellStart"/>
      <w:r>
        <w:t>MWh</w:t>
      </w:r>
      <w:proofErr w:type="spellEnd"/>
    </w:p>
    <w:p w14:paraId="33C92A4F" w14:textId="77777777" w:rsidR="005268EB" w:rsidRDefault="00567508">
      <w:pPr>
        <w:pStyle w:val="Zkladntext1"/>
        <w:numPr>
          <w:ilvl w:val="0"/>
          <w:numId w:val="9"/>
        </w:numPr>
        <w:tabs>
          <w:tab w:val="left" w:pos="312"/>
        </w:tabs>
        <w:spacing w:after="0" w:line="26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25829400" behindDoc="0" locked="0" layoutInCell="1" allowOverlap="1" wp14:anchorId="1D601349" wp14:editId="09D09916">
                <wp:simplePos x="0" y="0"/>
                <wp:positionH relativeFrom="page">
                  <wp:posOffset>1395730</wp:posOffset>
                </wp:positionH>
                <wp:positionV relativeFrom="paragraph">
                  <wp:posOffset>139700</wp:posOffset>
                </wp:positionV>
                <wp:extent cx="271780" cy="283210"/>
                <wp:effectExtent l="0" t="0" r="0" b="0"/>
                <wp:wrapSquare wrapText="bothSides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169243" w14:textId="77777777" w:rsidR="005268EB" w:rsidRDefault="00567508">
                            <w:pPr>
                              <w:pStyle w:val="Zkladntext1"/>
                              <w:spacing w:after="0"/>
                              <w:jc w:val="both"/>
                            </w:pPr>
                            <w:r>
                              <w:t>N28</w:t>
                            </w:r>
                          </w:p>
                          <w:p w14:paraId="31F5F4EC" w14:textId="77777777" w:rsidR="005268EB" w:rsidRDefault="00567508">
                            <w:pPr>
                              <w:pStyle w:val="Zkladntext1"/>
                              <w:spacing w:after="0"/>
                              <w:jc w:val="both"/>
                            </w:pPr>
                            <w:r>
                              <w:t>U 14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601349" id="Shape 41" o:spid="_x0000_s1030" type="#_x0000_t202" style="position:absolute;left:0;text-align:left;margin-left:109.9pt;margin-top:11pt;width:21.4pt;height:22.3pt;z-index:125829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" filled="f" stroked="f">
                <v:textbox inset="0,0,0,0">
                  <w:txbxContent>
                    <w:p w14:paraId="39169243" w14:textId="77777777" w:rsidR="005268EB" w:rsidRDefault="00567508">
                      <w:pPr>
                        <w:pStyle w:val="Zkladntext1"/>
                        <w:spacing w:after="0"/>
                        <w:jc w:val="both"/>
                      </w:pPr>
                      <w:r>
                        <w:t>N28</w:t>
                      </w:r>
                    </w:p>
                    <w:p w14:paraId="31F5F4EC" w14:textId="77777777" w:rsidR="005268EB" w:rsidRDefault="00567508">
                      <w:pPr>
                        <w:pStyle w:val="Zkladntext1"/>
                        <w:spacing w:after="0"/>
                        <w:jc w:val="both"/>
                      </w:pPr>
                      <w:r>
                        <w:t>U 14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Platba za zajištění dodávek-</w:t>
      </w:r>
      <w:proofErr w:type="spellStart"/>
      <w:r>
        <w:t>dte</w:t>
      </w:r>
      <w:proofErr w:type="spellEnd"/>
      <w:r>
        <w:t xml:space="preserve"> jmenovité proudové </w:t>
      </w:r>
      <w:r>
        <w:t>hodnoty hlavního jističe</w:t>
      </w:r>
    </w:p>
    <w:p w14:paraId="4768F370" w14:textId="77777777" w:rsidR="005268EB" w:rsidRDefault="00567508">
      <w:pPr>
        <w:pStyle w:val="Zkladntext1"/>
        <w:spacing w:after="0"/>
        <w:ind w:left="4000"/>
      </w:pPr>
      <w:r>
        <w:t>418,-Kč/město</w:t>
      </w:r>
    </w:p>
    <w:p w14:paraId="204FE841" w14:textId="77777777" w:rsidR="005268EB" w:rsidRDefault="00567508">
      <w:pPr>
        <w:pStyle w:val="Zkladntext1"/>
        <w:spacing w:after="480" w:line="233" w:lineRule="auto"/>
        <w:ind w:left="4000"/>
      </w:pPr>
      <w:r>
        <w:t>416,- Kč / měsíc</w:t>
      </w:r>
    </w:p>
    <w:p w14:paraId="348DD3EA" w14:textId="77777777" w:rsidR="005268EB" w:rsidRDefault="00567508">
      <w:pPr>
        <w:pStyle w:val="Zkladntext1"/>
        <w:numPr>
          <w:ilvl w:val="0"/>
          <w:numId w:val="9"/>
        </w:numPr>
        <w:tabs>
          <w:tab w:val="left" w:pos="3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2" behindDoc="0" locked="0" layoutInCell="1" allowOverlap="1" wp14:anchorId="228D91FF" wp14:editId="2C26B589">
                <wp:simplePos x="0" y="0"/>
                <wp:positionH relativeFrom="page">
                  <wp:posOffset>4223385</wp:posOffset>
                </wp:positionH>
                <wp:positionV relativeFrom="paragraph">
                  <wp:posOffset>12700</wp:posOffset>
                </wp:positionV>
                <wp:extent cx="864235" cy="148590"/>
                <wp:effectExtent l="0" t="0" r="0" b="0"/>
                <wp:wrapSquare wrapText="left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23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D7BF26" w14:textId="77777777" w:rsidR="005268EB" w:rsidRDefault="00567508">
                            <w:pPr>
                              <w:pStyle w:val="Zkladntext1"/>
                              <w:spacing w:after="0"/>
                            </w:pPr>
                            <w:r>
                              <w:t xml:space="preserve">28,30 Kč / </w:t>
                            </w:r>
                            <w:proofErr w:type="spellStart"/>
                            <w:r>
                              <w:t>MWh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8D91FF" id="Shape 43" o:spid="_x0000_s1031" type="#_x0000_t202" style="position:absolute;left:0;text-align:left;margin-left:332.55pt;margin-top:1pt;width:68.05pt;height:11.7pt;z-index:12582940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" filled="f" stroked="f">
                <v:textbox inset="0,0,0,0">
                  <w:txbxContent>
                    <w:p w14:paraId="7FD7BF26" w14:textId="77777777" w:rsidR="005268EB" w:rsidRDefault="00567508">
                      <w:pPr>
                        <w:pStyle w:val="Zkladntext1"/>
                        <w:spacing w:after="0"/>
                      </w:pPr>
                      <w:r>
                        <w:t xml:space="preserve">28,30 Kč / </w:t>
                      </w:r>
                      <w:proofErr w:type="spellStart"/>
                      <w:r>
                        <w:t>MWh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daň dle zákona č. 261/2007 Sb., část 47</w:t>
      </w:r>
    </w:p>
    <w:p w14:paraId="40078ABB" w14:textId="77777777" w:rsidR="005268EB" w:rsidRDefault="00567508">
      <w:pPr>
        <w:pStyle w:val="Zkladntext1"/>
        <w:numPr>
          <w:ilvl w:val="0"/>
          <w:numId w:val="8"/>
        </w:numPr>
        <w:tabs>
          <w:tab w:val="left" w:pos="298"/>
        </w:tabs>
        <w:spacing w:after="660"/>
      </w:pPr>
      <w:r>
        <w:t>K uvedeným cenám bude připočtena DPH v zákonné výši.</w:t>
      </w:r>
    </w:p>
    <w:p w14:paraId="7C61EFC9" w14:textId="77777777" w:rsidR="005268EB" w:rsidRDefault="00567508">
      <w:pPr>
        <w:pStyle w:val="Zkladntext1"/>
        <w:numPr>
          <w:ilvl w:val="0"/>
          <w:numId w:val="11"/>
        </w:numPr>
        <w:tabs>
          <w:tab w:val="left" w:pos="359"/>
        </w:tabs>
        <w:jc w:val="center"/>
      </w:pPr>
      <w:r>
        <w:t>Způsob úhrady</w:t>
      </w:r>
    </w:p>
    <w:p w14:paraId="5438F9A4" w14:textId="77777777" w:rsidR="005268EB" w:rsidRDefault="00567508">
      <w:pPr>
        <w:pStyle w:val="Zkladntext1"/>
        <w:numPr>
          <w:ilvl w:val="0"/>
          <w:numId w:val="12"/>
        </w:numPr>
        <w:tabs>
          <w:tab w:val="left" w:pos="298"/>
        </w:tabs>
        <w:spacing w:after="300" w:line="257" w:lineRule="auto"/>
        <w:ind w:left="400" w:hanging="400"/>
        <w:jc w:val="both"/>
      </w:pPr>
      <w:r>
        <w:t>Fakturace bude probíhat měsíčně, na základě dohodnutého množství odebraných</w:t>
      </w:r>
      <w:r>
        <w:t xml:space="preserve"> energií, k poslednímu dni čtvrtletí, který obě Smluvní strany považují za den uskutečnění zdanitelného plnění. Poskytovatel vystaví fakturu do 5 pracovních dnů po datu uskutečnění zdanitelného plněni. Faktura bude splňovat povinné náležitosti dl® zákona č</w:t>
      </w:r>
      <w:r>
        <w:t xml:space="preserve">. 235/2004 </w:t>
      </w:r>
      <w:proofErr w:type="spellStart"/>
      <w:r>
        <w:t>Sb</w:t>
      </w:r>
      <w:proofErr w:type="spellEnd"/>
      <w:r>
        <w:t>, Termín splatnosti vystavených faktur je 21. dne od data zdanitelného plněni.</w:t>
      </w:r>
    </w:p>
    <w:p w14:paraId="28CDD9BA" w14:textId="045DC825" w:rsidR="005268EB" w:rsidRDefault="00567508">
      <w:pPr>
        <w:pStyle w:val="Zkladntext1"/>
        <w:spacing w:after="120" w:line="257" w:lineRule="auto"/>
        <w:ind w:firstLine="740"/>
      </w:pPr>
      <w:r>
        <w:t xml:space="preserve">Fakturační adresa: Statutární město </w:t>
      </w:r>
      <w:r w:rsidR="00005C7B">
        <w:t>Pardubice</w:t>
      </w:r>
    </w:p>
    <w:p w14:paraId="7C26838B" w14:textId="6266A339" w:rsidR="005268EB" w:rsidRDefault="00567508">
      <w:pPr>
        <w:pStyle w:val="Zkladntext1"/>
        <w:spacing w:after="300"/>
        <w:ind w:left="2640"/>
        <w:rPr>
          <w:sz w:val="19"/>
          <w:szCs w:val="19"/>
        </w:rPr>
      </w:pPr>
      <w:r>
        <w:rPr>
          <w:sz w:val="19"/>
          <w:szCs w:val="19"/>
        </w:rPr>
        <w:t>Pe</w:t>
      </w:r>
      <w:r w:rsidR="00005C7B">
        <w:rPr>
          <w:sz w:val="19"/>
          <w:szCs w:val="19"/>
        </w:rPr>
        <w:t>rn</w:t>
      </w:r>
      <w:r>
        <w:rPr>
          <w:sz w:val="19"/>
          <w:szCs w:val="19"/>
        </w:rPr>
        <w:t>štýnské nám. 1 530 02 Pardubice</w:t>
      </w:r>
    </w:p>
    <w:p w14:paraId="6C915691" w14:textId="77777777" w:rsidR="005268EB" w:rsidRDefault="00567508">
      <w:pPr>
        <w:pStyle w:val="Zkladntext1"/>
        <w:numPr>
          <w:ilvl w:val="0"/>
          <w:numId w:val="12"/>
        </w:numPr>
        <w:tabs>
          <w:tab w:val="left" w:pos="290"/>
        </w:tabs>
        <w:spacing w:after="0" w:line="343" w:lineRule="auto"/>
        <w:ind w:left="400" w:hanging="400"/>
        <w:jc w:val="both"/>
      </w:pPr>
      <w:r>
        <w:t>Platba bude probíhat bezhotovostním převodem na účet Poskytovatele vedený u Komerční</w:t>
      </w:r>
      <w:r>
        <w:t xml:space="preserve"> banka, a.s.</w:t>
      </w:r>
      <w:r>
        <w:rPr>
          <w:vertAlign w:val="subscript"/>
        </w:rPr>
        <w:t>;</w:t>
      </w:r>
      <w:r>
        <w:t xml:space="preserve"> účet č. 801561/0100.</w:t>
      </w:r>
    </w:p>
    <w:p w14:paraId="1EB2E83F" w14:textId="77777777" w:rsidR="005268EB" w:rsidRDefault="00567508">
      <w:pPr>
        <w:pStyle w:val="Zkladntext1"/>
        <w:numPr>
          <w:ilvl w:val="0"/>
          <w:numId w:val="12"/>
        </w:numPr>
        <w:tabs>
          <w:tab w:val="left" w:pos="305"/>
        </w:tabs>
        <w:spacing w:line="233" w:lineRule="auto"/>
        <w:ind w:left="400" w:hanging="400"/>
        <w:jc w:val="both"/>
      </w:pPr>
      <w:r>
        <w:t>V případě prodleni Odběratele se zaplacením ceny může Poskytovatel nárokovat úrok z prodlení ve výši 10 % p. a, z dlužné částky.</w:t>
      </w:r>
    </w:p>
    <w:p w14:paraId="50847E32" w14:textId="77777777" w:rsidR="005268EB" w:rsidRDefault="00567508">
      <w:pPr>
        <w:pStyle w:val="Zkladntext1"/>
        <w:numPr>
          <w:ilvl w:val="0"/>
          <w:numId w:val="11"/>
        </w:numPr>
        <w:tabs>
          <w:tab w:val="left" w:pos="380"/>
        </w:tabs>
        <w:jc w:val="center"/>
      </w:pPr>
      <w:r>
        <w:t>Prohlášení Odběratele</w:t>
      </w:r>
    </w:p>
    <w:p w14:paraId="05EA1EAE" w14:textId="77777777" w:rsidR="005268EB" w:rsidRDefault="00567508">
      <w:pPr>
        <w:pStyle w:val="Zkladntext1"/>
        <w:numPr>
          <w:ilvl w:val="0"/>
          <w:numId w:val="13"/>
        </w:numPr>
        <w:tabs>
          <w:tab w:val="left" w:pos="301"/>
        </w:tabs>
        <w:ind w:left="400" w:hanging="400"/>
        <w:jc w:val="both"/>
      </w:pPr>
      <w:r>
        <w:t xml:space="preserve">Odběratel prohlašuje, že je v ekonomicky dobré kondici, není </w:t>
      </w:r>
      <w:r>
        <w:t xml:space="preserve">osobou, proti níž by bylo vedeno exekuční nebo insolvenční řízení, nevede žádný spor, v němž by neúspěch vedl k závazku, jehož splnění by bylo nemožné nebo by hospodářsky destabilizovalo Odběratele, Odběratel není osobou ohroženou vstupem do insolvenčního </w:t>
      </w:r>
      <w:r>
        <w:t>řízení a řádně a včas plní veškeré své splatné závazky.</w:t>
      </w:r>
    </w:p>
    <w:p w14:paraId="01A7BCE0" w14:textId="77777777" w:rsidR="005268EB" w:rsidRDefault="00567508">
      <w:pPr>
        <w:pStyle w:val="Zkladntext1"/>
        <w:ind w:left="320" w:firstLine="40"/>
        <w:jc w:val="both"/>
      </w:pPr>
      <w:r>
        <w:t xml:space="preserve">Odběratel není osobou, s níž je vedeno řízení o její zápis do evidence nespolehlivých plátců daně </w:t>
      </w:r>
      <w:r>
        <w:rPr>
          <w:i/>
          <w:iCs/>
        </w:rPr>
        <w:t xml:space="preserve">a </w:t>
      </w:r>
      <w:r>
        <w:t>není nespolehlivým plátcem daně.</w:t>
      </w:r>
    </w:p>
    <w:p w14:paraId="1B0591AD" w14:textId="77777777" w:rsidR="005268EB" w:rsidRDefault="00567508">
      <w:pPr>
        <w:pStyle w:val="Zkladntext1"/>
        <w:numPr>
          <w:ilvl w:val="0"/>
          <w:numId w:val="13"/>
        </w:numPr>
        <w:tabs>
          <w:tab w:val="left" w:pos="299"/>
        </w:tabs>
        <w:spacing w:line="254" w:lineRule="auto"/>
        <w:ind w:left="320" w:hanging="320"/>
        <w:jc w:val="both"/>
      </w:pPr>
      <w:r>
        <w:t>Odběratel sdělí Poskytovateli písemně a v dostatečném předstihu veš</w:t>
      </w:r>
      <w:r>
        <w:t xml:space="preserve">keré změny týkající se této </w:t>
      </w:r>
      <w:r>
        <w:lastRenderedPageBreak/>
        <w:t>Smlouvy.</w:t>
      </w:r>
    </w:p>
    <w:p w14:paraId="3FB26B72" w14:textId="77777777" w:rsidR="005268EB" w:rsidRDefault="00567508">
      <w:pPr>
        <w:pStyle w:val="Zkladntext1"/>
        <w:numPr>
          <w:ilvl w:val="0"/>
          <w:numId w:val="13"/>
        </w:numPr>
        <w:tabs>
          <w:tab w:val="left" w:pos="299"/>
        </w:tabs>
        <w:spacing w:line="259" w:lineRule="auto"/>
        <w:ind w:left="320" w:hanging="320"/>
        <w:jc w:val="both"/>
      </w:pPr>
      <w:r>
        <w:t>Odběratel se zavazuje, že nebude provádět úpravy na měřícím čí jiném zařízení Poskytovatele, ani nebude provádět jakékoliv úpravy či zásahy, které by mohly poškodit připojená zařízení Poskytovatele. Pokud by došlo k neo</w:t>
      </w:r>
      <w:r>
        <w:t xml:space="preserve">právněnému odběru ve smyslu platné právní úpravy, bude množství takto odebrané energie určeno analogicky </w:t>
      </w:r>
      <w:r>
        <w:rPr>
          <w:lang w:val="en-US" w:eastAsia="en-US" w:bidi="en-US"/>
        </w:rPr>
        <w:t xml:space="preserve">die </w:t>
      </w:r>
      <w:r>
        <w:t xml:space="preserve">vyhlášky č. 82/2011 Sb., o měření elektřiny a o způsobu stanovení náhrady škody při neoprávněném odběru, neoprávněné dodávce, neoprávněném přenosu </w:t>
      </w:r>
      <w:r>
        <w:t>nebo neoprávněné distribuci elektřiny a na základě tohoto množství bude stanovená náhrada škody, která bude Odběratelem uhrazena.</w:t>
      </w:r>
    </w:p>
    <w:p w14:paraId="3AD0D256" w14:textId="77777777" w:rsidR="005268EB" w:rsidRDefault="00567508">
      <w:pPr>
        <w:pStyle w:val="Zkladntext1"/>
        <w:numPr>
          <w:ilvl w:val="0"/>
          <w:numId w:val="11"/>
        </w:numPr>
        <w:tabs>
          <w:tab w:val="left" w:pos="309"/>
        </w:tabs>
        <w:jc w:val="center"/>
      </w:pPr>
      <w:r>
        <w:t>Mimořádný stav</w:t>
      </w:r>
    </w:p>
    <w:p w14:paraId="78220E32" w14:textId="77777777" w:rsidR="005268EB" w:rsidRDefault="00567508">
      <w:pPr>
        <w:pStyle w:val="Zkladntext1"/>
        <w:numPr>
          <w:ilvl w:val="0"/>
          <w:numId w:val="14"/>
        </w:numPr>
        <w:tabs>
          <w:tab w:val="left" w:pos="299"/>
        </w:tabs>
        <w:spacing w:line="257" w:lineRule="auto"/>
        <w:ind w:left="320" w:hanging="320"/>
        <w:jc w:val="both"/>
      </w:pPr>
      <w:r>
        <w:t xml:space="preserve">Při nutnosti omezení dodávky energie z důvodů havárií, mimořádných situací nebo nutných oprav bude </w:t>
      </w:r>
      <w:r>
        <w:t>Poskytovatel postupovat dle příslušných zákonů a vyhlášek a Odběratel je povinen respektovat opatření Poskytovatele. Omezeni či přerušení dodávek energií nebude posuzováno jako porušení smluvních povinností Poskytovatele a za škody vzniklé omezením nebo př</w:t>
      </w:r>
      <w:r>
        <w:t>erušením nenose Poskytovatel vůči Odběrateli odpovědnost.</w:t>
      </w:r>
    </w:p>
    <w:p w14:paraId="4D879604" w14:textId="77777777" w:rsidR="005268EB" w:rsidRDefault="00567508">
      <w:pPr>
        <w:pStyle w:val="Zkladntext1"/>
        <w:numPr>
          <w:ilvl w:val="0"/>
          <w:numId w:val="11"/>
        </w:numPr>
        <w:tabs>
          <w:tab w:val="left" w:pos="367"/>
        </w:tabs>
        <w:jc w:val="center"/>
      </w:pPr>
      <w:r>
        <w:t>Zákaz neoprávněného zásahu</w:t>
      </w:r>
    </w:p>
    <w:p w14:paraId="6592E90C" w14:textId="77777777" w:rsidR="005268EB" w:rsidRDefault="00567508">
      <w:pPr>
        <w:pStyle w:val="Zkladntext1"/>
        <w:numPr>
          <w:ilvl w:val="0"/>
          <w:numId w:val="15"/>
        </w:numPr>
        <w:tabs>
          <w:tab w:val="left" w:pos="299"/>
        </w:tabs>
        <w:spacing w:line="254" w:lineRule="auto"/>
        <w:jc w:val="both"/>
      </w:pPr>
      <w:r>
        <w:t xml:space="preserve">Odběratel je zejména povinen zdržet se jakýchkoliv zásahů do měřicího či jiného zařízení poskytovatele, které nebyly Poskytovatelem dopředu písemně schváleny. V </w:t>
      </w:r>
      <w:r>
        <w:t>případě porušeni této povinnosti ze strany Odběratele je poskytovatel oprávněn tuto Smlouvu okamžitě ukončit. V takovém případě má Poskytovatel právo uplatnit na Odběrateli smluvní pokutu ve výši 20 % z hodnoty celkového ročního odběru energií Odběratelem,</w:t>
      </w:r>
      <w:r>
        <w:t xml:space="preserve"> vč. DPH. Tímto ujednáním není dotčeno právo Poskytovatele na náhradu škody čí náhradu odebraného množství elektřiny určenou dle či. IV odst. 3 Smlouvy.</w:t>
      </w:r>
    </w:p>
    <w:p w14:paraId="50036A25" w14:textId="77777777" w:rsidR="005268EB" w:rsidRDefault="00567508">
      <w:pPr>
        <w:pStyle w:val="Zkladntext1"/>
        <w:numPr>
          <w:ilvl w:val="0"/>
          <w:numId w:val="11"/>
        </w:numPr>
        <w:tabs>
          <w:tab w:val="left" w:pos="414"/>
        </w:tabs>
        <w:jc w:val="center"/>
      </w:pPr>
      <w:r>
        <w:t>Trvání a ukončení smlouvy</w:t>
      </w:r>
    </w:p>
    <w:p w14:paraId="2E0BDFCA" w14:textId="77777777" w:rsidR="005268EB" w:rsidRDefault="00567508">
      <w:pPr>
        <w:pStyle w:val="Zkladntext1"/>
        <w:numPr>
          <w:ilvl w:val="0"/>
          <w:numId w:val="16"/>
        </w:numPr>
        <w:tabs>
          <w:tab w:val="left" w:pos="299"/>
        </w:tabs>
        <w:ind w:left="420" w:hanging="420"/>
        <w:jc w:val="both"/>
      </w:pPr>
      <w:r>
        <w:t>Tato Smlouva nabývá platnosti okamžikem jejího podpisu oběma Smluvními strana</w:t>
      </w:r>
      <w:r>
        <w:t>mi a účinnosti dne 1.1.2020,</w:t>
      </w:r>
    </w:p>
    <w:p w14:paraId="189513C3" w14:textId="77777777" w:rsidR="005268EB" w:rsidRDefault="00567508">
      <w:pPr>
        <w:pStyle w:val="Zkladntext1"/>
        <w:numPr>
          <w:ilvl w:val="0"/>
          <w:numId w:val="16"/>
        </w:numPr>
        <w:tabs>
          <w:tab w:val="left" w:pos="299"/>
        </w:tabs>
        <w:jc w:val="both"/>
      </w:pPr>
      <w:r>
        <w:t>Tato Smlouva se uzavírá na dobu neurčitou.</w:t>
      </w:r>
    </w:p>
    <w:p w14:paraId="2A23EF57" w14:textId="77777777" w:rsidR="005268EB" w:rsidRDefault="00567508">
      <w:pPr>
        <w:pStyle w:val="Zkladntext1"/>
        <w:numPr>
          <w:ilvl w:val="0"/>
          <w:numId w:val="16"/>
        </w:numPr>
        <w:tabs>
          <w:tab w:val="left" w:pos="299"/>
        </w:tabs>
        <w:ind w:left="420" w:hanging="420"/>
        <w:jc w:val="both"/>
      </w:pPr>
      <w:r>
        <w:t>Tato Smlouva může být jednostranně ukončena písemnou výpovědí s výpovědní dobou 3 měsíce. Výpovědní doba se počítá prvním dnem měsíce následujícího po dojití výpovědi druhé za smluvníc</w:t>
      </w:r>
      <w:r>
        <w:t>h stran.</w:t>
      </w:r>
    </w:p>
    <w:p w14:paraId="3FA1ABBB" w14:textId="77777777" w:rsidR="005268EB" w:rsidRDefault="00567508">
      <w:pPr>
        <w:pStyle w:val="Zkladntext1"/>
        <w:numPr>
          <w:ilvl w:val="0"/>
          <w:numId w:val="16"/>
        </w:numPr>
        <w:tabs>
          <w:tab w:val="left" w:pos="299"/>
        </w:tabs>
        <w:spacing w:line="254" w:lineRule="auto"/>
        <w:ind w:left="420" w:hanging="420"/>
        <w:jc w:val="both"/>
      </w:pPr>
      <w:r>
        <w:t>Poskytovatel je též oprávněn okamžitě a jednostranně ukončit Smlouvu v případě podstatného či opakovaného porušení podmínek Smlouvy Odběratelem. Za podstatné porušení pro účely tohoto ustanoveni se vždy považuje prohlášení úpadku Odběratele. Posky</w:t>
      </w:r>
      <w:r>
        <w:t>tovatel je taktéž oprávněn ukončit Smlouvu v případě, že Odběrateli zanikne právo užívat připojené odběrné zařízení, zejm. v důsledku změny vlastnického práva či skončení nájemní smlouvy k objektu, který je místem plnění dle či. I.</w:t>
      </w:r>
    </w:p>
    <w:p w14:paraId="3845F795" w14:textId="77777777" w:rsidR="005268EB" w:rsidRDefault="00567508">
      <w:pPr>
        <w:pStyle w:val="Zkladntext1"/>
        <w:numPr>
          <w:ilvl w:val="0"/>
          <w:numId w:val="16"/>
        </w:numPr>
        <w:tabs>
          <w:tab w:val="left" w:pos="299"/>
        </w:tabs>
        <w:ind w:left="420" w:hanging="420"/>
        <w:jc w:val="both"/>
      </w:pPr>
      <w:r>
        <w:t>Zvýší-li Poskytovatel ce</w:t>
      </w:r>
      <w:r>
        <w:t xml:space="preserve">nu elektřiny postupem dle či. </w:t>
      </w:r>
      <w:proofErr w:type="spellStart"/>
      <w:r>
        <w:t>il</w:t>
      </w:r>
      <w:proofErr w:type="spellEnd"/>
      <w:r>
        <w:t xml:space="preserve"> odst. 1 je Odběratel oprávněn odstoupit od smlouvy písemným podáním do 3 měsíců od data účinnosti této změny. Je-li změna Odběrateli oznámena alespoň 30 dnů před její účinností a Odběratel je zároveň poučen o právu odstoupi</w:t>
      </w:r>
      <w:r>
        <w:t>t od smlouvy, pak je Odběratel oprávněn odstoupit od smlouvy nejpozději 10 dnů přede dnem účinnost? změny. Odstoupení je účinné k poslednímu dni kalendářního měsíce, v němž došlo Poskytovateli, není-</w:t>
      </w:r>
      <w:proofErr w:type="spellStart"/>
      <w:r>
        <w:t>it</w:t>
      </w:r>
      <w:proofErr w:type="spellEnd"/>
      <w:r>
        <w:t xml:space="preserve"> Odběratelem určen den pozdější. Odstoupení došlé do 3 </w:t>
      </w:r>
      <w:r>
        <w:t>měsíců od účinnosti změny a méně než 10 dní před koncern měsíce je účinné k poslednímu dni měsíce následujícího po dojití odstoupení Poskytovateli.</w:t>
      </w:r>
      <w:r>
        <w:br w:type="page"/>
      </w:r>
    </w:p>
    <w:p w14:paraId="6F37D004" w14:textId="77777777" w:rsidR="005268EB" w:rsidRDefault="00567508">
      <w:pPr>
        <w:pStyle w:val="Zkladntext1"/>
        <w:numPr>
          <w:ilvl w:val="0"/>
          <w:numId w:val="16"/>
        </w:numPr>
        <w:tabs>
          <w:tab w:val="left" w:pos="320"/>
        </w:tabs>
        <w:spacing w:after="460" w:line="259" w:lineRule="auto"/>
        <w:ind w:left="340" w:hanging="340"/>
      </w:pPr>
      <w:r>
        <w:lastRenderedPageBreak/>
        <w:t>Poskytovatel má též právo omezit nebo přerušit dodávky elektřiny při prodleni Odběratele s platbou dis této</w:t>
      </w:r>
      <w:r>
        <w:t xml:space="preserve"> smlouvy o více než jeden měsíc. Po zaplacení všech dlužných částek a případných nákladů spojených s obnovením dodávky bude dodávka elektřiny Poskytovatelem obnovena.</w:t>
      </w:r>
    </w:p>
    <w:p w14:paraId="4B340ED5" w14:textId="3DD8FFD0" w:rsidR="005268EB" w:rsidRDefault="00567508">
      <w:pPr>
        <w:pStyle w:val="Zkladntext1"/>
        <w:numPr>
          <w:ilvl w:val="0"/>
          <w:numId w:val="11"/>
        </w:numPr>
        <w:tabs>
          <w:tab w:val="left" w:pos="469"/>
        </w:tabs>
        <w:spacing w:after="200"/>
        <w:jc w:val="center"/>
      </w:pPr>
      <w:r>
        <w:t>Závěrečná ustanovení</w:t>
      </w:r>
    </w:p>
    <w:p w14:paraId="2729D214" w14:textId="77777777" w:rsidR="005268EB" w:rsidRDefault="00567508">
      <w:pPr>
        <w:pStyle w:val="Zkladntext1"/>
        <w:numPr>
          <w:ilvl w:val="0"/>
          <w:numId w:val="17"/>
        </w:numPr>
        <w:tabs>
          <w:tab w:val="left" w:pos="320"/>
        </w:tabs>
        <w:spacing w:after="200" w:line="254" w:lineRule="auto"/>
        <w:ind w:left="340" w:hanging="340"/>
      </w:pPr>
      <w:r>
        <w:t>Tato smlouva nahrazuje veškerá předchozí ujednání stran o dodávkách</w:t>
      </w:r>
      <w:r>
        <w:t xml:space="preserve"> elektrické energie u výše uvedeného místa odběru.</w:t>
      </w:r>
    </w:p>
    <w:p w14:paraId="0A6D14CC" w14:textId="77777777" w:rsidR="005268EB" w:rsidRDefault="00567508">
      <w:pPr>
        <w:pStyle w:val="Zkladntext1"/>
        <w:numPr>
          <w:ilvl w:val="0"/>
          <w:numId w:val="17"/>
        </w:numPr>
        <w:tabs>
          <w:tab w:val="left" w:pos="320"/>
        </w:tabs>
        <w:spacing w:after="200" w:line="264" w:lineRule="auto"/>
        <w:ind w:left="340" w:hanging="340"/>
        <w:jc w:val="both"/>
      </w:pPr>
      <w:r>
        <w:t xml:space="preserve">Tato smlouva je vyhotovena ve 2 </w:t>
      </w:r>
      <w:proofErr w:type="spellStart"/>
      <w:r>
        <w:t>paré</w:t>
      </w:r>
      <w:proofErr w:type="spellEnd"/>
      <w:r>
        <w:t xml:space="preserve">, z nichž každá ze stran obdrží po jednom. Jakékoliv změny smlouvy, vyjma změn uvedených v čí. 4, je nutno provést formou písemných dodatků podepsaných oběma </w:t>
      </w:r>
      <w:r>
        <w:t>stranami.</w:t>
      </w:r>
    </w:p>
    <w:p w14:paraId="15C38D2F" w14:textId="7D5B5B0B" w:rsidR="005268EB" w:rsidRDefault="00567508">
      <w:pPr>
        <w:pStyle w:val="Zkladntext1"/>
        <w:numPr>
          <w:ilvl w:val="0"/>
          <w:numId w:val="17"/>
        </w:numPr>
        <w:tabs>
          <w:tab w:val="left" w:pos="320"/>
        </w:tabs>
        <w:spacing w:after="200"/>
        <w:ind w:left="340" w:hanging="340"/>
      </w:pPr>
      <w:r>
        <w:t>Smluvní strany se dohodly, že Odběratel bezodkladně po uzavření této Sm</w:t>
      </w:r>
      <w:r w:rsidR="00061297">
        <w:t>l</w:t>
      </w:r>
      <w:r>
        <w:t>ouvy odešle Smlouvu k řádnému uveřejnění do registru smluv vedeného Ministerstvem vnitra ČR. O uveřejnění Smlouvy Odběratel bezodkladně informuje druhou smluvní stranu, nebyl</w:t>
      </w:r>
      <w:r>
        <w:t>-li kontaktní údaj této smluvní strany uveden přímo do registru smluv jako kontakt pro notifikaci o uveřejnění.</w:t>
      </w:r>
    </w:p>
    <w:p w14:paraId="0A0C0AF6" w14:textId="77777777" w:rsidR="005268EB" w:rsidRDefault="00567508">
      <w:pPr>
        <w:pStyle w:val="Zkladntext1"/>
        <w:numPr>
          <w:ilvl w:val="0"/>
          <w:numId w:val="17"/>
        </w:numPr>
        <w:tabs>
          <w:tab w:val="left" w:pos="320"/>
        </w:tabs>
        <w:spacing w:after="200"/>
        <w:ind w:left="340" w:hanging="340"/>
      </w:pPr>
      <w:r>
        <w:t>Smlouva nabývá platnosti dnem jejího podpisu oběma smluvními stranami. Účinnosti nabývá Smlouva okamžikem jejího zveřejnění v registru smluv,</w:t>
      </w:r>
    </w:p>
    <w:p w14:paraId="0B0D2C67" w14:textId="77777777" w:rsidR="005268EB" w:rsidRDefault="00567508">
      <w:pPr>
        <w:pStyle w:val="Zkladntext1"/>
        <w:numPr>
          <w:ilvl w:val="0"/>
          <w:numId w:val="17"/>
        </w:numPr>
        <w:tabs>
          <w:tab w:val="left" w:pos="320"/>
        </w:tabs>
        <w:spacing w:after="200" w:line="254" w:lineRule="auto"/>
        <w:ind w:left="340" w:hanging="340"/>
      </w:pPr>
      <w:r>
        <w:t>Od</w:t>
      </w:r>
      <w:r>
        <w:t>běratel uděluje Poskytovateli souhlas ke zpracování osobních údajů v rozsahu potřebném pro účely realizace této smlouvy.</w:t>
      </w:r>
    </w:p>
    <w:p w14:paraId="136D2544" w14:textId="77777777" w:rsidR="005268EB" w:rsidRDefault="00567508">
      <w:pPr>
        <w:pStyle w:val="Zkladntext1"/>
        <w:numPr>
          <w:ilvl w:val="0"/>
          <w:numId w:val="17"/>
        </w:numPr>
        <w:tabs>
          <w:tab w:val="left" w:pos="320"/>
        </w:tabs>
        <w:spacing w:after="200"/>
        <w:ind w:left="440" w:hanging="440"/>
      </w:pPr>
      <w:r>
        <w:t>Pro případ, že by některé z ustanovení této Smlouvy bylo dodatečně shledáno neplatným nebo neúčinným, se strany zavazují neprodleně uza</w:t>
      </w:r>
      <w:r>
        <w:t>vřít dodatek, který nahradí vadné ustanovení dle jeho původního smyslu. Ostatní nedotčená ustanovení této Smlouvy zůstávají v platnosti v původním znění.</w:t>
      </w:r>
    </w:p>
    <w:p w14:paraId="5D3B5DDE" w14:textId="77777777" w:rsidR="005268EB" w:rsidRDefault="00567508">
      <w:pPr>
        <w:pStyle w:val="Zkladntext1"/>
        <w:numPr>
          <w:ilvl w:val="0"/>
          <w:numId w:val="17"/>
        </w:numPr>
        <w:tabs>
          <w:tab w:val="left" w:pos="320"/>
        </w:tabs>
        <w:spacing w:after="200"/>
        <w:ind w:left="440" w:hanging="440"/>
      </w:pPr>
      <w:r>
        <w:t xml:space="preserve">Strany prohlašují, že tuto Smlouvu uzavírají na základě své svobodné </w:t>
      </w:r>
      <w:proofErr w:type="spellStart"/>
      <w:r>
        <w:t>vůie</w:t>
      </w:r>
      <w:proofErr w:type="spellEnd"/>
      <w:r>
        <w:t xml:space="preserve"> a nikoliv v tísni či za nápa</w:t>
      </w:r>
      <w:r>
        <w:t>dně nevýhodných podmínek, což níže stvrzují svými podpisy.</w:t>
      </w:r>
    </w:p>
    <w:p w14:paraId="498D0861" w14:textId="54A29603" w:rsidR="005268EB" w:rsidRDefault="00567508">
      <w:pPr>
        <w:pStyle w:val="Zkladntext1"/>
        <w:spacing w:after="260"/>
        <w:jc w:val="both"/>
      </w:pPr>
      <w:r>
        <w:t>V Pardubicích dne: 22</w:t>
      </w:r>
      <w:r w:rsidR="0016429E">
        <w:t>.</w:t>
      </w:r>
      <w:r>
        <w:t xml:space="preserve"> 04</w:t>
      </w:r>
      <w:r w:rsidR="0016429E">
        <w:t>.</w:t>
      </w:r>
      <w:r>
        <w:t xml:space="preserve"> 2020</w:t>
      </w:r>
    </w:p>
    <w:p w14:paraId="45785152" w14:textId="77777777" w:rsidR="00061297" w:rsidRDefault="00061297" w:rsidP="00061297">
      <w:pPr>
        <w:pStyle w:val="Zkladntext1"/>
        <w:spacing w:after="260"/>
        <w:ind w:left="5064" w:firstLine="600"/>
      </w:pPr>
    </w:p>
    <w:p w14:paraId="42875F4F" w14:textId="49F7E0CF" w:rsidR="005268EB" w:rsidRDefault="00567508" w:rsidP="00061297">
      <w:pPr>
        <w:pStyle w:val="Zkladntext1"/>
        <w:spacing w:after="260"/>
        <w:ind w:left="5064" w:firstLine="600"/>
      </w:pPr>
      <w:r>
        <w:rPr>
          <w:noProof/>
        </w:rPr>
        <mc:AlternateContent>
          <mc:Choice Requires="wps">
            <w:drawing>
              <wp:anchor distT="0" distB="320040" distL="114300" distR="267335" simplePos="0" relativeHeight="125829405" behindDoc="0" locked="0" layoutInCell="1" allowOverlap="1" wp14:anchorId="7CEB097C" wp14:editId="5FD7E82F">
                <wp:simplePos x="0" y="0"/>
                <wp:positionH relativeFrom="page">
                  <wp:posOffset>1061720</wp:posOffset>
                </wp:positionH>
                <wp:positionV relativeFrom="margin">
                  <wp:posOffset>5300980</wp:posOffset>
                </wp:positionV>
                <wp:extent cx="674370" cy="155575"/>
                <wp:effectExtent l="0" t="0" r="0" b="0"/>
                <wp:wrapSquare wrapText="right"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3BFB9C" w14:textId="77777777" w:rsidR="005268EB" w:rsidRDefault="00567508">
                            <w:pPr>
                              <w:pStyle w:val="Zkladntext1"/>
                              <w:spacing w:after="0"/>
                              <w:jc w:val="both"/>
                            </w:pPr>
                            <w:r>
                              <w:t>Poskytovatel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EB097C" id="Shape 47" o:spid="_x0000_s1032" type="#_x0000_t202" style="position:absolute;left:0;text-align:left;margin-left:83.6pt;margin-top:417.4pt;width:53.1pt;height:12.25pt;z-index:125829405;visibility:visible;mso-wrap-style:none;mso-wrap-distance-left:9pt;mso-wrap-distance-top:0;mso-wrap-distance-right:21.05pt;mso-wrap-distance-bottom:25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" filled="f" stroked="f">
                <v:textbox inset="0,0,0,0">
                  <w:txbxContent>
                    <w:p w14:paraId="5E3BFB9C" w14:textId="77777777" w:rsidR="005268EB" w:rsidRDefault="00567508">
                      <w:pPr>
                        <w:pStyle w:val="Zkladntext1"/>
                        <w:spacing w:after="0"/>
                        <w:jc w:val="both"/>
                      </w:pPr>
                      <w:r>
                        <w:t>Poskytovatel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0040" distB="0" distL="114300" distR="114300" simplePos="0" relativeHeight="125829407" behindDoc="0" locked="0" layoutInCell="1" allowOverlap="1" wp14:anchorId="78F342F0" wp14:editId="275BF8A9">
                <wp:simplePos x="0" y="0"/>
                <wp:positionH relativeFrom="page">
                  <wp:posOffset>1061720</wp:posOffset>
                </wp:positionH>
                <wp:positionV relativeFrom="margin">
                  <wp:posOffset>5621020</wp:posOffset>
                </wp:positionV>
                <wp:extent cx="827405" cy="155575"/>
                <wp:effectExtent l="0" t="0" r="0" b="0"/>
                <wp:wrapSquare wrapText="right"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1B0C6B" w14:textId="77777777" w:rsidR="005268EB" w:rsidRDefault="00567508">
                            <w:pPr>
                              <w:pStyle w:val="Zkladntext1"/>
                              <w:spacing w:after="0"/>
                            </w:pPr>
                            <w:r>
                              <w:t>Synthesia, a.s.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F342F0" id="Shape 49" o:spid="_x0000_s1033" type="#_x0000_t202" style="position:absolute;left:0;text-align:left;margin-left:83.6pt;margin-top:442.6pt;width:65.15pt;height:12.25pt;z-index:125829407;visibility:visible;mso-wrap-style:none;mso-wrap-distance-left:9pt;mso-wrap-distance-top:25.2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" filled="f" stroked="f">
                <v:textbox inset="0,0,0,0">
                  <w:txbxContent>
                    <w:p w14:paraId="661B0C6B" w14:textId="77777777" w:rsidR="005268EB" w:rsidRDefault="00567508">
                      <w:pPr>
                        <w:pStyle w:val="Zkladntext1"/>
                        <w:spacing w:after="0"/>
                      </w:pPr>
                      <w:r>
                        <w:t>Synthesia, a.s.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Odběratel</w:t>
      </w:r>
    </w:p>
    <w:p w14:paraId="5E602D05" w14:textId="7592EE97" w:rsidR="005268EB" w:rsidRDefault="00567508" w:rsidP="00061297">
      <w:pPr>
        <w:pStyle w:val="Zkladntext1"/>
        <w:spacing w:after="0"/>
        <w:ind w:left="4956" w:firstLine="708"/>
        <w:sectPr w:rsidR="005268EB">
          <w:pgSz w:w="11900" w:h="16840"/>
          <w:pgMar w:top="1474" w:right="1903" w:bottom="2022" w:left="1476" w:header="1046" w:footer="1594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06120" distB="1090295" distL="114300" distR="2935605" simplePos="0" relativeHeight="125829411" behindDoc="0" locked="0" layoutInCell="1" allowOverlap="1" wp14:anchorId="377A1861" wp14:editId="0B92EBBC">
                <wp:simplePos x="0" y="0"/>
                <wp:positionH relativeFrom="page">
                  <wp:posOffset>1075690</wp:posOffset>
                </wp:positionH>
                <wp:positionV relativeFrom="margin">
                  <wp:posOffset>6485255</wp:posOffset>
                </wp:positionV>
                <wp:extent cx="1540510" cy="18542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0510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94D7E5" w14:textId="02639290" w:rsidR="005268EB" w:rsidRDefault="00567508">
                            <w:pPr>
                              <w:pStyle w:val="Zkladntext1"/>
                              <w:spacing w:after="0"/>
                            </w:pPr>
                            <w:r>
                              <w:t xml:space="preserve">Ing. Dagmar </w:t>
                            </w:r>
                            <w:r w:rsidR="00061297">
                              <w:t>Še</w:t>
                            </w:r>
                            <w:r>
                              <w:t>f</w:t>
                            </w:r>
                            <w:r w:rsidR="00061297">
                              <w:t>čí</w:t>
                            </w:r>
                            <w:r>
                              <w:t>ková MBA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7A1861" id="Shape 55" o:spid="_x0000_s1034" type="#_x0000_t202" style="position:absolute;left:0;text-align:left;margin-left:84.7pt;margin-top:510.65pt;width:121.3pt;height:14.6pt;z-index:125829411;visibility:visible;mso-wrap-style:none;mso-wrap-distance-left:9pt;mso-wrap-distance-top:55.6pt;mso-wrap-distance-right:231.15pt;mso-wrap-distance-bottom:85.8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" filled="f" stroked="f">
                <v:textbox inset="0,0,0,0">
                  <w:txbxContent>
                    <w:p w14:paraId="5894D7E5" w14:textId="02639290" w:rsidR="005268EB" w:rsidRDefault="00567508">
                      <w:pPr>
                        <w:pStyle w:val="Zkladntext1"/>
                        <w:spacing w:after="0"/>
                      </w:pPr>
                      <w:r>
                        <w:t xml:space="preserve">Ing. Dagmar </w:t>
                      </w:r>
                      <w:r w:rsidR="00061297">
                        <w:t>Še</w:t>
                      </w:r>
                      <w:r>
                        <w:t>f</w:t>
                      </w:r>
                      <w:r w:rsidR="00061297">
                        <w:t>čí</w:t>
                      </w:r>
                      <w:r>
                        <w:t>ková MBA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03300" distB="822960" distL="121285" distR="2889250" simplePos="0" relativeHeight="125829413" behindDoc="0" locked="0" layoutInCell="1" allowOverlap="1" wp14:anchorId="1E35C35C" wp14:editId="0F945660">
                <wp:simplePos x="0" y="0"/>
                <wp:positionH relativeFrom="page">
                  <wp:posOffset>1082675</wp:posOffset>
                </wp:positionH>
                <wp:positionV relativeFrom="margin">
                  <wp:posOffset>6782435</wp:posOffset>
                </wp:positionV>
                <wp:extent cx="1579880" cy="155575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8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1E7090" w14:textId="77777777" w:rsidR="005268EB" w:rsidRDefault="00567508">
                            <w:pPr>
                              <w:pStyle w:val="Zkladntext1"/>
                              <w:spacing w:after="0"/>
                            </w:pPr>
                            <w:r>
                              <w:t>místopředseda představenstva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35C35C" id="Shape 57" o:spid="_x0000_s1035" type="#_x0000_t202" style="position:absolute;left:0;text-align:left;margin-left:85.25pt;margin-top:534.05pt;width:124.4pt;height:12.25pt;z-index:125829413;visibility:visible;mso-wrap-style:none;mso-wrap-distance-left:9.55pt;mso-wrap-distance-top:79pt;mso-wrap-distance-right:227.5pt;mso-wrap-distance-bottom:64.8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" filled="f" stroked="f">
                <v:textbox inset="0,0,0,0">
                  <w:txbxContent>
                    <w:p w14:paraId="571E7090" w14:textId="77777777" w:rsidR="005268EB" w:rsidRDefault="00567508">
                      <w:pPr>
                        <w:pStyle w:val="Zkladntext1"/>
                        <w:spacing w:after="0"/>
                      </w:pPr>
                      <w:r>
                        <w:t>místopředseda představenstva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7075" distB="827405" distL="2933065" distR="587375" simplePos="0" relativeHeight="125829415" behindDoc="0" locked="0" layoutInCell="1" allowOverlap="1" wp14:anchorId="48C24BF5" wp14:editId="60E8E0DA">
                <wp:simplePos x="0" y="0"/>
                <wp:positionH relativeFrom="page">
                  <wp:posOffset>3894455</wp:posOffset>
                </wp:positionH>
                <wp:positionV relativeFrom="margin">
                  <wp:posOffset>6506210</wp:posOffset>
                </wp:positionV>
                <wp:extent cx="1069975" cy="42735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427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BA3F16" w14:textId="77777777" w:rsidR="005268EB" w:rsidRDefault="00567508">
                            <w:pPr>
                              <w:pStyle w:val="Zkladntext1"/>
                            </w:pPr>
                            <w:r>
                              <w:rPr>
                                <w:b/>
                                <w:bCs/>
                              </w:rPr>
                              <w:t>Ing. Martin Charvát</w:t>
                            </w:r>
                          </w:p>
                          <w:p w14:paraId="3212F547" w14:textId="77777777" w:rsidR="005268EB" w:rsidRDefault="00567508">
                            <w:pPr>
                              <w:pStyle w:val="Zkladntext1"/>
                              <w:spacing w:after="0"/>
                            </w:pPr>
                            <w:r>
                              <w:t>primátor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C24BF5" id="Shape 59" o:spid="_x0000_s1036" type="#_x0000_t202" style="position:absolute;left:0;text-align:left;margin-left:306.65pt;margin-top:512.3pt;width:84.25pt;height:33.65pt;z-index:125829415;visibility:visible;mso-wrap-style:square;mso-wrap-distance-left:230.95pt;mso-wrap-distance-top:57.25pt;mso-wrap-distance-right:46.25pt;mso-wrap-distance-bottom:65.1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" filled="f" stroked="f">
                <v:textbox inset="0,0,0,0">
                  <w:txbxContent>
                    <w:p w14:paraId="06BA3F16" w14:textId="77777777" w:rsidR="005268EB" w:rsidRDefault="00567508">
                      <w:pPr>
                        <w:pStyle w:val="Zkladntext1"/>
                      </w:pPr>
                      <w:r>
                        <w:rPr>
                          <w:b/>
                          <w:bCs/>
                        </w:rPr>
                        <w:t>Ing. Martin Charvát</w:t>
                      </w:r>
                    </w:p>
                    <w:p w14:paraId="3212F547" w14:textId="77777777" w:rsidR="005268EB" w:rsidRDefault="00567508">
                      <w:pPr>
                        <w:pStyle w:val="Zkladntext1"/>
                        <w:spacing w:after="0"/>
                      </w:pPr>
                      <w:r>
                        <w:t>primátor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Statutární město P</w:t>
      </w:r>
      <w:r w:rsidR="00061297">
        <w:t>ardubice</w:t>
      </w:r>
    </w:p>
    <w:p w14:paraId="2AABF20F" w14:textId="77777777" w:rsidR="005268EB" w:rsidRDefault="005268EB">
      <w:pPr>
        <w:spacing w:line="105" w:lineRule="exact"/>
        <w:rPr>
          <w:sz w:val="8"/>
          <w:szCs w:val="8"/>
        </w:rPr>
      </w:pPr>
    </w:p>
    <w:p w14:paraId="2171E9BD" w14:textId="77777777" w:rsidR="005268EB" w:rsidRDefault="005268EB">
      <w:pPr>
        <w:spacing w:line="1" w:lineRule="exact"/>
        <w:sectPr w:rsidR="005268EB">
          <w:type w:val="continuous"/>
          <w:pgSz w:w="11900" w:h="16840"/>
          <w:pgMar w:top="60" w:right="0" w:bottom="60" w:left="0" w:header="0" w:footer="3" w:gutter="0"/>
          <w:cols w:space="720"/>
          <w:noEndnote/>
          <w:docGrid w:linePitch="360"/>
        </w:sectPr>
      </w:pPr>
    </w:p>
    <w:p w14:paraId="2A20CBA8" w14:textId="50BEFCDF" w:rsidR="005268EB" w:rsidRDefault="00061297">
      <w:pPr>
        <w:pStyle w:val="Zkladntext1"/>
        <w:spacing w:after="0"/>
        <w:ind w:firstLine="180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8CD28D8" wp14:editId="1485CB4C">
                <wp:simplePos x="0" y="0"/>
                <wp:positionH relativeFrom="page">
                  <wp:posOffset>1085849</wp:posOffset>
                </wp:positionH>
                <wp:positionV relativeFrom="margin">
                  <wp:posOffset>7607935</wp:posOffset>
                </wp:positionV>
                <wp:extent cx="2371725" cy="542925"/>
                <wp:effectExtent l="0" t="0" r="0" b="0"/>
                <wp:wrapNone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42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371AE3" w14:textId="77777777" w:rsidR="00061297" w:rsidRDefault="00567508" w:rsidP="00061297">
                            <w:pPr>
                              <w:pStyle w:val="Zkladntext1"/>
                              <w:spacing w:after="0"/>
                              <w:ind w:firstLine="180"/>
                            </w:pPr>
                            <w:r>
                              <w:t>Ing. Tomáš Procházka</w:t>
                            </w:r>
                            <w:r w:rsidR="00061297">
                              <w:t xml:space="preserve"> </w:t>
                            </w:r>
                          </w:p>
                          <w:p w14:paraId="48827B3F" w14:textId="77777777" w:rsidR="00061297" w:rsidRDefault="00061297" w:rsidP="00061297">
                            <w:pPr>
                              <w:pStyle w:val="Zkladntext1"/>
                              <w:spacing w:after="0"/>
                              <w:ind w:firstLine="180"/>
                            </w:pPr>
                          </w:p>
                          <w:p w14:paraId="0B16A667" w14:textId="600F5D7D" w:rsidR="00061297" w:rsidRDefault="00061297" w:rsidP="00061297">
                            <w:pPr>
                              <w:pStyle w:val="Zkladntext1"/>
                              <w:spacing w:after="0"/>
                              <w:ind w:firstLine="180"/>
                            </w:pPr>
                            <w:r>
                              <w:t>člen představenstva</w:t>
                            </w:r>
                          </w:p>
                          <w:p w14:paraId="066CC7A7" w14:textId="7EFA6EA4" w:rsidR="005268EB" w:rsidRDefault="005268EB">
                            <w:pPr>
                              <w:pStyle w:val="Titulekobrzku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D28D8" id="Shape 63" o:spid="_x0000_s1037" type="#_x0000_t202" style="position:absolute;left:0;text-align:left;margin-left:85.5pt;margin-top:599.05pt;width:186.75pt;height:42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" filled="f" stroked="f">
                <v:textbox inset="0,0,0,0">
                  <w:txbxContent>
                    <w:p w14:paraId="5F371AE3" w14:textId="77777777" w:rsidR="00061297" w:rsidRDefault="00567508" w:rsidP="00061297">
                      <w:pPr>
                        <w:pStyle w:val="Zkladntext1"/>
                        <w:spacing w:after="0"/>
                        <w:ind w:firstLine="180"/>
                      </w:pPr>
                      <w:r>
                        <w:t>Ing. Tomáš Procházka</w:t>
                      </w:r>
                      <w:r w:rsidR="00061297">
                        <w:t xml:space="preserve"> </w:t>
                      </w:r>
                    </w:p>
                    <w:p w14:paraId="48827B3F" w14:textId="77777777" w:rsidR="00061297" w:rsidRDefault="00061297" w:rsidP="00061297">
                      <w:pPr>
                        <w:pStyle w:val="Zkladntext1"/>
                        <w:spacing w:after="0"/>
                        <w:ind w:firstLine="180"/>
                      </w:pPr>
                    </w:p>
                    <w:p w14:paraId="0B16A667" w14:textId="600F5D7D" w:rsidR="00061297" w:rsidRDefault="00061297" w:rsidP="00061297">
                      <w:pPr>
                        <w:pStyle w:val="Zkladntext1"/>
                        <w:spacing w:after="0"/>
                        <w:ind w:firstLine="180"/>
                      </w:pPr>
                      <w:r>
                        <w:t>člen představenstva</w:t>
                      </w:r>
                    </w:p>
                    <w:p w14:paraId="066CC7A7" w14:textId="7EFA6EA4" w:rsidR="005268EB" w:rsidRDefault="005268EB">
                      <w:pPr>
                        <w:pStyle w:val="Titulekobrzku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ab/>
      </w:r>
    </w:p>
    <w:sectPr w:rsidR="005268EB">
      <w:type w:val="continuous"/>
      <w:pgSz w:w="11900" w:h="16840"/>
      <w:pgMar w:top="60" w:right="1976" w:bottom="60" w:left="15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01CDC" w14:textId="77777777" w:rsidR="00567508" w:rsidRDefault="00567508">
      <w:r>
        <w:separator/>
      </w:r>
    </w:p>
  </w:endnote>
  <w:endnote w:type="continuationSeparator" w:id="0">
    <w:p w14:paraId="78B87933" w14:textId="77777777" w:rsidR="00567508" w:rsidRDefault="0056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EE9C1" w14:textId="77777777" w:rsidR="005268EB" w:rsidRDefault="005268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FD8B6" w14:textId="77777777" w:rsidR="00567508" w:rsidRDefault="00567508"/>
  </w:footnote>
  <w:footnote w:type="continuationSeparator" w:id="0">
    <w:p w14:paraId="24B5B461" w14:textId="77777777" w:rsidR="00567508" w:rsidRDefault="005675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41FC"/>
    <w:multiLevelType w:val="multilevel"/>
    <w:tmpl w:val="5750079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F955B0"/>
    <w:multiLevelType w:val="multilevel"/>
    <w:tmpl w:val="F1247A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B0269C"/>
    <w:multiLevelType w:val="multilevel"/>
    <w:tmpl w:val="AD948C58"/>
    <w:lvl w:ilvl="0">
      <w:start w:val="1"/>
      <w:numFmt w:val="decimal"/>
      <w:lvlText w:val="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3507B7"/>
    <w:multiLevelType w:val="multilevel"/>
    <w:tmpl w:val="6728C8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BD321A"/>
    <w:multiLevelType w:val="multilevel"/>
    <w:tmpl w:val="9D2659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D03137"/>
    <w:multiLevelType w:val="multilevel"/>
    <w:tmpl w:val="9550BE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1B541D"/>
    <w:multiLevelType w:val="multilevel"/>
    <w:tmpl w:val="35AA3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655156"/>
    <w:multiLevelType w:val="multilevel"/>
    <w:tmpl w:val="368290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6D300C"/>
    <w:multiLevelType w:val="multilevel"/>
    <w:tmpl w:val="E4EA921E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2E4555"/>
    <w:multiLevelType w:val="multilevel"/>
    <w:tmpl w:val="16F295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0D079A1"/>
    <w:multiLevelType w:val="multilevel"/>
    <w:tmpl w:val="AED807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E81A7E"/>
    <w:multiLevelType w:val="multilevel"/>
    <w:tmpl w:val="EE2CD1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1233AC"/>
    <w:multiLevelType w:val="multilevel"/>
    <w:tmpl w:val="22B84E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9F4C5F"/>
    <w:multiLevelType w:val="multilevel"/>
    <w:tmpl w:val="42D8D162"/>
    <w:lvl w:ilvl="0">
      <w:start w:val="3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953865"/>
    <w:multiLevelType w:val="multilevel"/>
    <w:tmpl w:val="79787CA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772259"/>
    <w:multiLevelType w:val="multilevel"/>
    <w:tmpl w:val="BB9CF1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5078D7"/>
    <w:multiLevelType w:val="multilevel"/>
    <w:tmpl w:val="331E8F3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14"/>
  </w:num>
  <w:num w:numId="7">
    <w:abstractNumId w:val="8"/>
  </w:num>
  <w:num w:numId="8">
    <w:abstractNumId w:val="1"/>
  </w:num>
  <w:num w:numId="9">
    <w:abstractNumId w:val="11"/>
  </w:num>
  <w:num w:numId="10">
    <w:abstractNumId w:val="16"/>
  </w:num>
  <w:num w:numId="11">
    <w:abstractNumId w:val="13"/>
  </w:num>
  <w:num w:numId="12">
    <w:abstractNumId w:val="3"/>
  </w:num>
  <w:num w:numId="13">
    <w:abstractNumId w:val="12"/>
  </w:num>
  <w:num w:numId="14">
    <w:abstractNumId w:val="2"/>
  </w:num>
  <w:num w:numId="15">
    <w:abstractNumId w:val="10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8EB"/>
    <w:rsid w:val="00005C7B"/>
    <w:rsid w:val="00061297"/>
    <w:rsid w:val="0016429E"/>
    <w:rsid w:val="001C5E03"/>
    <w:rsid w:val="0034316F"/>
    <w:rsid w:val="005268EB"/>
    <w:rsid w:val="00567508"/>
    <w:rsid w:val="005A7070"/>
    <w:rsid w:val="005B34E5"/>
    <w:rsid w:val="00916E0F"/>
    <w:rsid w:val="00E916DE"/>
    <w:rsid w:val="00F6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A499"/>
  <w15:docId w15:val="{668C1358-826D-43BA-83C8-A97621BD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Zkladntext30">
    <w:name w:val="Základní text (3)"/>
    <w:basedOn w:val="Normln"/>
    <w:link w:val="Zkladntext3"/>
    <w:pPr>
      <w:spacing w:after="220"/>
    </w:pPr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pPr>
      <w:spacing w:after="220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560"/>
      <w:ind w:hanging="1300"/>
      <w:outlineLvl w:val="1"/>
    </w:pPr>
    <w:rPr>
      <w:rFonts w:ascii="Calibri" w:eastAsia="Calibri" w:hAnsi="Calibri" w:cs="Calibri"/>
      <w:sz w:val="36"/>
      <w:szCs w:val="36"/>
    </w:rPr>
  </w:style>
  <w:style w:type="paragraph" w:customStyle="1" w:styleId="Nadpis50">
    <w:name w:val="Nadpis #5"/>
    <w:basedOn w:val="Normln"/>
    <w:link w:val="Nadpis5"/>
    <w:pPr>
      <w:jc w:val="center"/>
      <w:outlineLvl w:val="4"/>
    </w:pPr>
    <w:rPr>
      <w:rFonts w:ascii="Calibri" w:eastAsia="Calibri" w:hAnsi="Calibri" w:cs="Calibri"/>
      <w:b/>
      <w:bCs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</w:rPr>
  </w:style>
  <w:style w:type="paragraph" w:customStyle="1" w:styleId="Zkladntext40">
    <w:name w:val="Základní text (4)"/>
    <w:basedOn w:val="Normln"/>
    <w:link w:val="Zkladntext4"/>
    <w:pPr>
      <w:spacing w:after="34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12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pacing w:line="396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220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Nadpis40">
    <w:name w:val="Nadpis #4"/>
    <w:basedOn w:val="Normln"/>
    <w:link w:val="Nadpis4"/>
    <w:pPr>
      <w:spacing w:line="401" w:lineRule="auto"/>
      <w:jc w:val="center"/>
      <w:outlineLvl w:val="3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2419</Words>
  <Characters>14276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Modrová Dagmar</cp:lastModifiedBy>
  <cp:revision>10</cp:revision>
  <dcterms:created xsi:type="dcterms:W3CDTF">2023-02-24T08:36:00Z</dcterms:created>
  <dcterms:modified xsi:type="dcterms:W3CDTF">2023-02-24T09:07:00Z</dcterms:modified>
</cp:coreProperties>
</file>