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0;width:255.35pt;height:61.45pt;z-index:-251658752;mso-wrap-distance-left:5.pt;mso-wrap-distance-right:5.pt;mso-position-horizontal-relative:margin" wrapcoords="0 0">
            <v:imagedata r:id="rId5" r:href="rId6"/>
            <w10:wrap anchorx="margin"/>
          </v:shape>
        </w:pict>
      </w:r>
    </w:p>
    <w:p>
      <w:pPr>
        <w:widowControl w:val="0"/>
        <w:spacing w:line="360" w:lineRule="exact"/>
      </w:pPr>
    </w:p>
    <w:p>
      <w:pPr>
        <w:widowControl w:val="0"/>
        <w:spacing w:line="501" w:lineRule="exact"/>
      </w:pPr>
    </w:p>
    <w:p>
      <w:pPr>
        <w:widowControl w:val="0"/>
        <w:rPr>
          <w:sz w:val="2"/>
          <w:szCs w:val="2"/>
        </w:rPr>
        <w:sectPr>
          <w:footerReference w:type="even" r:id="rId7"/>
          <w:footerReference w:type="default" r:id="rId8"/>
          <w:footerReference w:type="first" r:id="rId9"/>
          <w:titlePg/>
          <w:footnotePr>
            <w:pos w:val="pageBottom"/>
            <w:numFmt w:val="upperRoman"/>
            <w:numRestart w:val="eachPage"/>
          </w:footnotePr>
          <w:type w:val="continuous"/>
          <w:pgSz w:w="11900" w:h="16840"/>
          <w:pgMar w:top="686" w:left="1378" w:right="1493" w:bottom="1559" w:header="0" w:footer="3" w:gutter="0"/>
          <w:rtlGutter w:val="0"/>
          <w:cols w:space="720"/>
          <w:noEndnote/>
          <w:docGrid w:linePitch="360"/>
        </w:sectPr>
      </w:pPr>
    </w:p>
    <w:p>
      <w:pPr>
        <w:widowControl w:val="0"/>
        <w:spacing w:line="240" w:lineRule="exact"/>
        <w:rPr>
          <w:sz w:val="19"/>
          <w:szCs w:val="19"/>
        </w:rPr>
      </w:pPr>
    </w:p>
    <w:p>
      <w:pPr>
        <w:widowControl w:val="0"/>
        <w:spacing w:before="96" w:after="96" w:line="240" w:lineRule="exact"/>
        <w:rPr>
          <w:sz w:val="19"/>
          <w:szCs w:val="19"/>
        </w:rPr>
      </w:pPr>
    </w:p>
    <w:p>
      <w:pPr>
        <w:widowControl w:val="0"/>
        <w:rPr>
          <w:sz w:val="2"/>
          <w:szCs w:val="2"/>
        </w:rPr>
        <w:sectPr>
          <w:type w:val="continuous"/>
          <w:pgSz w:w="11900" w:h="16840"/>
          <w:pgMar w:top="1100" w:left="0" w:right="0" w:bottom="1801" w:header="0" w:footer="3" w:gutter="0"/>
          <w:rtlGutter w:val="0"/>
          <w:cols w:space="720"/>
          <w:noEndnote/>
          <w:docGrid w:linePitch="360"/>
        </w:sectPr>
      </w:pPr>
    </w:p>
    <w:p>
      <w:pPr>
        <w:pStyle w:val="Style12"/>
        <w:widowControl w:val="0"/>
        <w:keepNext w:val="0"/>
        <w:keepLines w:val="0"/>
        <w:shd w:val="clear" w:color="auto" w:fill="auto"/>
        <w:bidi w:val="0"/>
        <w:spacing w:before="0" w:after="328" w:line="300" w:lineRule="exact"/>
        <w:ind w:left="0" w:right="80" w:firstLine="0"/>
      </w:pPr>
      <w:r>
        <w:rPr>
          <w:lang w:val="cs-CZ" w:eastAsia="cs-CZ" w:bidi="cs-CZ"/>
          <w:w w:val="100"/>
          <w:spacing w:val="0"/>
          <w:color w:val="000000"/>
          <w:position w:val="0"/>
        </w:rPr>
        <w:t>SMLOUVA O POSKYTOVANÍ SLUŽEB</w:t>
      </w:r>
    </w:p>
    <w:p>
      <w:pPr>
        <w:pStyle w:val="Style10"/>
        <w:widowControl w:val="0"/>
        <w:keepNext w:val="0"/>
        <w:keepLines w:val="0"/>
        <w:shd w:val="clear" w:color="auto" w:fill="auto"/>
        <w:bidi w:val="0"/>
        <w:spacing w:before="0" w:after="0"/>
        <w:ind w:left="0" w:right="80" w:firstLine="0"/>
      </w:pPr>
      <w:r>
        <w:rPr>
          <w:lang w:val="cs-CZ" w:eastAsia="cs-CZ" w:bidi="cs-CZ"/>
          <w:sz w:val="24"/>
          <w:szCs w:val="24"/>
          <w:w w:val="100"/>
          <w:spacing w:val="0"/>
          <w:color w:val="000000"/>
          <w:position w:val="0"/>
        </w:rPr>
        <w:t>Číslo smlouvy Objednatele: 08PT-001496</w:t>
        <w:br/>
        <w:t>Číslo smlouvy Poskytovatele: xxx</w:t>
        <w:br/>
        <w:t>Evidenční číslo (ISPROFIN/ISPROFOND): 500 151 0002</w:t>
        <w:br/>
        <w:t xml:space="preserve">Název související veřejné zakázky: </w:t>
      </w:r>
      <w:r>
        <w:rPr>
          <w:rStyle w:val="CharStyle15"/>
        </w:rPr>
        <w:t>Technická asistence - Expertní posouzení cenových</w:t>
      </w:r>
    </w:p>
    <w:p>
      <w:pPr>
        <w:pStyle w:val="Style8"/>
        <w:widowControl w:val="0"/>
        <w:keepNext w:val="0"/>
        <w:keepLines w:val="0"/>
        <w:shd w:val="clear" w:color="auto" w:fill="auto"/>
        <w:bidi w:val="0"/>
        <w:spacing w:before="0" w:after="362"/>
        <w:ind w:left="0" w:right="80" w:firstLine="0"/>
      </w:pPr>
      <w:r>
        <w:rPr>
          <w:lang w:val="cs-CZ" w:eastAsia="cs-CZ" w:bidi="cs-CZ"/>
          <w:sz w:val="24"/>
          <w:szCs w:val="24"/>
          <w:w w:val="100"/>
          <w:spacing w:val="0"/>
          <w:color w:val="000000"/>
          <w:position w:val="0"/>
        </w:rPr>
        <w:t>nabídek</w:t>
      </w:r>
    </w:p>
    <w:p>
      <w:pPr>
        <w:pStyle w:val="Style10"/>
        <w:widowControl w:val="0"/>
        <w:keepNext w:val="0"/>
        <w:keepLines w:val="0"/>
        <w:shd w:val="clear" w:color="auto" w:fill="auto"/>
        <w:bidi w:val="0"/>
        <w:jc w:val="left"/>
        <w:spacing w:before="0" w:after="53" w:line="240" w:lineRule="exact"/>
        <w:ind w:left="200" w:right="0" w:firstLine="0"/>
      </w:pPr>
      <w:r>
        <w:rPr>
          <w:lang w:val="cs-CZ" w:eastAsia="cs-CZ" w:bidi="cs-CZ"/>
          <w:sz w:val="24"/>
          <w:szCs w:val="24"/>
          <w:w w:val="100"/>
          <w:spacing w:val="0"/>
          <w:color w:val="000000"/>
          <w:position w:val="0"/>
        </w:rPr>
        <w:t>uzavřená níže uvedeného dne, měsíce a roku mezi následujícími smluvními stranami (dále</w:t>
      </w:r>
    </w:p>
    <w:p>
      <w:pPr>
        <w:pStyle w:val="Style10"/>
        <w:widowControl w:val="0"/>
        <w:keepNext w:val="0"/>
        <w:keepLines w:val="0"/>
        <w:shd w:val="clear" w:color="auto" w:fill="auto"/>
        <w:bidi w:val="0"/>
        <w:spacing w:before="0" w:after="592" w:line="240" w:lineRule="exact"/>
        <w:ind w:left="0" w:right="80" w:firstLine="0"/>
      </w:pPr>
      <w:r>
        <w:rPr>
          <w:lang w:val="cs-CZ" w:eastAsia="cs-CZ" w:bidi="cs-CZ"/>
          <w:sz w:val="24"/>
          <w:szCs w:val="24"/>
          <w:w w:val="100"/>
          <w:spacing w:val="0"/>
          <w:color w:val="000000"/>
          <w:position w:val="0"/>
        </w:rPr>
        <w:t>jako „</w:t>
      </w:r>
      <w:r>
        <w:rPr>
          <w:rStyle w:val="CharStyle15"/>
        </w:rPr>
        <w:t>Smlouva</w:t>
      </w:r>
      <w:r>
        <w:rPr>
          <w:lang w:val="cs-CZ" w:eastAsia="cs-CZ" w:bidi="cs-CZ"/>
          <w:sz w:val="24"/>
          <w:szCs w:val="24"/>
          <w:w w:val="100"/>
          <w:spacing w:val="0"/>
          <w:color w:val="000000"/>
          <w:position w:val="0"/>
        </w:rPr>
        <w:t>“):</w:t>
      </w:r>
    </w:p>
    <w:p>
      <w:pPr>
        <w:pStyle w:val="Style10"/>
        <w:widowControl w:val="0"/>
        <w:keepNext w:val="0"/>
        <w:keepLines w:val="0"/>
        <w:shd w:val="clear" w:color="auto" w:fill="auto"/>
        <w:bidi w:val="0"/>
        <w:jc w:val="left"/>
        <w:spacing w:before="0" w:after="0"/>
        <w:ind w:left="0" w:right="0" w:firstLine="0"/>
      </w:pPr>
      <w:r>
        <w:pict>
          <v:shape id="_x0000_s1030" type="#_x0000_t202" style="position:absolute;margin-left:5.e-002pt;margin-top:-21.25pt;width:193.2pt;height:211.7pt;z-index:-125829376;mso-wrap-distance-left:5.pt;mso-wrap-distance-right:6.95pt;mso-wrap-distance-bottom:39.2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ind w:left="0" w:right="0" w:firstLine="0"/>
                  </w:pPr>
                  <w:r>
                    <w:rPr>
                      <w:rStyle w:val="CharStyle9"/>
                      <w:b/>
                      <w:bCs/>
                    </w:rPr>
                    <w:t>Ředitelství silnic a dálnic ČR</w:t>
                  </w:r>
                </w:p>
                <w:p>
                  <w:pPr>
                    <w:pStyle w:val="Style10"/>
                    <w:widowControl w:val="0"/>
                    <w:keepNext w:val="0"/>
                    <w:keepLines w:val="0"/>
                    <w:shd w:val="clear" w:color="auto" w:fill="auto"/>
                    <w:bidi w:val="0"/>
                    <w:jc w:val="left"/>
                    <w:spacing w:before="0" w:after="0"/>
                    <w:ind w:left="0" w:right="0" w:firstLine="0"/>
                  </w:pPr>
                  <w:r>
                    <w:rPr>
                      <w:rStyle w:val="CharStyle11"/>
                    </w:rPr>
                    <w:t>se sídlem 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244" w:line="322" w:lineRule="exact"/>
                    <w:ind w:left="0" w:right="0" w:firstLine="0"/>
                  </w:pPr>
                  <w:r>
                    <w:rPr>
                      <w:rStyle w:val="CharStyle11"/>
                    </w:rPr>
                    <w:t>právní forma: bankovní spojení: zastoupeno:</w:t>
                  </w:r>
                </w:p>
                <w:p>
                  <w:pPr>
                    <w:pStyle w:val="Style10"/>
                    <w:widowControl w:val="0"/>
                    <w:keepNext w:val="0"/>
                    <w:keepLines w:val="0"/>
                    <w:shd w:val="clear" w:color="auto" w:fill="auto"/>
                    <w:bidi w:val="0"/>
                    <w:jc w:val="left"/>
                    <w:spacing w:before="0" w:after="0"/>
                    <w:ind w:left="0" w:right="0" w:firstLine="0"/>
                  </w:pPr>
                  <w:r>
                    <w:rPr>
                      <w:rStyle w:val="CharStyle11"/>
                    </w:rPr>
                    <w:t>kontaktní osoba ve věcech smluvních: e-mail:</w:t>
                  </w:r>
                </w:p>
                <w:p>
                  <w:pPr>
                    <w:pStyle w:val="Style10"/>
                    <w:widowControl w:val="0"/>
                    <w:keepNext w:val="0"/>
                    <w:keepLines w:val="0"/>
                    <w:shd w:val="clear" w:color="auto" w:fill="auto"/>
                    <w:bidi w:val="0"/>
                    <w:jc w:val="left"/>
                    <w:spacing w:before="0" w:after="0" w:line="634" w:lineRule="exact"/>
                    <w:ind w:left="0" w:right="0" w:firstLine="0"/>
                  </w:pPr>
                  <w:r>
                    <w:rPr>
                      <w:rStyle w:val="CharStyle11"/>
                    </w:rPr>
                    <w:t>kontaktní osoba ve věcech technických: e-mail, tel.:</w:t>
                  </w:r>
                </w:p>
              </w:txbxContent>
            </v:textbox>
            <w10:wrap type="square" side="right" anchorx="margin"/>
          </v:shape>
        </w:pict>
      </w:r>
      <w:r>
        <w:rPr>
          <w:lang w:val="cs-CZ" w:eastAsia="cs-CZ" w:bidi="cs-CZ"/>
          <w:sz w:val="24"/>
          <w:szCs w:val="24"/>
          <w:w w:val="100"/>
          <w:spacing w:val="0"/>
          <w:color w:val="000000"/>
          <w:position w:val="0"/>
        </w:rPr>
        <w:t>Na Pankráci 546/56, 140 00 Praha 4</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65993390</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CZ65993390</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příspěvková organizace</w:t>
      </w:r>
    </w:p>
    <w:p>
      <w:pPr>
        <w:pStyle w:val="Style10"/>
        <w:widowControl w:val="0"/>
        <w:keepNext w:val="0"/>
        <w:keepLines w:val="0"/>
        <w:shd w:val="clear" w:color="auto" w:fill="auto"/>
        <w:bidi w:val="0"/>
        <w:jc w:val="left"/>
        <w:spacing w:before="0" w:after="0"/>
        <w:ind w:left="0" w:right="0" w:firstLine="0"/>
      </w:pPr>
      <w:r>
        <w:rPr>
          <w:rStyle w:val="CharStyle17"/>
        </w:rPr>
        <w:t>.......</w:t>
      </w:r>
      <w:r>
        <w:rPr>
          <w:rStyle w:val="CharStyle18"/>
        </w:rPr>
        <w:t>...</w:t>
      </w:r>
      <w:r>
        <w:rPr>
          <w:rStyle w:val="CharStyle19"/>
        </w:rPr>
        <w:t>​</w:t>
      </w:r>
      <w:r>
        <w:rPr>
          <w:rStyle w:val="CharStyle20"/>
        </w:rPr>
        <w:t>.</w:t>
      </w:r>
      <w:r>
        <w:rPr>
          <w:rStyle w:val="CharStyle21"/>
        </w:rPr>
        <w:t>..</w:t>
      </w:r>
      <w:r>
        <w:rPr>
          <w:rStyle w:val="CharStyle19"/>
        </w:rPr>
        <w:t>​....​</w:t>
      </w:r>
      <w:r>
        <w:rPr>
          <w:rStyle w:val="CharStyle17"/>
        </w:rPr>
        <w:t>..</w:t>
      </w:r>
      <w:r>
        <w:rPr>
          <w:rStyle w:val="CharStyle18"/>
        </w:rPr>
        <w:t>.........</w:t>
      </w:r>
      <w:r>
        <w:rPr>
          <w:rStyle w:val="CharStyle19"/>
        </w:rPr>
        <w:t>​..................</w:t>
      </w:r>
      <w:r>
        <w:rPr>
          <w:rStyle w:val="CharStyle17"/>
        </w:rPr>
        <w:t>.......</w:t>
      </w:r>
    </w:p>
    <w:p>
      <w:pPr>
        <w:pStyle w:val="Style10"/>
        <w:widowControl w:val="0"/>
        <w:keepNext w:val="0"/>
        <w:keepLines w:val="0"/>
        <w:shd w:val="clear" w:color="auto" w:fill="auto"/>
        <w:bidi w:val="0"/>
        <w:jc w:val="left"/>
        <w:spacing w:before="0" w:after="0"/>
        <w:ind w:left="0" w:right="0" w:firstLine="0"/>
      </w:pPr>
      <w:r>
        <w:rPr>
          <w:rStyle w:val="CharStyle18"/>
        </w:rPr>
        <w:t>.</w:t>
      </w:r>
      <w:r>
        <w:rPr>
          <w:rStyle w:val="CharStyle22"/>
        </w:rPr>
        <w:t>......</w:t>
      </w:r>
      <w:r>
        <w:rPr>
          <w:rStyle w:val="CharStyle19"/>
        </w:rPr>
        <w:t>​</w:t>
      </w:r>
      <w:r>
        <w:rPr>
          <w:rStyle w:val="CharStyle17"/>
        </w:rPr>
        <w:t>..........</w:t>
      </w:r>
      <w:r>
        <w:rPr>
          <w:rStyle w:val="CharStyle18"/>
        </w:rPr>
        <w:t>..</w:t>
      </w:r>
      <w:r>
        <w:rPr>
          <w:rStyle w:val="CharStyle19"/>
        </w:rPr>
        <w:t>​</w:t>
      </w:r>
      <w:r>
        <w:rPr>
          <w:rStyle w:val="CharStyle22"/>
        </w:rPr>
        <w:t>.....</w:t>
      </w:r>
      <w:r>
        <w:rPr>
          <w:rStyle w:val="CharStyle23"/>
        </w:rPr>
        <w:t>.........</w:t>
      </w:r>
      <w:r>
        <w:rPr>
          <w:lang w:val="cs-CZ" w:eastAsia="cs-CZ" w:bidi="cs-CZ"/>
          <w:sz w:val="24"/>
          <w:szCs w:val="24"/>
          <w:w w:val="100"/>
          <w:spacing w:val="0"/>
          <w:color w:val="000000"/>
          <w:position w:val="0"/>
        </w:rPr>
        <w:t>pověřeným řízením Správy</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Chomutov</w:t>
      </w:r>
    </w:p>
    <w:p>
      <w:pPr>
        <w:pStyle w:val="Style10"/>
        <w:widowControl w:val="0"/>
        <w:keepNext w:val="0"/>
        <w:keepLines w:val="0"/>
        <w:shd w:val="clear" w:color="auto" w:fill="auto"/>
        <w:bidi w:val="0"/>
        <w:jc w:val="left"/>
        <w:spacing w:before="0" w:after="0"/>
        <w:ind w:left="0" w:right="0" w:firstLine="0"/>
      </w:pPr>
      <w:r>
        <w:rPr>
          <w:rStyle w:val="CharStyle18"/>
        </w:rPr>
        <w:t>.</w:t>
      </w:r>
      <w:r>
        <w:rPr>
          <w:rStyle w:val="CharStyle22"/>
        </w:rPr>
        <w:t>......</w:t>
      </w:r>
      <w:r>
        <w:rPr>
          <w:rStyle w:val="CharStyle19"/>
        </w:rPr>
        <w:t>​</w:t>
      </w:r>
      <w:r>
        <w:rPr>
          <w:rStyle w:val="CharStyle22"/>
        </w:rPr>
        <w:t>.....</w:t>
      </w:r>
      <w:r>
        <w:rPr>
          <w:rStyle w:val="CharStyle23"/>
        </w:rPr>
        <w:t>..</w:t>
      </w:r>
      <w:r>
        <w:rPr>
          <w:rStyle w:val="CharStyle19"/>
        </w:rPr>
        <w:t>​</w:t>
      </w:r>
      <w:r>
        <w:rPr>
          <w:rStyle w:val="CharStyle23"/>
        </w:rPr>
        <w:t>........</w:t>
      </w:r>
      <w:r>
        <w:rPr>
          <w:rStyle w:val="CharStyle24"/>
        </w:rPr>
        <w:t>...</w:t>
      </w:r>
      <w:r>
        <w:rPr>
          <w:lang w:val="cs-CZ" w:eastAsia="cs-CZ" w:bidi="cs-CZ"/>
          <w:sz w:val="24"/>
          <w:szCs w:val="24"/>
          <w:w w:val="100"/>
          <w:spacing w:val="0"/>
          <w:color w:val="000000"/>
          <w:position w:val="0"/>
        </w:rPr>
        <w:t xml:space="preserve">pověřen řízením Správy Chomutov </w:t>
      </w:r>
      <w:r>
        <w:rPr>
          <w:rStyle w:val="CharStyle17"/>
          <w:lang w:val="en-US" w:eastAsia="en-US" w:bidi="en-US"/>
        </w:rPr>
        <w:t>............................</w:t>
      </w:r>
      <w:r>
        <w:rPr>
          <w:rStyle w:val="CharStyle18"/>
          <w:lang w:val="en-US" w:eastAsia="en-US" w:bidi="en-US"/>
        </w:rPr>
        <w:t>.</w:t>
      </w:r>
    </w:p>
    <w:p>
      <w:pPr>
        <w:pStyle w:val="Style10"/>
        <w:widowControl w:val="0"/>
        <w:keepNext w:val="0"/>
        <w:keepLines w:val="0"/>
        <w:shd w:val="clear" w:color="auto" w:fill="auto"/>
        <w:bidi w:val="0"/>
        <w:jc w:val="left"/>
        <w:spacing w:before="0" w:after="0"/>
        <w:ind w:left="0" w:right="0" w:firstLine="0"/>
      </w:pPr>
      <w:r>
        <w:rPr>
          <w:rStyle w:val="CharStyle18"/>
        </w:rPr>
        <w:t>.</w:t>
      </w:r>
      <w:r>
        <w:rPr>
          <w:rStyle w:val="CharStyle22"/>
        </w:rPr>
        <w:t>......</w:t>
      </w:r>
      <w:r>
        <w:rPr>
          <w:rStyle w:val="CharStyle19"/>
        </w:rPr>
        <w:t>​</w:t>
      </w:r>
      <w:r>
        <w:rPr>
          <w:rStyle w:val="CharStyle17"/>
        </w:rPr>
        <w:t>........</w:t>
      </w:r>
      <w:r>
        <w:rPr>
          <w:rStyle w:val="CharStyle18"/>
        </w:rPr>
        <w:t>.</w:t>
      </w:r>
      <w:r>
        <w:rPr>
          <w:rStyle w:val="CharStyle19"/>
        </w:rPr>
        <w:t>​................</w:t>
      </w:r>
      <w:r>
        <w:rPr>
          <w:lang w:val="cs-CZ" w:eastAsia="cs-CZ" w:bidi="cs-CZ"/>
          <w:sz w:val="24"/>
          <w:szCs w:val="24"/>
          <w:w w:val="100"/>
          <w:spacing w:val="0"/>
          <w:color w:val="000000"/>
          <w:position w:val="0"/>
        </w:rPr>
        <w:t xml:space="preserve"> vedoucí oddělení přípravy staveb</w:t>
      </w:r>
    </w:p>
    <w:p>
      <w:pPr>
        <w:pStyle w:val="Style10"/>
        <w:widowControl w:val="0"/>
        <w:keepNext w:val="0"/>
        <w:keepLines w:val="0"/>
        <w:shd w:val="clear" w:color="auto" w:fill="auto"/>
        <w:bidi w:val="0"/>
        <w:jc w:val="left"/>
        <w:spacing w:before="0" w:after="0"/>
        <w:ind w:left="0" w:right="0" w:firstLine="0"/>
      </w:pPr>
      <w:r>
        <w:rPr>
          <w:rStyle w:val="CharStyle25"/>
        </w:rPr>
        <w:t>.............</w:t>
      </w:r>
      <w:r>
        <w:rPr>
          <w:rStyle w:val="CharStyle26"/>
        </w:rPr>
        <w:t>......................</w:t>
      </w:r>
      <w:r>
        <w:rPr>
          <w:rStyle w:val="CharStyle27"/>
        </w:rPr>
        <w:t>.</w:t>
      </w:r>
      <w:r>
        <w:rPr>
          <w:rStyle w:val="CharStyle19"/>
          <w:lang w:val="en-US" w:eastAsia="en-US" w:bidi="en-US"/>
        </w:rPr>
        <w:t>.</w:t>
      </w:r>
      <w:r>
        <w:rPr>
          <w:rStyle w:val="CharStyle19"/>
        </w:rPr>
        <w:t>​</w:t>
      </w:r>
      <w:r>
        <w:rPr>
          <w:rStyle w:val="CharStyle17"/>
        </w:rPr>
        <w:t>...</w:t>
      </w:r>
      <w:r>
        <w:rPr>
          <w:rStyle w:val="CharStyle18"/>
        </w:rPr>
        <w:t>......</w:t>
      </w:r>
      <w:r>
        <w:rPr>
          <w:rStyle w:val="CharStyle19"/>
        </w:rPr>
        <w:t>​.......​.......​......</w:t>
      </w:r>
      <w:r>
        <w:rPr>
          <w:lang w:val="cs-CZ" w:eastAsia="cs-CZ" w:bidi="cs-CZ"/>
          <w:sz w:val="24"/>
          <w:szCs w:val="24"/>
          <w:w w:val="100"/>
          <w:spacing w:val="0"/>
          <w:color w:val="000000"/>
          <w:shd w:val="clear" w:color="auto" w:fill="FFFFFF"/>
          <w:position w:val="0"/>
        </w:rPr>
        <w:t>.</w:t>
      </w:r>
      <w:r>
        <w:rPr>
          <w:rStyle w:val="CharStyle18"/>
        </w:rPr>
        <w:t>...</w:t>
      </w:r>
      <w:r>
        <w:rPr>
          <w:rStyle w:val="CharStyle22"/>
        </w:rPr>
        <w:t>.......</w:t>
      </w:r>
      <w:r>
        <w:rPr>
          <w:lang w:val="cs-CZ" w:eastAsia="cs-CZ" w:bidi="cs-CZ"/>
          <w:sz w:val="24"/>
          <w:szCs w:val="24"/>
          <w:w w:val="100"/>
          <w:spacing w:val="0"/>
          <w:color w:val="000000"/>
          <w:position w:val="0"/>
        </w:rPr>
        <w:t xml:space="preserve"> </w:t>
      </w:r>
      <w:r>
        <w:rPr>
          <w:rStyle w:val="CharStyle19"/>
        </w:rPr>
        <w:t>​......</w:t>
      </w:r>
      <w:r>
        <w:rPr>
          <w:rStyle w:val="CharStyle17"/>
        </w:rPr>
        <w:t>.......</w:t>
      </w:r>
      <w:r>
        <w:rPr>
          <w:rStyle w:val="CharStyle19"/>
        </w:rPr>
        <w:t>​</w:t>
      </w:r>
      <w:r>
        <w:rPr>
          <w:rStyle w:val="CharStyle17"/>
        </w:rPr>
        <w:t>.....</w:t>
      </w:r>
      <w:r>
        <w:rPr>
          <w:rStyle w:val="CharStyle18"/>
        </w:rPr>
        <w:t>....</w:t>
      </w:r>
      <w:r>
        <w:rPr>
          <w:lang w:val="cs-CZ" w:eastAsia="cs-CZ" w:bidi="cs-CZ"/>
          <w:sz w:val="24"/>
          <w:szCs w:val="24"/>
          <w:w w:val="100"/>
          <w:spacing w:val="0"/>
          <w:color w:val="000000"/>
          <w:position w:val="0"/>
        </w:rPr>
        <w:t>vedoucí oddělení realizace staveb</w:t>
      </w:r>
    </w:p>
    <w:p>
      <w:pPr>
        <w:pStyle w:val="Style10"/>
        <w:widowControl w:val="0"/>
        <w:keepNext w:val="0"/>
        <w:keepLines w:val="0"/>
        <w:shd w:val="clear" w:color="auto" w:fill="auto"/>
        <w:bidi w:val="0"/>
        <w:jc w:val="left"/>
        <w:spacing w:before="0" w:after="960"/>
        <w:ind w:left="0" w:right="0" w:firstLine="0"/>
      </w:pPr>
      <w:r>
        <w:rPr>
          <w:rStyle w:val="CharStyle27"/>
        </w:rPr>
        <w:t>.</w:t>
      </w:r>
      <w:r>
        <w:rPr>
          <w:rStyle w:val="CharStyle25"/>
        </w:rPr>
        <w:t>.................................</w:t>
      </w:r>
      <w:r>
        <w:rPr>
          <w:rStyle w:val="CharStyle27"/>
        </w:rPr>
        <w:t>.</w:t>
      </w:r>
      <w:r>
        <w:rPr>
          <w:rStyle w:val="CharStyle19"/>
          <w:lang w:val="en-US" w:eastAsia="en-US" w:bidi="en-US"/>
        </w:rPr>
        <w:t>.</w:t>
      </w:r>
      <w:r>
        <w:rPr>
          <w:rStyle w:val="CharStyle19"/>
        </w:rPr>
        <w:t>​</w:t>
      </w:r>
      <w:r>
        <w:rPr>
          <w:rStyle w:val="CharStyle17"/>
        </w:rPr>
        <w:t>...</w:t>
      </w:r>
      <w:r>
        <w:rPr>
          <w:rStyle w:val="CharStyle18"/>
        </w:rPr>
        <w:t>......</w:t>
      </w:r>
      <w:r>
        <w:rPr>
          <w:rStyle w:val="CharStyle19"/>
        </w:rPr>
        <w:t>​.......​.......​......</w:t>
      </w:r>
      <w:r>
        <w:rPr>
          <w:lang w:val="cs-CZ" w:eastAsia="cs-CZ" w:bidi="cs-CZ"/>
          <w:sz w:val="24"/>
          <w:szCs w:val="24"/>
          <w:w w:val="100"/>
          <w:spacing w:val="0"/>
          <w:color w:val="000000"/>
          <w:position w:val="0"/>
        </w:rPr>
        <w:t xml:space="preserve"> (dále jen „</w:t>
      </w:r>
      <w:r>
        <w:rPr>
          <w:rStyle w:val="CharStyle15"/>
        </w:rPr>
        <w:t>Objednatel</w:t>
      </w:r>
      <w:r>
        <w:rPr>
          <w:lang w:val="cs-CZ" w:eastAsia="cs-CZ" w:bidi="cs-CZ"/>
          <w:sz w:val="24"/>
          <w:szCs w:val="24"/>
          <w:w w:val="100"/>
          <w:spacing w:val="0"/>
          <w:color w:val="000000"/>
          <w:position w:val="0"/>
        </w:rPr>
        <w:t>”)</w:t>
      </w:r>
    </w:p>
    <w:p>
      <w:pPr>
        <w:pStyle w:val="Style10"/>
        <w:widowControl w:val="0"/>
        <w:keepNext w:val="0"/>
        <w:keepLines w:val="0"/>
        <w:shd w:val="clear" w:color="auto" w:fill="auto"/>
        <w:bidi w:val="0"/>
        <w:jc w:val="left"/>
        <w:spacing w:before="0" w:after="0"/>
        <w:ind w:left="0" w:right="0" w:firstLine="0"/>
      </w:pPr>
      <w:r>
        <w:pict>
          <v:shape id="_x0000_s1031" type="#_x0000_t202" style="position:absolute;margin-left:0.5pt;margin-top:-40.1pt;width:138.5pt;height:164.45pt;z-index:-125829375;mso-wrap-distance-left:5.pt;mso-wrap-distance-right:61.45pt;mso-wrap-distance-bottom:19.25pt;mso-position-horizontal-relative:margin" filled="f" stroked="f">
            <v:textbox style="mso-fit-shape-to-text:t" inset="0,0,0,0">
              <w:txbxContent>
                <w:p>
                  <w:pPr>
                    <w:pStyle w:val="Style10"/>
                    <w:widowControl w:val="0"/>
                    <w:keepNext w:val="0"/>
                    <w:keepLines w:val="0"/>
                    <w:shd w:val="clear" w:color="auto" w:fill="auto"/>
                    <w:bidi w:val="0"/>
                    <w:jc w:val="left"/>
                    <w:spacing w:before="0" w:after="102" w:line="240" w:lineRule="exact"/>
                    <w:ind w:left="0" w:right="0" w:firstLine="0"/>
                  </w:pPr>
                  <w:r>
                    <w:rPr>
                      <w:rStyle w:val="CharStyle11"/>
                    </w:rPr>
                    <w:t>a</w:t>
                  </w:r>
                </w:p>
                <w:p>
                  <w:pPr>
                    <w:pStyle w:val="Style8"/>
                    <w:widowControl w:val="0"/>
                    <w:keepNext w:val="0"/>
                    <w:keepLines w:val="0"/>
                    <w:shd w:val="clear" w:color="auto" w:fill="auto"/>
                    <w:bidi w:val="0"/>
                    <w:jc w:val="left"/>
                    <w:spacing w:before="0" w:after="0"/>
                    <w:ind w:left="0" w:right="0" w:firstLine="0"/>
                  </w:pPr>
                  <w:r>
                    <w:rPr>
                      <w:rStyle w:val="CharStyle9"/>
                      <w:b/>
                      <w:bCs/>
                    </w:rPr>
                    <w:t>IBR Consulting, s.r.o.</w:t>
                  </w:r>
                </w:p>
                <w:p>
                  <w:pPr>
                    <w:pStyle w:val="Style10"/>
                    <w:widowControl w:val="0"/>
                    <w:keepNext w:val="0"/>
                    <w:keepLines w:val="0"/>
                    <w:shd w:val="clear" w:color="auto" w:fill="auto"/>
                    <w:bidi w:val="0"/>
                    <w:jc w:val="left"/>
                    <w:spacing w:before="0" w:after="0"/>
                    <w:ind w:left="0" w:right="0" w:firstLine="0"/>
                  </w:pPr>
                  <w:r>
                    <w:rPr>
                      <w:rStyle w:val="CharStyle11"/>
                    </w:rPr>
                    <w:t>se sídlem 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240"/>
                    <w:ind w:left="0" w:right="0" w:firstLine="0"/>
                  </w:pPr>
                  <w:r>
                    <w:rPr>
                      <w:rStyle w:val="CharStyle11"/>
                    </w:rPr>
                    <w:t>zápis v obchodním rejstříku:</w:t>
                  </w:r>
                </w:p>
                <w:p>
                  <w:pPr>
                    <w:pStyle w:val="Style10"/>
                    <w:widowControl w:val="0"/>
                    <w:keepNext w:val="0"/>
                    <w:keepLines w:val="0"/>
                    <w:shd w:val="clear" w:color="auto" w:fill="auto"/>
                    <w:bidi w:val="0"/>
                    <w:jc w:val="left"/>
                    <w:spacing w:before="0" w:after="0"/>
                    <w:ind w:left="0" w:right="0" w:firstLine="0"/>
                  </w:pPr>
                  <w:r>
                    <w:rPr>
                      <w:rStyle w:val="CharStyle11"/>
                    </w:rPr>
                    <w:t>právní forma: bankovní spojení: zastoupen:</w:t>
                  </w:r>
                </w:p>
              </w:txbxContent>
            </v:textbox>
            <w10:wrap type="square" side="right" anchorx="margin"/>
          </v:shape>
        </w:pict>
      </w:r>
      <w:r>
        <w:rPr>
          <w:lang w:val="cs-CZ" w:eastAsia="cs-CZ" w:bidi="cs-CZ"/>
          <w:sz w:val="24"/>
          <w:szCs w:val="24"/>
          <w:w w:val="100"/>
          <w:spacing w:val="0"/>
          <w:color w:val="000000"/>
          <w:position w:val="0"/>
        </w:rPr>
        <w:t>Sokolovská 352/215, 190 00 Praha 9</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25023446</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CZ25023446</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vedeném u Městského soudu v Praze, oddíl C, vložka 235748</w:t>
      </w:r>
    </w:p>
    <w:p>
      <w:pPr>
        <w:pStyle w:val="Style10"/>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 xml:space="preserve">společnost s ručením omezeným </w:t>
      </w:r>
      <w:r>
        <w:rPr>
          <w:rStyle w:val="CharStyle19"/>
        </w:rPr>
        <w:t>...............</w:t>
      </w:r>
      <w:r>
        <w:rPr>
          <w:rStyle w:val="CharStyle17"/>
        </w:rPr>
        <w:t>...........</w:t>
      </w:r>
      <w:r>
        <w:rPr>
          <w:rStyle w:val="CharStyle19"/>
        </w:rPr>
        <w:t>​</w:t>
      </w:r>
      <w:r>
        <w:rPr>
          <w:rStyle w:val="CharStyle18"/>
        </w:rPr>
        <w:t>.</w:t>
      </w:r>
      <w:r>
        <w:rPr>
          <w:rStyle w:val="CharStyle22"/>
        </w:rPr>
        <w:t>......</w:t>
      </w:r>
      <w:r>
        <w:rPr>
          <w:rStyle w:val="CharStyle19"/>
        </w:rPr>
        <w:t>​</w:t>
      </w:r>
      <w:r>
        <w:rPr>
          <w:rStyle w:val="CharStyle20"/>
        </w:rPr>
        <w:t>.</w:t>
      </w:r>
      <w:r>
        <w:rPr>
          <w:rStyle w:val="CharStyle21"/>
        </w:rPr>
        <w:t>..</w:t>
      </w:r>
      <w:r>
        <w:rPr>
          <w:rStyle w:val="CharStyle19"/>
        </w:rPr>
        <w:t>​....​......................</w:t>
      </w:r>
      <w:r>
        <w:rPr>
          <w:rStyle w:val="CharStyle17"/>
        </w:rPr>
        <w:t>.......</w:t>
      </w:r>
      <w:r>
        <w:rPr>
          <w:rStyle w:val="CharStyle19"/>
        </w:rPr>
        <w:t>.</w:t>
      </w:r>
      <w:r>
        <w:rPr>
          <w:lang w:val="cs-CZ" w:eastAsia="cs-CZ" w:bidi="cs-CZ"/>
          <w:sz w:val="24"/>
          <w:szCs w:val="24"/>
          <w:w w:val="100"/>
          <w:spacing w:val="0"/>
          <w:color w:val="000000"/>
          <w:shd w:val="clear" w:color="auto" w:fill="FFFFFF"/>
          <w:position w:val="0"/>
        </w:rPr>
        <w:t>.</w:t>
      </w:r>
      <w:r>
        <w:rPr>
          <w:rStyle w:val="CharStyle18"/>
        </w:rPr>
        <w:t>.</w:t>
      </w:r>
      <w:r>
        <w:rPr>
          <w:rStyle w:val="CharStyle22"/>
        </w:rPr>
        <w:t>......</w:t>
      </w:r>
      <w:r>
        <w:rPr>
          <w:rStyle w:val="CharStyle19"/>
        </w:rPr>
        <w:t>​</w:t>
      </w:r>
      <w:r>
        <w:rPr>
          <w:rStyle w:val="CharStyle22"/>
        </w:rPr>
        <w:t>..............</w:t>
      </w:r>
      <w:r>
        <w:rPr>
          <w:rStyle w:val="CharStyle23"/>
        </w:rPr>
        <w:t>....</w:t>
      </w:r>
      <w:r>
        <w:rPr>
          <w:rStyle w:val="CharStyle19"/>
        </w:rPr>
        <w:t>​..........</w:t>
      </w:r>
      <w:r>
        <w:rPr>
          <w:rStyle w:val="CharStyle17"/>
        </w:rPr>
        <w:t>.....</w:t>
      </w:r>
      <w:r>
        <w:rPr>
          <w:rStyle w:val="CharStyle19"/>
        </w:rPr>
        <w:t>​.....</w:t>
      </w:r>
      <w:r>
        <w:rPr>
          <w:rStyle w:val="CharStyle17"/>
        </w:rPr>
        <w:t>......</w:t>
      </w:r>
      <w:r>
        <w:rPr>
          <w:lang w:val="cs-CZ" w:eastAsia="cs-CZ" w:bidi="cs-CZ"/>
          <w:sz w:val="24"/>
          <w:szCs w:val="24"/>
          <w:w w:val="100"/>
          <w:spacing w:val="0"/>
          <w:color w:val="000000"/>
          <w:position w:val="0"/>
        </w:rPr>
        <w:t>jednatelem</w:t>
      </w:r>
      <w:r>
        <w:br w:type="page"/>
      </w:r>
    </w:p>
    <w:p>
      <w:pPr>
        <w:pStyle w:val="Style10"/>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 xml:space="preserve">kontaktní osoba ve věcech smluvních: </w:t>
      </w:r>
      <w:r>
        <w:rPr>
          <w:rStyle w:val="CharStyle18"/>
        </w:rPr>
        <w:t>.</w:t>
      </w:r>
      <w:r>
        <w:rPr>
          <w:rStyle w:val="CharStyle22"/>
        </w:rPr>
        <w:t>......</w:t>
      </w:r>
      <w:r>
        <w:rPr>
          <w:rStyle w:val="CharStyle19"/>
        </w:rPr>
        <w:t>​</w:t>
      </w:r>
      <w:r>
        <w:rPr>
          <w:rStyle w:val="CharStyle22"/>
        </w:rPr>
        <w:t>......</w:t>
      </w:r>
      <w:r>
        <w:rPr>
          <w:rStyle w:val="CharStyle23"/>
        </w:rPr>
        <w:t>.........</w:t>
      </w:r>
      <w:r>
        <w:rPr>
          <w:rStyle w:val="CharStyle19"/>
        </w:rPr>
        <w:t>​</w:t>
      </w:r>
      <w:r>
        <w:rPr>
          <w:rStyle w:val="CharStyle17"/>
        </w:rPr>
        <w:t>......</w:t>
      </w:r>
      <w:r>
        <w:rPr>
          <w:rStyle w:val="CharStyle18"/>
        </w:rPr>
        <w:t>....</w:t>
      </w:r>
      <w:r>
        <w:rPr>
          <w:rStyle w:val="CharStyle19"/>
        </w:rPr>
        <w:t>​.....</w:t>
      </w:r>
      <w:r>
        <w:rPr>
          <w:rStyle w:val="CharStyle17"/>
        </w:rPr>
        <w:t>......</w:t>
      </w:r>
      <w:r>
        <w:rPr>
          <w:lang w:val="cs-CZ" w:eastAsia="cs-CZ" w:bidi="cs-CZ"/>
          <w:sz w:val="24"/>
          <w:szCs w:val="24"/>
          <w:w w:val="100"/>
          <w:spacing w:val="0"/>
          <w:color w:val="000000"/>
          <w:position w:val="0"/>
        </w:rPr>
        <w:t>jednatel</w:t>
      </w:r>
    </w:p>
    <w:p>
      <w:pPr>
        <w:pStyle w:val="Style10"/>
        <w:tabs>
          <w:tab w:leader="none" w:pos="3936"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e-mail:</w:t>
        <w:tab/>
      </w:r>
      <w:r>
        <w:rPr>
          <w:rStyle w:val="CharStyle17"/>
          <w:lang w:val="en-US" w:eastAsia="en-US" w:bidi="en-US"/>
        </w:rPr>
        <w:t>....................</w:t>
      </w:r>
      <w:r>
        <w:rPr>
          <w:rStyle w:val="CharStyle18"/>
          <w:lang w:val="en-US" w:eastAsia="en-US" w:bidi="en-US"/>
        </w:rPr>
        <w:t>...............</w:t>
      </w:r>
    </w:p>
    <w:p>
      <w:pPr>
        <w:pStyle w:val="Style10"/>
        <w:tabs>
          <w:tab w:leader="none" w:pos="3936"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tel:</w:t>
        <w:tab/>
      </w:r>
      <w:r>
        <w:rPr>
          <w:rStyle w:val="CharStyle29"/>
        </w:rPr>
        <w:t>.</w:t>
      </w:r>
      <w:r>
        <w:rPr>
          <w:rStyle w:val="CharStyle30"/>
        </w:rPr>
        <w:t>.</w:t>
      </w:r>
      <w:r>
        <w:rPr>
          <w:rStyle w:val="CharStyle19"/>
        </w:rPr>
        <w:t>.......​.......​.......​......</w:t>
      </w:r>
    </w:p>
    <w:p>
      <w:pPr>
        <w:pStyle w:val="Style10"/>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 xml:space="preserve">kontaktní osoba ve věcech technických: </w:t>
      </w:r>
      <w:r>
        <w:rPr>
          <w:rStyle w:val="CharStyle18"/>
        </w:rPr>
        <w:t>.</w:t>
      </w:r>
      <w:r>
        <w:rPr>
          <w:rStyle w:val="CharStyle22"/>
        </w:rPr>
        <w:t>......</w:t>
      </w:r>
      <w:r>
        <w:rPr>
          <w:rStyle w:val="CharStyle19"/>
        </w:rPr>
        <w:t>​</w:t>
      </w:r>
      <w:r>
        <w:rPr>
          <w:rStyle w:val="CharStyle23"/>
        </w:rPr>
        <w:t>...</w:t>
      </w:r>
      <w:r>
        <w:rPr>
          <w:rStyle w:val="CharStyle24"/>
        </w:rPr>
        <w:t>.......</w:t>
      </w:r>
      <w:r>
        <w:rPr>
          <w:rStyle w:val="CharStyle19"/>
        </w:rPr>
        <w:t>​</w:t>
      </w:r>
      <w:r>
        <w:rPr>
          <w:rStyle w:val="CharStyle23"/>
        </w:rPr>
        <w:t>.........</w:t>
      </w:r>
      <w:r>
        <w:rPr>
          <w:rStyle w:val="CharStyle24"/>
        </w:rPr>
        <w:t>.</w:t>
      </w:r>
    </w:p>
    <w:p>
      <w:pPr>
        <w:pStyle w:val="Style10"/>
        <w:tabs>
          <w:tab w:leader="none" w:pos="3936"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e-mail:</w:t>
        <w:tab/>
      </w:r>
      <w:r>
        <w:rPr>
          <w:rStyle w:val="CharStyle19"/>
          <w:lang w:val="en-US" w:eastAsia="en-US" w:bidi="en-US"/>
        </w:rPr>
        <w:t>...............................</w:t>
      </w:r>
      <w:r>
        <w:rPr>
          <w:rStyle w:val="CharStyle17"/>
          <w:lang w:val="en-US" w:eastAsia="en-US" w:bidi="en-US"/>
        </w:rPr>
        <w:t>..................</w:t>
      </w:r>
    </w:p>
    <w:p>
      <w:pPr>
        <w:pStyle w:val="Style10"/>
        <w:tabs>
          <w:tab w:leader="none" w:pos="3936"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tel:</w:t>
        <w:tab/>
      </w:r>
      <w:r>
        <w:rPr>
          <w:rStyle w:val="CharStyle29"/>
        </w:rPr>
        <w:t>.</w:t>
      </w:r>
      <w:r>
        <w:rPr>
          <w:rStyle w:val="CharStyle30"/>
        </w:rPr>
        <w:t>.</w:t>
      </w:r>
      <w:r>
        <w:rPr>
          <w:rStyle w:val="CharStyle19"/>
        </w:rPr>
        <w:t>.......​.......​.......​......</w:t>
      </w:r>
    </w:p>
    <w:p>
      <w:pPr>
        <w:pStyle w:val="Style10"/>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(dále jen „</w:t>
      </w:r>
      <w:r>
        <w:rPr>
          <w:rStyle w:val="CharStyle15"/>
        </w:rPr>
        <w:t>Poskytovatel</w:t>
      </w:r>
      <w:r>
        <w:rPr>
          <w:lang w:val="cs-CZ" w:eastAsia="cs-CZ" w:bidi="cs-CZ"/>
          <w:sz w:val="24"/>
          <w:szCs w:val="24"/>
          <w:w w:val="100"/>
          <w:spacing w:val="0"/>
          <w:color w:val="000000"/>
          <w:position w:val="0"/>
        </w:rPr>
        <w:t>“)</w:t>
      </w:r>
    </w:p>
    <w:p>
      <w:pPr>
        <w:pStyle w:val="Style10"/>
        <w:widowControl w:val="0"/>
        <w:keepNext w:val="0"/>
        <w:keepLines w:val="0"/>
        <w:shd w:val="clear" w:color="auto" w:fill="auto"/>
        <w:bidi w:val="0"/>
        <w:jc w:val="both"/>
        <w:spacing w:before="0" w:after="103" w:line="240" w:lineRule="exact"/>
        <w:ind w:left="400" w:right="0" w:hanging="400"/>
      </w:pPr>
      <w:r>
        <w:rPr>
          <w:lang w:val="cs-CZ" w:eastAsia="cs-CZ" w:bidi="cs-CZ"/>
          <w:sz w:val="24"/>
          <w:szCs w:val="24"/>
          <w:w w:val="100"/>
          <w:spacing w:val="0"/>
          <w:color w:val="000000"/>
          <w:position w:val="0"/>
        </w:rPr>
        <w:t>(Objednatel a Poskytovatel dále také společně jako „</w:t>
      </w:r>
      <w:r>
        <w:rPr>
          <w:rStyle w:val="CharStyle15"/>
        </w:rPr>
        <w:t>Smluvní strany</w:t>
      </w:r>
      <w:r>
        <w:rPr>
          <w:lang w:val="cs-CZ" w:eastAsia="cs-CZ" w:bidi="cs-CZ"/>
          <w:sz w:val="24"/>
          <w:szCs w:val="24"/>
          <w:w w:val="100"/>
          <w:spacing w:val="0"/>
          <w:color w:val="000000"/>
          <w:position w:val="0"/>
        </w:rPr>
        <w:t>“)</w:t>
      </w:r>
    </w:p>
    <w:p>
      <w:pPr>
        <w:pStyle w:val="Style31"/>
        <w:widowControl w:val="0"/>
        <w:keepNext/>
        <w:keepLines/>
        <w:shd w:val="clear" w:color="auto" w:fill="auto"/>
        <w:bidi w:val="0"/>
        <w:jc w:val="left"/>
        <w:spacing w:before="0" w:after="36" w:line="240" w:lineRule="exact"/>
        <w:ind w:left="4460" w:right="0" w:firstLine="0"/>
      </w:pPr>
      <w:bookmarkStart w:id="0" w:name="bookmark0"/>
      <w:r>
        <w:rPr>
          <w:lang w:val="cs-CZ" w:eastAsia="cs-CZ" w:bidi="cs-CZ"/>
          <w:sz w:val="24"/>
          <w:szCs w:val="24"/>
          <w:w w:val="100"/>
          <w:spacing w:val="0"/>
          <w:color w:val="000000"/>
          <w:position w:val="0"/>
        </w:rPr>
        <w:t>I.</w:t>
      </w:r>
      <w:bookmarkEnd w:id="0"/>
    </w:p>
    <w:p>
      <w:pPr>
        <w:pStyle w:val="Style8"/>
        <w:widowControl w:val="0"/>
        <w:keepNext w:val="0"/>
        <w:keepLines w:val="0"/>
        <w:shd w:val="clear" w:color="auto" w:fill="auto"/>
        <w:bidi w:val="0"/>
        <w:spacing w:before="0" w:after="52" w:line="240" w:lineRule="exact"/>
        <w:ind w:left="0" w:right="0" w:firstLine="0"/>
      </w:pPr>
      <w:r>
        <w:rPr>
          <w:lang w:val="cs-CZ" w:eastAsia="cs-CZ" w:bidi="cs-CZ"/>
          <w:sz w:val="24"/>
          <w:szCs w:val="24"/>
          <w:w w:val="100"/>
          <w:spacing w:val="0"/>
          <w:color w:val="000000"/>
          <w:position w:val="0"/>
        </w:rPr>
        <w:t>Úvodní ustanovení</w:t>
      </w:r>
    </w:p>
    <w:p>
      <w:pPr>
        <w:pStyle w:val="Style10"/>
        <w:numPr>
          <w:ilvl w:val="0"/>
          <w:numId w:val="1"/>
        </w:numPr>
        <w:tabs>
          <w:tab w:leader="none" w:pos="347"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Smlouva je uzavřena podle ustanovení § 1746 odst. 2 zákona č. 89/2012 Sb., občanský zákoník, v platném znění (dále jen „</w:t>
      </w:r>
      <w:r>
        <w:rPr>
          <w:rStyle w:val="CharStyle15"/>
        </w:rPr>
        <w:t>Občanský zákoník</w:t>
      </w:r>
      <w:r>
        <w:rPr>
          <w:lang w:val="cs-CZ" w:eastAsia="cs-CZ" w:bidi="cs-CZ"/>
          <w:sz w:val="24"/>
          <w:szCs w:val="24"/>
          <w:w w:val="100"/>
          <w:spacing w:val="0"/>
          <w:color w:val="000000"/>
          <w:position w:val="0"/>
        </w:rPr>
        <w:t>“) na základě výsledků veřejné zakázky malého rozsahu na služby vedené pod výše uvedeným názvem zadávané mimo zadávací řízení v souladu s § 31 zákona č. 134/2016 Sb., o zadávání veřejných zakázek, v platném znění (dále jen „</w:t>
      </w:r>
      <w:r>
        <w:rPr>
          <w:rStyle w:val="CharStyle15"/>
        </w:rPr>
        <w:t>Zakázka</w:t>
      </w:r>
      <w:r>
        <w:rPr>
          <w:lang w:val="cs-CZ" w:eastAsia="cs-CZ" w:bidi="cs-CZ"/>
          <w:sz w:val="24"/>
          <w:szCs w:val="24"/>
          <w:w w:val="100"/>
          <w:spacing w:val="0"/>
          <w:color w:val="000000"/>
          <w:position w:val="0"/>
        </w:rPr>
        <w:t>“).</w:t>
      </w:r>
    </w:p>
    <w:p>
      <w:pPr>
        <w:pStyle w:val="Style10"/>
        <w:numPr>
          <w:ilvl w:val="0"/>
          <w:numId w:val="1"/>
        </w:numPr>
        <w:tabs>
          <w:tab w:leader="none" w:pos="354"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Pro vyloučení jakýchkoliv pochybností o vztahu Smlouvy a zadávací dokumentace nebo výzvy k podání nabídek Zakázky jsou stanovena tato výkladová pravidla:</w:t>
      </w:r>
    </w:p>
    <w:p>
      <w:pPr>
        <w:pStyle w:val="Style10"/>
        <w:numPr>
          <w:ilvl w:val="0"/>
          <w:numId w:val="3"/>
        </w:numPr>
        <w:tabs>
          <w:tab w:leader="none" w:pos="768" w:val="left"/>
        </w:tabs>
        <w:widowControl w:val="0"/>
        <w:keepNext w:val="0"/>
        <w:keepLines w:val="0"/>
        <w:shd w:val="clear" w:color="auto" w:fill="auto"/>
        <w:bidi w:val="0"/>
        <w:jc w:val="both"/>
        <w:spacing w:before="0" w:after="0"/>
        <w:ind w:left="740" w:right="0" w:hanging="340"/>
      </w:pPr>
      <w:r>
        <w:rPr>
          <w:lang w:val="cs-CZ" w:eastAsia="cs-CZ" w:bidi="cs-CZ"/>
          <w:sz w:val="24"/>
          <w:szCs w:val="24"/>
          <w:w w:val="100"/>
          <w:spacing w:val="0"/>
          <w:color w:val="000000"/>
          <w:position w:val="0"/>
        </w:rPr>
        <w:t>v případě jakékoliv nejistoty ohledně výkladu ustanovení Smlouvy budou tato ustanovení vykládána tak, aby v co nejširší míře zohledňovala účel Zakázky vyjádřený zadávací dokumentací nebo výzvou k podání nabídek;</w:t>
      </w:r>
    </w:p>
    <w:p>
      <w:pPr>
        <w:pStyle w:val="Style10"/>
        <w:numPr>
          <w:ilvl w:val="0"/>
          <w:numId w:val="3"/>
        </w:numPr>
        <w:tabs>
          <w:tab w:leader="none" w:pos="792" w:val="left"/>
        </w:tabs>
        <w:widowControl w:val="0"/>
        <w:keepNext w:val="0"/>
        <w:keepLines w:val="0"/>
        <w:shd w:val="clear" w:color="auto" w:fill="auto"/>
        <w:bidi w:val="0"/>
        <w:jc w:val="both"/>
        <w:spacing w:before="0" w:after="0"/>
        <w:ind w:left="740" w:right="0" w:hanging="340"/>
      </w:pPr>
      <w:r>
        <w:rPr>
          <w:lang w:val="cs-CZ" w:eastAsia="cs-CZ" w:bidi="cs-CZ"/>
          <w:sz w:val="24"/>
          <w:szCs w:val="24"/>
          <w:w w:val="100"/>
          <w:spacing w:val="0"/>
          <w:color w:val="000000"/>
          <w:position w:val="0"/>
        </w:rPr>
        <w:t>v případě chybějících ustanovení Smlouvy budou použita dostatečně konkrétní ustanovení zadávací dokumentace nebo výzvy k podání nabídek;</w:t>
      </w:r>
    </w:p>
    <w:p>
      <w:pPr>
        <w:pStyle w:val="Style10"/>
        <w:numPr>
          <w:ilvl w:val="0"/>
          <w:numId w:val="3"/>
        </w:numPr>
        <w:tabs>
          <w:tab w:leader="none" w:pos="792" w:val="left"/>
        </w:tabs>
        <w:widowControl w:val="0"/>
        <w:keepNext w:val="0"/>
        <w:keepLines w:val="0"/>
        <w:shd w:val="clear" w:color="auto" w:fill="auto"/>
        <w:bidi w:val="0"/>
        <w:jc w:val="both"/>
        <w:spacing w:before="0" w:after="122"/>
        <w:ind w:left="740" w:right="0" w:hanging="340"/>
      </w:pPr>
      <w:r>
        <w:rPr>
          <w:lang w:val="cs-CZ" w:eastAsia="cs-CZ" w:bidi="cs-CZ"/>
          <w:sz w:val="24"/>
          <w:szCs w:val="24"/>
          <w:w w:val="100"/>
          <w:spacing w:val="0"/>
          <w:color w:val="000000"/>
          <w:position w:val="0"/>
        </w:rPr>
        <w:t>v případě rozporu mezi ustanoveními Smlouvy a zadávací dokumentace nebo výzvy k podání nabídek budou mít přednost ustanovení Smlouvy.</w:t>
      </w:r>
    </w:p>
    <w:p>
      <w:pPr>
        <w:pStyle w:val="Style31"/>
        <w:widowControl w:val="0"/>
        <w:keepNext/>
        <w:keepLines/>
        <w:shd w:val="clear" w:color="auto" w:fill="auto"/>
        <w:bidi w:val="0"/>
        <w:jc w:val="left"/>
        <w:spacing w:before="0" w:after="0" w:line="240" w:lineRule="exact"/>
        <w:ind w:left="4460" w:right="0" w:firstLine="0"/>
      </w:pPr>
      <w:bookmarkStart w:id="1" w:name="bookmark1"/>
      <w:r>
        <w:rPr>
          <w:lang w:val="cs-CZ" w:eastAsia="cs-CZ" w:bidi="cs-CZ"/>
          <w:sz w:val="24"/>
          <w:szCs w:val="24"/>
          <w:w w:val="100"/>
          <w:spacing w:val="0"/>
          <w:color w:val="000000"/>
          <w:position w:val="0"/>
        </w:rPr>
        <w:t>II.</w:t>
      </w:r>
      <w:bookmarkEnd w:id="1"/>
    </w:p>
    <w:p>
      <w:pPr>
        <w:pStyle w:val="Style8"/>
        <w:widowControl w:val="0"/>
        <w:keepNext w:val="0"/>
        <w:keepLines w:val="0"/>
        <w:shd w:val="clear" w:color="auto" w:fill="auto"/>
        <w:bidi w:val="0"/>
        <w:spacing w:before="0" w:after="52" w:line="240" w:lineRule="exact"/>
        <w:ind w:left="0" w:right="0" w:firstLine="0"/>
      </w:pPr>
      <w:r>
        <w:rPr>
          <w:lang w:val="cs-CZ" w:eastAsia="cs-CZ" w:bidi="cs-CZ"/>
          <w:sz w:val="24"/>
          <w:szCs w:val="24"/>
          <w:w w:val="100"/>
          <w:spacing w:val="0"/>
          <w:color w:val="000000"/>
          <w:position w:val="0"/>
        </w:rPr>
        <w:t>Předmět plnění</w:t>
      </w:r>
    </w:p>
    <w:p>
      <w:pPr>
        <w:pStyle w:val="Style10"/>
        <w:numPr>
          <w:ilvl w:val="0"/>
          <w:numId w:val="5"/>
        </w:numPr>
        <w:tabs>
          <w:tab w:leader="none" w:pos="347"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Poskytovatel se zavazuje poskytnout Objednateli plnění (služby), jejichž podrobný soupis včetně specifikace je uveden v příloze č. 1 Smlouvy (dále jen „</w:t>
      </w:r>
      <w:r>
        <w:rPr>
          <w:rStyle w:val="CharStyle15"/>
        </w:rPr>
        <w:t>Služby</w:t>
      </w:r>
      <w:r>
        <w:rPr>
          <w:lang w:val="cs-CZ" w:eastAsia="cs-CZ" w:bidi="cs-CZ"/>
          <w:sz w:val="24"/>
          <w:szCs w:val="24"/>
          <w:w w:val="100"/>
          <w:spacing w:val="0"/>
          <w:color w:val="000000"/>
          <w:position w:val="0"/>
        </w:rPr>
        <w:t>“).</w:t>
      </w:r>
    </w:p>
    <w:p>
      <w:pPr>
        <w:pStyle w:val="Style8"/>
        <w:numPr>
          <w:ilvl w:val="0"/>
          <w:numId w:val="5"/>
        </w:numPr>
        <w:tabs>
          <w:tab w:leader="none" w:pos="363" w:val="left"/>
        </w:tabs>
        <w:widowControl w:val="0"/>
        <w:keepNext w:val="0"/>
        <w:keepLines w:val="0"/>
        <w:shd w:val="clear" w:color="auto" w:fill="auto"/>
        <w:bidi w:val="0"/>
        <w:jc w:val="both"/>
        <w:spacing w:before="0" w:after="122"/>
        <w:ind w:left="400" w:right="0"/>
      </w:pPr>
      <w:r>
        <w:rPr>
          <w:rStyle w:val="CharStyle33"/>
          <w:b w:val="0"/>
          <w:bCs w:val="0"/>
        </w:rPr>
        <w:t xml:space="preserve">Poskytovatel se zavazuje poskytnout Objednateli Služby na následujícím místě: </w:t>
      </w:r>
      <w:r>
        <w:rPr>
          <w:lang w:val="cs-CZ" w:eastAsia="cs-CZ" w:bidi="cs-CZ"/>
          <w:sz w:val="24"/>
          <w:szCs w:val="24"/>
          <w:w w:val="100"/>
          <w:spacing w:val="0"/>
          <w:color w:val="000000"/>
          <w:position w:val="0"/>
        </w:rPr>
        <w:t>Ředitelství silnic a dálnic ČR, Správa Chomutov, Kochova 3975, 430 01 Chomutov</w:t>
      </w:r>
    </w:p>
    <w:p>
      <w:pPr>
        <w:pStyle w:val="Style10"/>
        <w:numPr>
          <w:ilvl w:val="0"/>
          <w:numId w:val="5"/>
        </w:numPr>
        <w:tabs>
          <w:tab w:leader="none" w:pos="363" w:val="left"/>
        </w:tabs>
        <w:widowControl w:val="0"/>
        <w:keepNext w:val="0"/>
        <w:keepLines w:val="0"/>
        <w:shd w:val="clear" w:color="auto" w:fill="auto"/>
        <w:bidi w:val="0"/>
        <w:jc w:val="both"/>
        <w:spacing w:before="0" w:after="113" w:line="240" w:lineRule="exact"/>
        <w:ind w:left="400" w:right="0" w:hanging="400"/>
      </w:pPr>
      <w:r>
        <w:rPr>
          <w:lang w:val="cs-CZ" w:eastAsia="cs-CZ" w:bidi="cs-CZ"/>
          <w:sz w:val="24"/>
          <w:szCs w:val="24"/>
          <w:w w:val="100"/>
          <w:spacing w:val="0"/>
          <w:color w:val="000000"/>
          <w:position w:val="0"/>
        </w:rPr>
        <w:t>Nepoužije se.</w:t>
      </w:r>
    </w:p>
    <w:p>
      <w:pPr>
        <w:pStyle w:val="Style10"/>
        <w:numPr>
          <w:ilvl w:val="0"/>
          <w:numId w:val="5"/>
        </w:numPr>
        <w:tabs>
          <w:tab w:leader="none" w:pos="363" w:val="left"/>
        </w:tabs>
        <w:widowControl w:val="0"/>
        <w:keepNext w:val="0"/>
        <w:keepLines w:val="0"/>
        <w:shd w:val="clear" w:color="auto" w:fill="auto"/>
        <w:bidi w:val="0"/>
        <w:jc w:val="both"/>
        <w:spacing w:before="0" w:after="52" w:line="240" w:lineRule="exact"/>
        <w:ind w:left="400" w:right="0" w:hanging="400"/>
      </w:pPr>
      <w:r>
        <w:rPr>
          <w:lang w:val="cs-CZ" w:eastAsia="cs-CZ" w:bidi="cs-CZ"/>
          <w:sz w:val="24"/>
          <w:szCs w:val="24"/>
          <w:w w:val="100"/>
          <w:spacing w:val="0"/>
          <w:color w:val="000000"/>
          <w:position w:val="0"/>
        </w:rPr>
        <w:t>Nepoužije se.</w:t>
      </w:r>
    </w:p>
    <w:p>
      <w:pPr>
        <w:pStyle w:val="Style10"/>
        <w:numPr>
          <w:ilvl w:val="0"/>
          <w:numId w:val="5"/>
        </w:numPr>
        <w:tabs>
          <w:tab w:leader="none" w:pos="363"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Objednatel se zavazuje řádně a včas poskytnuté Služby (jejich výstupy) převzít (akceptovat) a uhradit Poskytovateli za poskytnutí Služeb dle této Smlouvy cenu uvedenou v čl. IV této Smlouvy.</w:t>
      </w:r>
    </w:p>
    <w:p>
      <w:pPr>
        <w:pStyle w:val="Style10"/>
        <w:numPr>
          <w:ilvl w:val="0"/>
          <w:numId w:val="5"/>
        </w:numPr>
        <w:tabs>
          <w:tab w:leader="none" w:pos="363"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 Práva získaná Objednatelem v rámci plnění této Smlouvy (včetně Licence a případných licencí k užití průmyslového vlastnictví získaných na základě tohoto článku Smlouvy) přechází i na případného právního nástupce Objednatele, a to bez jakéhokoliv dalšího svolení Poskytovatele. Za právního nástupce Objednatele dle předchozí věty se považuje zejména, nikoliv však výlučně, subjekt vzniklý v důsledku přeměny Objednatele na státní podnik.</w:t>
      </w:r>
    </w:p>
    <w:p>
      <w:pPr>
        <w:pStyle w:val="Style10"/>
        <w:numPr>
          <w:ilvl w:val="0"/>
          <w:numId w:val="5"/>
        </w:numPr>
        <w:tabs>
          <w:tab w:leader="none" w:pos="342" w:val="left"/>
        </w:tabs>
        <w:widowControl w:val="0"/>
        <w:keepNext w:val="0"/>
        <w:keepLines w:val="0"/>
        <w:shd w:val="clear" w:color="auto" w:fill="auto"/>
        <w:bidi w:val="0"/>
        <w:jc w:val="both"/>
        <w:spacing w:before="0" w:after="52" w:line="240" w:lineRule="exact"/>
        <w:ind w:left="380" w:right="0" w:hanging="380"/>
      </w:pPr>
      <w:r>
        <w:rPr>
          <w:lang w:val="cs-CZ" w:eastAsia="cs-CZ" w:bidi="cs-CZ"/>
          <w:sz w:val="24"/>
          <w:szCs w:val="24"/>
          <w:w w:val="100"/>
          <w:spacing w:val="0"/>
          <w:color w:val="000000"/>
          <w:position w:val="0"/>
        </w:rPr>
        <w:t>Nepoužije se.</w:t>
      </w:r>
    </w:p>
    <w:p>
      <w:pPr>
        <w:pStyle w:val="Style10"/>
        <w:numPr>
          <w:ilvl w:val="0"/>
          <w:numId w:val="5"/>
        </w:numPr>
        <w:tabs>
          <w:tab w:leader="none" w:pos="342" w:val="left"/>
        </w:tabs>
        <w:widowControl w:val="0"/>
        <w:keepNext w:val="0"/>
        <w:keepLines w:val="0"/>
        <w:shd w:val="clear" w:color="auto" w:fill="auto"/>
        <w:bidi w:val="0"/>
        <w:jc w:val="both"/>
        <w:spacing w:before="0" w:after="122"/>
        <w:ind w:left="380" w:right="0" w:hanging="380"/>
      </w:pPr>
      <w:r>
        <w:rPr>
          <w:lang w:val="cs-CZ" w:eastAsia="cs-CZ" w:bidi="cs-CZ"/>
          <w:sz w:val="24"/>
          <w:szCs w:val="24"/>
          <w:w w:val="100"/>
          <w:spacing w:val="0"/>
          <w:color w:val="000000"/>
          <w:position w:val="0"/>
        </w:rPr>
        <w:t>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Přílohu č. 3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p>
    <w:p>
      <w:pPr>
        <w:pStyle w:val="Style31"/>
        <w:widowControl w:val="0"/>
        <w:keepNext/>
        <w:keepLines/>
        <w:shd w:val="clear" w:color="auto" w:fill="auto"/>
        <w:bidi w:val="0"/>
        <w:jc w:val="left"/>
        <w:spacing w:before="0" w:after="0" w:line="240" w:lineRule="exact"/>
        <w:ind w:left="4400" w:right="0" w:firstLine="0"/>
      </w:pPr>
      <w:bookmarkStart w:id="2" w:name="bookmark2"/>
      <w:r>
        <w:rPr>
          <w:lang w:val="cs-CZ" w:eastAsia="cs-CZ" w:bidi="cs-CZ"/>
          <w:sz w:val="24"/>
          <w:szCs w:val="24"/>
          <w:w w:val="100"/>
          <w:spacing w:val="0"/>
          <w:color w:val="000000"/>
          <w:position w:val="0"/>
        </w:rPr>
        <w:t>III.</w:t>
      </w:r>
      <w:bookmarkEnd w:id="2"/>
    </w:p>
    <w:p>
      <w:pPr>
        <w:pStyle w:val="Style8"/>
        <w:widowControl w:val="0"/>
        <w:keepNext w:val="0"/>
        <w:keepLines w:val="0"/>
        <w:shd w:val="clear" w:color="auto" w:fill="auto"/>
        <w:bidi w:val="0"/>
        <w:spacing w:before="0" w:after="57" w:line="240" w:lineRule="exact"/>
        <w:ind w:left="0" w:right="0" w:firstLine="0"/>
      </w:pPr>
      <w:r>
        <w:rPr>
          <w:lang w:val="cs-CZ" w:eastAsia="cs-CZ" w:bidi="cs-CZ"/>
          <w:sz w:val="24"/>
          <w:szCs w:val="24"/>
          <w:w w:val="100"/>
          <w:spacing w:val="0"/>
          <w:color w:val="000000"/>
          <w:position w:val="0"/>
        </w:rPr>
        <w:t>Doba plnění</w:t>
      </w:r>
    </w:p>
    <w:p>
      <w:pPr>
        <w:pStyle w:val="Style10"/>
        <w:numPr>
          <w:ilvl w:val="0"/>
          <w:numId w:val="7"/>
        </w:numPr>
        <w:tabs>
          <w:tab w:leader="none" w:pos="342"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Poskytovatel je povinen poskytnout Služby Objednateli 18 měsíců od výzvy Objednatele nebo do vyčerpání finančního limitu, uvedeného v čl. IV odst. 1 Smlouvy - dle toho, která situace nastane dříve.</w:t>
      </w:r>
    </w:p>
    <w:p>
      <w:pPr>
        <w:pStyle w:val="Style10"/>
        <w:numPr>
          <w:ilvl w:val="0"/>
          <w:numId w:val="7"/>
        </w:numPr>
        <w:tabs>
          <w:tab w:leader="none" w:pos="342" w:val="left"/>
        </w:tabs>
        <w:widowControl w:val="0"/>
        <w:keepNext w:val="0"/>
        <w:keepLines w:val="0"/>
        <w:shd w:val="clear" w:color="auto" w:fill="auto"/>
        <w:bidi w:val="0"/>
        <w:jc w:val="both"/>
        <w:spacing w:before="0" w:after="122"/>
        <w:ind w:left="380" w:right="0" w:hanging="380"/>
      </w:pPr>
      <w:r>
        <w:rPr>
          <w:lang w:val="cs-CZ" w:eastAsia="cs-CZ" w:bidi="cs-CZ"/>
          <w:sz w:val="24"/>
          <w:szCs w:val="24"/>
          <w:w w:val="100"/>
          <w:spacing w:val="0"/>
          <w:color w:val="000000"/>
          <w:position w:val="0"/>
        </w:rPr>
        <w:t>Dílčí plnění Služeb je Poskytovatel povinen dokončit nejpozději do 30 dnů od zadání ze strany Objednatele.</w:t>
      </w:r>
    </w:p>
    <w:p>
      <w:pPr>
        <w:pStyle w:val="Style31"/>
        <w:widowControl w:val="0"/>
        <w:keepNext/>
        <w:keepLines/>
        <w:shd w:val="clear" w:color="auto" w:fill="auto"/>
        <w:bidi w:val="0"/>
        <w:jc w:val="left"/>
        <w:spacing w:before="0" w:after="0" w:line="240" w:lineRule="exact"/>
        <w:ind w:left="4400" w:right="0" w:firstLine="0"/>
      </w:pPr>
      <w:bookmarkStart w:id="3" w:name="bookmark3"/>
      <w:r>
        <w:rPr>
          <w:lang w:val="cs-CZ" w:eastAsia="cs-CZ" w:bidi="cs-CZ"/>
          <w:sz w:val="24"/>
          <w:szCs w:val="24"/>
          <w:w w:val="100"/>
          <w:spacing w:val="0"/>
          <w:color w:val="000000"/>
          <w:position w:val="0"/>
        </w:rPr>
        <w:t>IV.</w:t>
      </w:r>
      <w:bookmarkEnd w:id="3"/>
    </w:p>
    <w:p>
      <w:pPr>
        <w:pStyle w:val="Style8"/>
        <w:widowControl w:val="0"/>
        <w:keepNext w:val="0"/>
        <w:keepLines w:val="0"/>
        <w:shd w:val="clear" w:color="auto" w:fill="auto"/>
        <w:bidi w:val="0"/>
        <w:spacing w:before="0" w:after="52" w:line="240" w:lineRule="exact"/>
        <w:ind w:left="0" w:right="0" w:firstLine="0"/>
      </w:pPr>
      <w:r>
        <w:rPr>
          <w:lang w:val="cs-CZ" w:eastAsia="cs-CZ" w:bidi="cs-CZ"/>
          <w:sz w:val="24"/>
          <w:szCs w:val="24"/>
          <w:w w:val="100"/>
          <w:spacing w:val="0"/>
          <w:color w:val="000000"/>
          <w:position w:val="0"/>
        </w:rPr>
        <w:t>Cena</w:t>
      </w:r>
    </w:p>
    <w:p>
      <w:pPr>
        <w:pStyle w:val="Style10"/>
        <w:numPr>
          <w:ilvl w:val="0"/>
          <w:numId w:val="9"/>
        </w:numPr>
        <w:tabs>
          <w:tab w:leader="none" w:pos="342" w:val="left"/>
        </w:tabs>
        <w:widowControl w:val="0"/>
        <w:keepNext w:val="0"/>
        <w:keepLines w:val="0"/>
        <w:shd w:val="clear" w:color="auto" w:fill="auto"/>
        <w:bidi w:val="0"/>
        <w:jc w:val="both"/>
        <w:spacing w:before="0" w:after="23"/>
        <w:ind w:left="380" w:right="0" w:hanging="380"/>
      </w:pPr>
      <w:r>
        <w:rPr>
          <w:lang w:val="cs-CZ" w:eastAsia="cs-CZ" w:bidi="cs-CZ"/>
          <w:sz w:val="24"/>
          <w:szCs w:val="24"/>
          <w:w w:val="100"/>
          <w:spacing w:val="0"/>
          <w:color w:val="000000"/>
          <w:position w:val="0"/>
        </w:rPr>
        <w:t>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w:t>
      </w:r>
      <w:r>
        <w:rPr>
          <w:rStyle w:val="CharStyle15"/>
        </w:rPr>
        <w:t>Cena</w:t>
      </w:r>
      <w:r>
        <w:rPr>
          <w:lang w:val="cs-CZ" w:eastAsia="cs-CZ" w:bidi="cs-CZ"/>
          <w:sz w:val="24"/>
          <w:szCs w:val="24"/>
          <w:w w:val="100"/>
          <w:spacing w:val="0"/>
          <w:color w:val="000000"/>
          <w:position w:val="0"/>
        </w:rPr>
        <w:t>“). Celková uhrazená Cena, tj. součet částek jednotlivých uhrazených faktur, nepřesáhne částku:</w:t>
      </w:r>
    </w:p>
    <w:p>
      <w:pPr>
        <w:pStyle w:val="Style31"/>
        <w:tabs>
          <w:tab w:leader="none" w:pos="4314" w:val="right"/>
        </w:tabs>
        <w:widowControl w:val="0"/>
        <w:keepNext/>
        <w:keepLines/>
        <w:shd w:val="clear" w:color="auto" w:fill="auto"/>
        <w:bidi w:val="0"/>
        <w:jc w:val="both"/>
        <w:spacing w:before="0" w:after="0" w:line="514" w:lineRule="exact"/>
        <w:ind w:left="540" w:right="0" w:firstLine="0"/>
      </w:pPr>
      <w:bookmarkStart w:id="4" w:name="bookmark4"/>
      <w:r>
        <w:rPr>
          <w:lang w:val="cs-CZ" w:eastAsia="cs-CZ" w:bidi="cs-CZ"/>
          <w:sz w:val="24"/>
          <w:szCs w:val="24"/>
          <w:w w:val="100"/>
          <w:spacing w:val="0"/>
          <w:color w:val="000000"/>
          <w:position w:val="0"/>
        </w:rPr>
        <w:t>Cena bez DPH:</w:t>
        <w:tab/>
        <w:t>578 000,- Kč</w:t>
      </w:r>
      <w:bookmarkEnd w:id="4"/>
    </w:p>
    <w:p>
      <w:pPr>
        <w:pStyle w:val="Style31"/>
        <w:tabs>
          <w:tab w:leader="none" w:pos="4314" w:val="right"/>
        </w:tabs>
        <w:widowControl w:val="0"/>
        <w:keepNext/>
        <w:keepLines/>
        <w:shd w:val="clear" w:color="auto" w:fill="auto"/>
        <w:bidi w:val="0"/>
        <w:jc w:val="both"/>
        <w:spacing w:before="0" w:after="0" w:line="514" w:lineRule="exact"/>
        <w:ind w:left="540" w:right="0" w:firstLine="0"/>
      </w:pPr>
      <w:bookmarkStart w:id="5" w:name="bookmark5"/>
      <w:r>
        <w:rPr>
          <w:lang w:val="cs-CZ" w:eastAsia="cs-CZ" w:bidi="cs-CZ"/>
          <w:sz w:val="24"/>
          <w:szCs w:val="24"/>
          <w:w w:val="100"/>
          <w:spacing w:val="0"/>
          <w:color w:val="000000"/>
          <w:position w:val="0"/>
        </w:rPr>
        <w:t>DPH:</w:t>
        <w:tab/>
        <w:t>121 380,- Kč</w:t>
      </w:r>
      <w:bookmarkEnd w:id="5"/>
    </w:p>
    <w:p>
      <w:pPr>
        <w:pStyle w:val="Style31"/>
        <w:tabs>
          <w:tab w:leader="none" w:pos="4314" w:val="right"/>
        </w:tabs>
        <w:widowControl w:val="0"/>
        <w:keepNext/>
        <w:keepLines/>
        <w:shd w:val="clear" w:color="auto" w:fill="auto"/>
        <w:bidi w:val="0"/>
        <w:jc w:val="both"/>
        <w:spacing w:before="0" w:after="0" w:line="514" w:lineRule="exact"/>
        <w:ind w:left="540" w:right="0" w:firstLine="0"/>
      </w:pPr>
      <w:bookmarkStart w:id="6" w:name="bookmark6"/>
      <w:r>
        <w:rPr>
          <w:lang w:val="cs-CZ" w:eastAsia="cs-CZ" w:bidi="cs-CZ"/>
          <w:sz w:val="24"/>
          <w:szCs w:val="24"/>
          <w:w w:val="100"/>
          <w:spacing w:val="0"/>
          <w:color w:val="000000"/>
          <w:position w:val="0"/>
        </w:rPr>
        <w:t>Cena včetně DPH:</w:t>
        <w:tab/>
        <w:t>699 380,- Kč</w:t>
      </w:r>
      <w:bookmarkEnd w:id="6"/>
    </w:p>
    <w:p>
      <w:pPr>
        <w:pStyle w:val="Style10"/>
        <w:numPr>
          <w:ilvl w:val="0"/>
          <w:numId w:val="9"/>
        </w:numPr>
        <w:tabs>
          <w:tab w:leader="none" w:pos="352"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Cena je stanovena jako maximální a nepřekročitelná s výjimkou změny zákonné sazby DPH nebo s výjimkou dodatkem Smlouvy sjednané nepodstatné změny Smlouvy.</w:t>
      </w:r>
    </w:p>
    <w:p>
      <w:pPr>
        <w:pStyle w:val="Style10"/>
        <w:numPr>
          <w:ilvl w:val="0"/>
          <w:numId w:val="9"/>
        </w:numPr>
        <w:tabs>
          <w:tab w:leader="none" w:pos="352" w:val="left"/>
        </w:tabs>
        <w:widowControl w:val="0"/>
        <w:keepNext w:val="0"/>
        <w:keepLines w:val="0"/>
        <w:shd w:val="clear" w:color="auto" w:fill="auto"/>
        <w:bidi w:val="0"/>
        <w:jc w:val="both"/>
        <w:spacing w:before="0" w:after="122"/>
        <w:ind w:left="380" w:right="0" w:hanging="380"/>
      </w:pPr>
      <w:r>
        <w:rPr>
          <w:lang w:val="cs-CZ" w:eastAsia="cs-CZ" w:bidi="cs-CZ"/>
          <w:sz w:val="24"/>
          <w:szCs w:val="24"/>
          <w:w w:val="100"/>
          <w:spacing w:val="0"/>
          <w:color w:val="000000"/>
          <w:position w:val="0"/>
        </w:rPr>
        <w:t>Položkový rozpis Ceny Služeb je uveden v příloze č. 2 této Smlouvy.</w:t>
      </w:r>
    </w:p>
    <w:p>
      <w:pPr>
        <w:pStyle w:val="Style31"/>
        <w:widowControl w:val="0"/>
        <w:keepNext/>
        <w:keepLines/>
        <w:shd w:val="clear" w:color="auto" w:fill="auto"/>
        <w:bidi w:val="0"/>
        <w:jc w:val="left"/>
        <w:spacing w:before="0" w:after="0" w:line="240" w:lineRule="exact"/>
        <w:ind w:left="4440" w:right="0" w:firstLine="0"/>
      </w:pPr>
      <w:bookmarkStart w:id="7" w:name="bookmark7"/>
      <w:r>
        <w:rPr>
          <w:lang w:val="cs-CZ" w:eastAsia="cs-CZ" w:bidi="cs-CZ"/>
          <w:sz w:val="24"/>
          <w:szCs w:val="24"/>
          <w:w w:val="100"/>
          <w:spacing w:val="0"/>
          <w:color w:val="000000"/>
          <w:position w:val="0"/>
        </w:rPr>
        <w:t>V.</w:t>
      </w:r>
      <w:bookmarkEnd w:id="7"/>
    </w:p>
    <w:p>
      <w:pPr>
        <w:pStyle w:val="Style8"/>
        <w:widowControl w:val="0"/>
        <w:keepNext w:val="0"/>
        <w:keepLines w:val="0"/>
        <w:shd w:val="clear" w:color="auto" w:fill="auto"/>
        <w:bidi w:val="0"/>
        <w:spacing w:before="0" w:after="52" w:line="240" w:lineRule="exact"/>
        <w:ind w:left="0" w:right="0" w:firstLine="0"/>
      </w:pPr>
      <w:r>
        <w:rPr>
          <w:lang w:val="cs-CZ" w:eastAsia="cs-CZ" w:bidi="cs-CZ"/>
          <w:sz w:val="24"/>
          <w:szCs w:val="24"/>
          <w:w w:val="100"/>
          <w:spacing w:val="0"/>
          <w:color w:val="000000"/>
          <w:position w:val="0"/>
        </w:rPr>
        <w:t>Platební podmínky</w:t>
      </w:r>
    </w:p>
    <w:p>
      <w:pPr>
        <w:pStyle w:val="Style10"/>
        <w:numPr>
          <w:ilvl w:val="0"/>
          <w:numId w:val="11"/>
        </w:numPr>
        <w:tabs>
          <w:tab w:leader="none" w:pos="352" w:val="left"/>
        </w:tabs>
        <w:widowControl w:val="0"/>
        <w:keepNext w:val="0"/>
        <w:keepLines w:val="0"/>
        <w:shd w:val="clear" w:color="auto" w:fill="auto"/>
        <w:bidi w:val="0"/>
        <w:jc w:val="both"/>
        <w:spacing w:before="0" w:after="56"/>
        <w:ind w:left="380" w:right="0" w:hanging="380"/>
      </w:pPr>
      <w:r>
        <w:rPr>
          <w:lang w:val="cs-CZ" w:eastAsia="cs-CZ" w:bidi="cs-CZ"/>
          <w:sz w:val="24"/>
          <w:szCs w:val="24"/>
          <w:w w:val="100"/>
          <w:spacing w:val="0"/>
          <w:color w:val="000000"/>
          <w:position w:val="0"/>
        </w:rPr>
        <w:t xml:space="preserve">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w:t>
      </w:r>
      <w:r>
        <w:rPr>
          <w:rStyle w:val="CharStyle15"/>
        </w:rPr>
        <w:t xml:space="preserve">Ředitelství silnic a dálnic ČR, Správa Chomutov, Kochova 3975, 430 01 Chomutov (osobní předání), nebo datovou schránkou, nebo prostřednictvím centrální emailové adresy </w:t>
      </w:r>
      <w:r>
        <w:fldChar w:fldCharType="begin"/>
      </w:r>
      <w:r>
        <w:rPr>
          <w:rStyle w:val="CharStyle15"/>
        </w:rPr>
        <w:instrText> HYPERLINK "mailto:posta@rsd.cz" </w:instrText>
      </w:r>
      <w:r>
        <w:fldChar w:fldCharType="separate"/>
      </w:r>
      <w:r>
        <w:rPr>
          <w:rStyle w:val="Hyperlink"/>
          <w:lang w:val="en-US" w:eastAsia="en-US" w:bidi="en-US"/>
        </w:rPr>
        <w:t>posta@rsd.cz</w:t>
      </w:r>
      <w:r>
        <w:fldChar w:fldCharType="end"/>
      </w:r>
      <w:r>
        <w:rPr>
          <w:rStyle w:val="CharStyle15"/>
          <w:lang w:val="en-US" w:eastAsia="en-US" w:bidi="en-US"/>
        </w:rPr>
        <w:t>.</w:t>
      </w:r>
    </w:p>
    <w:p>
      <w:pPr>
        <w:pStyle w:val="Style10"/>
        <w:numPr>
          <w:ilvl w:val="0"/>
          <w:numId w:val="11"/>
        </w:numPr>
        <w:tabs>
          <w:tab w:leader="none" w:pos="352" w:val="left"/>
        </w:tabs>
        <w:widowControl w:val="0"/>
        <w:keepNext w:val="0"/>
        <w:keepLines w:val="0"/>
        <w:shd w:val="clear" w:color="auto" w:fill="auto"/>
        <w:bidi w:val="0"/>
        <w:jc w:val="both"/>
        <w:spacing w:before="0" w:after="64" w:line="322" w:lineRule="exact"/>
        <w:ind w:left="380" w:right="0" w:hanging="380"/>
      </w:pPr>
      <w:r>
        <w:rPr>
          <w:lang w:val="cs-CZ" w:eastAsia="cs-CZ" w:bidi="cs-CZ"/>
          <w:sz w:val="24"/>
          <w:szCs w:val="24"/>
          <w:w w:val="100"/>
          <w:spacing w:val="0"/>
          <w:color w:val="000000"/>
          <w:position w:val="0"/>
        </w:rPr>
        <w:t>Fakturovaná Cena musí odpovídat Ceně uvedené v čl. IV odst. 1 Smlouvy a oceněnému rozpisu Ceny Služeb uvedenému v příloze č. 2 Smlouvy.</w:t>
      </w:r>
    </w:p>
    <w:p>
      <w:pPr>
        <w:pStyle w:val="Style10"/>
        <w:numPr>
          <w:ilvl w:val="0"/>
          <w:numId w:val="11"/>
        </w:numPr>
        <w:tabs>
          <w:tab w:leader="none" w:pos="352" w:val="left"/>
        </w:tabs>
        <w:widowControl w:val="0"/>
        <w:keepNext w:val="0"/>
        <w:keepLines w:val="0"/>
        <w:shd w:val="clear" w:color="auto" w:fill="auto"/>
        <w:bidi w:val="0"/>
        <w:jc w:val="both"/>
        <w:spacing w:before="0" w:after="122"/>
        <w:ind w:left="380" w:right="0" w:hanging="380"/>
      </w:pPr>
      <w:r>
        <w:rPr>
          <w:lang w:val="cs-CZ" w:eastAsia="cs-CZ" w:bidi="cs-CZ"/>
          <w:sz w:val="24"/>
          <w:szCs w:val="24"/>
          <w:w w:val="100"/>
          <w:spacing w:val="0"/>
          <w:color w:val="000000"/>
          <w:position w:val="0"/>
        </w:rPr>
        <w:t>Faktura musí obsahovat veškeré náležitosti stanovené platnými právními předpisy, zejména § 29 zákona č. 235/2004 Sb. a §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pPr>
        <w:pStyle w:val="Style10"/>
        <w:numPr>
          <w:ilvl w:val="0"/>
          <w:numId w:val="11"/>
        </w:numPr>
        <w:tabs>
          <w:tab w:leader="none" w:pos="352" w:val="left"/>
        </w:tabs>
        <w:widowControl w:val="0"/>
        <w:keepNext w:val="0"/>
        <w:keepLines w:val="0"/>
        <w:shd w:val="clear" w:color="auto" w:fill="auto"/>
        <w:bidi w:val="0"/>
        <w:jc w:val="both"/>
        <w:spacing w:before="0" w:after="52" w:line="240" w:lineRule="exact"/>
        <w:ind w:left="380" w:right="0" w:hanging="380"/>
      </w:pPr>
      <w:r>
        <w:rPr>
          <w:lang w:val="cs-CZ" w:eastAsia="cs-CZ" w:bidi="cs-CZ"/>
          <w:sz w:val="24"/>
          <w:szCs w:val="24"/>
          <w:w w:val="100"/>
          <w:spacing w:val="0"/>
          <w:color w:val="000000"/>
          <w:position w:val="0"/>
        </w:rPr>
        <w:t>Objednatel neposkytuje žádné zálohy na Cenu.</w:t>
      </w:r>
    </w:p>
    <w:p>
      <w:pPr>
        <w:pStyle w:val="Style10"/>
        <w:numPr>
          <w:ilvl w:val="0"/>
          <w:numId w:val="11"/>
        </w:numPr>
        <w:tabs>
          <w:tab w:leader="none" w:pos="352" w:val="left"/>
        </w:tabs>
        <w:widowControl w:val="0"/>
        <w:keepNext w:val="0"/>
        <w:keepLines w:val="0"/>
        <w:shd w:val="clear" w:color="auto" w:fill="auto"/>
        <w:bidi w:val="0"/>
        <w:jc w:val="both"/>
        <w:spacing w:before="0" w:after="60"/>
        <w:ind w:left="380" w:right="0" w:hanging="380"/>
      </w:pPr>
      <w:r>
        <w:rPr>
          <w:lang w:val="cs-CZ" w:eastAsia="cs-CZ" w:bidi="cs-CZ"/>
          <w:sz w:val="24"/>
          <w:szCs w:val="24"/>
          <w:w w:val="100"/>
          <w:spacing w:val="0"/>
          <w:color w:val="000000"/>
          <w:position w:val="0"/>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pPr>
        <w:pStyle w:val="Style10"/>
        <w:numPr>
          <w:ilvl w:val="0"/>
          <w:numId w:val="11"/>
        </w:numPr>
        <w:tabs>
          <w:tab w:leader="none" w:pos="352" w:val="left"/>
        </w:tabs>
        <w:widowControl w:val="0"/>
        <w:keepNext w:val="0"/>
        <w:keepLines w:val="0"/>
        <w:shd w:val="clear" w:color="auto" w:fill="auto"/>
        <w:bidi w:val="0"/>
        <w:jc w:val="both"/>
        <w:spacing w:before="0" w:after="0"/>
        <w:ind w:left="380" w:right="0" w:hanging="380"/>
        <w:sectPr>
          <w:type w:val="continuous"/>
          <w:pgSz w:w="11900" w:h="16840"/>
          <w:pgMar w:top="1100" w:left="1378" w:right="1397" w:bottom="1801" w:header="0" w:footer="3" w:gutter="0"/>
          <w:rtlGutter w:val="0"/>
          <w:cols w:space="720"/>
          <w:noEndnote/>
          <w:docGrid w:linePitch="360"/>
        </w:sectPr>
      </w:pPr>
      <w:r>
        <w:rPr>
          <w:lang w:val="cs-CZ" w:eastAsia="cs-CZ" w:bidi="cs-CZ"/>
          <w:sz w:val="24"/>
          <w:szCs w:val="24"/>
          <w:w w:val="100"/>
          <w:spacing w:val="0"/>
          <w:color w:val="000000"/>
          <w:position w:val="0"/>
        </w:rPr>
        <w:t>Platby budou probíhat v Kč (korunách českých) a rovněž veškeré cenové údaje budou uvedeny v této měně.</w:t>
      </w:r>
    </w:p>
    <w:p>
      <w:pPr>
        <w:pStyle w:val="Style31"/>
        <w:widowControl w:val="0"/>
        <w:keepNext/>
        <w:keepLines/>
        <w:shd w:val="clear" w:color="auto" w:fill="auto"/>
        <w:bidi w:val="0"/>
        <w:jc w:val="center"/>
        <w:spacing w:before="0" w:after="52" w:line="240" w:lineRule="exact"/>
        <w:ind w:left="0" w:right="0" w:firstLine="0"/>
      </w:pPr>
      <w:bookmarkStart w:id="8" w:name="bookmark8"/>
      <w:r>
        <w:rPr>
          <w:lang w:val="cs-CZ" w:eastAsia="cs-CZ" w:bidi="cs-CZ"/>
          <w:sz w:val="24"/>
          <w:szCs w:val="24"/>
          <w:w w:val="100"/>
          <w:spacing w:val="0"/>
          <w:color w:val="000000"/>
          <w:position w:val="0"/>
        </w:rPr>
        <w:t>Odpovědnost za vady, pojištění</w:t>
      </w:r>
      <w:bookmarkEnd w:id="8"/>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24 (dvacet čtyři) měsíců ode dne převzetí daného výstupu Služby, tj. ode dne podpisu příslušného předávacího protokolu nebo jiného relevantního dokladu o převzetí výstupu Služby.</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Smluvní strany se mohou na žádost Objednatele písemně dohodnout na jiném způsobu řešení Vytčení vady.</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Pro vyloučení pochybností Smluvní strany uvádí, že pokud Objednatel neuplatní v rámci Vytčení vad jiné řešení Vytčené vady, než je odstranění Vytčené vady, je Poskytovatel povinen vyřešit Vytknutou vadu jejím bezplatným odstraněním.</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pPr>
      <w:r>
        <w:rPr>
          <w:lang w:val="cs-CZ" w:eastAsia="cs-CZ" w:bidi="cs-CZ"/>
          <w:sz w:val="24"/>
          <w:szCs w:val="24"/>
          <w:w w:val="100"/>
          <w:spacing w:val="0"/>
          <w:color w:val="000000"/>
          <w:position w:val="0"/>
        </w:rP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pPr>
        <w:pStyle w:val="Style10"/>
        <w:numPr>
          <w:ilvl w:val="0"/>
          <w:numId w:val="13"/>
        </w:numPr>
        <w:tabs>
          <w:tab w:leader="none" w:pos="353" w:val="left"/>
        </w:tabs>
        <w:widowControl w:val="0"/>
        <w:keepNext w:val="0"/>
        <w:keepLines w:val="0"/>
        <w:shd w:val="clear" w:color="auto" w:fill="auto"/>
        <w:bidi w:val="0"/>
        <w:jc w:val="both"/>
        <w:spacing w:before="0" w:after="0"/>
        <w:ind w:left="380" w:right="0" w:hanging="380"/>
        <w:sectPr>
          <w:footerReference w:type="even" r:id="rId10"/>
          <w:footerReference w:type="default" r:id="rId11"/>
          <w:headerReference w:type="first" r:id="rId12"/>
          <w:footerReference w:type="first" r:id="rId13"/>
          <w:titlePg/>
          <w:pgSz w:w="11900" w:h="16840"/>
          <w:pgMar w:top="1426" w:left="1392" w:right="1387" w:bottom="1426" w:header="0" w:footer="3" w:gutter="0"/>
          <w:rtlGutter w:val="0"/>
          <w:cols w:space="720"/>
          <w:noEndnote/>
          <w:docGrid w:linePitch="360"/>
        </w:sectPr>
      </w:pPr>
      <w:r>
        <w:rPr>
          <w:lang w:val="cs-CZ" w:eastAsia="cs-CZ" w:bidi="cs-CZ"/>
          <w:sz w:val="24"/>
          <w:szCs w:val="24"/>
          <w:w w:val="100"/>
          <w:spacing w:val="0"/>
          <w:color w:val="000000"/>
          <w:position w:val="0"/>
        </w:rP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w:t>
      </w:r>
    </w:p>
    <w:p>
      <w:pPr>
        <w:pStyle w:val="Style10"/>
        <w:widowControl w:val="0"/>
        <w:keepNext w:val="0"/>
        <w:keepLines w:val="0"/>
        <w:shd w:val="clear" w:color="auto" w:fill="auto"/>
        <w:bidi w:val="0"/>
        <w:jc w:val="both"/>
        <w:spacing w:before="0" w:after="0"/>
        <w:ind w:left="400" w:right="0" w:firstLine="0"/>
      </w:pPr>
      <w:r>
        <w:rPr>
          <w:lang w:val="cs-CZ" w:eastAsia="cs-CZ" w:bidi="cs-CZ"/>
          <w:sz w:val="24"/>
          <w:szCs w:val="24"/>
          <w:w w:val="100"/>
          <w:spacing w:val="0"/>
          <w:color w:val="000000"/>
          <w:position w:val="0"/>
        </w:rPr>
        <w:t>z Ceny Služeb nebo zcela nové poskytnutí Služeb nebo má právo od Smlouvy odstoupit, a to dle své volby učiněné při odmítnutí převzetí Dokumentace nebo Výstupů z důvodu neodstranění jejich vad.</w:t>
      </w:r>
    </w:p>
    <w:p>
      <w:pPr>
        <w:pStyle w:val="Style10"/>
        <w:numPr>
          <w:ilvl w:val="0"/>
          <w:numId w:val="13"/>
        </w:numPr>
        <w:tabs>
          <w:tab w:leader="none" w:pos="359"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360 000,- Kč. Tuto pojistnou smlouvu je Poskytovatel povinen na výzvu Objednatele bez zbytečného odkladu předložit Objednateli k nahlédnutí.</w:t>
      </w:r>
    </w:p>
    <w:p>
      <w:pPr>
        <w:pStyle w:val="Style31"/>
        <w:widowControl w:val="0"/>
        <w:keepNext/>
        <w:keepLines/>
        <w:shd w:val="clear" w:color="auto" w:fill="auto"/>
        <w:bidi w:val="0"/>
        <w:jc w:val="left"/>
        <w:spacing w:before="0" w:after="0" w:line="240" w:lineRule="exact"/>
        <w:ind w:left="4360" w:right="0" w:firstLine="0"/>
      </w:pPr>
      <w:bookmarkStart w:id="9" w:name="bookmark9"/>
      <w:r>
        <w:rPr>
          <w:lang w:val="cs-CZ" w:eastAsia="cs-CZ" w:bidi="cs-CZ"/>
          <w:sz w:val="24"/>
          <w:szCs w:val="24"/>
          <w:w w:val="100"/>
          <w:spacing w:val="0"/>
          <w:color w:val="000000"/>
          <w:position w:val="0"/>
        </w:rPr>
        <w:t>VII.</w:t>
      </w:r>
      <w:bookmarkEnd w:id="9"/>
    </w:p>
    <w:p>
      <w:pPr>
        <w:pStyle w:val="Style8"/>
        <w:widowControl w:val="0"/>
        <w:keepNext w:val="0"/>
        <w:keepLines w:val="0"/>
        <w:shd w:val="clear" w:color="auto" w:fill="auto"/>
        <w:bidi w:val="0"/>
        <w:spacing w:before="0" w:after="117" w:line="240" w:lineRule="exact"/>
        <w:ind w:left="0" w:right="0" w:firstLine="0"/>
      </w:pPr>
      <w:r>
        <w:rPr>
          <w:lang w:val="cs-CZ" w:eastAsia="cs-CZ" w:bidi="cs-CZ"/>
          <w:sz w:val="24"/>
          <w:szCs w:val="24"/>
          <w:w w:val="100"/>
          <w:spacing w:val="0"/>
          <w:color w:val="000000"/>
          <w:position w:val="0"/>
        </w:rPr>
        <w:t>Smluvní sankce</w:t>
      </w:r>
    </w:p>
    <w:p>
      <w:pPr>
        <w:pStyle w:val="Style10"/>
        <w:numPr>
          <w:ilvl w:val="0"/>
          <w:numId w:val="15"/>
        </w:numPr>
        <w:widowControl w:val="0"/>
        <w:keepNext w:val="0"/>
        <w:keepLines w:val="0"/>
        <w:shd w:val="clear" w:color="auto" w:fill="auto"/>
        <w:bidi w:val="0"/>
        <w:jc w:val="both"/>
        <w:spacing w:before="0" w:after="76"/>
        <w:ind w:left="400" w:right="0" w:hanging="400"/>
      </w:pPr>
      <w:r>
        <w:rPr>
          <w:lang w:val="cs-CZ" w:eastAsia="cs-CZ" w:bidi="cs-CZ"/>
          <w:sz w:val="24"/>
          <w:szCs w:val="24"/>
          <w:w w:val="100"/>
          <w:spacing w:val="0"/>
          <w:color w:val="000000"/>
          <w:position w:val="0"/>
        </w:rPr>
        <w:t xml:space="preserve"> Za prodlení s poskytováním Služeb, resp. za prodlení s předáním výstupů Služeb, se Poskytovatel zavazuje uhradit Objednateli smluvní pokutu ve výši 0,5 % z Ceny Služeb stanovené v čl. IV. této Smlouvy, a to za každý i započatý den prodlení.</w:t>
      </w:r>
    </w:p>
    <w:p>
      <w:pPr>
        <w:pStyle w:val="Style10"/>
        <w:numPr>
          <w:ilvl w:val="0"/>
          <w:numId w:val="15"/>
        </w:numPr>
        <w:tabs>
          <w:tab w:leader="none" w:pos="359" w:val="left"/>
        </w:tabs>
        <w:widowControl w:val="0"/>
        <w:keepNext w:val="0"/>
        <w:keepLines w:val="0"/>
        <w:shd w:val="clear" w:color="auto" w:fill="auto"/>
        <w:bidi w:val="0"/>
        <w:jc w:val="both"/>
        <w:spacing w:before="0" w:after="60" w:line="298" w:lineRule="exact"/>
        <w:ind w:left="400" w:right="0" w:hanging="400"/>
      </w:pPr>
      <w:r>
        <w:rPr>
          <w:lang w:val="cs-CZ" w:eastAsia="cs-CZ" w:bidi="cs-CZ"/>
          <w:sz w:val="24"/>
          <w:szCs w:val="24"/>
          <w:w w:val="100"/>
          <w:spacing w:val="0"/>
          <w:color w:val="000000"/>
          <w:position w:val="0"/>
        </w:rPr>
        <w:t>V případě prodlení Objednatele s uhrazením Ceny je Poskytovatel oprávněn po Objednateli Požadovat úrok z prodlení ve výši stanovené platnými právními předpisy.</w:t>
      </w:r>
    </w:p>
    <w:p>
      <w:pPr>
        <w:pStyle w:val="Style10"/>
        <w:numPr>
          <w:ilvl w:val="0"/>
          <w:numId w:val="15"/>
        </w:numPr>
        <w:tabs>
          <w:tab w:leader="none" w:pos="359" w:val="left"/>
        </w:tabs>
        <w:widowControl w:val="0"/>
        <w:keepNext w:val="0"/>
        <w:keepLines w:val="0"/>
        <w:shd w:val="clear" w:color="auto" w:fill="auto"/>
        <w:bidi w:val="0"/>
        <w:jc w:val="both"/>
        <w:spacing w:before="0" w:after="60" w:line="298" w:lineRule="exact"/>
        <w:ind w:left="400" w:right="0" w:hanging="400"/>
      </w:pPr>
      <w:r>
        <w:rPr>
          <w:lang w:val="cs-CZ" w:eastAsia="cs-CZ" w:bidi="cs-CZ"/>
          <w:sz w:val="24"/>
          <w:szCs w:val="24"/>
          <w:w w:val="100"/>
          <w:spacing w:val="0"/>
          <w:color w:val="000000"/>
          <w:position w:val="0"/>
        </w:rPr>
        <w:t>Uplatněním smluvní pokuty není dotčena povinnost Smluvní strany k náhradě škody druhé Smluvní straně v plné výši. Uplatněním smluvní pokuty není dotčena povinnost Poskytovatele k poskytnutí Služeb Objednateli.</w:t>
      </w:r>
    </w:p>
    <w:p>
      <w:pPr>
        <w:pStyle w:val="Style10"/>
        <w:numPr>
          <w:ilvl w:val="0"/>
          <w:numId w:val="15"/>
        </w:numPr>
        <w:tabs>
          <w:tab w:leader="none" w:pos="359" w:val="left"/>
        </w:tabs>
        <w:widowControl w:val="0"/>
        <w:keepNext w:val="0"/>
        <w:keepLines w:val="0"/>
        <w:shd w:val="clear" w:color="auto" w:fill="auto"/>
        <w:bidi w:val="0"/>
        <w:jc w:val="both"/>
        <w:spacing w:before="0" w:after="106" w:line="298" w:lineRule="exact"/>
        <w:ind w:left="400" w:right="0" w:hanging="400"/>
      </w:pPr>
      <w:r>
        <w:rPr>
          <w:lang w:val="cs-CZ" w:eastAsia="cs-CZ" w:bidi="cs-CZ"/>
          <w:sz w:val="24"/>
          <w:szCs w:val="24"/>
          <w:w w:val="100"/>
          <w:spacing w:val="0"/>
          <w:color w:val="000000"/>
          <w:position w:val="0"/>
        </w:rPr>
        <w:t>Poskytovatel do 5 pracovních dnů od zjištění této skutečnosti písemně informuje Objednatele, že osobě, na kterou se vztahují mezinárodní sankce ve smyslu zákona č. 69/2006 Sb., o provádění mezinárodních sankcí, ve znění pozdějších předpisů, resp. ve smyslu přímo použitelných nařízeních EU [zejména Nařízení Rady (EU) č. 269/2014 ze dne 17. března 2014 o omezujících opatřeních vzhledem k činnostem narušujícím nebo ohrožujícím územní celistvost, svrchovanost a nezávislost Ukrajiny a nařízení Rady (EU) č. 208/2014 ze dne 5. března 2014 o omezujících opatřeních vůči některým osobám, subjektům a orgánům vzhledem k situaci na Ukrajině], vzniklo právo na převod finančních prostředků, které Poskytovatel obdrží od Objednatele za poskytnutí Služeb. Za porušení této oznamovací povinnosti zaplatí Poskytovatel Objednateli smluvní pokutu ve výši 0,5 % Ceny Služeb.</w:t>
      </w:r>
    </w:p>
    <w:p>
      <w:pPr>
        <w:pStyle w:val="Style31"/>
        <w:widowControl w:val="0"/>
        <w:keepNext/>
        <w:keepLines/>
        <w:shd w:val="clear" w:color="auto" w:fill="auto"/>
        <w:bidi w:val="0"/>
        <w:jc w:val="left"/>
        <w:spacing w:before="0" w:after="0" w:line="240" w:lineRule="exact"/>
        <w:ind w:left="4480" w:right="0" w:firstLine="0"/>
      </w:pPr>
      <w:bookmarkStart w:id="10" w:name="bookmark10"/>
      <w:r>
        <w:rPr>
          <w:lang w:val="cs-CZ" w:eastAsia="cs-CZ" w:bidi="cs-CZ"/>
          <w:sz w:val="24"/>
          <w:szCs w:val="24"/>
          <w:w w:val="100"/>
          <w:spacing w:val="0"/>
          <w:color w:val="000000"/>
          <w:position w:val="0"/>
        </w:rPr>
        <w:t>VIII.</w:t>
      </w:r>
      <w:bookmarkEnd w:id="10"/>
    </w:p>
    <w:p>
      <w:pPr>
        <w:pStyle w:val="Style8"/>
        <w:widowControl w:val="0"/>
        <w:keepNext w:val="0"/>
        <w:keepLines w:val="0"/>
        <w:shd w:val="clear" w:color="auto" w:fill="auto"/>
        <w:bidi w:val="0"/>
        <w:spacing w:before="0" w:after="307" w:line="240" w:lineRule="exact"/>
        <w:ind w:left="0" w:right="0" w:firstLine="0"/>
      </w:pPr>
      <w:r>
        <w:rPr>
          <w:lang w:val="cs-CZ" w:eastAsia="cs-CZ" w:bidi="cs-CZ"/>
          <w:sz w:val="24"/>
          <w:szCs w:val="24"/>
          <w:w w:val="100"/>
          <w:spacing w:val="0"/>
          <w:color w:val="000000"/>
          <w:position w:val="0"/>
        </w:rPr>
        <w:t>Důstojné pracovní podmínky, sociální a environmentální odpovědnost</w:t>
      </w:r>
    </w:p>
    <w:p>
      <w:pPr>
        <w:pStyle w:val="Style10"/>
        <w:numPr>
          <w:ilvl w:val="0"/>
          <w:numId w:val="17"/>
        </w:numPr>
        <w:tabs>
          <w:tab w:leader="none" w:pos="359" w:val="left"/>
        </w:tabs>
        <w:widowControl w:val="0"/>
        <w:keepNext w:val="0"/>
        <w:keepLines w:val="0"/>
        <w:shd w:val="clear" w:color="auto" w:fill="auto"/>
        <w:bidi w:val="0"/>
        <w:jc w:val="both"/>
        <w:spacing w:before="0" w:after="60" w:line="298" w:lineRule="exact"/>
        <w:ind w:left="400" w:right="0" w:hanging="400"/>
      </w:pPr>
      <w:r>
        <w:rPr>
          <w:lang w:val="cs-CZ" w:eastAsia="cs-CZ" w:bidi="cs-CZ"/>
          <w:sz w:val="24"/>
          <w:szCs w:val="24"/>
          <w:w w:val="100"/>
          <w:spacing w:val="0"/>
          <w:color w:val="000000"/>
          <w:position w:val="0"/>
        </w:rPr>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p>
    <w:p>
      <w:pPr>
        <w:pStyle w:val="Style10"/>
        <w:numPr>
          <w:ilvl w:val="0"/>
          <w:numId w:val="17"/>
        </w:numPr>
        <w:tabs>
          <w:tab w:leader="none" w:pos="422" w:val="left"/>
        </w:tabs>
        <w:widowControl w:val="0"/>
        <w:keepNext w:val="0"/>
        <w:keepLines w:val="0"/>
        <w:shd w:val="clear" w:color="auto" w:fill="auto"/>
        <w:bidi w:val="0"/>
        <w:jc w:val="both"/>
        <w:spacing w:before="0" w:after="60" w:line="298" w:lineRule="exact"/>
        <w:ind w:left="440" w:right="0"/>
      </w:pPr>
      <w:r>
        <w:rPr>
          <w:lang w:val="cs-CZ" w:eastAsia="cs-CZ" w:bidi="cs-CZ"/>
          <w:sz w:val="24"/>
          <w:szCs w:val="24"/>
          <w:w w:val="100"/>
          <w:spacing w:val="0"/>
          <w:color w:val="000000"/>
          <w:position w:val="0"/>
        </w:rPr>
        <w:t>Poskytovatel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w:t>
      </w:r>
    </w:p>
    <w:p>
      <w:pPr>
        <w:pStyle w:val="Style10"/>
        <w:numPr>
          <w:ilvl w:val="0"/>
          <w:numId w:val="17"/>
        </w:numPr>
        <w:tabs>
          <w:tab w:leader="none" w:pos="422" w:val="left"/>
        </w:tabs>
        <w:widowControl w:val="0"/>
        <w:keepNext w:val="0"/>
        <w:keepLines w:val="0"/>
        <w:shd w:val="clear" w:color="auto" w:fill="auto"/>
        <w:bidi w:val="0"/>
        <w:jc w:val="both"/>
        <w:spacing w:before="0" w:after="60" w:line="298" w:lineRule="exact"/>
        <w:ind w:left="440" w:right="0"/>
      </w:pPr>
      <w:r>
        <w:rPr>
          <w:lang w:val="cs-CZ" w:eastAsia="cs-CZ" w:bidi="cs-CZ"/>
          <w:sz w:val="24"/>
          <w:szCs w:val="24"/>
          <w:w w:val="100"/>
          <w:spacing w:val="0"/>
          <w:color w:val="000000"/>
          <w:position w:val="0"/>
        </w:rPr>
        <w:t>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pPr>
        <w:pStyle w:val="Style10"/>
        <w:numPr>
          <w:ilvl w:val="0"/>
          <w:numId w:val="17"/>
        </w:numPr>
        <w:tabs>
          <w:tab w:leader="none" w:pos="422" w:val="left"/>
        </w:tabs>
        <w:widowControl w:val="0"/>
        <w:keepNext w:val="0"/>
        <w:keepLines w:val="0"/>
        <w:shd w:val="clear" w:color="auto" w:fill="auto"/>
        <w:bidi w:val="0"/>
        <w:jc w:val="both"/>
        <w:spacing w:before="0" w:after="106" w:line="298" w:lineRule="exact"/>
        <w:ind w:left="440" w:right="0"/>
      </w:pPr>
      <w:r>
        <w:rPr>
          <w:lang w:val="cs-CZ" w:eastAsia="cs-CZ" w:bidi="cs-CZ"/>
          <w:sz w:val="24"/>
          <w:szCs w:val="24"/>
          <w:w w:val="100"/>
          <w:spacing w:val="0"/>
          <w:color w:val="000000"/>
          <w:position w:val="0"/>
        </w:rPr>
        <w:t>V případě, že Poskytovatel (či jeho poddodavatel) bude v rámci řízení zaháj eného orgánem veřejné moci pravomocně uznán vinným ze spáchání přestupku či jiného závažného protiprávního jednání v oblasti práva životního prostředí, je Poskytovatel povinen:</w:t>
      </w:r>
    </w:p>
    <w:p>
      <w:pPr>
        <w:pStyle w:val="Style10"/>
        <w:numPr>
          <w:ilvl w:val="0"/>
          <w:numId w:val="19"/>
        </w:numPr>
        <w:tabs>
          <w:tab w:leader="none" w:pos="799" w:val="left"/>
        </w:tabs>
        <w:widowControl w:val="0"/>
        <w:keepNext w:val="0"/>
        <w:keepLines w:val="0"/>
        <w:shd w:val="clear" w:color="auto" w:fill="auto"/>
        <w:bidi w:val="0"/>
        <w:jc w:val="both"/>
        <w:spacing w:before="0" w:after="52" w:line="240" w:lineRule="exact"/>
        <w:ind w:left="740" w:right="0" w:hanging="300"/>
      </w:pPr>
      <w:r>
        <w:rPr>
          <w:lang w:val="cs-CZ" w:eastAsia="cs-CZ" w:bidi="cs-CZ"/>
          <w:sz w:val="24"/>
          <w:szCs w:val="24"/>
          <w:w w:val="100"/>
          <w:spacing w:val="0"/>
          <w:color w:val="000000"/>
          <w:position w:val="0"/>
        </w:rPr>
        <w:t>o této skutečnosti nejpozději do 7 pracovních dnů písemně informovat Objednatele,</w:t>
      </w:r>
    </w:p>
    <w:p>
      <w:pPr>
        <w:pStyle w:val="Style10"/>
        <w:numPr>
          <w:ilvl w:val="0"/>
          <w:numId w:val="19"/>
        </w:numPr>
        <w:tabs>
          <w:tab w:leader="none" w:pos="799" w:val="left"/>
        </w:tabs>
        <w:widowControl w:val="0"/>
        <w:keepNext w:val="0"/>
        <w:keepLines w:val="0"/>
        <w:shd w:val="clear" w:color="auto" w:fill="auto"/>
        <w:bidi w:val="0"/>
        <w:jc w:val="both"/>
        <w:spacing w:before="0" w:after="60"/>
        <w:ind w:left="740" w:right="0" w:hanging="300"/>
      </w:pPr>
      <w:r>
        <w:rPr>
          <w:lang w:val="cs-CZ" w:eastAsia="cs-CZ" w:bidi="cs-CZ"/>
          <w:sz w:val="24"/>
          <w:szCs w:val="24"/>
          <w:w w:val="100"/>
          <w:spacing w:val="0"/>
          <w:color w:val="000000"/>
          <w:position w:val="0"/>
        </w:rPr>
        <w:t>přijmout nápravná opatření k odstranění trvání protiprávního stavu a tento v přiměřené lhůtě odstranit a/nebo učinit prevenční nápravná opatření za účelem zamezení opakování předmětného protiprávního jednání,</w:t>
      </w:r>
    </w:p>
    <w:p>
      <w:pPr>
        <w:pStyle w:val="Style10"/>
        <w:numPr>
          <w:ilvl w:val="0"/>
          <w:numId w:val="19"/>
        </w:numPr>
        <w:tabs>
          <w:tab w:leader="none" w:pos="799" w:val="left"/>
        </w:tabs>
        <w:widowControl w:val="0"/>
        <w:keepNext w:val="0"/>
        <w:keepLines w:val="0"/>
        <w:shd w:val="clear" w:color="auto" w:fill="auto"/>
        <w:bidi w:val="0"/>
        <w:jc w:val="both"/>
        <w:spacing w:before="0" w:after="122"/>
        <w:ind w:left="740" w:right="0" w:hanging="300"/>
      </w:pPr>
      <w:r>
        <w:rPr>
          <w:lang w:val="cs-CZ" w:eastAsia="cs-CZ" w:bidi="cs-CZ"/>
          <w:sz w:val="24"/>
          <w:szCs w:val="24"/>
          <w:w w:val="100"/>
          <w:spacing w:val="0"/>
          <w:color w:val="000000"/>
          <w:position w:val="0"/>
        </w:rPr>
        <w:t>písemně informovat Objednatele o opatřeních dle čl. VIII. odst. 4 písm. b) této Smlouvy, včetně jejich realizace, a to bezodkladně nebo v Objednatelem stanovené lhůtě (bude-li Objednatelem stanovena).</w:t>
      </w:r>
    </w:p>
    <w:p>
      <w:pPr>
        <w:pStyle w:val="Style10"/>
        <w:numPr>
          <w:ilvl w:val="0"/>
          <w:numId w:val="17"/>
        </w:numPr>
        <w:tabs>
          <w:tab w:leader="none" w:pos="422" w:val="left"/>
        </w:tabs>
        <w:widowControl w:val="0"/>
        <w:keepNext w:val="0"/>
        <w:keepLines w:val="0"/>
        <w:shd w:val="clear" w:color="auto" w:fill="auto"/>
        <w:bidi w:val="0"/>
        <w:jc w:val="both"/>
        <w:spacing w:before="0" w:after="52" w:line="240" w:lineRule="exact"/>
        <w:ind w:left="440" w:right="0"/>
      </w:pPr>
      <w:r>
        <w:rPr>
          <w:lang w:val="cs-CZ" w:eastAsia="cs-CZ" w:bidi="cs-CZ"/>
          <w:sz w:val="24"/>
          <w:szCs w:val="24"/>
          <w:w w:val="100"/>
          <w:spacing w:val="0"/>
          <w:color w:val="000000"/>
          <w:position w:val="0"/>
        </w:rPr>
        <w:t>Objednatel je oprávněn odstoupit od Smlouvy:</w:t>
      </w:r>
    </w:p>
    <w:p>
      <w:pPr>
        <w:pStyle w:val="Style10"/>
        <w:numPr>
          <w:ilvl w:val="0"/>
          <w:numId w:val="21"/>
        </w:numPr>
        <w:tabs>
          <w:tab w:leader="none" w:pos="799" w:val="left"/>
        </w:tabs>
        <w:widowControl w:val="0"/>
        <w:keepNext w:val="0"/>
        <w:keepLines w:val="0"/>
        <w:shd w:val="clear" w:color="auto" w:fill="auto"/>
        <w:bidi w:val="0"/>
        <w:jc w:val="both"/>
        <w:spacing w:before="0" w:after="60"/>
        <w:ind w:left="740" w:right="0" w:hanging="300"/>
      </w:pPr>
      <w:r>
        <w:rPr>
          <w:lang w:val="cs-CZ" w:eastAsia="cs-CZ" w:bidi="cs-CZ"/>
          <w:sz w:val="24"/>
          <w:szCs w:val="24"/>
          <w:w w:val="100"/>
          <w:spacing w:val="0"/>
          <w:color w:val="000000"/>
          <w:position w:val="0"/>
        </w:rPr>
        <w:t>do 1 měsíce od okamžiku, kdy se dozvěděl, že Poskytovatel byl v rámci řízení zahájeného orgánem veřejné moci pravomocně uznán vinným ze spáchání přestupku či jiného závažného protiprávního jednání v oblasti práva životního prostředí,</w:t>
      </w:r>
    </w:p>
    <w:p>
      <w:pPr>
        <w:pStyle w:val="Style10"/>
        <w:numPr>
          <w:ilvl w:val="0"/>
          <w:numId w:val="21"/>
        </w:numPr>
        <w:tabs>
          <w:tab w:leader="none" w:pos="799" w:val="left"/>
        </w:tabs>
        <w:widowControl w:val="0"/>
        <w:keepNext w:val="0"/>
        <w:keepLines w:val="0"/>
        <w:shd w:val="clear" w:color="auto" w:fill="auto"/>
        <w:bidi w:val="0"/>
        <w:jc w:val="both"/>
        <w:spacing w:before="0" w:after="122"/>
        <w:ind w:left="740" w:right="0" w:hanging="300"/>
      </w:pPr>
      <w:r>
        <w:rPr>
          <w:lang w:val="cs-CZ" w:eastAsia="cs-CZ" w:bidi="cs-CZ"/>
          <w:sz w:val="24"/>
          <w:szCs w:val="24"/>
          <w:w w:val="100"/>
          <w:spacing w:val="0"/>
          <w:color w:val="000000"/>
          <w:position w:val="0"/>
        </w:rPr>
        <w:t>pokud Poskytovatel nepřijme nápravná opatření v souladu s čl. VIII. odst. 4 písm. b) této Smlouvy a ke zjednání nápravy Poskytovatelem nedojde ani na základě písemné výzvy Objednatele v Objednatelem určené dodatečné lhůtě, pokud tato výzva na možnost odstoupení od Smlouvy Objednatelem Poskytovatele výslovně upozorní,</w:t>
      </w:r>
    </w:p>
    <w:p>
      <w:pPr>
        <w:pStyle w:val="Style10"/>
        <w:numPr>
          <w:ilvl w:val="0"/>
          <w:numId w:val="21"/>
        </w:numPr>
        <w:tabs>
          <w:tab w:leader="none" w:pos="799" w:val="left"/>
        </w:tabs>
        <w:widowControl w:val="0"/>
        <w:keepNext w:val="0"/>
        <w:keepLines w:val="0"/>
        <w:shd w:val="clear" w:color="auto" w:fill="auto"/>
        <w:bidi w:val="0"/>
        <w:jc w:val="both"/>
        <w:spacing w:before="0" w:after="0" w:line="240" w:lineRule="exact"/>
        <w:ind w:left="740" w:right="0" w:hanging="300"/>
      </w:pPr>
      <w:r>
        <w:rPr>
          <w:lang w:val="cs-CZ" w:eastAsia="cs-CZ" w:bidi="cs-CZ"/>
          <w:sz w:val="24"/>
          <w:szCs w:val="24"/>
          <w:w w:val="100"/>
          <w:spacing w:val="0"/>
          <w:color w:val="000000"/>
          <w:position w:val="0"/>
        </w:rPr>
        <w:t>v případě opakovaného porušení povinnosti Poskytovatele písemně informovat</w:t>
      </w:r>
    </w:p>
    <w:p>
      <w:pPr>
        <w:pStyle w:val="Style10"/>
        <w:widowControl w:val="0"/>
        <w:keepNext w:val="0"/>
        <w:keepLines w:val="0"/>
        <w:shd w:val="clear" w:color="auto" w:fill="auto"/>
        <w:bidi w:val="0"/>
        <w:jc w:val="both"/>
        <w:spacing w:before="0" w:after="60"/>
        <w:ind w:left="740" w:right="0" w:firstLine="0"/>
      </w:pPr>
      <w:r>
        <w:rPr>
          <w:lang w:val="cs-CZ" w:eastAsia="cs-CZ" w:bidi="cs-CZ"/>
          <w:sz w:val="24"/>
          <w:szCs w:val="24"/>
          <w:w w:val="100"/>
          <w:spacing w:val="0"/>
          <w:color w:val="000000"/>
          <w:position w:val="0"/>
        </w:rPr>
        <w:t>Objednatele o přijatých nápravných opatřeních (minimálně 2 porušení předmětné povinnosti) a dále</w:t>
      </w:r>
    </w:p>
    <w:p>
      <w:pPr>
        <w:pStyle w:val="Style10"/>
        <w:numPr>
          <w:ilvl w:val="0"/>
          <w:numId w:val="21"/>
        </w:numPr>
        <w:tabs>
          <w:tab w:leader="none" w:pos="750" w:val="left"/>
        </w:tabs>
        <w:widowControl w:val="0"/>
        <w:keepNext w:val="0"/>
        <w:keepLines w:val="0"/>
        <w:shd w:val="clear" w:color="auto" w:fill="auto"/>
        <w:bidi w:val="0"/>
        <w:jc w:val="left"/>
        <w:spacing w:before="0" w:after="76"/>
        <w:ind w:left="740" w:right="0" w:hanging="340"/>
      </w:pPr>
      <w:r>
        <w:rPr>
          <w:lang w:val="cs-CZ" w:eastAsia="cs-CZ" w:bidi="cs-CZ"/>
          <w:sz w:val="24"/>
          <w:szCs w:val="24"/>
          <w:w w:val="100"/>
          <w:spacing w:val="0"/>
          <w:color w:val="000000"/>
          <w:position w:val="0"/>
        </w:rPr>
        <w:t>v případě, že Poskytovatel uvede v písemné informaci dle čl. VIII. odst. 4 písm. a) a c) této Smlouvy doručené Objednateli zjevně nepravdivé informace.</w:t>
      </w:r>
    </w:p>
    <w:p>
      <w:pPr>
        <w:pStyle w:val="Style10"/>
        <w:numPr>
          <w:ilvl w:val="0"/>
          <w:numId w:val="17"/>
        </w:numPr>
        <w:tabs>
          <w:tab w:leader="none" w:pos="362" w:val="left"/>
        </w:tabs>
        <w:widowControl w:val="0"/>
        <w:keepNext w:val="0"/>
        <w:keepLines w:val="0"/>
        <w:shd w:val="clear" w:color="auto" w:fill="auto"/>
        <w:bidi w:val="0"/>
        <w:jc w:val="both"/>
        <w:spacing w:before="0" w:after="526" w:line="298" w:lineRule="exact"/>
        <w:ind w:left="400" w:right="0" w:hanging="400"/>
      </w:pPr>
      <w:r>
        <w:rPr>
          <w:lang w:val="cs-CZ" w:eastAsia="cs-CZ" w:bidi="cs-CZ"/>
          <w:sz w:val="24"/>
          <w:szCs w:val="24"/>
          <w:w w:val="100"/>
          <w:spacing w:val="0"/>
          <w:color w:val="000000"/>
          <w:position w:val="0"/>
        </w:rPr>
        <w:t>Poskytovatel se v rámci svých vnitřních procesů zavazuje k podpoře firemní kultury založené na motivaci pracovníků k zavádění inovativních prvků, procesů či technologií v rámci tzv. Best Practices.</w:t>
      </w:r>
    </w:p>
    <w:p>
      <w:pPr>
        <w:pStyle w:val="Style31"/>
        <w:widowControl w:val="0"/>
        <w:keepNext/>
        <w:keepLines/>
        <w:shd w:val="clear" w:color="auto" w:fill="auto"/>
        <w:bidi w:val="0"/>
        <w:jc w:val="left"/>
        <w:spacing w:before="0" w:after="0" w:line="240" w:lineRule="exact"/>
        <w:ind w:left="4420" w:right="0" w:firstLine="0"/>
      </w:pPr>
      <w:bookmarkStart w:id="11" w:name="bookmark11"/>
      <w:r>
        <w:rPr>
          <w:lang w:val="cs-CZ" w:eastAsia="cs-CZ" w:bidi="cs-CZ"/>
          <w:sz w:val="24"/>
          <w:szCs w:val="24"/>
          <w:w w:val="100"/>
          <w:spacing w:val="0"/>
          <w:color w:val="000000"/>
          <w:position w:val="0"/>
        </w:rPr>
        <w:t>IX.</w:t>
      </w:r>
      <w:bookmarkEnd w:id="11"/>
    </w:p>
    <w:p>
      <w:pPr>
        <w:pStyle w:val="Style8"/>
        <w:widowControl w:val="0"/>
        <w:keepNext w:val="0"/>
        <w:keepLines w:val="0"/>
        <w:shd w:val="clear" w:color="auto" w:fill="auto"/>
        <w:bidi w:val="0"/>
        <w:spacing w:before="0" w:after="173" w:line="240" w:lineRule="exact"/>
        <w:ind w:left="0" w:right="0" w:firstLine="0"/>
      </w:pPr>
      <w:r>
        <w:rPr>
          <w:lang w:val="cs-CZ" w:eastAsia="cs-CZ" w:bidi="cs-CZ"/>
          <w:sz w:val="24"/>
          <w:szCs w:val="24"/>
          <w:w w:val="100"/>
          <w:spacing w:val="0"/>
          <w:color w:val="000000"/>
          <w:position w:val="0"/>
        </w:rPr>
        <w:t>Ukončení Smlouvy</w:t>
      </w:r>
    </w:p>
    <w:p>
      <w:pPr>
        <w:pStyle w:val="Style10"/>
        <w:numPr>
          <w:ilvl w:val="0"/>
          <w:numId w:val="23"/>
        </w:numPr>
        <w:tabs>
          <w:tab w:leader="none" w:pos="362" w:val="left"/>
        </w:tabs>
        <w:widowControl w:val="0"/>
        <w:keepNext w:val="0"/>
        <w:keepLines w:val="0"/>
        <w:shd w:val="clear" w:color="auto" w:fill="auto"/>
        <w:bidi w:val="0"/>
        <w:jc w:val="both"/>
        <w:spacing w:before="0" w:after="112" w:line="240" w:lineRule="exact"/>
        <w:ind w:left="400" w:right="0" w:hanging="400"/>
      </w:pPr>
      <w:r>
        <w:rPr>
          <w:lang w:val="cs-CZ" w:eastAsia="cs-CZ" w:bidi="cs-CZ"/>
          <w:sz w:val="24"/>
          <w:szCs w:val="24"/>
          <w:w w:val="100"/>
          <w:spacing w:val="0"/>
          <w:color w:val="000000"/>
          <w:position w:val="0"/>
        </w:rPr>
        <w:t>Smluvní strany mohou Smlouvu ukončit písemnou dohodou.</w:t>
      </w:r>
    </w:p>
    <w:p>
      <w:pPr>
        <w:pStyle w:val="Style10"/>
        <w:numPr>
          <w:ilvl w:val="0"/>
          <w:numId w:val="23"/>
        </w:numPr>
        <w:tabs>
          <w:tab w:leader="none" w:pos="362"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Objednatel je oprávněn písemně odstoupit od Smlouvy s účinky ex tunc v případě, že Poskytovatel ve stanovených lhůtách či termínech nezapočne s plněním předmětu Smlouvy.</w:t>
      </w:r>
    </w:p>
    <w:p>
      <w:pPr>
        <w:pStyle w:val="Style10"/>
        <w:numPr>
          <w:ilvl w:val="0"/>
          <w:numId w:val="23"/>
        </w:numPr>
        <w:tabs>
          <w:tab w:leader="none" w:pos="362"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Objednatel je oprávněn písemně odstoupit od Smlouvy v případě, že prokáže, že Poskytovatel v rámci své nabídky podané v Zakázce uvedl nepravdivé údaje, které ovlivnily výběr nejvhodnější nabídky.</w:t>
      </w:r>
    </w:p>
    <w:p>
      <w:pPr>
        <w:pStyle w:val="Style10"/>
        <w:numPr>
          <w:ilvl w:val="0"/>
          <w:numId w:val="23"/>
        </w:numPr>
        <w:tabs>
          <w:tab w:leader="none" w:pos="362"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Objednatel je dále oprávněn odstoupit od Smlouvy, pokud Poskytovatel použije finanční prostředky, které obdrží za poskytnutí Služeb, v rozporu s § 2 zákona č. 69/2006 Sb., o provádění mezinárodních sankcí, ve znění pozdějších předpisů.</w:t>
      </w:r>
    </w:p>
    <w:p>
      <w:pPr>
        <w:pStyle w:val="Style10"/>
        <w:numPr>
          <w:ilvl w:val="0"/>
          <w:numId w:val="23"/>
        </w:numPr>
        <w:tabs>
          <w:tab w:leader="none" w:pos="362"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10"/>
        <w:numPr>
          <w:ilvl w:val="0"/>
          <w:numId w:val="23"/>
        </w:numPr>
        <w:tabs>
          <w:tab w:leader="none" w:pos="362" w:val="left"/>
        </w:tabs>
        <w:widowControl w:val="0"/>
        <w:keepNext w:val="0"/>
        <w:keepLines w:val="0"/>
        <w:shd w:val="clear" w:color="auto" w:fill="auto"/>
        <w:bidi w:val="0"/>
        <w:jc w:val="both"/>
        <w:spacing w:before="0" w:after="112" w:line="240" w:lineRule="exact"/>
        <w:ind w:left="400" w:right="0" w:hanging="400"/>
      </w:pPr>
      <w:r>
        <w:rPr>
          <w:lang w:val="cs-CZ" w:eastAsia="cs-CZ" w:bidi="cs-CZ"/>
          <w:sz w:val="24"/>
          <w:szCs w:val="24"/>
          <w:w w:val="100"/>
          <w:spacing w:val="0"/>
          <w:color w:val="000000"/>
          <w:position w:val="0"/>
        </w:rPr>
        <w:t>Nepoužije se.</w:t>
      </w:r>
    </w:p>
    <w:p>
      <w:pPr>
        <w:pStyle w:val="Style10"/>
        <w:numPr>
          <w:ilvl w:val="0"/>
          <w:numId w:val="23"/>
        </w:numPr>
        <w:tabs>
          <w:tab w:leader="none" w:pos="362"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pPr>
        <w:pStyle w:val="Style10"/>
        <w:numPr>
          <w:ilvl w:val="0"/>
          <w:numId w:val="23"/>
        </w:numPr>
        <w:tabs>
          <w:tab w:leader="none" w:pos="362"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Smluvní strany jsou dále oprávněny Smlouvu písemně vypovědět s výpovědní dobou 2 kalendářních měsíců, která počíná běžet prvním dnem měsíce následujícího po měsíci, kdy byla písemná výpověď doručena druhé Smluvní straně.</w:t>
      </w:r>
    </w:p>
    <w:p>
      <w:pPr>
        <w:pStyle w:val="Style31"/>
        <w:widowControl w:val="0"/>
        <w:keepNext/>
        <w:keepLines/>
        <w:shd w:val="clear" w:color="auto" w:fill="auto"/>
        <w:bidi w:val="0"/>
        <w:jc w:val="left"/>
        <w:spacing w:before="0" w:after="0" w:line="240" w:lineRule="exact"/>
        <w:ind w:left="4420" w:right="0" w:firstLine="0"/>
      </w:pPr>
      <w:bookmarkStart w:id="12" w:name="bookmark12"/>
      <w:r>
        <w:rPr>
          <w:lang w:val="cs-CZ" w:eastAsia="cs-CZ" w:bidi="cs-CZ"/>
          <w:sz w:val="24"/>
          <w:szCs w:val="24"/>
          <w:w w:val="100"/>
          <w:spacing w:val="0"/>
          <w:color w:val="000000"/>
          <w:position w:val="0"/>
        </w:rPr>
        <w:t>X.</w:t>
      </w:r>
      <w:bookmarkEnd w:id="12"/>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Registr smluv</w:t>
      </w:r>
    </w:p>
    <w:p>
      <w:pPr>
        <w:pStyle w:val="Style10"/>
        <w:numPr>
          <w:ilvl w:val="0"/>
          <w:numId w:val="25"/>
        </w:numPr>
        <w:tabs>
          <w:tab w:leader="none" w:pos="351"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pPr>
        <w:pStyle w:val="Style10"/>
        <w:numPr>
          <w:ilvl w:val="0"/>
          <w:numId w:val="25"/>
        </w:numPr>
        <w:tabs>
          <w:tab w:leader="none" w:pos="351"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Poskytovatel bere na vědomí a výslovně souhlasí, že Smlouva bude uveřejněna v registru smluv bez ohledu na skutečnost, zda spadá pod některou z výjimek z povinnosti uveřejnění stanovenou v § 3 odst. 2 zákona o registru smluv.</w:t>
      </w:r>
    </w:p>
    <w:p>
      <w:pPr>
        <w:pStyle w:val="Style10"/>
        <w:numPr>
          <w:ilvl w:val="0"/>
          <w:numId w:val="25"/>
        </w:numPr>
        <w:tabs>
          <w:tab w:leader="none" w:pos="351" w:val="left"/>
        </w:tabs>
        <w:widowControl w:val="0"/>
        <w:keepNext w:val="0"/>
        <w:keepLines w:val="0"/>
        <w:shd w:val="clear" w:color="auto" w:fill="auto"/>
        <w:bidi w:val="0"/>
        <w:jc w:val="both"/>
        <w:spacing w:before="0" w:after="122"/>
        <w:ind w:left="400" w:right="0" w:hanging="400"/>
      </w:pPr>
      <w:r>
        <w:rPr>
          <w:lang w:val="cs-CZ" w:eastAsia="cs-CZ" w:bidi="cs-CZ"/>
          <w:sz w:val="24"/>
          <w:szCs w:val="24"/>
          <w:w w:val="100"/>
          <w:spacing w:val="0"/>
          <w:color w:val="000000"/>
          <w:position w:val="0"/>
        </w:rPr>
        <w:t>V rámci Smlouvy nebudou uveřejněny informace stanovené v § 3 odst. 1 zákona o registru smluv označené Poskytovatelem před podpisem Smlouvy.</w:t>
      </w:r>
    </w:p>
    <w:p>
      <w:pPr>
        <w:pStyle w:val="Style31"/>
        <w:widowControl w:val="0"/>
        <w:keepNext/>
        <w:keepLines/>
        <w:shd w:val="clear" w:color="auto" w:fill="auto"/>
        <w:bidi w:val="0"/>
        <w:jc w:val="left"/>
        <w:spacing w:before="0" w:after="0" w:line="240" w:lineRule="exact"/>
        <w:ind w:left="4400" w:right="0" w:firstLine="0"/>
      </w:pPr>
      <w:bookmarkStart w:id="13" w:name="bookmark13"/>
      <w:r>
        <w:rPr>
          <w:lang w:val="cs-CZ" w:eastAsia="cs-CZ" w:bidi="cs-CZ"/>
          <w:sz w:val="24"/>
          <w:szCs w:val="24"/>
          <w:w w:val="100"/>
          <w:spacing w:val="0"/>
          <w:color w:val="000000"/>
          <w:position w:val="0"/>
        </w:rPr>
        <w:t>XI.</w:t>
      </w:r>
      <w:bookmarkEnd w:id="13"/>
    </w:p>
    <w:p>
      <w:pPr>
        <w:pStyle w:val="Style8"/>
        <w:widowControl w:val="0"/>
        <w:keepNext w:val="0"/>
        <w:keepLines w:val="0"/>
        <w:shd w:val="clear" w:color="auto" w:fill="auto"/>
        <w:bidi w:val="0"/>
        <w:spacing w:before="0" w:after="112" w:line="240" w:lineRule="exact"/>
        <w:ind w:left="0" w:right="0" w:firstLine="0"/>
      </w:pPr>
      <w:r>
        <w:rPr>
          <w:lang w:val="cs-CZ" w:eastAsia="cs-CZ" w:bidi="cs-CZ"/>
          <w:sz w:val="24"/>
          <w:szCs w:val="24"/>
          <w:w w:val="100"/>
          <w:spacing w:val="0"/>
          <w:color w:val="000000"/>
          <w:position w:val="0"/>
        </w:rPr>
        <w:t>Závěrečná ustanovení</w:t>
      </w:r>
    </w:p>
    <w:p>
      <w:pPr>
        <w:pStyle w:val="Style10"/>
        <w:numPr>
          <w:ilvl w:val="0"/>
          <w:numId w:val="27"/>
        </w:numPr>
        <w:tabs>
          <w:tab w:leader="none" w:pos="351" w:val="left"/>
        </w:tabs>
        <w:widowControl w:val="0"/>
        <w:keepNext w:val="0"/>
        <w:keepLines w:val="0"/>
        <w:shd w:val="clear" w:color="auto" w:fill="auto"/>
        <w:bidi w:val="0"/>
        <w:jc w:val="both"/>
        <w:spacing w:before="0" w:after="60"/>
        <w:ind w:left="400" w:right="0" w:hanging="400"/>
      </w:pPr>
      <w:r>
        <w:rPr>
          <w:lang w:val="cs-CZ" w:eastAsia="cs-CZ" w:bidi="cs-CZ"/>
          <w:sz w:val="24"/>
          <w:szCs w:val="24"/>
          <w:w w:val="100"/>
          <w:spacing w:val="0"/>
          <w:color w:val="000000"/>
          <w:position w:val="0"/>
        </w:rPr>
        <w:t xml:space="preserve">Smlouva je platná dnem připojení platného uznávaného elektronického podpisu dle zákona č. 297/2016 Sb., o službách vytvářejících důvěru pro elektronické transakce, ve znění pozdějších předpisů, oběma Smluvními stranami do </w:t>
      </w:r>
      <w:r>
        <w:rPr>
          <w:rStyle w:val="CharStyle15"/>
        </w:rPr>
        <w:t>této Smlouvy a jejích jednotlivých příloh</w:t>
      </w:r>
      <w:r>
        <w:rPr>
          <w:lang w:val="cs-CZ" w:eastAsia="cs-CZ" w:bidi="cs-CZ"/>
          <w:sz w:val="24"/>
          <w:szCs w:val="24"/>
          <w:w w:val="100"/>
          <w:spacing w:val="0"/>
          <w:color w:val="000000"/>
          <w:position w:val="0"/>
        </w:rPr>
        <w:t>, nejsou-li součástí jediného elektronického dokumentu (tj. do všech samostatných souborů tvořících v souhrnu Smlouvu</w:t>
      </w:r>
      <w:r>
        <w:rPr>
          <w:lang w:val="cs-CZ" w:eastAsia="cs-CZ" w:bidi="cs-CZ"/>
          <w:vertAlign w:val="superscript"/>
          <w:sz w:val="24"/>
          <w:szCs w:val="24"/>
          <w:w w:val="100"/>
          <w:spacing w:val="0"/>
          <w:color w:val="000000"/>
          <w:position w:val="0"/>
        </w:rPr>
        <w:footnoteReference w:id="2"/>
      </w:r>
      <w:r>
        <w:rPr>
          <w:lang w:val="cs-CZ" w:eastAsia="cs-CZ" w:bidi="cs-CZ"/>
          <w:sz w:val="24"/>
          <w:szCs w:val="24"/>
          <w:w w:val="100"/>
          <w:spacing w:val="0"/>
          <w:color w:val="000000"/>
          <w:position w:val="0"/>
        </w:rPr>
        <w:t>). Smlouva nabývá účinnosti dnem jejího uveřejnění v registru smluv.</w:t>
      </w:r>
    </w:p>
    <w:p>
      <w:pPr>
        <w:pStyle w:val="Style10"/>
        <w:numPr>
          <w:ilvl w:val="0"/>
          <w:numId w:val="27"/>
        </w:numPr>
        <w:tabs>
          <w:tab w:leader="none" w:pos="351" w:val="left"/>
        </w:tabs>
        <w:widowControl w:val="0"/>
        <w:keepNext w:val="0"/>
        <w:keepLines w:val="0"/>
        <w:shd w:val="clear" w:color="auto" w:fill="auto"/>
        <w:bidi w:val="0"/>
        <w:jc w:val="both"/>
        <w:spacing w:before="0" w:after="0"/>
        <w:ind w:left="400" w:right="0" w:hanging="400"/>
      </w:pPr>
      <w:r>
        <w:rPr>
          <w:lang w:val="cs-CZ" w:eastAsia="cs-CZ" w:bidi="cs-CZ"/>
          <w:sz w:val="24"/>
          <w:szCs w:val="24"/>
          <w:w w:val="100"/>
          <w:spacing w:val="0"/>
          <w:color w:val="000000"/>
          <w:position w:val="0"/>
        </w:rPr>
        <w:t>Smlouva je uzavřena na dobu určitou a skončí řádným a úplným splněním předmětu této Smlouvy Smluvními stranami.</w:t>
      </w:r>
    </w:p>
    <w:p>
      <w:pPr>
        <w:pStyle w:val="Style10"/>
        <w:numPr>
          <w:ilvl w:val="0"/>
          <w:numId w:val="27"/>
        </w:numPr>
        <w:tabs>
          <w:tab w:leader="none" w:pos="351" w:val="left"/>
        </w:tabs>
        <w:widowControl w:val="0"/>
        <w:keepNext w:val="0"/>
        <w:keepLines w:val="0"/>
        <w:shd w:val="clear" w:color="auto" w:fill="auto"/>
        <w:bidi w:val="0"/>
        <w:jc w:val="both"/>
        <w:spacing w:before="0" w:after="26" w:line="274" w:lineRule="exact"/>
        <w:ind w:left="400" w:right="0" w:hanging="400"/>
      </w:pPr>
      <w:r>
        <w:rPr>
          <w:lang w:val="cs-CZ" w:eastAsia="cs-CZ" w:bidi="cs-CZ"/>
          <w:sz w:val="24"/>
          <w:szCs w:val="24"/>
          <w:w w:val="100"/>
          <w:spacing w:val="0"/>
          <w:color w:val="000000"/>
          <w:position w:val="0"/>
        </w:rPr>
        <w:t>Smlouvu je možné měnit pouze písemnou dohodou Smluvních stran ve formě vzestupně číslovaných dodatků Smlouvy, elektronicky podepsaných oprávněnými zástupci obou Smluvních stran.</w:t>
      </w:r>
    </w:p>
    <w:p>
      <w:pPr>
        <w:pStyle w:val="Style10"/>
        <w:numPr>
          <w:ilvl w:val="0"/>
          <w:numId w:val="27"/>
        </w:numPr>
        <w:tabs>
          <w:tab w:leader="none" w:pos="351" w:val="left"/>
        </w:tabs>
        <w:widowControl w:val="0"/>
        <w:keepNext w:val="0"/>
        <w:keepLines w:val="0"/>
        <w:shd w:val="clear" w:color="auto" w:fill="auto"/>
        <w:bidi w:val="0"/>
        <w:jc w:val="both"/>
        <w:spacing w:before="0" w:after="64"/>
        <w:ind w:left="400" w:right="0" w:hanging="400"/>
      </w:pPr>
      <w:r>
        <w:rPr>
          <w:lang w:val="cs-CZ" w:eastAsia="cs-CZ" w:bidi="cs-CZ"/>
          <w:sz w:val="24"/>
          <w:szCs w:val="24"/>
          <w:w w:val="100"/>
          <w:spacing w:val="0"/>
          <w:color w:val="000000"/>
          <w:position w:val="0"/>
        </w:rPr>
        <w:t>Pokud není ve Smlouvě a jejích přílohách stanoveno jinak, řídí se právní vztah založený touto Smlouvou Občanským zákoníkem.</w:t>
      </w:r>
    </w:p>
    <w:p>
      <w:pPr>
        <w:pStyle w:val="Style10"/>
        <w:numPr>
          <w:ilvl w:val="0"/>
          <w:numId w:val="27"/>
        </w:numPr>
        <w:tabs>
          <w:tab w:leader="none" w:pos="351" w:val="left"/>
        </w:tabs>
        <w:widowControl w:val="0"/>
        <w:keepNext w:val="0"/>
        <w:keepLines w:val="0"/>
        <w:shd w:val="clear" w:color="auto" w:fill="auto"/>
        <w:bidi w:val="0"/>
        <w:jc w:val="both"/>
        <w:spacing w:before="0" w:after="0" w:line="312" w:lineRule="exact"/>
        <w:ind w:left="400" w:right="0" w:hanging="400"/>
      </w:pPr>
      <w:r>
        <w:rPr>
          <w:lang w:val="cs-CZ" w:eastAsia="cs-CZ" w:bidi="cs-CZ"/>
          <w:sz w:val="24"/>
          <w:szCs w:val="24"/>
          <w:w w:val="100"/>
          <w:spacing w:val="0"/>
          <w:color w:val="000000"/>
          <w:position w:val="0"/>
        </w:rPr>
        <w:t>Tato Smlouva se vyhotovuje v elektronické podobě, přičemž obě Smluvní strany obdrží její elektronický originál.</w:t>
      </w:r>
    </w:p>
    <w:p>
      <w:pPr>
        <w:pStyle w:val="Style10"/>
        <w:numPr>
          <w:ilvl w:val="0"/>
          <w:numId w:val="27"/>
        </w:numPr>
        <w:tabs>
          <w:tab w:leader="none" w:pos="351" w:val="left"/>
        </w:tabs>
        <w:widowControl w:val="0"/>
        <w:keepNext w:val="0"/>
        <w:keepLines w:val="0"/>
        <w:shd w:val="clear" w:color="auto" w:fill="auto"/>
        <w:bidi w:val="0"/>
        <w:jc w:val="both"/>
        <w:spacing w:before="0" w:after="0" w:line="437" w:lineRule="exact"/>
        <w:ind w:left="400" w:right="0" w:hanging="400"/>
      </w:pPr>
      <w:r>
        <w:rPr>
          <w:lang w:val="cs-CZ" w:eastAsia="cs-CZ" w:bidi="cs-CZ"/>
          <w:sz w:val="24"/>
          <w:szCs w:val="24"/>
          <w:w w:val="100"/>
          <w:spacing w:val="0"/>
          <w:color w:val="000000"/>
          <w:position w:val="0"/>
        </w:rPr>
        <w:t>Nedílnou součástí této Smlouvy jsou následující přílohy:</w:t>
      </w:r>
    </w:p>
    <w:p>
      <w:pPr>
        <w:pStyle w:val="Style10"/>
        <w:widowControl w:val="0"/>
        <w:keepNext w:val="0"/>
        <w:keepLines w:val="0"/>
        <w:shd w:val="clear" w:color="auto" w:fill="auto"/>
        <w:bidi w:val="0"/>
        <w:jc w:val="left"/>
        <w:spacing w:before="0" w:after="0" w:line="437" w:lineRule="exact"/>
        <w:ind w:left="400" w:right="0" w:firstLine="0"/>
      </w:pPr>
      <w:r>
        <w:rPr>
          <w:lang w:val="cs-CZ" w:eastAsia="cs-CZ" w:bidi="cs-CZ"/>
          <w:sz w:val="24"/>
          <w:szCs w:val="24"/>
          <w:w w:val="100"/>
          <w:spacing w:val="0"/>
          <w:color w:val="000000"/>
          <w:position w:val="0"/>
        </w:rPr>
        <w:t>Příloha č. 1 - Specifikace Služeb</w:t>
      </w:r>
    </w:p>
    <w:p>
      <w:pPr>
        <w:pStyle w:val="Style10"/>
        <w:widowControl w:val="0"/>
        <w:keepNext w:val="0"/>
        <w:keepLines w:val="0"/>
        <w:shd w:val="clear" w:color="auto" w:fill="auto"/>
        <w:bidi w:val="0"/>
        <w:jc w:val="left"/>
        <w:spacing w:before="0" w:after="0" w:line="437" w:lineRule="exact"/>
        <w:ind w:left="400" w:right="0" w:firstLine="0"/>
      </w:pPr>
      <w:r>
        <w:rPr>
          <w:lang w:val="cs-CZ" w:eastAsia="cs-CZ" w:bidi="cs-CZ"/>
          <w:sz w:val="24"/>
          <w:szCs w:val="24"/>
          <w:w w:val="100"/>
          <w:spacing w:val="0"/>
          <w:color w:val="000000"/>
          <w:position w:val="0"/>
        </w:rPr>
        <w:t>Příloha č. 2 - Rozpis Ceny Služeb</w:t>
      </w:r>
    </w:p>
    <w:p>
      <w:pPr>
        <w:pStyle w:val="Style10"/>
        <w:widowControl w:val="0"/>
        <w:keepNext w:val="0"/>
        <w:keepLines w:val="0"/>
        <w:shd w:val="clear" w:color="auto" w:fill="auto"/>
        <w:bidi w:val="0"/>
        <w:jc w:val="left"/>
        <w:spacing w:before="0" w:after="0" w:line="437" w:lineRule="exact"/>
        <w:ind w:left="400" w:right="0" w:firstLine="0"/>
        <w:sectPr>
          <w:pgSz w:w="11900" w:h="16840"/>
          <w:pgMar w:top="1100" w:left="1388" w:right="1383" w:bottom="1623" w:header="0" w:footer="3" w:gutter="0"/>
          <w:rtlGutter w:val="0"/>
          <w:cols w:space="720"/>
          <w:noEndnote/>
          <w:docGrid w:linePitch="360"/>
        </w:sectPr>
      </w:pPr>
      <w:r>
        <w:rPr>
          <w:lang w:val="cs-CZ" w:eastAsia="cs-CZ" w:bidi="cs-CZ"/>
          <w:sz w:val="24"/>
          <w:szCs w:val="24"/>
          <w:w w:val="100"/>
          <w:spacing w:val="0"/>
          <w:color w:val="000000"/>
          <w:position w:val="0"/>
        </w:rPr>
        <w:t>Příloha č. 3 - Smlouva o zpracování osobních údajů (vzor)</w:t>
      </w:r>
    </w:p>
    <w:p>
      <w:pPr>
        <w:pStyle w:val="Style10"/>
        <w:widowControl w:val="0"/>
        <w:keepNext w:val="0"/>
        <w:keepLines w:val="0"/>
        <w:shd w:val="clear" w:color="auto" w:fill="auto"/>
        <w:bidi w:val="0"/>
        <w:jc w:val="both"/>
        <w:spacing w:before="0" w:after="0" w:line="288" w:lineRule="exact"/>
        <w:ind w:left="0" w:right="0" w:firstLine="0"/>
      </w:pPr>
      <w:r>
        <w:pict>
          <v:shape id="_x0000_s1036" type="#_x0000_t202" style="position:absolute;margin-left:239.75pt;margin-top:113.55pt;width:106.3pt;height:48.45pt;z-index:-125829374;mso-wrap-distance-left:5.pt;mso-wrap-distance-right:109.9pt;mso-wrap-distance-bottom:1.2pt;mso-position-horizontal-relative:margin" filled="f" stroked="f">
            <v:textbox style="mso-fit-shape-to-text:t" inset="0,0,0,0">
              <w:txbxContent>
                <w:p>
                  <w:pPr>
                    <w:pStyle w:val="Style35"/>
                    <w:widowControl w:val="0"/>
                    <w:keepNext/>
                    <w:keepLines/>
                    <w:shd w:val="clear" w:color="auto" w:fill="auto"/>
                    <w:bidi w:val="0"/>
                    <w:jc w:val="left"/>
                    <w:spacing w:before="0" w:after="0"/>
                    <w:ind w:left="0" w:right="0" w:firstLine="0"/>
                  </w:pPr>
                  <w:r>
                    <w:rPr>
                      <w:rStyle w:val="CharStyle37"/>
                    </w:rPr>
                    <w:t>...</w:t>
                  </w:r>
                  <w:r>
                    <w:rPr>
                      <w:rStyle w:val="CharStyle38"/>
                    </w:rPr>
                    <w:t>...</w:t>
                  </w:r>
                  <w:r>
                    <w:rPr>
                      <w:rStyle w:val="CharStyle39"/>
                    </w:rPr>
                    <w:t>​</w:t>
                  </w:r>
                  <w:r>
                    <w:rPr>
                      <w:rStyle w:val="CharStyle40"/>
                    </w:rPr>
                    <w:t>............</w:t>
                  </w:r>
                  <w:r>
                    <w:rPr>
                      <w:rStyle w:val="CharStyle41"/>
                    </w:rPr>
                    <w:t>............</w:t>
                  </w:r>
                  <w:r>
                    <w:rPr>
                      <w:rStyle w:val="CharStyle36"/>
                      <w:shd w:val="clear" w:color="auto" w:fill="FFFFFF"/>
                    </w:rPr>
                    <w:t>.</w:t>
                  </w:r>
                  <w:r>
                    <w:rPr>
                      <w:rStyle w:val="CharStyle39"/>
                    </w:rPr>
                    <w:t>​</w:t>
                  </w:r>
                  <w:r>
                    <w:rPr>
                      <w:rStyle w:val="CharStyle42"/>
                    </w:rPr>
                    <w:t>.</w:t>
                  </w:r>
                  <w:r>
                    <w:rPr>
                      <w:rStyle w:val="CharStyle39"/>
                    </w:rPr>
                    <w:t>​</w:t>
                  </w:r>
                  <w:r>
                    <w:rPr>
                      <w:rStyle w:val="CharStyle43"/>
                    </w:rPr>
                    <w:t>......</w:t>
                  </w:r>
                  <w:r>
                    <w:rPr>
                      <w:rStyle w:val="CharStyle44"/>
                    </w:rPr>
                    <w:t>..</w:t>
                  </w:r>
                </w:p>
              </w:txbxContent>
            </v:textbox>
            <w10:wrap type="topAndBottom" anchorx="margin"/>
          </v:shape>
        </w:pict>
      </w:r>
      <w:r>
        <w:pict>
          <v:shape id="_x0000_s1037" type="#_x0000_t202" style="position:absolute;margin-left:347.75pt;margin-top:111.1pt;width:103.2pt;height:54.7pt;z-index:-125829373;mso-wrap-distance-left:108.pt;mso-wrap-distance-right:5.05pt;mso-position-horizontal-relative:margin" filled="f" stroked="f">
            <v:textbox style="mso-fit-shape-to-text:t" inset="0,0,0,0">
              <w:txbxContent>
                <w:p>
                  <w:pPr>
                    <w:pStyle w:val="Style45"/>
                    <w:widowControl w:val="0"/>
                    <w:keepNext w:val="0"/>
                    <w:keepLines w:val="0"/>
                    <w:shd w:val="clear" w:color="auto" w:fill="auto"/>
                    <w:bidi w:val="0"/>
                    <w:jc w:val="left"/>
                    <w:spacing w:before="0" w:after="0"/>
                    <w:ind w:left="0" w:right="0" w:firstLine="0"/>
                  </w:pPr>
                  <w:r>
                    <w:rPr>
                      <w:rStyle w:val="CharStyle47"/>
                    </w:rPr>
                    <w:t>...............​</w:t>
                  </w:r>
                  <w:r>
                    <w:rPr>
                      <w:rStyle w:val="CharStyle48"/>
                    </w:rPr>
                    <w:t>...............</w:t>
                  </w:r>
                  <w:r>
                    <w:rPr>
                      <w:rStyle w:val="CharStyle47"/>
                    </w:rPr>
                    <w:t>​.......​</w:t>
                  </w:r>
                  <w:r>
                    <w:rPr>
                      <w:rStyle w:val="CharStyle48"/>
                    </w:rPr>
                    <w:t>.....</w:t>
                  </w:r>
                  <w:r>
                    <w:rPr>
                      <w:rStyle w:val="CharStyle49"/>
                    </w:rPr>
                    <w:t>..........</w:t>
                  </w:r>
                  <w:r>
                    <w:rPr>
                      <w:rStyle w:val="CharStyle47"/>
                    </w:rPr>
                    <w:t>​</w:t>
                  </w:r>
                  <w:r>
                    <w:rPr>
                      <w:rStyle w:val="CharStyle50"/>
                    </w:rPr>
                    <w:t>..........</w:t>
                  </w:r>
                  <w:r>
                    <w:rPr>
                      <w:rStyle w:val="CharStyle47"/>
                    </w:rPr>
                    <w:t>​.........</w:t>
                  </w:r>
                  <w:r>
                    <w:rPr>
                      <w:rStyle w:val="CharStyle46"/>
                    </w:rPr>
                    <w:t xml:space="preserve"> Datum: 2023.02.20 13:14:55 +01'00'</w:t>
                  </w:r>
                </w:p>
              </w:txbxContent>
            </v:textbox>
            <w10:wrap type="topAndBottom" anchorx="margin"/>
          </v:shape>
        </w:pict>
      </w:r>
      <w:r>
        <w:rPr>
          <w:lang w:val="cs-CZ" w:eastAsia="cs-CZ" w:bidi="cs-CZ"/>
          <w:sz w:val="24"/>
          <w:szCs w:val="24"/>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51"/>
        <w:widowControl w:val="0"/>
        <w:keepNext w:val="0"/>
        <w:keepLines w:val="0"/>
        <w:shd w:val="clear" w:color="auto" w:fill="auto"/>
        <w:bidi w:val="0"/>
        <w:jc w:val="center"/>
        <w:spacing w:before="0" w:after="0" w:line="180" w:lineRule="exact"/>
        <w:ind w:left="0" w:right="20" w:firstLine="0"/>
      </w:pPr>
      <w:r>
        <w:rPr>
          <w:lang w:val="cs-CZ" w:eastAsia="cs-CZ" w:bidi="cs-CZ"/>
          <w:w w:val="100"/>
          <w:spacing w:val="0"/>
          <w:color w:val="000000"/>
          <w:position w:val="0"/>
        </w:rPr>
        <w:t xml:space="preserve">Stránka </w:t>
      </w:r>
      <w:fldSimple w:instr=" PAGE \* MERGEFORMAT ">
        <w:r>
          <w:rPr>
            <w:rStyle w:val="CharStyle53"/>
          </w:rPr>
          <w:t>10</w:t>
        </w:r>
      </w:fldSimple>
      <w:r>
        <w:rPr>
          <w:rStyle w:val="CharStyle53"/>
        </w:rPr>
        <w:t xml:space="preserve"> </w:t>
      </w:r>
      <w:r>
        <w:rPr>
          <w:lang w:val="cs-CZ" w:eastAsia="cs-CZ" w:bidi="cs-CZ"/>
          <w:w w:val="100"/>
          <w:spacing w:val="0"/>
          <w:color w:val="000000"/>
          <w:position w:val="0"/>
        </w:rPr>
        <w:t xml:space="preserve">z </w:t>
      </w:r>
      <w:r>
        <w:rPr>
          <w:rStyle w:val="CharStyle53"/>
        </w:rPr>
        <w:t>10</w:t>
      </w:r>
      <w:r>
        <w:br w:type="page"/>
      </w:r>
    </w:p>
    <w:p>
      <w:pPr>
        <w:pStyle w:val="Style54"/>
        <w:widowControl w:val="0"/>
        <w:keepNext/>
        <w:keepLines/>
        <w:shd w:val="clear" w:color="auto" w:fill="auto"/>
        <w:bidi w:val="0"/>
        <w:jc w:val="left"/>
        <w:spacing w:before="0" w:after="251" w:line="220" w:lineRule="exact"/>
        <w:ind w:left="0" w:right="0" w:firstLine="0"/>
      </w:pPr>
      <w:bookmarkStart w:id="14" w:name="bookmark14"/>
      <w:r>
        <w:rPr>
          <w:lang w:val="cs-CZ" w:eastAsia="cs-CZ" w:bidi="cs-CZ"/>
          <w:w w:val="100"/>
          <w:spacing w:val="0"/>
          <w:color w:val="000000"/>
          <w:position w:val="0"/>
        </w:rPr>
        <w:t>Technická asistence - Expertní posouzení cenových nabídek</w:t>
      </w:r>
      <w:bookmarkEnd w:id="14"/>
    </w:p>
    <w:p>
      <w:pPr>
        <w:pStyle w:val="Style58"/>
        <w:widowControl w:val="0"/>
        <w:keepNext w:val="0"/>
        <w:keepLines w:val="0"/>
        <w:shd w:val="clear" w:color="auto" w:fill="auto"/>
        <w:bidi w:val="0"/>
        <w:jc w:val="left"/>
        <w:spacing w:before="0" w:after="211" w:line="180" w:lineRule="exact"/>
        <w:ind w:left="0" w:right="0" w:firstLine="0"/>
      </w:pPr>
      <w:r>
        <w:rPr>
          <w:lang w:val="cs-CZ" w:eastAsia="cs-CZ" w:bidi="cs-CZ"/>
          <w:w w:val="100"/>
          <w:spacing w:val="0"/>
          <w:color w:val="000000"/>
          <w:position w:val="0"/>
        </w:rPr>
        <w:t>Předmětem Smlouvy je:</w:t>
      </w:r>
    </w:p>
    <w:p>
      <w:pPr>
        <w:pStyle w:val="Style58"/>
        <w:numPr>
          <w:ilvl w:val="0"/>
          <w:numId w:val="29"/>
        </w:numPr>
        <w:tabs>
          <w:tab w:leader="none" w:pos="769" w:val="left"/>
        </w:tabs>
        <w:widowControl w:val="0"/>
        <w:keepNext w:val="0"/>
        <w:keepLines w:val="0"/>
        <w:shd w:val="clear" w:color="auto" w:fill="auto"/>
        <w:bidi w:val="0"/>
        <w:jc w:val="left"/>
        <w:spacing w:before="0" w:after="0" w:line="240" w:lineRule="exact"/>
        <w:ind w:left="760" w:right="0"/>
      </w:pPr>
      <w:r>
        <w:rPr>
          <w:lang w:val="cs-CZ" w:eastAsia="cs-CZ" w:bidi="cs-CZ"/>
          <w:w w:val="100"/>
          <w:spacing w:val="0"/>
          <w:color w:val="000000"/>
          <w:position w:val="0"/>
        </w:rPr>
        <w:t xml:space="preserve">Posouzení předložených indikativních nabídek </w:t>
      </w:r>
      <w:r>
        <w:rPr>
          <w:rStyle w:val="CharStyle60"/>
        </w:rPr>
        <w:t xml:space="preserve">z </w:t>
      </w:r>
      <w:r>
        <w:rPr>
          <w:lang w:val="cs-CZ" w:eastAsia="cs-CZ" w:bidi="cs-CZ"/>
          <w:w w:val="100"/>
          <w:spacing w:val="0"/>
          <w:color w:val="000000"/>
          <w:position w:val="0"/>
        </w:rPr>
        <w:t>pohledu jejich cenové úrovně ve vztahu k investorské ceně</w:t>
      </w:r>
    </w:p>
    <w:p>
      <w:pPr>
        <w:pStyle w:val="Style58"/>
        <w:numPr>
          <w:ilvl w:val="0"/>
          <w:numId w:val="29"/>
        </w:numPr>
        <w:tabs>
          <w:tab w:leader="none" w:pos="769" w:val="left"/>
        </w:tabs>
        <w:widowControl w:val="0"/>
        <w:keepNext w:val="0"/>
        <w:keepLines w:val="0"/>
        <w:shd w:val="clear" w:color="auto" w:fill="auto"/>
        <w:bidi w:val="0"/>
        <w:jc w:val="both"/>
        <w:spacing w:before="0" w:after="0" w:line="240" w:lineRule="exact"/>
        <w:ind w:left="400" w:right="0" w:firstLine="0"/>
      </w:pPr>
      <w:r>
        <w:rPr>
          <w:lang w:val="cs-CZ" w:eastAsia="cs-CZ" w:bidi="cs-CZ"/>
          <w:w w:val="100"/>
          <w:spacing w:val="0"/>
          <w:color w:val="000000"/>
          <w:position w:val="0"/>
        </w:rPr>
        <w:t>Kontrola souladu výměr finančně rozhodujících položek soupisu prací oproti projektové dokumentací</w:t>
      </w:r>
    </w:p>
    <w:p>
      <w:pPr>
        <w:pStyle w:val="Style58"/>
        <w:numPr>
          <w:ilvl w:val="0"/>
          <w:numId w:val="29"/>
        </w:numPr>
        <w:tabs>
          <w:tab w:leader="none" w:pos="769" w:val="left"/>
        </w:tabs>
        <w:widowControl w:val="0"/>
        <w:keepNext w:val="0"/>
        <w:keepLines w:val="0"/>
        <w:shd w:val="clear" w:color="auto" w:fill="auto"/>
        <w:bidi w:val="0"/>
        <w:jc w:val="left"/>
        <w:spacing w:before="0" w:after="0" w:line="240" w:lineRule="exact"/>
        <w:ind w:left="760" w:right="0"/>
      </w:pPr>
      <w:r>
        <w:rPr>
          <w:lang w:val="cs-CZ" w:eastAsia="cs-CZ" w:bidi="cs-CZ"/>
          <w:w w:val="100"/>
          <w:spacing w:val="0"/>
          <w:color w:val="000000"/>
          <w:position w:val="0"/>
        </w:rPr>
        <w:t>Cenová kontrola investorského rozpočtu (kontrola použité cenové úrovně OTSKP, kontrola stanovení ceny individuálních položek, kontrola stanovení ceny položek zahrnujících rozvozné vzdálenosti)</w:t>
      </w:r>
    </w:p>
    <w:p>
      <w:pPr>
        <w:pStyle w:val="Style58"/>
        <w:numPr>
          <w:ilvl w:val="0"/>
          <w:numId w:val="29"/>
        </w:numPr>
        <w:tabs>
          <w:tab w:leader="none" w:pos="769" w:val="left"/>
        </w:tabs>
        <w:widowControl w:val="0"/>
        <w:keepNext w:val="0"/>
        <w:keepLines w:val="0"/>
        <w:shd w:val="clear" w:color="auto" w:fill="auto"/>
        <w:bidi w:val="0"/>
        <w:jc w:val="left"/>
        <w:spacing w:before="0" w:after="0" w:line="240" w:lineRule="exact"/>
        <w:ind w:left="760" w:right="0"/>
      </w:pPr>
      <w:r>
        <w:rPr>
          <w:lang w:val="cs-CZ" w:eastAsia="cs-CZ" w:bidi="cs-CZ"/>
          <w:w w:val="100"/>
          <w:spacing w:val="0"/>
          <w:color w:val="000000"/>
          <w:position w:val="0"/>
        </w:rPr>
        <w:t xml:space="preserve">Kontrola úplnosti a správnosti položek požadovaných zhotovitelem </w:t>
      </w:r>
      <w:r>
        <w:rPr>
          <w:rStyle w:val="CharStyle60"/>
        </w:rPr>
        <w:t xml:space="preserve">v </w:t>
      </w:r>
      <w:r>
        <w:rPr>
          <w:lang w:val="cs-CZ" w:eastAsia="cs-CZ" w:bidi="cs-CZ"/>
          <w:w w:val="100"/>
          <w:spacing w:val="0"/>
          <w:color w:val="000000"/>
          <w:position w:val="0"/>
        </w:rPr>
        <w:t xml:space="preserve">rámci předložených ZBV (a to jak </w:t>
      </w:r>
      <w:r>
        <w:rPr>
          <w:rStyle w:val="CharStyle60"/>
        </w:rPr>
        <w:t xml:space="preserve">u </w:t>
      </w:r>
      <w:r>
        <w:rPr>
          <w:lang w:val="cs-CZ" w:eastAsia="cs-CZ" w:bidi="cs-CZ"/>
          <w:w w:val="100"/>
          <w:spacing w:val="0"/>
          <w:color w:val="000000"/>
          <w:position w:val="0"/>
        </w:rPr>
        <w:t xml:space="preserve">položek nových, tak i položek obsažených </w:t>
      </w:r>
      <w:r>
        <w:rPr>
          <w:rStyle w:val="CharStyle60"/>
        </w:rPr>
        <w:t xml:space="preserve">v </w:t>
      </w:r>
      <w:r>
        <w:rPr>
          <w:lang w:val="cs-CZ" w:eastAsia="cs-CZ" w:bidi="cs-CZ"/>
          <w:w w:val="100"/>
          <w:spacing w:val="0"/>
          <w:color w:val="000000"/>
          <w:position w:val="0"/>
        </w:rPr>
        <w:t xml:space="preserve">PDPS </w:t>
      </w:r>
      <w:r>
        <w:rPr>
          <w:rStyle w:val="CharStyle60"/>
        </w:rPr>
        <w:t xml:space="preserve">u </w:t>
      </w:r>
      <w:r>
        <w:rPr>
          <w:lang w:val="cs-CZ" w:eastAsia="cs-CZ" w:bidi="cs-CZ"/>
          <w:w w:val="100"/>
          <w:spacing w:val="0"/>
          <w:color w:val="000000"/>
          <w:position w:val="0"/>
        </w:rPr>
        <w:t>nichž dochází ke změně množství)</w:t>
      </w:r>
    </w:p>
    <w:p>
      <w:pPr>
        <w:pStyle w:val="Style58"/>
        <w:numPr>
          <w:ilvl w:val="0"/>
          <w:numId w:val="29"/>
        </w:numPr>
        <w:tabs>
          <w:tab w:leader="none" w:pos="769" w:val="left"/>
        </w:tabs>
        <w:widowControl w:val="0"/>
        <w:keepNext w:val="0"/>
        <w:keepLines w:val="0"/>
        <w:shd w:val="clear" w:color="auto" w:fill="auto"/>
        <w:bidi w:val="0"/>
        <w:jc w:val="both"/>
        <w:spacing w:before="0" w:after="0" w:line="240" w:lineRule="exact"/>
        <w:ind w:left="400" w:right="0" w:firstLine="0"/>
        <w:sectPr>
          <w:headerReference w:type="even" r:id="rId14"/>
          <w:headerReference w:type="default" r:id="rId15"/>
          <w:footerReference w:type="even" r:id="rId16"/>
          <w:footerReference w:type="default" r:id="rId17"/>
          <w:headerReference w:type="first" r:id="rId18"/>
          <w:footerReference w:type="first" r:id="rId19"/>
          <w:titlePg/>
          <w:pgSz w:w="11900" w:h="16840"/>
          <w:pgMar w:top="1466" w:left="1372" w:right="1409" w:bottom="1300" w:header="0" w:footer="3" w:gutter="0"/>
          <w:rtlGutter w:val="0"/>
          <w:cols w:space="720"/>
          <w:noEndnote/>
          <w:docGrid w:linePitch="360"/>
        </w:sectPr>
      </w:pPr>
      <w:r>
        <w:rPr>
          <w:lang w:val="cs-CZ" w:eastAsia="cs-CZ" w:bidi="cs-CZ"/>
          <w:w w:val="100"/>
          <w:spacing w:val="0"/>
          <w:color w:val="000000"/>
          <w:position w:val="0"/>
        </w:rPr>
        <w:t>Případné další cenové kontroly podle požadavku objednatele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rPr>
          <w:sz w:val="2"/>
          <w:szCs w:val="2"/>
        </w:rPr>
        <w:sectPr>
          <w:type w:val="continuous"/>
          <w:pgSz w:w="11900" w:h="16840"/>
          <w:pgMar w:top="1431" w:left="0" w:right="0" w:bottom="1431" w:header="0" w:footer="3" w:gutter="0"/>
          <w:rtlGutter w:val="0"/>
          <w:cols w:space="720"/>
          <w:noEndnote/>
          <w:docGrid w:linePitch="360"/>
        </w:sectPr>
      </w:pPr>
    </w:p>
    <w:p>
      <w:pPr>
        <w:pStyle w:val="Style35"/>
        <w:widowControl w:val="0"/>
        <w:keepNext/>
        <w:keepLines/>
        <w:shd w:val="clear" w:color="auto" w:fill="auto"/>
        <w:bidi w:val="0"/>
        <w:jc w:val="left"/>
        <w:spacing w:before="0" w:after="0" w:line="437" w:lineRule="exact"/>
        <w:ind w:left="-5420" w:right="0" w:firstLine="5420"/>
      </w:pPr>
      <w:r>
        <w:rPr>
          <w:rStyle w:val="CharStyle62"/>
        </w:rPr>
        <w:t>...</w:t>
      </w:r>
      <w:r>
        <w:rPr>
          <w:rStyle w:val="CharStyle63"/>
        </w:rPr>
        <w:t>...</w:t>
      </w:r>
      <w:bookmarkStart w:id="15" w:name="bookmark15"/>
      <w:r>
        <w:rPr>
          <w:rStyle w:val="CharStyle64"/>
        </w:rPr>
        <w:t>​</w:t>
      </w:r>
      <w:r>
        <w:rPr>
          <w:rStyle w:val="CharStyle65"/>
        </w:rPr>
        <w:t>......</w:t>
      </w:r>
      <w:r>
        <w:rPr>
          <w:rStyle w:val="CharStyle66"/>
        </w:rPr>
        <w:t>...........</w:t>
      </w:r>
      <w:r>
        <w:rPr>
          <w:rStyle w:val="CharStyle64"/>
        </w:rPr>
        <w:t>​</w:t>
      </w:r>
      <w:r>
        <w:rPr>
          <w:rStyle w:val="CharStyle67"/>
        </w:rPr>
        <w:t>..</w:t>
      </w:r>
      <w:r>
        <w:rPr>
          <w:rStyle w:val="CharStyle68"/>
        </w:rPr>
        <w:t>...</w:t>
      </w:r>
      <w:r>
        <w:rPr>
          <w:rStyle w:val="CharStyle69"/>
        </w:rPr>
        <w:t>.</w:t>
      </w:r>
      <w:r>
        <w:rPr>
          <w:lang w:val="cs-CZ" w:eastAsia="cs-CZ" w:bidi="cs-CZ"/>
          <w:w w:val="100"/>
          <w:spacing w:val="0"/>
          <w:color w:val="000000"/>
          <w:position w:val="0"/>
        </w:rPr>
        <w:t>.</w:t>
      </w:r>
      <w:r>
        <w:rPr>
          <w:rStyle w:val="CharStyle70"/>
        </w:rPr>
        <w:t>....</w:t>
      </w:r>
      <w:r>
        <w:rPr>
          <w:rStyle w:val="CharStyle71"/>
        </w:rPr>
        <w:t>.....</w:t>
      </w:r>
      <w:r>
        <w:rPr>
          <w:rStyle w:val="CharStyle64"/>
        </w:rPr>
        <w:t>​</w:t>
      </w:r>
      <w:r>
        <w:rPr>
          <w:rStyle w:val="CharStyle72"/>
        </w:rPr>
        <w:t>......</w:t>
      </w:r>
      <w:r>
        <w:rPr>
          <w:rStyle w:val="CharStyle73"/>
        </w:rPr>
        <w:t>..</w:t>
      </w:r>
      <w:bookmarkEnd w:id="15"/>
    </w:p>
    <w:p>
      <w:pPr>
        <w:pStyle w:val="Style45"/>
        <w:widowControl w:val="0"/>
        <w:keepNext w:val="0"/>
        <w:keepLines w:val="0"/>
        <w:shd w:val="clear" w:color="auto" w:fill="auto"/>
        <w:bidi w:val="0"/>
        <w:jc w:val="left"/>
        <w:spacing w:before="0" w:after="0" w:line="250" w:lineRule="exact"/>
        <w:ind w:left="0" w:right="0" w:firstLine="0"/>
        <w:sectPr>
          <w:type w:val="continuous"/>
          <w:pgSz w:w="11900" w:h="16840"/>
          <w:pgMar w:top="1431" w:left="5424" w:right="2407" w:bottom="1431" w:header="0" w:footer="3" w:gutter="0"/>
          <w:rtlGutter w:val="0"/>
          <w:cols w:num="2" w:space="102"/>
          <w:noEndnote/>
          <w:docGrid w:linePitch="360"/>
        </w:sectPr>
      </w:pPr>
      <w:r>
        <w:rPr>
          <w:rStyle w:val="CharStyle75"/>
        </w:rPr>
        <w:t>...............​</w:t>
      </w:r>
      <w:r>
        <w:rPr>
          <w:rStyle w:val="CharStyle76"/>
        </w:rPr>
        <w:t>...............</w:t>
      </w:r>
      <w:r>
        <w:rPr>
          <w:rStyle w:val="CharStyle75"/>
        </w:rPr>
        <w:t>​.......​</w:t>
      </w:r>
      <w:r>
        <w:rPr>
          <w:rStyle w:val="CharStyle76"/>
        </w:rPr>
        <w:t>.....</w:t>
      </w:r>
      <w:r>
        <w:rPr>
          <w:rStyle w:val="CharStyle77"/>
        </w:rPr>
        <w:t>..........</w:t>
      </w:r>
      <w:r>
        <w:rPr>
          <w:rStyle w:val="CharStyle75"/>
        </w:rPr>
        <w:t>​</w:t>
      </w:r>
      <w:r>
        <w:rPr>
          <w:rStyle w:val="CharStyle78"/>
        </w:rPr>
        <w:t>..........</w:t>
      </w:r>
      <w:r>
        <w:rPr>
          <w:rStyle w:val="CharStyle75"/>
        </w:rPr>
        <w:t>​..........</w:t>
      </w:r>
      <w:r>
        <w:rPr>
          <w:lang w:val="cs-CZ" w:eastAsia="cs-CZ" w:bidi="cs-CZ"/>
          <w:w w:val="100"/>
          <w:spacing w:val="0"/>
          <w:color w:val="000000"/>
          <w:position w:val="0"/>
        </w:rPr>
        <w:t>Datum: 2023.02.20 13</w:t>
      </w:r>
      <w:r>
        <w:rPr>
          <w:rStyle w:val="CharStyle79"/>
        </w:rPr>
        <w:t>:</w:t>
      </w:r>
      <w:r>
        <w:rPr>
          <w:lang w:val="cs-CZ" w:eastAsia="cs-CZ" w:bidi="cs-CZ"/>
          <w:w w:val="100"/>
          <w:spacing w:val="0"/>
          <w:color w:val="000000"/>
          <w:position w:val="0"/>
        </w:rPr>
        <w:t>15</w:t>
      </w:r>
      <w:r>
        <w:rPr>
          <w:rStyle w:val="CharStyle79"/>
        </w:rPr>
        <w:t>:</w:t>
      </w:r>
      <w:r>
        <w:rPr>
          <w:lang w:val="cs-CZ" w:eastAsia="cs-CZ" w:bidi="cs-CZ"/>
          <w:w w:val="100"/>
          <w:spacing w:val="0"/>
          <w:color w:val="000000"/>
          <w:position w:val="0"/>
        </w:rPr>
        <w:t>14</w:t>
      </w:r>
      <w:r>
        <w:rPr>
          <w:rStyle w:val="CharStyle79"/>
        </w:rPr>
        <w:t>+</w:t>
      </w:r>
      <w:r>
        <w:rPr>
          <w:lang w:val="cs-CZ" w:eastAsia="cs-CZ" w:bidi="cs-CZ"/>
          <w:w w:val="100"/>
          <w:spacing w:val="0"/>
          <w:color w:val="000000"/>
          <w:position w:val="0"/>
        </w:rPr>
        <w:t>01</w:t>
      </w:r>
      <w:r>
        <w:rPr>
          <w:rStyle w:val="CharStyle79"/>
        </w:rPr>
        <w:t>'</w:t>
      </w:r>
      <w:r>
        <w:rPr>
          <w:lang w:val="cs-CZ" w:eastAsia="cs-CZ" w:bidi="cs-CZ"/>
          <w:w w:val="100"/>
          <w:spacing w:val="0"/>
          <w:color w:val="000000"/>
          <w:position w:val="0"/>
        </w:rPr>
        <w:t>00</w:t>
      </w:r>
      <w:r>
        <w:rPr>
          <w:rStyle w:val="CharStyle79"/>
        </w:rPr>
        <w:t>'</w:t>
      </w:r>
    </w:p>
    <w:p>
      <w:pPr>
        <w:pStyle w:val="Style80"/>
        <w:widowControl w:val="0"/>
        <w:keepNext w:val="0"/>
        <w:keepLines w:val="0"/>
        <w:shd w:val="clear" w:color="auto" w:fill="auto"/>
        <w:bidi w:val="0"/>
        <w:jc w:val="left"/>
        <w:spacing w:before="0" w:after="0" w:line="170" w:lineRule="exact"/>
        <w:ind w:left="3280" w:right="0" w:firstLine="0"/>
      </w:pPr>
      <w:r>
        <w:rPr>
          <w:lang w:val="cs-CZ" w:eastAsia="cs-CZ" w:bidi="cs-CZ"/>
          <w:w w:val="100"/>
          <w:spacing w:val="0"/>
          <w:color w:val="000000"/>
          <w:position w:val="0"/>
        </w:rPr>
        <w:t>Technická asistence - Expertní posouzení cenových nabídek</w:t>
      </w:r>
    </w:p>
    <w:tbl>
      <w:tblPr>
        <w:tblOverlap w:val="never"/>
        <w:tblLayout w:type="fixed"/>
        <w:jc w:val="center"/>
      </w:tblPr>
      <w:tblGrid>
        <w:gridCol w:w="739"/>
        <w:gridCol w:w="10013"/>
        <w:gridCol w:w="730"/>
        <w:gridCol w:w="734"/>
        <w:gridCol w:w="902"/>
        <w:gridCol w:w="1680"/>
      </w:tblGrid>
      <w:tr>
        <w:trPr>
          <w:trHeight w:val="206" w:hRule="exact"/>
        </w:trPr>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5"/>
              </w:rPr>
              <w:t>Číslo</w:t>
            </w:r>
          </w:p>
        </w:tc>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85"/>
              </w:rPr>
              <w:t>Předmět činnosti</w:t>
            </w:r>
          </w:p>
        </w:tc>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5"/>
              </w:rPr>
              <w:t>MJ</w:t>
            </w:r>
          </w:p>
        </w:tc>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85"/>
              </w:rPr>
              <w:t>Počet MJ</w:t>
            </w:r>
          </w:p>
        </w:tc>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5"/>
              </w:rPr>
              <w:t>JC</w:t>
            </w:r>
          </w:p>
        </w:tc>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5"/>
              </w:rPr>
              <w:t>Cena celkem</w:t>
            </w:r>
          </w:p>
        </w:tc>
      </w:tr>
      <w:tr>
        <w:trPr>
          <w:trHeight w:val="211" w:hRule="exact"/>
        </w:trPr>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bottom"/>
          </w:tcPr>
          <w:p>
            <w:pPr>
              <w:pStyle w:val="Style83"/>
              <w:framePr w:w="14798" w:wrap="notBeside" w:vAnchor="text" w:hAnchor="text" w:xAlign="center" w:y="1"/>
              <w:widowControl w:val="0"/>
              <w:keepNext w:val="0"/>
              <w:keepLines w:val="0"/>
              <w:shd w:val="clear" w:color="auto" w:fill="auto"/>
              <w:bidi w:val="0"/>
              <w:jc w:val="both"/>
              <w:spacing w:before="0" w:after="0" w:line="120" w:lineRule="exact"/>
              <w:ind w:left="0" w:right="0" w:firstLine="0"/>
            </w:pPr>
            <w:r>
              <w:rPr>
                <w:rStyle w:val="CharStyle86"/>
              </w:rPr>
              <w:t>Cenové posouzení nabídek včetně kontroly obsahové správností IR</w:t>
            </w: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14798" w:wrap="notBeside" w:vAnchor="text" w:hAnchor="text" w:xAlign="center" w:y="1"/>
              <w:widowControl w:val="0"/>
              <w:rPr>
                <w:sz w:val="10"/>
                <w:szCs w:val="10"/>
              </w:rPr>
            </w:pPr>
          </w:p>
        </w:tc>
      </w:tr>
      <w:tr>
        <w:trPr>
          <w:trHeight w:val="211" w:hRule="exact"/>
        </w:trPr>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3"/>
              <w:framePr w:w="14798" w:wrap="notBeside" w:vAnchor="text" w:hAnchor="text" w:xAlign="center" w:y="1"/>
              <w:widowControl w:val="0"/>
              <w:keepNext w:val="0"/>
              <w:keepLines w:val="0"/>
              <w:shd w:val="clear" w:color="auto" w:fill="auto"/>
              <w:bidi w:val="0"/>
              <w:jc w:val="left"/>
              <w:spacing w:before="0" w:after="0" w:line="120" w:lineRule="exact"/>
              <w:ind w:left="180" w:right="0" w:firstLine="0"/>
            </w:pPr>
            <w:r>
              <w:rPr>
                <w:rStyle w:val="CharStyle87"/>
              </w:rPr>
              <w:t>Posouzení předložených indikativních nabídek z pohledu jejich cenové úrovně ve vztahu k investorské ceně</w:t>
            </w: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14798" w:wrap="notBeside" w:vAnchor="text" w:hAnchor="text" w:xAlign="center" w:y="1"/>
              <w:widowControl w:val="0"/>
              <w:rPr>
                <w:sz w:val="10"/>
                <w:szCs w:val="10"/>
              </w:rPr>
            </w:pPr>
          </w:p>
        </w:tc>
      </w:tr>
      <w:tr>
        <w:trPr>
          <w:trHeight w:val="202" w:hRule="exact"/>
        </w:trPr>
        <w:tc>
          <w:tcPr>
            <w:shd w:val="clear" w:color="auto" w:fill="FFFFFF"/>
            <w:vMerge w:val="restart"/>
            <w:tcBorders>
              <w:left w:val="single" w:sz="4"/>
            </w:tcBorders>
            <w:vAlign w:val="top"/>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7"/>
              </w:rPr>
              <w:t>1</w:t>
            </w:r>
          </w:p>
        </w:tc>
        <w:tc>
          <w:tcPr>
            <w:shd w:val="clear" w:color="auto" w:fill="FFFFFF"/>
            <w:tcBorders>
              <w:left w:val="single" w:sz="4"/>
              <w:top w:val="single" w:sz="4"/>
            </w:tcBorders>
            <w:vAlign w:val="bottom"/>
          </w:tcPr>
          <w:p>
            <w:pPr>
              <w:pStyle w:val="Style83"/>
              <w:framePr w:w="14798" w:wrap="notBeside" w:vAnchor="text" w:hAnchor="text" w:xAlign="center" w:y="1"/>
              <w:widowControl w:val="0"/>
              <w:keepNext w:val="0"/>
              <w:keepLines w:val="0"/>
              <w:shd w:val="clear" w:color="auto" w:fill="auto"/>
              <w:bidi w:val="0"/>
              <w:jc w:val="left"/>
              <w:spacing w:before="0" w:after="0" w:line="120" w:lineRule="exact"/>
              <w:ind w:left="180" w:right="0" w:firstLine="0"/>
            </w:pPr>
            <w:r>
              <w:rPr>
                <w:rStyle w:val="CharStyle87"/>
              </w:rPr>
              <w:t>Kontrola souladu výměr finančně rozhodujích položek soupisu prací oproti projektové dokumentací</w:t>
            </w: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14798" w:wrap="notBeside" w:vAnchor="text" w:hAnchor="text" w:xAlign="center" w:y="1"/>
              <w:widowControl w:val="0"/>
              <w:rPr>
                <w:sz w:val="10"/>
                <w:szCs w:val="10"/>
              </w:rPr>
            </w:pPr>
          </w:p>
        </w:tc>
      </w:tr>
      <w:tr>
        <w:trPr>
          <w:trHeight w:val="600" w:hRule="exact"/>
        </w:trPr>
        <w:tc>
          <w:tcPr>
            <w:shd w:val="clear" w:color="auto" w:fill="FFFFFF"/>
            <w:vMerge/>
            <w:tcBorders>
              <w:left w:val="single" w:sz="4"/>
            </w:tcBorders>
            <w:vAlign w:val="top"/>
          </w:tcPr>
          <w:p>
            <w:pPr>
              <w:framePr w:w="14798" w:wrap="notBeside" w:vAnchor="text" w:hAnchor="text" w:xAlign="center" w:y="1"/>
            </w:pPr>
          </w:p>
        </w:tc>
        <w:tc>
          <w:tcPr>
            <w:shd w:val="clear" w:color="auto" w:fill="FFFFFF"/>
            <w:tcBorders>
              <w:left w:val="single" w:sz="4"/>
              <w:top w:val="single" w:sz="4"/>
            </w:tcBorders>
            <w:vAlign w:val="center"/>
          </w:tcPr>
          <w:p>
            <w:pPr>
              <w:pStyle w:val="Style83"/>
              <w:framePr w:w="14798" w:wrap="notBeside" w:vAnchor="text" w:hAnchor="text" w:xAlign="center" w:y="1"/>
              <w:widowControl w:val="0"/>
              <w:keepNext w:val="0"/>
              <w:keepLines w:val="0"/>
              <w:shd w:val="clear" w:color="auto" w:fill="auto"/>
              <w:bidi w:val="0"/>
              <w:jc w:val="left"/>
              <w:spacing w:before="0" w:after="0" w:line="182" w:lineRule="exact"/>
              <w:ind w:left="180" w:right="0" w:firstLine="0"/>
            </w:pPr>
            <w:r>
              <w:rPr>
                <w:rStyle w:val="CharStyle87"/>
              </w:rPr>
              <w:t>Cenová kontrola investorského rozpočtu (kontrola použité cenové úrovně OTSKP, kontrola stanovení ceny individuálních položek, kontrola stanovení ceny položek zahrnujících rozvozné vzdálenosti, případné další cenové kontroly podle požadavku objednatele)</w:t>
            </w:r>
          </w:p>
        </w:tc>
        <w:tc>
          <w:tcPr>
            <w:shd w:val="clear" w:color="auto" w:fill="FFFFFF"/>
            <w:tcBorders>
              <w:left w:val="single" w:sz="4"/>
            </w:tcBorders>
            <w:vAlign w:val="center"/>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7"/>
              </w:rPr>
              <w:t>hod</w:t>
            </w:r>
          </w:p>
        </w:tc>
        <w:tc>
          <w:tcPr>
            <w:shd w:val="clear" w:color="auto" w:fill="FFFFFF"/>
            <w:tcBorders>
              <w:left w:val="single" w:sz="4"/>
            </w:tcBorders>
            <w:vAlign w:val="center"/>
          </w:tcPr>
          <w:p>
            <w:pPr>
              <w:pStyle w:val="Style83"/>
              <w:framePr w:w="14798" w:wrap="notBeside" w:vAnchor="text" w:hAnchor="text" w:xAlign="center" w:y="1"/>
              <w:widowControl w:val="0"/>
              <w:keepNext w:val="0"/>
              <w:keepLines w:val="0"/>
              <w:shd w:val="clear" w:color="auto" w:fill="auto"/>
              <w:bidi w:val="0"/>
              <w:spacing w:before="0" w:after="0" w:line="120" w:lineRule="exact"/>
              <w:ind w:left="0" w:right="0" w:firstLine="0"/>
            </w:pPr>
            <w:r>
              <w:rPr>
                <w:rStyle w:val="CharStyle88"/>
              </w:rPr>
              <w:t>...</w:t>
            </w:r>
            <w:r>
              <w:rPr>
                <w:rStyle w:val="CharStyle89"/>
              </w:rPr>
              <w:t>...</w:t>
            </w:r>
          </w:p>
        </w:tc>
        <w:tc>
          <w:tcPr>
            <w:shd w:val="clear" w:color="auto" w:fill="FFFFFF"/>
            <w:tcBorders>
              <w:left w:val="single" w:sz="4"/>
            </w:tcBorders>
            <w:vAlign w:val="center"/>
          </w:tcPr>
          <w:p>
            <w:pPr>
              <w:pStyle w:val="Style83"/>
              <w:framePr w:w="14798"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88"/>
              </w:rPr>
              <w:t>......</w:t>
            </w:r>
            <w:r>
              <w:rPr>
                <w:rStyle w:val="CharStyle89"/>
              </w:rPr>
              <w:t>.....</w:t>
            </w:r>
            <w:r>
              <w:rPr>
                <w:rStyle w:val="CharStyle90"/>
              </w:rPr>
              <w:t>.</w:t>
            </w:r>
            <w:r>
              <w:rPr>
                <w:rStyle w:val="CharStyle88"/>
              </w:rPr>
              <w:t>​</w:t>
            </w:r>
            <w:r>
              <w:rPr>
                <w:rStyle w:val="CharStyle91"/>
              </w:rPr>
              <w:t>.</w:t>
            </w:r>
            <w:r>
              <w:rPr>
                <w:rStyle w:val="CharStyle92"/>
              </w:rPr>
              <w:t>..</w:t>
            </w:r>
          </w:p>
        </w:tc>
        <w:tc>
          <w:tcPr>
            <w:shd w:val="clear" w:color="auto" w:fill="FFFFFF"/>
            <w:tcBorders>
              <w:left w:val="single" w:sz="4"/>
              <w:right w:val="single" w:sz="4"/>
            </w:tcBorders>
            <w:vAlign w:val="center"/>
          </w:tcPr>
          <w:p>
            <w:pPr>
              <w:pStyle w:val="Style83"/>
              <w:framePr w:w="14798"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87"/>
              </w:rPr>
              <w:t>578 000,00 Kč</w:t>
            </w:r>
          </w:p>
        </w:tc>
      </w:tr>
      <w:tr>
        <w:trPr>
          <w:trHeight w:val="600" w:hRule="exact"/>
        </w:trPr>
        <w:tc>
          <w:tcPr>
            <w:shd w:val="clear" w:color="auto" w:fill="FFFFFF"/>
            <w:tcBorders>
              <w:left w:val="single" w:sz="4"/>
              <w:top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83"/>
              <w:framePr w:w="1479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87"/>
              </w:rPr>
              <w:t>Kontrola úplnosti a správnosti položek požadovaných zhotovitelem v rámci předložených ZBV (a to jak u položek nových, tak i položek obsažených v PDPS u nichž dochází ke změně množství)</w:t>
            </w: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tcBorders>
            <w:vAlign w:val="top"/>
          </w:tcPr>
          <w:p>
            <w:pPr>
              <w:framePr w:w="147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14798" w:wrap="notBeside" w:vAnchor="text" w:hAnchor="text" w:xAlign="center" w:y="1"/>
              <w:widowControl w:val="0"/>
              <w:rPr>
                <w:sz w:val="10"/>
                <w:szCs w:val="10"/>
              </w:rPr>
            </w:pPr>
          </w:p>
        </w:tc>
      </w:tr>
      <w:tr>
        <w:trPr>
          <w:trHeight w:val="206" w:hRule="exact"/>
        </w:trPr>
        <w:tc>
          <w:tcPr>
            <w:shd w:val="clear" w:color="auto" w:fill="000000"/>
            <w:gridSpan w:val="2"/>
            <w:tcBorders/>
            <w:vAlign w:val="top"/>
          </w:tcPr>
          <w:p>
            <w:pPr>
              <w:pStyle w:val="Style83"/>
              <w:framePr w:w="14798"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85"/>
              </w:rPr>
              <w:t>Celkem bez DPH</w:t>
            </w: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000000"/>
            <w:tcBorders/>
            <w:vAlign w:val="top"/>
          </w:tcPr>
          <w:p>
            <w:pPr>
              <w:pStyle w:val="Style83"/>
              <w:framePr w:w="14798"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93"/>
              </w:rPr>
              <w:t>578 000,00 Kč</w:t>
            </w:r>
          </w:p>
        </w:tc>
      </w:tr>
      <w:tr>
        <w:trPr>
          <w:trHeight w:val="202" w:hRule="exact"/>
        </w:trPr>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85"/>
              </w:rPr>
              <w:t>DPH 21%</w:t>
            </w: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000000"/>
            <w:tcBorders/>
            <w:vAlign w:val="bottom"/>
          </w:tcPr>
          <w:p>
            <w:pPr>
              <w:pStyle w:val="Style83"/>
              <w:framePr w:w="14798"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93"/>
              </w:rPr>
              <w:t>121 380,00 Kč</w:t>
            </w:r>
          </w:p>
        </w:tc>
      </w:tr>
      <w:tr>
        <w:trPr>
          <w:trHeight w:val="216" w:hRule="exact"/>
        </w:trPr>
        <w:tc>
          <w:tcPr>
            <w:shd w:val="clear" w:color="auto" w:fill="000000"/>
            <w:gridSpan w:val="2"/>
            <w:tcBorders/>
            <w:vAlign w:val="top"/>
          </w:tcPr>
          <w:p>
            <w:pPr>
              <w:pStyle w:val="Style83"/>
              <w:framePr w:w="14798"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85"/>
              </w:rPr>
              <w:t>Celkem vč. DPH</w:t>
            </w: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FFFFFF"/>
            <w:tcBorders/>
            <w:vAlign w:val="top"/>
          </w:tcPr>
          <w:p>
            <w:pPr>
              <w:framePr w:w="14798" w:wrap="notBeside" w:vAnchor="text" w:hAnchor="text" w:xAlign="center" w:y="1"/>
              <w:widowControl w:val="0"/>
              <w:rPr>
                <w:sz w:val="10"/>
                <w:szCs w:val="10"/>
              </w:rPr>
            </w:pPr>
          </w:p>
        </w:tc>
        <w:tc>
          <w:tcPr>
            <w:shd w:val="clear" w:color="auto" w:fill="000000"/>
            <w:tcBorders/>
            <w:vAlign w:val="top"/>
          </w:tcPr>
          <w:p>
            <w:pPr>
              <w:pStyle w:val="Style83"/>
              <w:framePr w:w="14798" w:wrap="notBeside" w:vAnchor="text" w:hAnchor="text" w:xAlign="center" w:y="1"/>
              <w:widowControl w:val="0"/>
              <w:keepNext w:val="0"/>
              <w:keepLines w:val="0"/>
              <w:shd w:val="clear" w:color="auto" w:fill="auto"/>
              <w:bidi w:val="0"/>
              <w:jc w:val="right"/>
              <w:spacing w:before="0" w:after="0" w:line="120" w:lineRule="exact"/>
              <w:ind w:left="0" w:right="0" w:firstLine="0"/>
            </w:pPr>
            <w:r>
              <w:rPr>
                <w:rStyle w:val="CharStyle93"/>
              </w:rPr>
              <w:t>699 380,00 Kč</w:t>
            </w:r>
          </w:p>
        </w:tc>
      </w:tr>
    </w:tbl>
    <w:p>
      <w:pPr>
        <w:framePr w:w="1479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0"/>
          <w:headerReference w:type="default" r:id="rId21"/>
          <w:pgSz w:w="16840" w:h="11900" w:orient="landscape"/>
          <w:pgMar w:top="1354" w:left="1009" w:right="1033" w:bottom="4944" w:header="0" w:footer="3" w:gutter="0"/>
          <w:rtlGutter w:val="0"/>
          <w:cols w:space="720"/>
          <w:noEndnote/>
          <w:docGrid w:linePitch="360"/>
        </w:sectPr>
      </w:pPr>
    </w:p>
    <w:p>
      <w:pPr>
        <w:widowControl w:val="0"/>
        <w:spacing w:line="231" w:lineRule="exact"/>
        <w:rPr>
          <w:sz w:val="19"/>
          <w:szCs w:val="19"/>
        </w:rPr>
      </w:pPr>
    </w:p>
    <w:p>
      <w:pPr>
        <w:widowControl w:val="0"/>
        <w:rPr>
          <w:sz w:val="2"/>
          <w:szCs w:val="2"/>
        </w:rPr>
        <w:sectPr>
          <w:type w:val="continuous"/>
          <w:pgSz w:w="16840" w:h="11900" w:orient="landscape"/>
          <w:pgMar w:top="1446" w:left="0" w:right="0" w:bottom="4974" w:header="0" w:footer="3" w:gutter="0"/>
          <w:rtlGutter w:val="0"/>
          <w:cols w:space="720"/>
          <w:noEndnote/>
          <w:docGrid w:linePitch="360"/>
        </w:sectPr>
      </w:pPr>
    </w:p>
    <w:p>
      <w:pPr>
        <w:widowControl w:val="0"/>
        <w:spacing w:line="544" w:lineRule="exact"/>
      </w:pPr>
      <w:r>
        <w:pict>
          <v:shape id="_x0000_s1041" type="#_x0000_t202" style="position:absolute;margin-left:37.2pt;margin-top:0.1pt;width:484.3pt;height:28.2pt;z-index:251657728;mso-wrap-distance-left:5.pt;mso-wrap-distance-right:5.pt;mso-position-horizontal-relative:margin" filled="f" stroked="f">
            <v:textbox style="mso-fit-shape-to-text:t" inset="0,0,0,0">
              <w:txbxContent>
                <w:p>
                  <w:pPr>
                    <w:pStyle w:val="Style9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0" w:firstLine="0"/>
                  </w:pPr>
                  <w:r>
                    <w:rPr>
                      <w:rStyle w:val="CharStyle96"/>
                      <w:b/>
                      <w:bCs/>
                    </w:rPr>
                    <w:t>Poznámka:</w:t>
                  </w:r>
                </w:p>
                <w:p>
                  <w:pPr>
                    <w:pStyle w:val="Style94"/>
                    <w:numPr>
                      <w:ilvl w:val="0"/>
                      <w:numId w:val="31"/>
                    </w:numPr>
                    <w:tabs>
                      <w:tab w:leader="none" w:pos="1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0" w:firstLine="0"/>
                  </w:pPr>
                  <w:r>
                    <w:rPr>
                      <w:lang w:val="cs-CZ" w:eastAsia="cs-CZ" w:bidi="cs-CZ"/>
                      <w:w w:val="100"/>
                      <w:spacing w:val="0"/>
                      <w:color w:val="000000"/>
                      <w:position w:val="0"/>
                    </w:rPr>
                    <w:t>- Jednotková cena obsahuje všechny potřebné práce pro řádné provedení Služeb.</w:t>
                  </w:r>
                </w:p>
                <w:p>
                  <w:pPr>
                    <w:pStyle w:val="Style94"/>
                    <w:numPr>
                      <w:ilvl w:val="0"/>
                      <w:numId w:val="31"/>
                    </w:numPr>
                    <w:tabs>
                      <w:tab w:leader="none" w:pos="106"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0" w:firstLine="0"/>
                  </w:pPr>
                  <w:r>
                    <w:rPr>
                      <w:lang w:val="cs-CZ" w:eastAsia="cs-CZ" w:bidi="cs-CZ"/>
                      <w:w w:val="100"/>
                      <w:spacing w:val="0"/>
                      <w:color w:val="000000"/>
                      <w:position w:val="0"/>
                    </w:rPr>
                    <w:t>- Zhotovitel má nárok na proplacení pouze skutečně provedených a doložených výkonů, které budou potvrzeny příslušným pracovníkem ŘSD ČR Správa Chomutov</w:t>
                  </w:r>
                </w:p>
              </w:txbxContent>
            </v:textbox>
            <w10:wrap anchorx="margin"/>
          </v:shape>
        </w:pict>
      </w:r>
    </w:p>
    <w:p>
      <w:pPr>
        <w:widowControl w:val="0"/>
        <w:rPr>
          <w:sz w:val="2"/>
          <w:szCs w:val="2"/>
        </w:rPr>
        <w:sectPr>
          <w:type w:val="continuous"/>
          <w:pgSz w:w="16840" w:h="11900" w:orient="landscape"/>
          <w:pgMar w:top="1446" w:left="1009" w:right="1033" w:bottom="4974" w:header="0" w:footer="3" w:gutter="0"/>
          <w:rtlGutter w:val="0"/>
          <w:cols w:space="720"/>
          <w:noEndnote/>
          <w:docGrid w:linePitch="360"/>
        </w:sectPr>
      </w:pPr>
    </w:p>
    <w:p>
      <w:pPr>
        <w:widowControl w:val="0"/>
        <w:spacing w:line="240" w:lineRule="exact"/>
        <w:rPr>
          <w:sz w:val="19"/>
          <w:szCs w:val="19"/>
        </w:rPr>
      </w:pPr>
    </w:p>
    <w:p>
      <w:pPr>
        <w:widowControl w:val="0"/>
        <w:spacing w:before="118" w:after="118" w:line="240" w:lineRule="exact"/>
        <w:rPr>
          <w:sz w:val="19"/>
          <w:szCs w:val="19"/>
        </w:rPr>
      </w:pPr>
    </w:p>
    <w:p>
      <w:pPr>
        <w:widowControl w:val="0"/>
        <w:rPr>
          <w:sz w:val="2"/>
          <w:szCs w:val="2"/>
        </w:rPr>
        <w:sectPr>
          <w:type w:val="continuous"/>
          <w:pgSz w:w="16840" w:h="11900" w:orient="landscape"/>
          <w:pgMar w:top="1399" w:left="0" w:right="0" w:bottom="1399" w:header="0" w:footer="3" w:gutter="0"/>
          <w:rtlGutter w:val="0"/>
          <w:cols w:space="720"/>
          <w:noEndnote/>
          <w:docGrid w:linePitch="360"/>
        </w:sectPr>
      </w:pPr>
    </w:p>
    <w:p>
      <w:pPr>
        <w:pStyle w:val="Style97"/>
        <w:widowControl w:val="0"/>
        <w:keepNext w:val="0"/>
        <w:keepLines w:val="0"/>
        <w:shd w:val="clear" w:color="auto" w:fill="auto"/>
        <w:bidi w:val="0"/>
        <w:spacing w:before="0" w:after="0"/>
        <w:ind w:left="0" w:right="0" w:firstLine="0"/>
      </w:pPr>
      <w:r>
        <w:rPr>
          <w:rStyle w:val="CharStyle99"/>
        </w:rPr>
        <w:t>.....</w:t>
      </w:r>
      <w:r>
        <w:rPr>
          <w:rStyle w:val="CharStyle100"/>
        </w:rPr>
        <w:t>.</w:t>
      </w:r>
      <w:r>
        <w:rPr>
          <w:rStyle w:val="CharStyle101"/>
        </w:rPr>
        <w:t>​</w:t>
      </w:r>
      <w:r>
        <w:rPr>
          <w:rStyle w:val="CharStyle102"/>
        </w:rPr>
        <w:t>.</w:t>
      </w:r>
      <w:r>
        <w:rPr>
          <w:rStyle w:val="CharStyle103"/>
        </w:rPr>
        <w:t>................</w:t>
      </w:r>
      <w:r>
        <w:rPr>
          <w:rStyle w:val="CharStyle101"/>
        </w:rPr>
        <w:t>​</w:t>
      </w:r>
      <w:r>
        <w:rPr>
          <w:rStyle w:val="CharStyle104"/>
        </w:rPr>
        <w:t>....</w:t>
      </w:r>
      <w:r>
        <w:rPr>
          <w:rStyle w:val="CharStyle105"/>
        </w:rPr>
        <w:t>.....</w:t>
      </w:r>
      <w:r>
        <w:rPr>
          <w:rStyle w:val="CharStyle101"/>
        </w:rPr>
        <w:t>​</w:t>
      </w:r>
      <w:r>
        <w:rPr>
          <w:rStyle w:val="CharStyle106"/>
        </w:rPr>
        <w:t>...</w:t>
      </w:r>
      <w:r>
        <w:rPr>
          <w:rStyle w:val="CharStyle107"/>
        </w:rPr>
        <w:t>.....</w:t>
      </w:r>
    </w:p>
    <w:p>
      <w:pPr>
        <w:pStyle w:val="Style108"/>
        <w:widowControl w:val="0"/>
        <w:keepNext w:val="0"/>
        <w:keepLines w:val="0"/>
        <w:shd w:val="clear" w:color="auto" w:fill="auto"/>
        <w:bidi w:val="0"/>
        <w:jc w:val="left"/>
        <w:spacing w:before="0" w:after="0"/>
        <w:ind w:left="0" w:right="0" w:firstLine="0"/>
        <w:sectPr>
          <w:type w:val="continuous"/>
          <w:pgSz w:w="16840" w:h="11900" w:orient="landscape"/>
          <w:pgMar w:top="1399" w:left="12039" w:right="1280" w:bottom="1399" w:header="0" w:footer="3" w:gutter="0"/>
          <w:rtlGutter w:val="0"/>
          <w:cols w:num="2" w:space="102"/>
          <w:noEndnote/>
          <w:docGrid w:linePitch="360"/>
        </w:sectPr>
      </w:pPr>
      <w:r>
        <w:br w:type="column"/>
      </w:r>
      <w:r>
        <w:rPr>
          <w:rStyle w:val="CharStyle110"/>
        </w:rPr>
        <w:t>.</w:t>
      </w:r>
      <w:r>
        <w:rPr>
          <w:rStyle w:val="CharStyle111"/>
        </w:rPr>
        <w:t>..............</w:t>
      </w:r>
      <w:r>
        <w:rPr>
          <w:rStyle w:val="CharStyle110"/>
        </w:rPr>
        <w:t>​</w:t>
      </w:r>
      <w:r>
        <w:rPr>
          <w:rStyle w:val="CharStyle112"/>
        </w:rPr>
        <w:t>.............</w:t>
      </w:r>
      <w:r>
        <w:rPr>
          <w:rStyle w:val="CharStyle113"/>
        </w:rPr>
        <w:t>..</w:t>
      </w:r>
      <w:r>
        <w:rPr>
          <w:rStyle w:val="CharStyle110"/>
        </w:rPr>
        <w:t>​</w:t>
      </w:r>
      <w:r>
        <w:rPr>
          <w:rStyle w:val="CharStyle114"/>
        </w:rPr>
        <w:t>.</w:t>
      </w:r>
      <w:r>
        <w:rPr>
          <w:rStyle w:val="CharStyle115"/>
        </w:rPr>
        <w:t>.....</w:t>
      </w:r>
      <w:r>
        <w:rPr>
          <w:rStyle w:val="CharStyle110"/>
        </w:rPr>
        <w:t>​</w:t>
      </w:r>
      <w:r>
        <w:rPr>
          <w:rStyle w:val="CharStyle112"/>
        </w:rPr>
        <w:t>............</w:t>
      </w:r>
      <w:r>
        <w:rPr>
          <w:rStyle w:val="CharStyle113"/>
        </w:rPr>
        <w:t>.....</w:t>
      </w:r>
      <w:r>
        <w:rPr>
          <w:rStyle w:val="CharStyle110"/>
        </w:rPr>
        <w:t>​</w:t>
      </w:r>
      <w:r>
        <w:rPr>
          <w:rStyle w:val="CharStyle116"/>
        </w:rPr>
        <w:t>.....</w:t>
      </w:r>
      <w:r>
        <w:rPr>
          <w:rStyle w:val="CharStyle117"/>
        </w:rPr>
        <w:t>....</w:t>
      </w:r>
      <w:r>
        <w:rPr>
          <w:rStyle w:val="CharStyle110"/>
        </w:rPr>
        <w:t>​</w:t>
      </w:r>
      <w:r>
        <w:rPr>
          <w:rStyle w:val="CharStyle112"/>
        </w:rPr>
        <w:t>......</w:t>
      </w:r>
      <w:r>
        <w:rPr>
          <w:rStyle w:val="CharStyle113"/>
        </w:rPr>
        <w:t>...</w:t>
      </w:r>
      <w:r>
        <w:rPr>
          <w:lang w:val="cs-CZ" w:eastAsia="cs-CZ" w:bidi="cs-CZ"/>
          <w:w w:val="100"/>
          <w:spacing w:val="0"/>
          <w:color w:val="000000"/>
          <w:position w:val="0"/>
        </w:rPr>
        <w:t>Datum: 2023.02.20 13:15:29+01'00'</w:t>
      </w:r>
    </w:p>
    <w:p>
      <w:pPr>
        <w:widowControl w:val="0"/>
        <w:spacing w:before="18" w:after="18" w:line="240" w:lineRule="exact"/>
        <w:rPr>
          <w:sz w:val="19"/>
          <w:szCs w:val="19"/>
        </w:rPr>
      </w:pPr>
    </w:p>
    <w:p>
      <w:pPr>
        <w:widowControl w:val="0"/>
        <w:rPr>
          <w:sz w:val="2"/>
          <w:szCs w:val="2"/>
        </w:rPr>
        <w:sectPr>
          <w:pgSz w:w="11900" w:h="16840"/>
          <w:pgMar w:top="1410" w:left="0" w:right="0" w:bottom="1412" w:header="0" w:footer="3" w:gutter="0"/>
          <w:rtlGutter w:val="0"/>
          <w:cols w:space="720"/>
          <w:noEndnote/>
          <w:docGrid w:linePitch="360"/>
        </w:sectPr>
      </w:pPr>
    </w:p>
    <w:p>
      <w:pPr>
        <w:pStyle w:val="Style120"/>
        <w:widowControl w:val="0"/>
        <w:keepNext w:val="0"/>
        <w:keepLines w:val="0"/>
        <w:shd w:val="clear" w:color="auto" w:fill="auto"/>
        <w:bidi w:val="0"/>
        <w:spacing w:before="0" w:after="443"/>
        <w:ind w:left="20" w:right="0" w:firstLine="0"/>
      </w:pPr>
      <w:r>
        <w:rPr>
          <w:lang w:val="cs-CZ" w:eastAsia="cs-CZ" w:bidi="cs-CZ"/>
          <w:sz w:val="24"/>
          <w:szCs w:val="24"/>
          <w:w w:val="100"/>
          <w:spacing w:val="0"/>
          <w:color w:val="000000"/>
          <w:position w:val="0"/>
        </w:rPr>
        <w:t>[Pozn. pro dodavatele: Tato vzorová smlouva se jako příloha smlouvy na plnění</w:t>
        <w:br/>
        <w:t>předmětu veřejné zakázky do nabídky přikládá nevyplněná a nepodepsaná]</w:t>
      </w:r>
    </w:p>
    <w:p>
      <w:pPr>
        <w:pStyle w:val="Style122"/>
        <w:widowControl w:val="0"/>
        <w:keepNext/>
        <w:keepLines/>
        <w:shd w:val="clear" w:color="auto" w:fill="auto"/>
        <w:bidi w:val="0"/>
        <w:jc w:val="left"/>
        <w:spacing w:before="0" w:after="635" w:line="400" w:lineRule="exact"/>
        <w:ind w:left="600" w:right="0" w:firstLine="0"/>
      </w:pPr>
      <w:bookmarkStart w:id="16" w:name="bookmark16"/>
      <w:r>
        <w:rPr>
          <w:lang w:val="cs-CZ" w:eastAsia="cs-CZ" w:bidi="cs-CZ"/>
          <w:w w:val="100"/>
          <w:spacing w:val="0"/>
          <w:color w:val="000000"/>
          <w:position w:val="0"/>
        </w:rPr>
        <w:t>Smlouva o zpracování osobních údajů</w:t>
      </w:r>
      <w:bookmarkEnd w:id="16"/>
    </w:p>
    <w:p>
      <w:pPr>
        <w:pStyle w:val="Style83"/>
        <w:widowControl w:val="0"/>
        <w:keepNext w:val="0"/>
        <w:keepLines w:val="0"/>
        <w:shd w:val="clear" w:color="auto" w:fill="auto"/>
        <w:bidi w:val="0"/>
        <w:spacing w:before="0" w:after="889" w:line="210" w:lineRule="exact"/>
        <w:ind w:left="20" w:right="0" w:firstLine="0"/>
      </w:pPr>
      <w:r>
        <w:rPr>
          <w:lang w:val="cs-CZ" w:eastAsia="cs-CZ" w:bidi="cs-CZ"/>
          <w:w w:val="100"/>
          <w:spacing w:val="0"/>
          <w:color w:val="000000"/>
          <w:position w:val="0"/>
        </w:rPr>
        <w:t>uzavřená níže uvedeného dne, měsíce a roku mezi:</w:t>
      </w:r>
    </w:p>
    <w:p>
      <w:pPr>
        <w:pStyle w:val="Style83"/>
        <w:widowControl w:val="0"/>
        <w:keepNext w:val="0"/>
        <w:keepLines w:val="0"/>
        <w:shd w:val="clear" w:color="auto" w:fill="auto"/>
        <w:bidi w:val="0"/>
        <w:jc w:val="left"/>
        <w:spacing w:before="0" w:after="0" w:line="240" w:lineRule="exact"/>
        <w:ind w:left="0" w:right="0" w:firstLine="0"/>
      </w:pPr>
      <w:r>
        <w:pict>
          <v:shape id="_x0000_s1042" type="#_x0000_t202" style="position:absolute;margin-left:-0.25pt;margin-top:-15.1pt;width:179.5pt;height:183.85pt;z-index:-125829372;mso-wrap-distance-left:5.pt;mso-wrap-distance-right:20.15pt;mso-wrap-distance-bottom:14.9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240" w:lineRule="exact"/>
                    <w:ind w:left="0" w:right="0" w:firstLine="0"/>
                  </w:pPr>
                  <w:r>
                    <w:rPr>
                      <w:rStyle w:val="CharStyle118"/>
                    </w:rPr>
                    <w:t>Ředitelství silnic a dálnic ČR</w:t>
                  </w:r>
                </w:p>
                <w:p>
                  <w:pPr>
                    <w:pStyle w:val="Style83"/>
                    <w:widowControl w:val="0"/>
                    <w:keepNext w:val="0"/>
                    <w:keepLines w:val="0"/>
                    <w:shd w:val="clear" w:color="auto" w:fill="auto"/>
                    <w:bidi w:val="0"/>
                    <w:jc w:val="left"/>
                    <w:spacing w:before="0" w:after="0" w:line="240" w:lineRule="exact"/>
                    <w:ind w:left="0" w:right="0" w:firstLine="0"/>
                  </w:pPr>
                  <w:r>
                    <w:rPr>
                      <w:rStyle w:val="CharStyle118"/>
                    </w:rPr>
                    <w:t>se sídlem IČO:</w:t>
                  </w:r>
                </w:p>
                <w:p>
                  <w:pPr>
                    <w:pStyle w:val="Style83"/>
                    <w:widowControl w:val="0"/>
                    <w:keepNext w:val="0"/>
                    <w:keepLines w:val="0"/>
                    <w:shd w:val="clear" w:color="auto" w:fill="auto"/>
                    <w:bidi w:val="0"/>
                    <w:jc w:val="left"/>
                    <w:spacing w:before="0" w:after="0" w:line="240" w:lineRule="exact"/>
                    <w:ind w:left="0" w:right="0" w:firstLine="0"/>
                  </w:pPr>
                  <w:r>
                    <w:rPr>
                      <w:rStyle w:val="CharStyle118"/>
                    </w:rPr>
                    <w:t>DIČ:</w:t>
                  </w:r>
                </w:p>
                <w:p>
                  <w:pPr>
                    <w:pStyle w:val="Style83"/>
                    <w:widowControl w:val="0"/>
                    <w:keepNext w:val="0"/>
                    <w:keepLines w:val="0"/>
                    <w:shd w:val="clear" w:color="auto" w:fill="auto"/>
                    <w:bidi w:val="0"/>
                    <w:jc w:val="left"/>
                    <w:spacing w:before="0" w:after="184" w:line="240" w:lineRule="exact"/>
                    <w:ind w:left="0" w:right="0" w:firstLine="0"/>
                  </w:pPr>
                  <w:r>
                    <w:rPr>
                      <w:rStyle w:val="CharStyle118"/>
                    </w:rPr>
                    <w:t>právní forma: bankovní spojení: zastoupeno:</w:t>
                  </w:r>
                </w:p>
                <w:p>
                  <w:pPr>
                    <w:pStyle w:val="Style83"/>
                    <w:widowControl w:val="0"/>
                    <w:keepNext w:val="0"/>
                    <w:keepLines w:val="0"/>
                    <w:shd w:val="clear" w:color="auto" w:fill="auto"/>
                    <w:bidi w:val="0"/>
                    <w:jc w:val="left"/>
                    <w:spacing w:before="0" w:after="0" w:line="235" w:lineRule="exact"/>
                    <w:ind w:left="0" w:right="0" w:firstLine="0"/>
                  </w:pPr>
                  <w:r>
                    <w:rPr>
                      <w:rStyle w:val="CharStyle118"/>
                    </w:rPr>
                    <w:t>kontaktní osoba ve věcech smluvních:</w:t>
                  </w:r>
                </w:p>
                <w:p>
                  <w:pPr>
                    <w:pStyle w:val="Style83"/>
                    <w:widowControl w:val="0"/>
                    <w:keepNext w:val="0"/>
                    <w:keepLines w:val="0"/>
                    <w:shd w:val="clear" w:color="auto" w:fill="auto"/>
                    <w:bidi w:val="0"/>
                    <w:jc w:val="left"/>
                    <w:spacing w:before="0" w:after="0" w:line="235" w:lineRule="exact"/>
                    <w:ind w:left="0" w:right="0" w:firstLine="0"/>
                  </w:pPr>
                  <w:r>
                    <w:rPr>
                      <w:rStyle w:val="CharStyle118"/>
                    </w:rPr>
                    <w:t>e-mail:</w:t>
                  </w:r>
                </w:p>
                <w:p>
                  <w:pPr>
                    <w:pStyle w:val="Style83"/>
                    <w:widowControl w:val="0"/>
                    <w:keepNext w:val="0"/>
                    <w:keepLines w:val="0"/>
                    <w:shd w:val="clear" w:color="auto" w:fill="auto"/>
                    <w:bidi w:val="0"/>
                    <w:jc w:val="left"/>
                    <w:spacing w:before="0" w:after="0" w:line="235" w:lineRule="exact"/>
                    <w:ind w:left="0" w:right="0" w:firstLine="0"/>
                  </w:pPr>
                  <w:r>
                    <w:rPr>
                      <w:rStyle w:val="CharStyle118"/>
                    </w:rPr>
                    <w:t>tel.:</w:t>
                  </w:r>
                </w:p>
                <w:p>
                  <w:pPr>
                    <w:pStyle w:val="Style83"/>
                    <w:widowControl w:val="0"/>
                    <w:keepNext w:val="0"/>
                    <w:keepLines w:val="0"/>
                    <w:shd w:val="clear" w:color="auto" w:fill="auto"/>
                    <w:bidi w:val="0"/>
                    <w:jc w:val="left"/>
                    <w:spacing w:before="0" w:after="0" w:line="235" w:lineRule="exact"/>
                    <w:ind w:left="0" w:right="0" w:firstLine="0"/>
                  </w:pPr>
                  <w:r>
                    <w:rPr>
                      <w:rStyle w:val="CharStyle118"/>
                    </w:rPr>
                    <w:t>osoba ve věcech technických:</w:t>
                  </w:r>
                </w:p>
                <w:p>
                  <w:pPr>
                    <w:pStyle w:val="Style83"/>
                    <w:widowControl w:val="0"/>
                    <w:keepNext w:val="0"/>
                    <w:keepLines w:val="0"/>
                    <w:shd w:val="clear" w:color="auto" w:fill="auto"/>
                    <w:bidi w:val="0"/>
                    <w:jc w:val="left"/>
                    <w:spacing w:before="0" w:after="0" w:line="235" w:lineRule="exact"/>
                    <w:ind w:left="0" w:right="0" w:firstLine="0"/>
                  </w:pPr>
                  <w:r>
                    <w:rPr>
                      <w:rStyle w:val="CharStyle118"/>
                    </w:rPr>
                    <w:t>e-mail:</w:t>
                  </w:r>
                </w:p>
                <w:p>
                  <w:pPr>
                    <w:pStyle w:val="Style83"/>
                    <w:widowControl w:val="0"/>
                    <w:keepNext w:val="0"/>
                    <w:keepLines w:val="0"/>
                    <w:shd w:val="clear" w:color="auto" w:fill="auto"/>
                    <w:bidi w:val="0"/>
                    <w:jc w:val="left"/>
                    <w:spacing w:before="0" w:after="0" w:line="210" w:lineRule="exact"/>
                    <w:ind w:left="0" w:right="0" w:firstLine="0"/>
                  </w:pPr>
                  <w:r>
                    <w:rPr>
                      <w:rStyle w:val="CharStyle118"/>
                    </w:rPr>
                    <w:t>tel:</w:t>
                  </w:r>
                </w:p>
                <w:p>
                  <w:pPr>
                    <w:pStyle w:val="Style83"/>
                    <w:widowControl w:val="0"/>
                    <w:keepNext w:val="0"/>
                    <w:keepLines w:val="0"/>
                    <w:shd w:val="clear" w:color="auto" w:fill="auto"/>
                    <w:bidi w:val="0"/>
                    <w:jc w:val="left"/>
                    <w:spacing w:before="0" w:after="0" w:line="210" w:lineRule="exact"/>
                    <w:ind w:left="0" w:right="0" w:firstLine="0"/>
                  </w:pPr>
                  <w:r>
                    <w:rPr>
                      <w:rStyle w:val="CharStyle118"/>
                    </w:rPr>
                    <w:t>(dále jen „Správce”)</w:t>
                  </w:r>
                </w:p>
              </w:txbxContent>
            </v:textbox>
            <w10:wrap type="square" side="right" anchorx="margin"/>
          </v:shape>
        </w:pict>
      </w:r>
      <w:r>
        <w:rPr>
          <w:lang w:val="cs-CZ" w:eastAsia="cs-CZ" w:bidi="cs-CZ"/>
          <w:w w:val="100"/>
          <w:spacing w:val="0"/>
          <w:color w:val="000000"/>
          <w:position w:val="0"/>
        </w:rPr>
        <w:t>Na Pankráci 546/56, 140 00 Praha 4</w:t>
      </w:r>
    </w:p>
    <w:p>
      <w:pPr>
        <w:pStyle w:val="Style8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65993390</w:t>
      </w:r>
    </w:p>
    <w:p>
      <w:pPr>
        <w:pStyle w:val="Style8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CZ65993390</w:t>
      </w:r>
    </w:p>
    <w:p>
      <w:pPr>
        <w:pStyle w:val="Style8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příspěvková organizace</w:t>
      </w:r>
    </w:p>
    <w:p>
      <w:pPr>
        <w:pStyle w:val="Style83"/>
        <w:widowControl w:val="0"/>
        <w:keepNext w:val="0"/>
        <w:keepLines w:val="0"/>
        <w:shd w:val="clear" w:color="auto" w:fill="auto"/>
        <w:bidi w:val="0"/>
        <w:jc w:val="left"/>
        <w:spacing w:before="0" w:after="0" w:line="240" w:lineRule="exact"/>
        <w:ind w:left="0" w:right="0" w:firstLine="0"/>
      </w:pPr>
      <w:r>
        <w:rPr>
          <w:rStyle w:val="CharStyle124"/>
        </w:rPr>
        <w:t>.......</w:t>
      </w:r>
      <w:r>
        <w:rPr>
          <w:rStyle w:val="CharStyle125"/>
        </w:rPr>
        <w:t>..</w:t>
      </w:r>
      <w:r>
        <w:rPr>
          <w:rStyle w:val="CharStyle126"/>
        </w:rPr>
        <w:t>​</w:t>
      </w:r>
      <w:r>
        <w:rPr>
          <w:rStyle w:val="CharStyle127"/>
        </w:rPr>
        <w:t>.</w:t>
      </w:r>
      <w:r>
        <w:rPr>
          <w:rStyle w:val="CharStyle128"/>
        </w:rPr>
        <w:t>..</w:t>
      </w:r>
      <w:r>
        <w:rPr>
          <w:rStyle w:val="CharStyle126"/>
        </w:rPr>
        <w:t>​...</w:t>
      </w:r>
      <w:r>
        <w:rPr>
          <w:rStyle w:val="CharStyle129"/>
        </w:rPr>
        <w:t>.</w:t>
      </w:r>
      <w:r>
        <w:rPr>
          <w:rStyle w:val="CharStyle126"/>
        </w:rPr>
        <w:t>​</w:t>
      </w:r>
      <w:r>
        <w:rPr>
          <w:rStyle w:val="CharStyle129"/>
        </w:rPr>
        <w:t>.....</w:t>
      </w:r>
      <w:r>
        <w:rPr>
          <w:rStyle w:val="CharStyle130"/>
        </w:rPr>
        <w:t>......</w:t>
      </w:r>
      <w:r>
        <w:rPr>
          <w:rStyle w:val="CharStyle126"/>
        </w:rPr>
        <w:t>​.............</w:t>
      </w:r>
      <w:r>
        <w:rPr>
          <w:rStyle w:val="CharStyle129"/>
        </w:rPr>
        <w:t>............</w:t>
      </w:r>
    </w:p>
    <w:p>
      <w:pPr>
        <w:pStyle w:val="Style83"/>
        <w:widowControl w:val="0"/>
        <w:keepNext w:val="0"/>
        <w:keepLines w:val="0"/>
        <w:shd w:val="clear" w:color="auto" w:fill="auto"/>
        <w:bidi w:val="0"/>
        <w:jc w:val="left"/>
        <w:spacing w:before="0" w:after="0" w:line="240" w:lineRule="exact"/>
        <w:ind w:left="0" w:right="0" w:firstLine="0"/>
      </w:pPr>
      <w:r>
        <w:rPr>
          <w:rStyle w:val="CharStyle126"/>
        </w:rPr>
        <w:t>.....</w:t>
      </w:r>
      <w:r>
        <w:rPr>
          <w:rStyle w:val="CharStyle129"/>
        </w:rPr>
        <w:t>..</w:t>
      </w:r>
      <w:r>
        <w:rPr>
          <w:rStyle w:val="CharStyle126"/>
        </w:rPr>
        <w:t>​</w:t>
      </w:r>
      <w:r>
        <w:rPr>
          <w:rStyle w:val="CharStyle131"/>
        </w:rPr>
        <w:t>.........</w:t>
      </w:r>
      <w:r>
        <w:rPr>
          <w:rStyle w:val="CharStyle124"/>
        </w:rPr>
        <w:t>...</w:t>
      </w:r>
      <w:r>
        <w:rPr>
          <w:rStyle w:val="CharStyle126"/>
        </w:rPr>
        <w:t>​</w:t>
      </w:r>
      <w:r>
        <w:rPr>
          <w:rStyle w:val="CharStyle131"/>
        </w:rPr>
        <w:t>.....</w:t>
      </w:r>
      <w:r>
        <w:rPr>
          <w:rStyle w:val="CharStyle124"/>
        </w:rPr>
        <w:t>........</w:t>
      </w:r>
      <w:r>
        <w:rPr>
          <w:lang w:val="cs-CZ" w:eastAsia="cs-CZ" w:bidi="cs-CZ"/>
          <w:w w:val="100"/>
          <w:spacing w:val="0"/>
          <w:color w:val="000000"/>
          <w:position w:val="0"/>
        </w:rPr>
        <w:t xml:space="preserve"> pověřeným řízením Správy</w:t>
      </w:r>
    </w:p>
    <w:p>
      <w:pPr>
        <w:pStyle w:val="Style8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Chomutov</w:t>
      </w:r>
    </w:p>
    <w:p>
      <w:pPr>
        <w:pStyle w:val="Style83"/>
        <w:widowControl w:val="0"/>
        <w:keepNext w:val="0"/>
        <w:keepLines w:val="0"/>
        <w:shd w:val="clear" w:color="auto" w:fill="auto"/>
        <w:bidi w:val="0"/>
        <w:jc w:val="left"/>
        <w:spacing w:before="0" w:after="0" w:line="240" w:lineRule="exact"/>
        <w:ind w:left="0" w:right="0" w:firstLine="0"/>
      </w:pPr>
      <w:r>
        <w:rPr>
          <w:rStyle w:val="CharStyle126"/>
        </w:rPr>
        <w:t>.....</w:t>
      </w:r>
      <w:r>
        <w:rPr>
          <w:rStyle w:val="CharStyle129"/>
        </w:rPr>
        <w:t>..</w:t>
      </w:r>
      <w:r>
        <w:rPr>
          <w:rStyle w:val="CharStyle126"/>
        </w:rPr>
        <w:t>​</w:t>
      </w:r>
      <w:r>
        <w:rPr>
          <w:rStyle w:val="CharStyle125"/>
        </w:rPr>
        <w:t>.....</w:t>
      </w:r>
      <w:r>
        <w:rPr>
          <w:rStyle w:val="CharStyle132"/>
        </w:rPr>
        <w:t>..</w:t>
      </w:r>
      <w:r>
        <w:rPr>
          <w:rStyle w:val="CharStyle126"/>
        </w:rPr>
        <w:t>​</w:t>
      </w:r>
      <w:r>
        <w:rPr>
          <w:rStyle w:val="CharStyle124"/>
        </w:rPr>
        <w:t>.........</w:t>
      </w:r>
      <w:r>
        <w:rPr>
          <w:rStyle w:val="CharStyle125"/>
        </w:rPr>
        <w:t>..</w:t>
      </w:r>
      <w:r>
        <w:rPr>
          <w:lang w:val="cs-CZ" w:eastAsia="cs-CZ" w:bidi="cs-CZ"/>
          <w:w w:val="100"/>
          <w:spacing w:val="0"/>
          <w:color w:val="000000"/>
          <w:position w:val="0"/>
        </w:rPr>
        <w:t>pověřen řízením Správy Chomutov</w:t>
      </w:r>
    </w:p>
    <w:p>
      <w:pPr>
        <w:pStyle w:val="Style83"/>
        <w:widowControl w:val="0"/>
        <w:keepNext w:val="0"/>
        <w:keepLines w:val="0"/>
        <w:shd w:val="clear" w:color="auto" w:fill="auto"/>
        <w:bidi w:val="0"/>
        <w:jc w:val="left"/>
        <w:spacing w:before="0" w:after="0" w:line="240" w:lineRule="exact"/>
        <w:ind w:left="0" w:right="0" w:firstLine="0"/>
      </w:pPr>
      <w:r>
        <w:rPr>
          <w:rStyle w:val="CharStyle133"/>
        </w:rPr>
        <w:t>..........</w:t>
      </w:r>
      <w:r>
        <w:rPr>
          <w:rStyle w:val="CharStyle134"/>
        </w:rPr>
        <w:t>...................</w:t>
      </w:r>
    </w:p>
    <w:p>
      <w:pPr>
        <w:pStyle w:val="Style83"/>
        <w:widowControl w:val="0"/>
        <w:keepNext w:val="0"/>
        <w:keepLines w:val="0"/>
        <w:shd w:val="clear" w:color="auto" w:fill="auto"/>
        <w:bidi w:val="0"/>
        <w:jc w:val="left"/>
        <w:spacing w:before="0" w:after="0" w:line="240" w:lineRule="exact"/>
        <w:ind w:left="0" w:right="0" w:firstLine="0"/>
      </w:pPr>
      <w:r>
        <w:rPr>
          <w:rStyle w:val="CharStyle131"/>
        </w:rPr>
        <w:t>.</w:t>
      </w:r>
      <w:r>
        <w:rPr>
          <w:rStyle w:val="CharStyle124"/>
        </w:rPr>
        <w:t>.</w:t>
      </w:r>
      <w:r>
        <w:rPr>
          <w:rStyle w:val="CharStyle126"/>
        </w:rPr>
        <w:t>...</w:t>
      </w:r>
      <w:r>
        <w:rPr>
          <w:rStyle w:val="CharStyle129"/>
        </w:rPr>
        <w:t>...</w:t>
      </w:r>
      <w:r>
        <w:rPr>
          <w:rStyle w:val="CharStyle126"/>
        </w:rPr>
        <w:t>.​...</w:t>
      </w:r>
      <w:r>
        <w:rPr>
          <w:rStyle w:val="CharStyle129"/>
        </w:rPr>
        <w:t>...</w:t>
      </w:r>
      <w:r>
        <w:rPr>
          <w:rStyle w:val="CharStyle126"/>
        </w:rPr>
        <w:t>.​...</w:t>
      </w:r>
      <w:r>
        <w:rPr>
          <w:rStyle w:val="CharStyle129"/>
        </w:rPr>
        <w:t>...</w:t>
      </w:r>
      <w:r>
        <w:rPr>
          <w:rStyle w:val="CharStyle126"/>
        </w:rPr>
        <w:t>.​...</w:t>
      </w:r>
      <w:r>
        <w:rPr>
          <w:rStyle w:val="CharStyle129"/>
        </w:rPr>
        <w:t>...</w:t>
      </w:r>
    </w:p>
    <w:p>
      <w:pPr>
        <w:pStyle w:val="Style8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Pověřenec pro ochranu osobních údajů (DPO)</w:t>
      </w:r>
    </w:p>
    <w:p>
      <w:pPr>
        <w:pStyle w:val="Style83"/>
        <w:widowControl w:val="0"/>
        <w:keepNext w:val="0"/>
        <w:keepLines w:val="0"/>
        <w:shd w:val="clear" w:color="auto" w:fill="auto"/>
        <w:bidi w:val="0"/>
        <w:jc w:val="left"/>
        <w:spacing w:before="0" w:after="0" w:line="240" w:lineRule="exact"/>
        <w:ind w:left="0" w:right="0" w:firstLine="0"/>
      </w:pPr>
      <w:r>
        <w:rPr>
          <w:rStyle w:val="CharStyle129"/>
          <w:lang w:val="en-US" w:eastAsia="en-US" w:bidi="en-US"/>
        </w:rPr>
        <w:t>................</w:t>
      </w:r>
      <w:r>
        <w:rPr>
          <w:rStyle w:val="CharStyle130"/>
          <w:lang w:val="en-US" w:eastAsia="en-US" w:bidi="en-US"/>
        </w:rPr>
        <w:t>...</w:t>
      </w:r>
    </w:p>
    <w:p>
      <w:pPr>
        <w:pStyle w:val="Style83"/>
        <w:widowControl w:val="0"/>
        <w:keepNext w:val="0"/>
        <w:keepLines w:val="0"/>
        <w:shd w:val="clear" w:color="auto" w:fill="auto"/>
        <w:bidi w:val="0"/>
        <w:jc w:val="left"/>
        <w:spacing w:before="0" w:after="0" w:line="240" w:lineRule="exact"/>
        <w:ind w:left="0" w:right="0" w:firstLine="0"/>
        <w:sectPr>
          <w:type w:val="continuous"/>
          <w:pgSz w:w="11900" w:h="16840"/>
          <w:pgMar w:top="1410" w:left="1391" w:right="1380" w:bottom="1412" w:header="0" w:footer="3" w:gutter="0"/>
          <w:rtlGutter w:val="0"/>
          <w:cols w:space="720"/>
          <w:noEndnote/>
          <w:docGrid w:linePitch="360"/>
        </w:sectPr>
      </w:pPr>
      <w:r>
        <w:pict>
          <v:shape id="_x0000_s1043" type="#_x0000_t202" style="position:absolute;margin-left:196.55pt;margin-top:68.7pt;width:97.45pt;height:183.9pt;z-index:-125829371;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both"/>
                    <w:spacing w:before="0" w:after="0" w:line="274" w:lineRule="exact"/>
                    <w:ind w:left="0" w:right="0" w:firstLine="0"/>
                  </w:pPr>
                  <w:r>
                    <w:rPr>
                      <w:rStyle w:val="CharStyle118"/>
                    </w:rPr>
                    <w:t>[doplní zpracovatel] [doplní zpracovatel] [doplní zpracovatel] [doplní zpracovatel] [doplní zpracovatel] [doplní zpracovatel] [doplní zpracovatel] [doplní zpracovatel] [doplní zpracovatel] [doplní zpracovatel] [doplní zpracovatel] [doplní zpracovatel] [doplní zpracovatel]</w:t>
                  </w:r>
                </w:p>
              </w:txbxContent>
            </v:textbox>
            <w10:wrap type="square" side="left" anchorx="margin"/>
          </v:shape>
        </w:pict>
      </w:r>
      <w:r>
        <w:pict>
          <v:shape id="_x0000_s1044" type="#_x0000_t202" style="position:absolute;margin-left:1.7pt;margin-top:36.pt;width:5.3pt;height:10.25pt;z-index:-125829370;mso-wrap-distance-left:5.pt;mso-wrap-distance-right:433.7pt;mso-wrap-distance-bottom:377.6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210" w:lineRule="exact"/>
                    <w:ind w:left="0" w:right="0" w:firstLine="0"/>
                  </w:pPr>
                  <w:r>
                    <w:rPr>
                      <w:rStyle w:val="CharStyle118"/>
                    </w:rPr>
                    <w:t>a</w:t>
                  </w:r>
                </w:p>
              </w:txbxContent>
            </v:textbox>
            <w10:wrap type="topAndBottom" anchorx="margin"/>
          </v:shape>
        </w:pict>
      </w:r>
      <w:r>
        <w:pict>
          <v:shape id="_x0000_s1045" type="#_x0000_t202" style="position:absolute;margin-left:-3.1pt;margin-top:54.1pt;width:253.9pt;height:212.45pt;z-index:-125829369;mso-wrap-distance-left:5.pt;mso-wrap-distance-top:15.7pt;mso-wrap-distance-right:189.85pt;mso-wrap-distance-bottom:157.3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278" w:lineRule="exact"/>
                    <w:ind w:left="0" w:right="0" w:firstLine="0"/>
                  </w:pPr>
                  <w:r>
                    <w:rPr>
                      <w:rStyle w:val="CharStyle118"/>
                    </w:rPr>
                    <w:t>[zpracovatel doplní svůj název]</w:t>
                  </w:r>
                </w:p>
                <w:p>
                  <w:pPr>
                    <w:pStyle w:val="Style83"/>
                    <w:widowControl w:val="0"/>
                    <w:keepNext w:val="0"/>
                    <w:keepLines w:val="0"/>
                    <w:shd w:val="clear" w:color="auto" w:fill="auto"/>
                    <w:bidi w:val="0"/>
                    <w:jc w:val="left"/>
                    <w:spacing w:before="0" w:after="0" w:line="278" w:lineRule="exact"/>
                    <w:ind w:left="0" w:right="0" w:firstLine="0"/>
                  </w:pPr>
                  <w:r>
                    <w:rPr>
                      <w:rStyle w:val="CharStyle118"/>
                    </w:rPr>
                    <w:t>se sídlem IČO:</w:t>
                  </w:r>
                </w:p>
                <w:p>
                  <w:pPr>
                    <w:pStyle w:val="Style83"/>
                    <w:widowControl w:val="0"/>
                    <w:keepNext w:val="0"/>
                    <w:keepLines w:val="0"/>
                    <w:shd w:val="clear" w:color="auto" w:fill="auto"/>
                    <w:bidi w:val="0"/>
                    <w:jc w:val="left"/>
                    <w:spacing w:before="0" w:after="0" w:line="278" w:lineRule="exact"/>
                    <w:ind w:left="0" w:right="0" w:firstLine="0"/>
                  </w:pPr>
                  <w:r>
                    <w:rPr>
                      <w:rStyle w:val="CharStyle118"/>
                    </w:rPr>
                    <w:t>DIČ:</w:t>
                  </w:r>
                </w:p>
                <w:p>
                  <w:pPr>
                    <w:pStyle w:val="Style83"/>
                    <w:widowControl w:val="0"/>
                    <w:keepNext w:val="0"/>
                    <w:keepLines w:val="0"/>
                    <w:shd w:val="clear" w:color="auto" w:fill="auto"/>
                    <w:bidi w:val="0"/>
                    <w:jc w:val="left"/>
                    <w:spacing w:before="0" w:after="0" w:line="278" w:lineRule="exact"/>
                    <w:ind w:left="0" w:right="0" w:firstLine="0"/>
                  </w:pPr>
                  <w:r>
                    <w:rPr>
                      <w:rStyle w:val="CharStyle118"/>
                    </w:rPr>
                    <w:t>zápis v obchodním rejstříku: právní forma: bankovní spojení: zastoupen:</w:t>
                  </w:r>
                </w:p>
                <w:p>
                  <w:pPr>
                    <w:pStyle w:val="Style83"/>
                    <w:widowControl w:val="0"/>
                    <w:keepNext w:val="0"/>
                    <w:keepLines w:val="0"/>
                    <w:shd w:val="clear" w:color="auto" w:fill="auto"/>
                    <w:bidi w:val="0"/>
                    <w:jc w:val="left"/>
                    <w:spacing w:before="0" w:after="0" w:line="278" w:lineRule="exact"/>
                    <w:ind w:left="0" w:right="0" w:firstLine="0"/>
                  </w:pPr>
                  <w:r>
                    <w:rPr>
                      <w:rStyle w:val="CharStyle118"/>
                    </w:rPr>
                    <w:t>kontaktní osoba ve věcech smluvních: e-mail: tel:</w:t>
                  </w:r>
                </w:p>
                <w:p>
                  <w:pPr>
                    <w:pStyle w:val="Style83"/>
                    <w:widowControl w:val="0"/>
                    <w:keepNext w:val="0"/>
                    <w:keepLines w:val="0"/>
                    <w:shd w:val="clear" w:color="auto" w:fill="auto"/>
                    <w:bidi w:val="0"/>
                    <w:jc w:val="left"/>
                    <w:spacing w:before="0" w:after="0" w:line="278" w:lineRule="exact"/>
                    <w:ind w:left="0" w:right="0" w:firstLine="0"/>
                  </w:pPr>
                  <w:r>
                    <w:rPr>
                      <w:rStyle w:val="CharStyle118"/>
                    </w:rPr>
                    <w:t>kontaktní osoba ve věcech technických: e-mail: tel:</w:t>
                  </w:r>
                </w:p>
                <w:p>
                  <w:pPr>
                    <w:pStyle w:val="Style83"/>
                    <w:widowControl w:val="0"/>
                    <w:keepNext w:val="0"/>
                    <w:keepLines w:val="0"/>
                    <w:shd w:val="clear" w:color="auto" w:fill="auto"/>
                    <w:bidi w:val="0"/>
                    <w:jc w:val="left"/>
                    <w:spacing w:before="0" w:after="0" w:line="278" w:lineRule="exact"/>
                    <w:ind w:left="0" w:right="0" w:firstLine="0"/>
                  </w:pPr>
                  <w:r>
                    <w:rPr>
                      <w:rStyle w:val="CharStyle118"/>
                    </w:rPr>
                    <w:t>(dále jen „Zpracovatel" nebo „Prvotní Zpracovatel")</w:t>
                  </w:r>
                </w:p>
              </w:txbxContent>
            </v:textbox>
            <w10:wrap type="topAndBottom" anchorx="margin"/>
          </v:shape>
        </w:pict>
      </w:r>
      <w:r>
        <w:pict>
          <v:shape id="_x0000_s1046" type="#_x0000_t202" style="position:absolute;margin-left:-2.15pt;margin-top:276.pt;width:316.3pt;height:13.9pt;z-index:-125829368;mso-wrap-distance-left:5.pt;mso-wrap-distance-top:237.6pt;mso-wrap-distance-right:126.5pt;mso-wrap-distance-bottom:134.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210" w:lineRule="exact"/>
                    <w:ind w:left="0" w:right="0" w:firstLine="0"/>
                  </w:pPr>
                  <w:r>
                    <w:rPr>
                      <w:rStyle w:val="CharStyle118"/>
                    </w:rPr>
                    <w:t>(Správce a Zpracovatel společně dále také jako „Smluvní strany")</w:t>
                  </w:r>
                </w:p>
              </w:txbxContent>
            </v:textbox>
            <w10:wrap type="topAndBottom" anchorx="margin"/>
          </v:shape>
        </w:pict>
      </w:r>
      <w:r>
        <w:pict>
          <v:shape id="_x0000_s1047" type="#_x0000_t202" style="position:absolute;margin-left:380.65pt;margin-top:392.55pt;width:74.4pt;height:11.4pt;z-index:-125829367;mso-wrap-distance-left:5.pt;mso-wrap-distance-right:5.pt;mso-wrap-distance-bottom:20.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70" w:lineRule="exact"/>
                    <w:ind w:left="0" w:right="0" w:firstLine="0"/>
                  </w:pPr>
                  <w:r>
                    <w:rPr>
                      <w:rStyle w:val="CharStyle119"/>
                      <w:b/>
                      <w:bCs/>
                    </w:rPr>
                    <w:t xml:space="preserve">strana </w:t>
                  </w:r>
                  <w:fldSimple w:instr=" PAGE \* MERGEFORMAT ">
                    <w:r>
                      <w:rPr>
                        <w:rStyle w:val="CharStyle119"/>
                        <w:b/>
                        <w:bCs/>
                      </w:rPr>
                      <w:t>1</w:t>
                    </w:r>
                  </w:fldSimple>
                  <w:r>
                    <w:rPr>
                      <w:rStyle w:val="CharStyle119"/>
                      <w:b/>
                      <w:bCs/>
                    </w:rPr>
                    <w:t xml:space="preserve"> | stran 13</w:t>
                  </w:r>
                </w:p>
              </w:txbxContent>
            </v:textbox>
            <w10:wrap type="topAndBottom" anchorx="margin"/>
          </v:shape>
        </w:pict>
      </w:r>
      <w:r>
        <w:rPr>
          <w:rStyle w:val="CharStyle126"/>
        </w:rPr>
        <w:t>...</w:t>
      </w:r>
      <w:r>
        <w:rPr>
          <w:rStyle w:val="CharStyle129"/>
        </w:rPr>
        <w:t>...</w:t>
      </w:r>
      <w:r>
        <w:rPr>
          <w:rStyle w:val="CharStyle126"/>
        </w:rPr>
        <w:t>.​...</w:t>
      </w:r>
      <w:r>
        <w:rPr>
          <w:rStyle w:val="CharStyle129"/>
        </w:rPr>
        <w:t>...</w:t>
      </w:r>
      <w:r>
        <w:rPr>
          <w:rStyle w:val="CharStyle126"/>
        </w:rPr>
        <w:t>.​...</w:t>
      </w:r>
      <w:r>
        <w:rPr>
          <w:rStyle w:val="CharStyle129"/>
        </w:rPr>
        <w:t>...</w:t>
      </w:r>
    </w:p>
    <w:p>
      <w:pPr>
        <w:pStyle w:val="Style135"/>
        <w:widowControl w:val="0"/>
        <w:keepNext/>
        <w:keepLines/>
        <w:shd w:val="clear" w:color="auto" w:fill="auto"/>
        <w:bidi w:val="0"/>
        <w:spacing w:before="0" w:after="151" w:line="240" w:lineRule="exact"/>
        <w:ind w:left="0" w:right="0" w:firstLine="0"/>
      </w:pPr>
      <w:bookmarkStart w:id="17" w:name="bookmark17"/>
      <w:r>
        <w:rPr>
          <w:lang w:val="cs-CZ" w:eastAsia="cs-CZ" w:bidi="cs-CZ"/>
          <w:sz w:val="24"/>
          <w:szCs w:val="24"/>
          <w:w w:val="100"/>
          <w:spacing w:val="0"/>
          <w:color w:val="000000"/>
          <w:position w:val="0"/>
        </w:rPr>
        <w:t>Preambule</w:t>
      </w:r>
      <w:bookmarkEnd w:id="17"/>
    </w:p>
    <w:p>
      <w:pPr>
        <w:pStyle w:val="Style83"/>
        <w:widowControl w:val="0"/>
        <w:keepNext w:val="0"/>
        <w:keepLines w:val="0"/>
        <w:shd w:val="clear" w:color="auto" w:fill="auto"/>
        <w:bidi w:val="0"/>
        <w:jc w:val="both"/>
        <w:spacing w:before="0" w:after="387" w:line="274" w:lineRule="exact"/>
        <w:ind w:left="0" w:right="0" w:firstLine="0"/>
      </w:pPr>
      <w:r>
        <w:rPr>
          <w:lang w:val="cs-CZ" w:eastAsia="cs-CZ" w:bidi="cs-CZ"/>
          <w:w w:val="100"/>
          <w:spacing w:val="0"/>
          <w:color w:val="000000"/>
          <w:position w:val="0"/>
        </w:rP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o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pPr>
        <w:pStyle w:val="Style135"/>
        <w:numPr>
          <w:ilvl w:val="0"/>
          <w:numId w:val="33"/>
        </w:numPr>
        <w:tabs>
          <w:tab w:leader="none" w:pos="432" w:val="left"/>
        </w:tabs>
        <w:widowControl w:val="0"/>
        <w:keepNext/>
        <w:keepLines/>
        <w:shd w:val="clear" w:color="auto" w:fill="auto"/>
        <w:bidi w:val="0"/>
        <w:spacing w:before="0" w:after="187" w:line="240" w:lineRule="exact"/>
        <w:ind w:left="0" w:right="0" w:firstLine="0"/>
      </w:pPr>
      <w:bookmarkStart w:id="18" w:name="bookmark18"/>
      <w:r>
        <w:rPr>
          <w:lang w:val="cs-CZ" w:eastAsia="cs-CZ" w:bidi="cs-CZ"/>
          <w:sz w:val="24"/>
          <w:szCs w:val="24"/>
          <w:w w:val="100"/>
          <w:spacing w:val="0"/>
          <w:color w:val="000000"/>
          <w:position w:val="0"/>
        </w:rPr>
        <w:t>Definice</w:t>
      </w:r>
      <w:bookmarkEnd w:id="18"/>
    </w:p>
    <w:p>
      <w:pPr>
        <w:pStyle w:val="Style83"/>
        <w:widowControl w:val="0"/>
        <w:keepNext w:val="0"/>
        <w:keepLines w:val="0"/>
        <w:shd w:val="clear" w:color="auto" w:fill="auto"/>
        <w:bidi w:val="0"/>
        <w:jc w:val="both"/>
        <w:spacing w:before="0" w:after="188" w:line="210" w:lineRule="exact"/>
        <w:ind w:left="0" w:right="0" w:firstLine="0"/>
      </w:pPr>
      <w:r>
        <w:rPr>
          <w:lang w:val="cs-CZ" w:eastAsia="cs-CZ" w:bidi="cs-CZ"/>
          <w:w w:val="100"/>
          <w:spacing w:val="0"/>
          <w:color w:val="000000"/>
          <w:position w:val="0"/>
        </w:rPr>
        <w:t>Pro účely této Smlouvy se následující pojmy vykládají takto:</w:t>
      </w:r>
    </w:p>
    <w:p>
      <w:pPr>
        <w:pStyle w:val="Style83"/>
        <w:widowControl w:val="0"/>
        <w:keepNext w:val="0"/>
        <w:keepLines w:val="0"/>
        <w:shd w:val="clear" w:color="auto" w:fill="auto"/>
        <w:bidi w:val="0"/>
        <w:jc w:val="both"/>
        <w:spacing w:before="0" w:after="138" w:line="210" w:lineRule="exact"/>
        <w:ind w:left="0" w:right="0" w:firstLine="0"/>
      </w:pPr>
      <w:r>
        <w:rPr>
          <w:lang w:val="cs-CZ" w:eastAsia="cs-CZ" w:bidi="cs-CZ"/>
          <w:w w:val="100"/>
          <w:spacing w:val="0"/>
          <w:color w:val="000000"/>
          <w:position w:val="0"/>
        </w:rPr>
        <w:t>„EHP“ se rozumí Evropský hospodářský prostor.</w:t>
      </w:r>
    </w:p>
    <w:p>
      <w:pPr>
        <w:pStyle w:val="Style83"/>
        <w:widowControl w:val="0"/>
        <w:keepNext w:val="0"/>
        <w:keepLines w:val="0"/>
        <w:shd w:val="clear" w:color="auto" w:fill="auto"/>
        <w:bidi w:val="0"/>
        <w:jc w:val="both"/>
        <w:spacing w:before="0" w:after="180" w:line="278" w:lineRule="exact"/>
        <w:ind w:left="0" w:right="0" w:firstLine="0"/>
      </w:pPr>
      <w:r>
        <w:rPr>
          <w:lang w:val="cs-CZ" w:eastAsia="cs-CZ" w:bidi="cs-CZ"/>
          <w:w w:val="100"/>
          <w:spacing w:val="0"/>
          <w:color w:val="000000"/>
          <w:position w:val="0"/>
        </w:rPr>
        <w:t>„GDPR“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pPr>
        <w:pStyle w:val="Style83"/>
        <w:widowControl w:val="0"/>
        <w:keepNext w:val="0"/>
        <w:keepLines w:val="0"/>
        <w:shd w:val="clear" w:color="auto" w:fill="auto"/>
        <w:bidi w:val="0"/>
        <w:jc w:val="both"/>
        <w:spacing w:before="0" w:after="184" w:line="278" w:lineRule="exact"/>
        <w:ind w:left="0" w:right="0" w:firstLine="0"/>
      </w:pPr>
      <w:r>
        <w:rPr>
          <w:lang w:val="cs-CZ" w:eastAsia="cs-CZ" w:bidi="cs-CZ"/>
          <w:w w:val="100"/>
          <w:spacing w:val="0"/>
          <w:color w:val="000000"/>
          <w:position w:val="0"/>
        </w:rPr>
        <w:t>„Hlavní smlouvou" se rozumí smluvní vztah či smluvní vztahy založené mezi Správcem a Zpracovatelem na základě uzavřených platných a účinných smluv vymezených v příloze č. 1 této Smlouvy.</w:t>
      </w:r>
    </w:p>
    <w:p>
      <w:pPr>
        <w:pStyle w:val="Style83"/>
        <w:widowControl w:val="0"/>
        <w:keepNext w:val="0"/>
        <w:keepLines w:val="0"/>
        <w:shd w:val="clear" w:color="auto" w:fill="auto"/>
        <w:bidi w:val="0"/>
        <w:jc w:val="both"/>
        <w:spacing w:before="0" w:after="180" w:line="274" w:lineRule="exact"/>
        <w:ind w:left="0" w:right="0" w:firstLine="0"/>
      </w:pPr>
      <w:r>
        <w:rPr>
          <w:lang w:val="cs-CZ" w:eastAsia="cs-CZ" w:bidi="cs-CZ"/>
          <w:w w:val="100"/>
          <w:spacing w:val="0"/>
          <w:color w:val="000000"/>
          <w:position w:val="0"/>
        </w:rPr>
        <w:t>„Osobními údaji Správce" se rozumí osobní údaje popsané v příloze č. 1 této Smlouvy a veškeré další osobní údaje zpracovávané Zpracovatelem jménem Správce podle a/nebo v souvislosti s Hlavní smlouvou.</w:t>
      </w:r>
    </w:p>
    <w:p>
      <w:pPr>
        <w:pStyle w:val="Style83"/>
        <w:widowControl w:val="0"/>
        <w:keepNext w:val="0"/>
        <w:keepLines w:val="0"/>
        <w:shd w:val="clear" w:color="auto" w:fill="auto"/>
        <w:bidi w:val="0"/>
        <w:jc w:val="both"/>
        <w:spacing w:before="0" w:after="180" w:line="274" w:lineRule="exact"/>
        <w:ind w:left="0" w:right="0" w:firstLine="0"/>
      </w:pPr>
      <w:r>
        <w:rPr>
          <w:lang w:val="cs-CZ" w:eastAsia="cs-CZ" w:bidi="cs-CZ"/>
          <w:w w:val="100"/>
          <w:spacing w:val="0"/>
          <w:color w:val="000000"/>
          <w:position w:val="0"/>
        </w:rP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pPr>
        <w:pStyle w:val="Style83"/>
        <w:widowControl w:val="0"/>
        <w:keepNext w:val="0"/>
        <w:keepLines w:val="0"/>
        <w:shd w:val="clear" w:color="auto" w:fill="auto"/>
        <w:bidi w:val="0"/>
        <w:jc w:val="both"/>
        <w:spacing w:before="0" w:after="180" w:line="274" w:lineRule="exact"/>
        <w:ind w:left="0" w:right="0" w:firstLine="0"/>
      </w:pPr>
      <w:r>
        <w:rPr>
          <w:lang w:val="cs-CZ" w:eastAsia="cs-CZ" w:bidi="cs-CZ"/>
          <w:w w:val="100"/>
          <w:spacing w:val="0"/>
          <w:color w:val="000000"/>
          <w:position w:val="0"/>
        </w:rPr>
        <w:t>„Pokynem" se rozumí písemný pokyn Správce Zpracovateli týkající se zpracování Osobních údajů Správce. Zpracovatel je povinen kdykoliv v průběhu zpracování osobních údajů prokázat existenci a obsah Pokynu.</w:t>
      </w:r>
    </w:p>
    <w:p>
      <w:pPr>
        <w:pStyle w:val="Style83"/>
        <w:widowControl w:val="0"/>
        <w:keepNext w:val="0"/>
        <w:keepLines w:val="0"/>
        <w:shd w:val="clear" w:color="auto" w:fill="auto"/>
        <w:bidi w:val="0"/>
        <w:jc w:val="both"/>
        <w:spacing w:before="0" w:after="231" w:line="274" w:lineRule="exact"/>
        <w:ind w:left="0" w:right="0" w:firstLine="0"/>
      </w:pPr>
      <w:r>
        <w:rPr>
          <w:lang w:val="cs-CZ" w:eastAsia="cs-CZ" w:bidi="cs-CZ"/>
          <w:w w:val="100"/>
          <w:spacing w:val="0"/>
          <w:color w:val="000000"/>
          <w:position w:val="0"/>
        </w:rP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pPr>
        <w:pStyle w:val="Style83"/>
        <w:widowControl w:val="0"/>
        <w:keepNext w:val="0"/>
        <w:keepLines w:val="0"/>
        <w:shd w:val="clear" w:color="auto" w:fill="auto"/>
        <w:bidi w:val="0"/>
        <w:jc w:val="both"/>
        <w:spacing w:before="0" w:after="143" w:line="210" w:lineRule="exact"/>
        <w:ind w:left="0" w:right="0" w:firstLine="0"/>
      </w:pPr>
      <w:r>
        <w:rPr>
          <w:lang w:val="cs-CZ" w:eastAsia="cs-CZ" w:bidi="cs-CZ"/>
          <w:w w:val="100"/>
          <w:spacing w:val="0"/>
          <w:color w:val="000000"/>
          <w:position w:val="0"/>
        </w:rPr>
        <w:t>„Produkty" se rozumí Produkty, které má Zpracovatel poskytnout Správci dle Hlavní smlouvy.</w:t>
      </w:r>
    </w:p>
    <w:p>
      <w:pPr>
        <w:pStyle w:val="Style83"/>
        <w:widowControl w:val="0"/>
        <w:keepNext w:val="0"/>
        <w:keepLines w:val="0"/>
        <w:shd w:val="clear" w:color="auto" w:fill="auto"/>
        <w:bidi w:val="0"/>
        <w:jc w:val="both"/>
        <w:spacing w:before="0" w:after="0" w:line="278" w:lineRule="exact"/>
        <w:ind w:left="0" w:right="0" w:firstLine="0"/>
      </w:pPr>
      <w:r>
        <w:rPr>
          <w:lang w:val="cs-CZ" w:eastAsia="cs-CZ" w:bidi="cs-CZ"/>
          <w:w w:val="100"/>
          <w:spacing w:val="0"/>
          <w:color w:val="000000"/>
          <w:position w:val="0"/>
        </w:rPr>
        <w:t>„Předpisy o ochraně osobních údajů"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w:t>
      </w:r>
    </w:p>
    <w:p>
      <w:pPr>
        <w:pStyle w:val="Style83"/>
        <w:widowControl w:val="0"/>
        <w:keepNext w:val="0"/>
        <w:keepLines w:val="0"/>
        <w:shd w:val="clear" w:color="auto" w:fill="auto"/>
        <w:bidi w:val="0"/>
        <w:jc w:val="both"/>
        <w:spacing w:before="0" w:after="231" w:line="274" w:lineRule="exact"/>
        <w:ind w:left="0" w:right="0" w:firstLine="0"/>
      </w:pPr>
      <w:r>
        <w:rPr>
          <w:lang w:val="cs-CZ" w:eastAsia="cs-CZ" w:bidi="cs-CZ"/>
          <w:w w:val="100"/>
          <w:spacing w:val="0"/>
          <w:color w:val="000000"/>
          <w:position w:val="0"/>
        </w:rPr>
        <w:t>„Schválenými Podzpracovateli“ se rozumějí: (a) Podzpracovatelé uvedení v příloze č. 3 této Smlouvy (autorizované předání Osobních údajů Správce); a (b) případně další dílčí Podzpracovatelé předem písemně povolení Správcem v souladu se kapitolou 6 této Smlouvy. Nejedná se o osoby, které zpracovávají osobní údaje pro zpracovatele na základě pracovní smlouvy, dohody o provedení práce či dohody o pracovní činnosti nebo osoby, které se při provádění svých služeb, tj. plnění smlouvy s objednatelem (jinak zpracovatelem osobních údajů), mohou pouze nahodile dostat do styku s osobními údaji, aniž by osobní údaje jakkoliv zpracovávaly.</w:t>
      </w:r>
    </w:p>
    <w:p>
      <w:pPr>
        <w:pStyle w:val="Style83"/>
        <w:widowControl w:val="0"/>
        <w:keepNext w:val="0"/>
        <w:keepLines w:val="0"/>
        <w:shd w:val="clear" w:color="auto" w:fill="auto"/>
        <w:bidi w:val="0"/>
        <w:jc w:val="both"/>
        <w:spacing w:before="0" w:after="138" w:line="210" w:lineRule="exact"/>
        <w:ind w:left="620" w:right="0" w:hanging="620"/>
      </w:pPr>
      <w:r>
        <w:rPr>
          <w:lang w:val="cs-CZ" w:eastAsia="cs-CZ" w:bidi="cs-CZ"/>
          <w:w w:val="100"/>
          <w:spacing w:val="0"/>
          <w:color w:val="000000"/>
          <w:position w:val="0"/>
        </w:rPr>
        <w:t>„Službami" se rozumí Služby, které má Zpracovatel poskytnout Správci podle Hlavní smlouvy.</w:t>
      </w:r>
    </w:p>
    <w:p>
      <w:pPr>
        <w:pStyle w:val="Style83"/>
        <w:widowControl w:val="0"/>
        <w:keepNext w:val="0"/>
        <w:keepLines w:val="0"/>
        <w:shd w:val="clear" w:color="auto" w:fill="auto"/>
        <w:bidi w:val="0"/>
        <w:jc w:val="both"/>
        <w:spacing w:before="0" w:after="180" w:line="278" w:lineRule="exact"/>
        <w:ind w:left="0" w:right="0" w:firstLine="0"/>
      </w:pPr>
      <w:r>
        <w:rPr>
          <w:lang w:val="cs-CZ" w:eastAsia="cs-CZ" w:bidi="cs-CZ"/>
          <w:w w:val="100"/>
          <w:spacing w:val="0"/>
          <w:color w:val="000000"/>
          <w:position w:val="0"/>
        </w:rP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pPr>
        <w:pStyle w:val="Style83"/>
        <w:widowControl w:val="0"/>
        <w:keepNext w:val="0"/>
        <w:keepLines w:val="0"/>
        <w:shd w:val="clear" w:color="auto" w:fill="auto"/>
        <w:bidi w:val="0"/>
        <w:jc w:val="both"/>
        <w:spacing w:before="0" w:after="184" w:line="278" w:lineRule="exact"/>
        <w:ind w:left="0" w:right="0" w:firstLine="0"/>
      </w:pPr>
      <w:r>
        <w:rPr>
          <w:lang w:val="cs-CZ" w:eastAsia="cs-CZ" w:bidi="cs-CZ"/>
          <w:w w:val="100"/>
          <w:spacing w:val="0"/>
          <w:color w:val="000000"/>
          <w:position w:val="0"/>
        </w:rPr>
        <w:t>„Třetí zemí“ se rozumí jakákoli země mimo EU/EHP, s výjimkou případů, kdy je tato země předmětem platného a účinného rozhodnutí Evropské komise o odpovídající ochraně osobních údajů ve třetích zemích.</w:t>
      </w:r>
    </w:p>
    <w:p>
      <w:pPr>
        <w:pStyle w:val="Style83"/>
        <w:widowControl w:val="0"/>
        <w:keepNext w:val="0"/>
        <w:keepLines w:val="0"/>
        <w:shd w:val="clear" w:color="auto" w:fill="auto"/>
        <w:bidi w:val="0"/>
        <w:jc w:val="both"/>
        <w:spacing w:before="0" w:after="180" w:line="274" w:lineRule="exact"/>
        <w:ind w:left="0" w:right="0" w:firstLine="0"/>
      </w:pPr>
      <w:r>
        <w:rPr>
          <w:lang w:val="cs-CZ" w:eastAsia="cs-CZ" w:bidi="cs-CZ"/>
          <w:w w:val="100"/>
          <w:spacing w:val="0"/>
          <w:color w:val="000000"/>
          <w:position w:val="0"/>
        </w:rPr>
        <w:t>„Vymazáním" se rozumí odstranění nebo zničení Osobních údajů Správce tak, aby nemohly být obnoveny nebo rekonstruovány.</w:t>
      </w:r>
    </w:p>
    <w:p>
      <w:pPr>
        <w:pStyle w:val="Style83"/>
        <w:widowControl w:val="0"/>
        <w:keepNext w:val="0"/>
        <w:keepLines w:val="0"/>
        <w:shd w:val="clear" w:color="auto" w:fill="auto"/>
        <w:bidi w:val="0"/>
        <w:jc w:val="both"/>
        <w:spacing w:before="0" w:after="180" w:line="274" w:lineRule="exact"/>
        <w:ind w:left="0" w:right="0" w:firstLine="0"/>
      </w:pPr>
      <w:r>
        <w:rPr>
          <w:lang w:val="cs-CZ" w:eastAsia="cs-CZ" w:bidi="cs-CZ"/>
          <w:w w:val="100"/>
          <w:spacing w:val="0"/>
          <w:color w:val="000000"/>
          <w:position w:val="0"/>
        </w:rPr>
        <w:t xml:space="preserve">„Zásadami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t>
      </w:r>
      <w:r>
        <w:fldChar w:fldCharType="begin"/>
      </w:r>
      <w:r>
        <w:rPr>
          <w:color w:val="000000"/>
        </w:rPr>
        <w:instrText> HYPERLINK "http://www.rsd.cz" </w:instrText>
      </w:r>
      <w:r>
        <w:fldChar w:fldCharType="separate"/>
      </w:r>
      <w:r>
        <w:rPr>
          <w:rStyle w:val="Hyperlink"/>
          <w:lang w:val="en-US" w:eastAsia="en-US" w:bidi="en-US"/>
          <w:w w:val="100"/>
          <w:spacing w:val="0"/>
          <w:position w:val="0"/>
        </w:rPr>
        <w:t>www.rsd.cz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 záložce Organizace pod odkazem GDPR.</w:t>
      </w:r>
    </w:p>
    <w:p>
      <w:pPr>
        <w:pStyle w:val="Style83"/>
        <w:widowControl w:val="0"/>
        <w:keepNext w:val="0"/>
        <w:keepLines w:val="0"/>
        <w:shd w:val="clear" w:color="auto" w:fill="auto"/>
        <w:bidi w:val="0"/>
        <w:jc w:val="both"/>
        <w:spacing w:before="0" w:after="387" w:line="274" w:lineRule="exact"/>
        <w:ind w:left="0" w:right="0" w:firstLine="0"/>
      </w:pPr>
      <w:r>
        <w:rPr>
          <w:lang w:val="cs-CZ" w:eastAsia="cs-CZ" w:bidi="cs-CZ"/>
          <w:w w:val="100"/>
          <w:spacing w:val="0"/>
          <w:color w:val="000000"/>
          <w:position w:val="0"/>
        </w:rPr>
        <w:t>„Zpracování", „správce", „zpracovatel", „subjekt údajů", „osobní údaje", „zvláštní kategorie osobních údajů" a jakékoli další obecné definice neuvedené v této Smlouvě nebo v Hlavní smlouvě mají stejný význam jako v GDPR.</w:t>
      </w:r>
    </w:p>
    <w:p>
      <w:pPr>
        <w:pStyle w:val="Style135"/>
        <w:numPr>
          <w:ilvl w:val="0"/>
          <w:numId w:val="33"/>
        </w:numPr>
        <w:tabs>
          <w:tab w:leader="none" w:pos="552" w:val="left"/>
        </w:tabs>
        <w:widowControl w:val="0"/>
        <w:keepNext/>
        <w:keepLines/>
        <w:shd w:val="clear" w:color="auto" w:fill="auto"/>
        <w:bidi w:val="0"/>
        <w:spacing w:before="0" w:after="173" w:line="240" w:lineRule="exact"/>
        <w:ind w:left="620" w:right="0"/>
      </w:pPr>
      <w:bookmarkStart w:id="19" w:name="bookmark19"/>
      <w:r>
        <w:rPr>
          <w:lang w:val="cs-CZ" w:eastAsia="cs-CZ" w:bidi="cs-CZ"/>
          <w:sz w:val="24"/>
          <w:szCs w:val="24"/>
          <w:w w:val="100"/>
          <w:spacing w:val="0"/>
          <w:color w:val="000000"/>
          <w:position w:val="0"/>
        </w:rPr>
        <w:t>Podmínky zpracování Osobních údaj</w:t>
      </w:r>
      <w:r>
        <w:rPr>
          <w:rStyle w:val="CharStyle137"/>
          <w:b w:val="0"/>
          <w:bCs w:val="0"/>
        </w:rPr>
        <w:t xml:space="preserve">ů </w:t>
      </w:r>
      <w:r>
        <w:rPr>
          <w:lang w:val="cs-CZ" w:eastAsia="cs-CZ" w:bidi="cs-CZ"/>
          <w:sz w:val="24"/>
          <w:szCs w:val="24"/>
          <w:w w:val="100"/>
          <w:spacing w:val="0"/>
          <w:color w:val="000000"/>
          <w:position w:val="0"/>
        </w:rPr>
        <w:t>Správce</w:t>
      </w:r>
      <w:bookmarkEnd w:id="19"/>
    </w:p>
    <w:p>
      <w:pPr>
        <w:pStyle w:val="Style83"/>
        <w:numPr>
          <w:ilvl w:val="1"/>
          <w:numId w:val="33"/>
        </w:numPr>
        <w:tabs>
          <w:tab w:leader="none" w:pos="552" w:val="left"/>
        </w:tabs>
        <w:widowControl w:val="0"/>
        <w:keepNext w:val="0"/>
        <w:keepLines w:val="0"/>
        <w:shd w:val="clear" w:color="auto" w:fill="auto"/>
        <w:bidi w:val="0"/>
        <w:jc w:val="both"/>
        <w:spacing w:before="0" w:after="60" w:line="240" w:lineRule="exact"/>
        <w:ind w:left="620" w:right="0" w:hanging="620"/>
      </w:pPr>
      <w:r>
        <w:rPr>
          <w:lang w:val="cs-CZ" w:eastAsia="cs-CZ" w:bidi="cs-CZ"/>
          <w:w w:val="100"/>
          <w:spacing w:val="0"/>
          <w:color w:val="000000"/>
          <w:position w:val="0"/>
        </w:rP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pPr>
        <w:pStyle w:val="Style83"/>
        <w:numPr>
          <w:ilvl w:val="1"/>
          <w:numId w:val="33"/>
        </w:numPr>
        <w:tabs>
          <w:tab w:leader="none" w:pos="552" w:val="left"/>
        </w:tabs>
        <w:widowControl w:val="0"/>
        <w:keepNext w:val="0"/>
        <w:keepLines w:val="0"/>
        <w:shd w:val="clear" w:color="auto" w:fill="auto"/>
        <w:bidi w:val="0"/>
        <w:jc w:val="both"/>
        <w:spacing w:before="0" w:after="60" w:line="240" w:lineRule="exact"/>
        <w:ind w:left="620" w:right="0" w:hanging="620"/>
      </w:pPr>
      <w:r>
        <w:rPr>
          <w:lang w:val="cs-CZ" w:eastAsia="cs-CZ" w:bidi="cs-CZ"/>
          <w:w w:val="100"/>
          <w:spacing w:val="0"/>
          <w:color w:val="000000"/>
          <w:position w:val="0"/>
        </w:rP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pPr>
        <w:pStyle w:val="Style83"/>
        <w:numPr>
          <w:ilvl w:val="1"/>
          <w:numId w:val="33"/>
        </w:numPr>
        <w:tabs>
          <w:tab w:leader="none" w:pos="552" w:val="left"/>
        </w:tabs>
        <w:widowControl w:val="0"/>
        <w:keepNext w:val="0"/>
        <w:keepLines w:val="0"/>
        <w:shd w:val="clear" w:color="auto" w:fill="auto"/>
        <w:bidi w:val="0"/>
        <w:jc w:val="both"/>
        <w:spacing w:before="0" w:after="60" w:line="240" w:lineRule="exact"/>
        <w:ind w:left="620" w:right="0" w:hanging="620"/>
      </w:pPr>
      <w:r>
        <w:rPr>
          <w:lang w:val="cs-CZ" w:eastAsia="cs-CZ" w:bidi="cs-CZ"/>
          <w:w w:val="100"/>
          <w:spacing w:val="0"/>
          <w:color w:val="000000"/>
          <w:position w:val="0"/>
        </w:rP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pPr>
        <w:pStyle w:val="Style83"/>
        <w:numPr>
          <w:ilvl w:val="1"/>
          <w:numId w:val="33"/>
        </w:numPr>
        <w:tabs>
          <w:tab w:leader="none" w:pos="552" w:val="left"/>
        </w:tabs>
        <w:widowControl w:val="0"/>
        <w:keepNext w:val="0"/>
        <w:keepLines w:val="0"/>
        <w:shd w:val="clear" w:color="auto" w:fill="auto"/>
        <w:bidi w:val="0"/>
        <w:jc w:val="both"/>
        <w:spacing w:before="0" w:after="0" w:line="240" w:lineRule="exact"/>
        <w:ind w:left="620" w:right="0" w:hanging="620"/>
      </w:pPr>
      <w:r>
        <w:rPr>
          <w:lang w:val="cs-CZ" w:eastAsia="cs-CZ" w:bidi="cs-CZ"/>
          <w:w w:val="100"/>
          <w:spacing w:val="0"/>
          <w:color w:val="000000"/>
          <w:position w:val="0"/>
        </w:rPr>
        <w:t>Pro účely komunikace a zajištění součinnosti Správce a Zpracovatele navzájem (zejm. v případech porušení zabezpečení osobních údajů, předávání žádostí subjektů údajů), není- li v konkrétním případě určeno jinak, pověřily Smluvní strany tyto osoby:</w:t>
      </w:r>
    </w:p>
    <w:p>
      <w:pPr>
        <w:pStyle w:val="Style83"/>
        <w:numPr>
          <w:ilvl w:val="2"/>
          <w:numId w:val="33"/>
        </w:numPr>
        <w:tabs>
          <w:tab w:leader="none" w:pos="1313" w:val="left"/>
        </w:tabs>
        <w:widowControl w:val="0"/>
        <w:keepNext w:val="0"/>
        <w:keepLines w:val="0"/>
        <w:shd w:val="clear" w:color="auto" w:fill="auto"/>
        <w:bidi w:val="0"/>
        <w:jc w:val="both"/>
        <w:spacing w:before="0" w:after="60" w:line="240" w:lineRule="exact"/>
        <w:ind w:left="1320" w:right="0"/>
      </w:pPr>
      <w:r>
        <w:rPr>
          <w:lang w:val="cs-CZ" w:eastAsia="cs-CZ" w:bidi="cs-CZ"/>
          <w:w w:val="100"/>
          <w:spacing w:val="0"/>
          <w:color w:val="000000"/>
          <w:position w:val="0"/>
        </w:rPr>
        <w:t xml:space="preserve">osoba pověřená Správcem: </w:t>
      </w:r>
      <w:r>
        <w:rPr>
          <w:rStyle w:val="CharStyle129"/>
        </w:rPr>
        <w:t>..</w:t>
      </w:r>
      <w:r>
        <w:rPr>
          <w:rStyle w:val="CharStyle130"/>
        </w:rPr>
        <w:t>......</w:t>
      </w:r>
      <w:r>
        <w:rPr>
          <w:rStyle w:val="CharStyle126"/>
        </w:rPr>
        <w:t>​......</w:t>
      </w:r>
      <w:r>
        <w:rPr>
          <w:rStyle w:val="CharStyle129"/>
        </w:rPr>
        <w:t>....</w:t>
      </w:r>
      <w:r>
        <w:rPr>
          <w:rStyle w:val="CharStyle126"/>
        </w:rPr>
        <w:t>​</w:t>
      </w:r>
      <w:r>
        <w:rPr>
          <w:rStyle w:val="CharStyle129"/>
        </w:rPr>
        <w:t>..............</w:t>
      </w:r>
      <w:r>
        <w:rPr>
          <w:rStyle w:val="CharStyle130"/>
        </w:rPr>
        <w:t>..</w:t>
      </w:r>
      <w:r>
        <w:rPr>
          <w:rStyle w:val="CharStyle126"/>
        </w:rPr>
        <w:t>​</w:t>
      </w:r>
      <w:r>
        <w:rPr>
          <w:rStyle w:val="CharStyle124"/>
        </w:rPr>
        <w:t>..</w:t>
      </w:r>
      <w:r>
        <w:rPr>
          <w:rStyle w:val="CharStyle125"/>
        </w:rPr>
        <w:t>.</w:t>
      </w:r>
      <w:r>
        <w:rPr>
          <w:rStyle w:val="CharStyle126"/>
        </w:rPr>
        <w:t>​</w:t>
      </w:r>
      <w:r>
        <w:rPr>
          <w:rStyle w:val="CharStyle124"/>
        </w:rPr>
        <w:t>..</w:t>
      </w:r>
      <w:r>
        <w:rPr>
          <w:rStyle w:val="CharStyle125"/>
        </w:rPr>
        <w:t>......</w:t>
      </w:r>
      <w:r>
        <w:rPr>
          <w:rStyle w:val="CharStyle126"/>
          <w:lang w:val="en-US" w:eastAsia="en-US" w:bidi="en-US"/>
        </w:rPr>
        <w:t>​</w:t>
      </w:r>
      <w:r>
        <w:rPr>
          <w:rStyle w:val="CharStyle129"/>
          <w:lang w:val="en-US" w:eastAsia="en-US" w:bidi="en-US"/>
        </w:rPr>
        <w:t>...............................</w:t>
      </w:r>
      <w:r>
        <w:rPr>
          <w:rStyle w:val="CharStyle130"/>
          <w:lang w:val="en-US" w:eastAsia="en-US" w:bidi="en-US"/>
        </w:rPr>
        <w:t>.....</w:t>
      </w:r>
      <w:r>
        <w:rPr>
          <w:rStyle w:val="CharStyle126"/>
          <w:lang w:val="en-US" w:eastAsia="en-US" w:bidi="en-US"/>
        </w:rPr>
        <w:t>..</w:t>
      </w:r>
      <w:r>
        <w:rPr>
          <w:rStyle w:val="CharStyle126"/>
        </w:rPr>
        <w:t>​</w:t>
      </w:r>
      <w:r>
        <w:rPr>
          <w:rStyle w:val="CharStyle138"/>
        </w:rPr>
        <w:t>..</w:t>
      </w:r>
      <w:r>
        <w:rPr>
          <w:rStyle w:val="CharStyle139"/>
        </w:rPr>
        <w:t>...</w:t>
      </w:r>
      <w:r>
        <w:rPr>
          <w:rStyle w:val="CharStyle126"/>
        </w:rPr>
        <w:t>​...</w:t>
      </w:r>
      <w:r>
        <w:rPr>
          <w:rStyle w:val="CharStyle129"/>
        </w:rPr>
        <w:t>...</w:t>
      </w:r>
      <w:r>
        <w:rPr>
          <w:rStyle w:val="CharStyle126"/>
        </w:rPr>
        <w:t>.​...</w:t>
      </w:r>
      <w:r>
        <w:rPr>
          <w:rStyle w:val="CharStyle129"/>
        </w:rPr>
        <w:t>...</w:t>
      </w:r>
      <w:r>
        <w:rPr>
          <w:rStyle w:val="CharStyle126"/>
        </w:rPr>
        <w:t>.​...</w:t>
      </w:r>
      <w:r>
        <w:rPr>
          <w:rStyle w:val="CharStyle129"/>
        </w:rPr>
        <w:t>...</w:t>
      </w:r>
      <w:r>
        <w:rPr>
          <w:rStyle w:val="CharStyle126"/>
        </w:rPr>
        <w:t>.</w:t>
      </w:r>
    </w:p>
    <w:p>
      <w:pPr>
        <w:pStyle w:val="Style83"/>
        <w:numPr>
          <w:ilvl w:val="2"/>
          <w:numId w:val="33"/>
        </w:numPr>
        <w:tabs>
          <w:tab w:leader="none" w:pos="1313" w:val="left"/>
        </w:tabs>
        <w:widowControl w:val="0"/>
        <w:keepNext w:val="0"/>
        <w:keepLines w:val="0"/>
        <w:shd w:val="clear" w:color="auto" w:fill="auto"/>
        <w:bidi w:val="0"/>
        <w:jc w:val="both"/>
        <w:spacing w:before="0" w:after="29" w:line="240" w:lineRule="exact"/>
        <w:ind w:left="1320" w:right="0"/>
      </w:pPr>
      <w:r>
        <w:rPr>
          <w:lang w:val="cs-CZ" w:eastAsia="cs-CZ" w:bidi="cs-CZ"/>
          <w:w w:val="100"/>
          <w:spacing w:val="0"/>
          <w:color w:val="000000"/>
          <w:position w:val="0"/>
        </w:rPr>
        <w:t>osoba pověřená Zpracovatelem: [doplní zpracovatel], e-mail: [doplní zpracovatel], tel: [doplní zpracovatel].</w:t>
      </w:r>
    </w:p>
    <w:p>
      <w:pPr>
        <w:pStyle w:val="Style83"/>
        <w:widowControl w:val="0"/>
        <w:keepNext w:val="0"/>
        <w:keepLines w:val="0"/>
        <w:shd w:val="clear" w:color="auto" w:fill="auto"/>
        <w:bidi w:val="0"/>
        <w:jc w:val="both"/>
        <w:spacing w:before="0" w:after="391" w:line="278" w:lineRule="exact"/>
        <w:ind w:left="0" w:right="220" w:firstLine="0"/>
      </w:pPr>
      <w:r>
        <w:rPr>
          <w:lang w:val="cs-CZ" w:eastAsia="cs-CZ" w:bidi="cs-CZ"/>
          <w:w w:val="100"/>
          <w:spacing w:val="0"/>
          <w:color w:val="000000"/>
          <w:position w:val="0"/>
        </w:rPr>
        <w:t>Obě strany jsou povinny na zaslání podání neprodleně reagovat nejpozději však do 48 hodin od zaslání.</w:t>
      </w:r>
    </w:p>
    <w:p>
      <w:pPr>
        <w:pStyle w:val="Style135"/>
        <w:numPr>
          <w:ilvl w:val="0"/>
          <w:numId w:val="33"/>
        </w:numPr>
        <w:tabs>
          <w:tab w:leader="none" w:pos="430" w:val="left"/>
        </w:tabs>
        <w:widowControl w:val="0"/>
        <w:keepNext/>
        <w:keepLines/>
        <w:shd w:val="clear" w:color="auto" w:fill="auto"/>
        <w:bidi w:val="0"/>
        <w:spacing w:before="0" w:after="163" w:line="240" w:lineRule="exact"/>
        <w:ind w:left="600" w:right="0" w:hanging="600"/>
      </w:pPr>
      <w:bookmarkStart w:id="20" w:name="bookmark20"/>
      <w:r>
        <w:rPr>
          <w:lang w:val="cs-CZ" w:eastAsia="cs-CZ" w:bidi="cs-CZ"/>
          <w:sz w:val="24"/>
          <w:szCs w:val="24"/>
          <w:w w:val="100"/>
          <w:spacing w:val="0"/>
          <w:color w:val="000000"/>
          <w:position w:val="0"/>
        </w:rPr>
        <w:t>Zpracování Osobních údajů Správce</w:t>
      </w:r>
      <w:bookmarkEnd w:id="20"/>
    </w:p>
    <w:p>
      <w:pPr>
        <w:pStyle w:val="Style83"/>
        <w:numPr>
          <w:ilvl w:val="1"/>
          <w:numId w:val="33"/>
        </w:numPr>
        <w:tabs>
          <w:tab w:leader="none" w:pos="578"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pPr>
        <w:pStyle w:val="Style83"/>
        <w:numPr>
          <w:ilvl w:val="1"/>
          <w:numId w:val="33"/>
        </w:numPr>
        <w:tabs>
          <w:tab w:leader="none" w:pos="578"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Zpracovatel neprodleně nebo bez zbytečného odkladu od obdržení Pokynu informuje Správce v případě, kdy podle jeho názoru vzhledem k jeho odborným znalostem a zkušenostem takový Pokyn porušuje Předpisy o ochraně osobních údajů.</w:t>
      </w:r>
    </w:p>
    <w:p>
      <w:pPr>
        <w:pStyle w:val="Style83"/>
        <w:numPr>
          <w:ilvl w:val="1"/>
          <w:numId w:val="33"/>
        </w:numPr>
        <w:tabs>
          <w:tab w:leader="none" w:pos="578"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Zpracovatel bere na vědomí, že není oprávněn určit účely a prostředky zpracování Osobních údajů Správce a pokud by Zpracovatel toto porušil, považuje se ve vztahu k takovému zpracování za správce.</w:t>
      </w:r>
    </w:p>
    <w:p>
      <w:pPr>
        <w:pStyle w:val="Style83"/>
        <w:numPr>
          <w:ilvl w:val="1"/>
          <w:numId w:val="33"/>
        </w:numPr>
        <w:tabs>
          <w:tab w:leader="none" w:pos="578" w:val="left"/>
        </w:tabs>
        <w:widowControl w:val="0"/>
        <w:keepNext w:val="0"/>
        <w:keepLines w:val="0"/>
        <w:shd w:val="clear" w:color="auto" w:fill="auto"/>
        <w:bidi w:val="0"/>
        <w:jc w:val="both"/>
        <w:spacing w:before="0" w:after="360" w:line="240" w:lineRule="exact"/>
        <w:ind w:left="600" w:right="0" w:hanging="600"/>
      </w:pPr>
      <w:r>
        <w:rPr>
          <w:lang w:val="cs-CZ" w:eastAsia="cs-CZ" w:bidi="cs-CZ"/>
          <w:w w:val="100"/>
          <w:spacing w:val="0"/>
          <w:color w:val="000000"/>
          <w:position w:val="0"/>
        </w:rPr>
        <w:t>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6 této Smlouvy.</w:t>
      </w:r>
    </w:p>
    <w:p>
      <w:pPr>
        <w:pStyle w:val="Style135"/>
        <w:numPr>
          <w:ilvl w:val="0"/>
          <w:numId w:val="33"/>
        </w:numPr>
        <w:tabs>
          <w:tab w:leader="none" w:pos="430" w:val="left"/>
        </w:tabs>
        <w:widowControl w:val="0"/>
        <w:keepNext/>
        <w:keepLines/>
        <w:shd w:val="clear" w:color="auto" w:fill="auto"/>
        <w:bidi w:val="0"/>
        <w:spacing w:before="0" w:after="163" w:line="240" w:lineRule="exact"/>
        <w:ind w:left="600" w:right="0" w:hanging="600"/>
      </w:pPr>
      <w:bookmarkStart w:id="21" w:name="bookmark21"/>
      <w:r>
        <w:rPr>
          <w:lang w:val="cs-CZ" w:eastAsia="cs-CZ" w:bidi="cs-CZ"/>
          <w:sz w:val="24"/>
          <w:szCs w:val="24"/>
          <w:w w:val="100"/>
          <w:spacing w:val="0"/>
          <w:color w:val="000000"/>
          <w:position w:val="0"/>
        </w:rPr>
        <w:t>Spolehlivost Zpracovatele</w:t>
      </w:r>
      <w:bookmarkEnd w:id="21"/>
    </w:p>
    <w:p>
      <w:pPr>
        <w:pStyle w:val="Style83"/>
        <w:numPr>
          <w:ilvl w:val="1"/>
          <w:numId w:val="33"/>
        </w:numPr>
        <w:tabs>
          <w:tab w:leader="none" w:pos="578"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pPr>
        <w:pStyle w:val="Style83"/>
        <w:numPr>
          <w:ilvl w:val="1"/>
          <w:numId w:val="33"/>
        </w:numPr>
        <w:tabs>
          <w:tab w:leader="none" w:pos="578" w:val="left"/>
        </w:tabs>
        <w:widowControl w:val="0"/>
        <w:keepNext w:val="0"/>
        <w:keepLines w:val="0"/>
        <w:shd w:val="clear" w:color="auto" w:fill="auto"/>
        <w:bidi w:val="0"/>
        <w:jc w:val="both"/>
        <w:spacing w:before="0" w:after="64" w:line="245" w:lineRule="exact"/>
        <w:ind w:left="600" w:right="0" w:hanging="600"/>
      </w:pPr>
      <w:r>
        <w:rPr>
          <w:lang w:val="cs-CZ" w:eastAsia="cs-CZ" w:bidi="cs-CZ"/>
          <w:w w:val="100"/>
          <w:spacing w:val="0"/>
          <w:color w:val="000000"/>
          <w:position w:val="0"/>
        </w:rPr>
        <w:t>Zpracovatel musí zajistit, aby všechny osoby, které zapojil do zpracování Osobních údajů Správce:</w:t>
      </w:r>
    </w:p>
    <w:p>
      <w:pPr>
        <w:pStyle w:val="Style83"/>
        <w:numPr>
          <w:ilvl w:val="2"/>
          <w:numId w:val="33"/>
        </w:numPr>
        <w:tabs>
          <w:tab w:leader="none" w:pos="1313" w:val="left"/>
        </w:tabs>
        <w:widowControl w:val="0"/>
        <w:keepNext w:val="0"/>
        <w:keepLines w:val="0"/>
        <w:shd w:val="clear" w:color="auto" w:fill="auto"/>
        <w:bidi w:val="0"/>
        <w:jc w:val="both"/>
        <w:spacing w:before="0" w:after="56" w:line="240" w:lineRule="exact"/>
        <w:ind w:left="1320" w:right="0"/>
      </w:pPr>
      <w:r>
        <w:rPr>
          <w:lang w:val="cs-CZ" w:eastAsia="cs-CZ" w:bidi="cs-CZ"/>
          <w:w w:val="100"/>
          <w:spacing w:val="0"/>
          <w:color w:val="000000"/>
          <w:position w:val="0"/>
        </w:rPr>
        <w:t>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pPr>
        <w:pStyle w:val="Style83"/>
        <w:numPr>
          <w:ilvl w:val="2"/>
          <w:numId w:val="33"/>
        </w:numPr>
        <w:widowControl w:val="0"/>
        <w:keepNext w:val="0"/>
        <w:keepLines w:val="0"/>
        <w:shd w:val="clear" w:color="auto" w:fill="auto"/>
        <w:bidi w:val="0"/>
        <w:jc w:val="both"/>
        <w:spacing w:before="0" w:after="60" w:line="245" w:lineRule="exact"/>
        <w:ind w:left="1320" w:right="0"/>
      </w:pPr>
      <w:r>
        <w:rPr>
          <w:lang w:val="cs-CZ" w:eastAsia="cs-CZ" w:bidi="cs-CZ"/>
          <w:w w:val="100"/>
          <w:spacing w:val="0"/>
          <w:color w:val="000000"/>
          <w:position w:val="0"/>
        </w:rPr>
        <w:t xml:space="preserve"> byly přiměřeně školeny/certifikovány ve vztahu k Předpisům o ochraně osobních údajů nebo dle Pokynů Správce;</w:t>
      </w:r>
    </w:p>
    <w:p>
      <w:pPr>
        <w:pStyle w:val="Style83"/>
        <w:numPr>
          <w:ilvl w:val="2"/>
          <w:numId w:val="33"/>
        </w:numPr>
        <w:tabs>
          <w:tab w:leader="none" w:pos="1313" w:val="left"/>
        </w:tabs>
        <w:widowControl w:val="0"/>
        <w:keepNext w:val="0"/>
        <w:keepLines w:val="0"/>
        <w:shd w:val="clear" w:color="auto" w:fill="auto"/>
        <w:bidi w:val="0"/>
        <w:jc w:val="both"/>
        <w:spacing w:before="0" w:after="68" w:line="245" w:lineRule="exact"/>
        <w:ind w:left="1320" w:right="0"/>
      </w:pPr>
      <w:r>
        <w:rPr>
          <w:lang w:val="cs-CZ" w:eastAsia="cs-CZ" w:bidi="cs-CZ"/>
          <w:w w:val="100"/>
          <w:spacing w:val="0"/>
          <w:color w:val="000000"/>
          <w:position w:val="0"/>
        </w:rPr>
        <w:t>podléhaly závazku důvěrnosti nebo profesním či zákonným povinnostem zachovávat mlčenlivost;</w:t>
      </w:r>
    </w:p>
    <w:p>
      <w:pPr>
        <w:pStyle w:val="Style83"/>
        <w:numPr>
          <w:ilvl w:val="2"/>
          <w:numId w:val="33"/>
        </w:numPr>
        <w:tabs>
          <w:tab w:leader="none" w:pos="1313" w:val="left"/>
        </w:tabs>
        <w:widowControl w:val="0"/>
        <w:keepNext w:val="0"/>
        <w:keepLines w:val="0"/>
        <w:shd w:val="clear" w:color="auto" w:fill="auto"/>
        <w:bidi w:val="0"/>
        <w:jc w:val="both"/>
        <w:spacing w:before="0" w:after="0" w:line="235" w:lineRule="exact"/>
        <w:ind w:left="1320" w:right="0"/>
      </w:pPr>
      <w:r>
        <w:rPr>
          <w:lang w:val="cs-CZ" w:eastAsia="cs-CZ" w:bidi="cs-CZ"/>
          <w:w w:val="100"/>
          <w:spacing w:val="0"/>
          <w:color w:val="000000"/>
          <w:position w:val="0"/>
        </w:rPr>
        <w:t>používaly pouze bezpečný hardware a software a dodržovaly zásady bezpečného používání výpočetní techniky;</w:t>
      </w:r>
    </w:p>
    <w:p>
      <w:pPr>
        <w:pStyle w:val="Style83"/>
        <w:numPr>
          <w:ilvl w:val="2"/>
          <w:numId w:val="33"/>
        </w:numPr>
        <w:widowControl w:val="0"/>
        <w:keepNext w:val="0"/>
        <w:keepLines w:val="0"/>
        <w:shd w:val="clear" w:color="auto" w:fill="auto"/>
        <w:bidi w:val="0"/>
        <w:jc w:val="both"/>
        <w:spacing w:before="0" w:after="60" w:line="240" w:lineRule="exact"/>
        <w:ind w:left="1300" w:right="0" w:hanging="700"/>
      </w:pPr>
      <w:r>
        <w:rPr>
          <w:lang w:val="cs-CZ" w:eastAsia="cs-CZ" w:bidi="cs-CZ"/>
          <w:w w:val="100"/>
          <w:spacing w:val="0"/>
          <w:color w:val="000000"/>
          <w:position w:val="0"/>
        </w:rPr>
        <w:t xml:space="preserve"> podléhaly procesům autentizace uživatelů a přihlašování při přístupu k Osobním údajům Správce v souladu s touto Smlouvou, Hlavní smlouvou, Pokyny a platnými a účinnými Předpisy o ochraně osobních údajů;</w:t>
      </w:r>
    </w:p>
    <w:p>
      <w:pPr>
        <w:pStyle w:val="Style83"/>
        <w:numPr>
          <w:ilvl w:val="2"/>
          <w:numId w:val="33"/>
        </w:numPr>
        <w:widowControl w:val="0"/>
        <w:keepNext w:val="0"/>
        <w:keepLines w:val="0"/>
        <w:shd w:val="clear" w:color="auto" w:fill="auto"/>
        <w:bidi w:val="0"/>
        <w:jc w:val="both"/>
        <w:spacing w:before="0" w:after="360" w:line="240" w:lineRule="exact"/>
        <w:ind w:left="1300" w:right="0" w:hanging="700"/>
      </w:pPr>
      <w:r>
        <w:rPr>
          <w:lang w:val="cs-CZ" w:eastAsia="cs-CZ" w:bidi="cs-CZ"/>
          <w:w w:val="100"/>
          <w:spacing w:val="0"/>
          <w:color w:val="000000"/>
          <w:position w:val="0"/>
        </w:rPr>
        <w:t xml:space="preserve">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pPr>
        <w:pStyle w:val="Style135"/>
        <w:numPr>
          <w:ilvl w:val="0"/>
          <w:numId w:val="33"/>
        </w:numPr>
        <w:tabs>
          <w:tab w:leader="none" w:pos="557" w:val="left"/>
        </w:tabs>
        <w:widowControl w:val="0"/>
        <w:keepNext/>
        <w:keepLines/>
        <w:shd w:val="clear" w:color="auto" w:fill="auto"/>
        <w:bidi w:val="0"/>
        <w:spacing w:before="0" w:after="178" w:line="240" w:lineRule="exact"/>
        <w:ind w:left="600" w:right="0" w:hanging="600"/>
      </w:pPr>
      <w:bookmarkStart w:id="22" w:name="bookmark22"/>
      <w:r>
        <w:rPr>
          <w:lang w:val="cs-CZ" w:eastAsia="cs-CZ" w:bidi="cs-CZ"/>
          <w:sz w:val="24"/>
          <w:szCs w:val="24"/>
          <w:w w:val="100"/>
          <w:spacing w:val="0"/>
          <w:color w:val="000000"/>
          <w:position w:val="0"/>
        </w:rPr>
        <w:t>Zabezpečení osobních údajů</w:t>
      </w:r>
      <w:bookmarkEnd w:id="22"/>
    </w:p>
    <w:p>
      <w:pPr>
        <w:pStyle w:val="Style83"/>
        <w:numPr>
          <w:ilvl w:val="1"/>
          <w:numId w:val="33"/>
        </w:numPr>
        <w:tabs>
          <w:tab w:leader="none" w:pos="557" w:val="left"/>
        </w:tabs>
        <w:widowControl w:val="0"/>
        <w:keepNext w:val="0"/>
        <w:keepLines w:val="0"/>
        <w:shd w:val="clear" w:color="auto" w:fill="auto"/>
        <w:bidi w:val="0"/>
        <w:jc w:val="both"/>
        <w:spacing w:before="0" w:after="84" w:line="240" w:lineRule="exact"/>
        <w:ind w:left="600" w:right="0" w:hanging="600"/>
      </w:pPr>
      <w:r>
        <w:rPr>
          <w:lang w:val="cs-CZ" w:eastAsia="cs-CZ" w:bidi="cs-CZ"/>
          <w:w w:val="100"/>
          <w:spacing w:val="0"/>
          <w:color w:val="000000"/>
          <w:position w:val="0"/>
        </w:rP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pPr>
        <w:pStyle w:val="Style83"/>
        <w:numPr>
          <w:ilvl w:val="2"/>
          <w:numId w:val="33"/>
        </w:numPr>
        <w:tabs>
          <w:tab w:leader="none" w:pos="1309" w:val="left"/>
        </w:tabs>
        <w:widowControl w:val="0"/>
        <w:keepNext w:val="0"/>
        <w:keepLines w:val="0"/>
        <w:shd w:val="clear" w:color="auto" w:fill="auto"/>
        <w:bidi w:val="0"/>
        <w:jc w:val="both"/>
        <w:spacing w:before="0" w:after="0" w:line="210" w:lineRule="exact"/>
        <w:ind w:left="1300" w:right="0" w:hanging="700"/>
      </w:pPr>
      <w:r>
        <w:rPr>
          <w:lang w:val="cs-CZ" w:eastAsia="cs-CZ" w:bidi="cs-CZ"/>
          <w:w w:val="100"/>
          <w:spacing w:val="0"/>
          <w:color w:val="000000"/>
          <w:position w:val="0"/>
        </w:rPr>
        <w:t>pseudonymizace a šifrování osobních údajů;</w:t>
      </w:r>
    </w:p>
    <w:p>
      <w:pPr>
        <w:pStyle w:val="Style83"/>
        <w:numPr>
          <w:ilvl w:val="2"/>
          <w:numId w:val="33"/>
        </w:numPr>
        <w:widowControl w:val="0"/>
        <w:keepNext w:val="0"/>
        <w:keepLines w:val="0"/>
        <w:shd w:val="clear" w:color="auto" w:fill="auto"/>
        <w:bidi w:val="0"/>
        <w:jc w:val="both"/>
        <w:spacing w:before="0" w:after="64" w:line="245" w:lineRule="exact"/>
        <w:ind w:left="1300" w:right="0" w:hanging="700"/>
      </w:pPr>
      <w:r>
        <w:rPr>
          <w:lang w:val="cs-CZ" w:eastAsia="cs-CZ" w:bidi="cs-CZ"/>
          <w:w w:val="100"/>
          <w:spacing w:val="0"/>
          <w:color w:val="000000"/>
          <w:position w:val="0"/>
        </w:rPr>
        <w:t xml:space="preserve"> schopnosti zajistit neustálou důvěrnost, integritu, dostupnost a odolnost systémů a služeb zpracování;</w:t>
      </w:r>
    </w:p>
    <w:p>
      <w:pPr>
        <w:pStyle w:val="Style83"/>
        <w:numPr>
          <w:ilvl w:val="2"/>
          <w:numId w:val="33"/>
        </w:numPr>
        <w:widowControl w:val="0"/>
        <w:keepNext w:val="0"/>
        <w:keepLines w:val="0"/>
        <w:shd w:val="clear" w:color="auto" w:fill="auto"/>
        <w:bidi w:val="0"/>
        <w:jc w:val="both"/>
        <w:spacing w:before="0" w:after="64" w:line="240" w:lineRule="exact"/>
        <w:ind w:left="1300" w:right="0" w:hanging="700"/>
      </w:pPr>
      <w:r>
        <w:rPr>
          <w:lang w:val="cs-CZ" w:eastAsia="cs-CZ" w:bidi="cs-CZ"/>
          <w:w w:val="100"/>
          <w:spacing w:val="0"/>
          <w:color w:val="000000"/>
          <w:position w:val="0"/>
        </w:rPr>
        <w:t xml:space="preserve"> schopnosti obnovit dostupnost osobních údajů a přístup k nim včas v případě fyzických či technických incidentů;</w:t>
      </w:r>
    </w:p>
    <w:p>
      <w:pPr>
        <w:pStyle w:val="Style83"/>
        <w:numPr>
          <w:ilvl w:val="2"/>
          <w:numId w:val="33"/>
        </w:numPr>
        <w:tabs>
          <w:tab w:leader="none" w:pos="1309" w:val="left"/>
        </w:tabs>
        <w:widowControl w:val="0"/>
        <w:keepNext w:val="0"/>
        <w:keepLines w:val="0"/>
        <w:shd w:val="clear" w:color="auto" w:fill="auto"/>
        <w:bidi w:val="0"/>
        <w:jc w:val="both"/>
        <w:spacing w:before="0" w:after="56" w:line="235" w:lineRule="exact"/>
        <w:ind w:left="1300" w:right="0" w:hanging="700"/>
      </w:pPr>
      <w:r>
        <w:rPr>
          <w:lang w:val="cs-CZ" w:eastAsia="cs-CZ" w:bidi="cs-CZ"/>
          <w:w w:val="100"/>
          <w:spacing w:val="0"/>
          <w:color w:val="000000"/>
          <w:position w:val="0"/>
        </w:rPr>
        <w:t>procesu pravidelného testování, posuzování a hodnocení účinnosti zavedených technických a organizačních opatření pro zajištění bezpečnosti zpracování.</w:t>
      </w:r>
    </w:p>
    <w:p>
      <w:pPr>
        <w:pStyle w:val="Style83"/>
        <w:numPr>
          <w:ilvl w:val="1"/>
          <w:numId w:val="33"/>
        </w:numPr>
        <w:tabs>
          <w:tab w:leader="none" w:pos="557"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pPr>
        <w:pStyle w:val="Style83"/>
        <w:numPr>
          <w:ilvl w:val="1"/>
          <w:numId w:val="33"/>
        </w:numPr>
        <w:tabs>
          <w:tab w:leader="none" w:pos="557" w:val="left"/>
        </w:tabs>
        <w:widowControl w:val="0"/>
        <w:keepNext w:val="0"/>
        <w:keepLines w:val="0"/>
        <w:shd w:val="clear" w:color="auto" w:fill="auto"/>
        <w:bidi w:val="0"/>
        <w:jc w:val="both"/>
        <w:spacing w:before="0" w:after="68" w:line="245" w:lineRule="exact"/>
        <w:ind w:left="600" w:right="0" w:hanging="600"/>
      </w:pPr>
      <w:r>
        <w:rPr>
          <w:lang w:val="cs-CZ" w:eastAsia="cs-CZ" w:bidi="cs-CZ"/>
          <w:w w:val="100"/>
          <w:spacing w:val="0"/>
          <w:color w:val="000000"/>
          <w:position w:val="0"/>
        </w:rPr>
        <w:t>V případě zpracování osobních údajů více správců je Zpracovatel povinen zpracovávat takové osobní údaje odděleně.</w:t>
      </w:r>
    </w:p>
    <w:p>
      <w:pPr>
        <w:pStyle w:val="Style83"/>
        <w:numPr>
          <w:ilvl w:val="1"/>
          <w:numId w:val="33"/>
        </w:numPr>
        <w:tabs>
          <w:tab w:leader="none" w:pos="557" w:val="left"/>
        </w:tabs>
        <w:widowControl w:val="0"/>
        <w:keepNext w:val="0"/>
        <w:keepLines w:val="0"/>
        <w:shd w:val="clear" w:color="auto" w:fill="auto"/>
        <w:bidi w:val="0"/>
        <w:jc w:val="both"/>
        <w:spacing w:before="0" w:after="356" w:line="235" w:lineRule="exact"/>
        <w:ind w:left="600" w:right="0" w:hanging="600"/>
      </w:pPr>
      <w:r>
        <w:rPr>
          <w:lang w:val="cs-CZ" w:eastAsia="cs-CZ" w:bidi="cs-CZ"/>
          <w:w w:val="100"/>
          <w:spacing w:val="0"/>
          <w:color w:val="000000"/>
          <w:position w:val="0"/>
        </w:rPr>
        <w:t>Konkrétní podmínky zabezpečení jsou uvedeny v příloze č. 2 této Smlouvy a dále v Pokynech.</w:t>
      </w:r>
    </w:p>
    <w:p>
      <w:pPr>
        <w:pStyle w:val="Style135"/>
        <w:numPr>
          <w:ilvl w:val="0"/>
          <w:numId w:val="33"/>
        </w:numPr>
        <w:tabs>
          <w:tab w:leader="none" w:pos="557" w:val="left"/>
        </w:tabs>
        <w:widowControl w:val="0"/>
        <w:keepNext/>
        <w:keepLines/>
        <w:shd w:val="clear" w:color="auto" w:fill="auto"/>
        <w:bidi w:val="0"/>
        <w:spacing w:before="0" w:after="178" w:line="240" w:lineRule="exact"/>
        <w:ind w:left="600" w:right="0" w:hanging="600"/>
      </w:pPr>
      <w:bookmarkStart w:id="23" w:name="bookmark23"/>
      <w:r>
        <w:rPr>
          <w:lang w:val="cs-CZ" w:eastAsia="cs-CZ" w:bidi="cs-CZ"/>
          <w:sz w:val="24"/>
          <w:szCs w:val="24"/>
          <w:w w:val="100"/>
          <w:spacing w:val="0"/>
          <w:color w:val="000000"/>
          <w:position w:val="0"/>
        </w:rPr>
        <w:t>Další Podzpracovatelé</w:t>
      </w:r>
      <w:bookmarkEnd w:id="23"/>
    </w:p>
    <w:p>
      <w:pPr>
        <w:pStyle w:val="Style83"/>
        <w:numPr>
          <w:ilvl w:val="1"/>
          <w:numId w:val="33"/>
        </w:numPr>
        <w:tabs>
          <w:tab w:leader="none" w:pos="557" w:val="left"/>
        </w:tabs>
        <w:widowControl w:val="0"/>
        <w:keepNext w:val="0"/>
        <w:keepLines w:val="0"/>
        <w:shd w:val="clear" w:color="auto" w:fill="auto"/>
        <w:bidi w:val="0"/>
        <w:jc w:val="both"/>
        <w:spacing w:before="0" w:after="84" w:line="240" w:lineRule="exact"/>
        <w:ind w:left="600" w:right="0" w:hanging="600"/>
      </w:pPr>
      <w:r>
        <w:rPr>
          <w:lang w:val="cs-CZ" w:eastAsia="cs-CZ" w:bidi="cs-CZ"/>
          <w:w w:val="100"/>
          <w:spacing w:val="0"/>
          <w:color w:val="000000"/>
          <w:position w:val="0"/>
        </w:rPr>
        <w:t>Zpracovatel je oprávněn použít ke zpracování Osobních údajů Správce další Podzpracovatele uvedené v příloze č. 3 této Smlouvy. Jiné Podzpracovatele je Zpracovatel oprávněn zapojit do zpracování pouze s předchozím písemným povolením Správce.</w:t>
      </w:r>
    </w:p>
    <w:p>
      <w:pPr>
        <w:pStyle w:val="Style83"/>
        <w:numPr>
          <w:ilvl w:val="1"/>
          <w:numId w:val="33"/>
        </w:numPr>
        <w:tabs>
          <w:tab w:leader="none" w:pos="557" w:val="left"/>
        </w:tabs>
        <w:widowControl w:val="0"/>
        <w:keepNext w:val="0"/>
        <w:keepLines w:val="0"/>
        <w:shd w:val="clear" w:color="auto" w:fill="auto"/>
        <w:bidi w:val="0"/>
        <w:jc w:val="both"/>
        <w:spacing w:before="0" w:after="56" w:line="210" w:lineRule="exact"/>
        <w:ind w:left="600" w:right="0" w:hanging="600"/>
      </w:pPr>
      <w:r>
        <w:rPr>
          <w:lang w:val="cs-CZ" w:eastAsia="cs-CZ" w:bidi="cs-CZ"/>
          <w:w w:val="100"/>
          <w:spacing w:val="0"/>
          <w:color w:val="000000"/>
          <w:position w:val="0"/>
        </w:rPr>
        <w:t>Zpracovatel je povinen u každého Podzpracovatele:</w:t>
      </w:r>
    </w:p>
    <w:p>
      <w:pPr>
        <w:pStyle w:val="Style83"/>
        <w:numPr>
          <w:ilvl w:val="2"/>
          <w:numId w:val="33"/>
        </w:numPr>
        <w:tabs>
          <w:tab w:leader="none" w:pos="1309" w:val="left"/>
        </w:tabs>
        <w:widowControl w:val="0"/>
        <w:keepNext w:val="0"/>
        <w:keepLines w:val="0"/>
        <w:shd w:val="clear" w:color="auto" w:fill="auto"/>
        <w:bidi w:val="0"/>
        <w:jc w:val="both"/>
        <w:spacing w:before="0" w:after="60" w:line="240" w:lineRule="exact"/>
        <w:ind w:left="1300" w:right="0" w:hanging="700"/>
      </w:pPr>
      <w:r>
        <w:rPr>
          <w:lang w:val="cs-CZ" w:eastAsia="cs-CZ" w:bidi="cs-CZ"/>
          <w:w w:val="100"/>
          <w:spacing w:val="0"/>
          <w:color w:val="000000"/>
          <w:position w:val="0"/>
        </w:rPr>
        <w:t>poskytnout Správci úplné informace o zpracování, které má provádět takový Podzpracovatel;</w:t>
      </w:r>
    </w:p>
    <w:p>
      <w:pPr>
        <w:pStyle w:val="Style83"/>
        <w:numPr>
          <w:ilvl w:val="2"/>
          <w:numId w:val="33"/>
        </w:numPr>
        <w:widowControl w:val="0"/>
        <w:keepNext w:val="0"/>
        <w:keepLines w:val="0"/>
        <w:shd w:val="clear" w:color="auto" w:fill="auto"/>
        <w:bidi w:val="0"/>
        <w:jc w:val="both"/>
        <w:spacing w:before="0" w:after="60" w:line="240" w:lineRule="exact"/>
        <w:ind w:left="1300" w:right="0" w:hanging="700"/>
      </w:pPr>
      <w:r>
        <w:rPr>
          <w:lang w:val="cs-CZ" w:eastAsia="cs-CZ" w:bidi="cs-CZ"/>
          <w:w w:val="100"/>
          <w:spacing w:val="0"/>
          <w:color w:val="000000"/>
          <w:position w:val="0"/>
        </w:rPr>
        <w:t xml:space="preserve">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pPr>
        <w:pStyle w:val="Style83"/>
        <w:numPr>
          <w:ilvl w:val="2"/>
          <w:numId w:val="33"/>
        </w:numPr>
        <w:tabs>
          <w:tab w:leader="none" w:pos="1309" w:val="left"/>
        </w:tabs>
        <w:widowControl w:val="0"/>
        <w:keepNext w:val="0"/>
        <w:keepLines w:val="0"/>
        <w:shd w:val="clear" w:color="auto" w:fill="auto"/>
        <w:bidi w:val="0"/>
        <w:jc w:val="both"/>
        <w:spacing w:before="0" w:after="56" w:line="240" w:lineRule="exact"/>
        <w:ind w:left="1300" w:right="0" w:hanging="700"/>
      </w:pPr>
      <w:r>
        <w:rPr>
          <w:lang w:val="cs-CZ" w:eastAsia="cs-CZ" w:bidi="cs-CZ"/>
          <w:w w:val="100"/>
          <w:spacing w:val="0"/>
          <w:color w:val="000000"/>
          <w:position w:val="0"/>
        </w:rPr>
        <w:t>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pPr>
        <w:pStyle w:val="Style83"/>
        <w:numPr>
          <w:ilvl w:val="2"/>
          <w:numId w:val="33"/>
        </w:numPr>
        <w:tabs>
          <w:tab w:leader="none" w:pos="1306" w:val="left"/>
        </w:tabs>
        <w:widowControl w:val="0"/>
        <w:keepNext w:val="0"/>
        <w:keepLines w:val="0"/>
        <w:shd w:val="clear" w:color="auto" w:fill="auto"/>
        <w:bidi w:val="0"/>
        <w:jc w:val="both"/>
        <w:spacing w:before="0" w:after="64" w:line="245" w:lineRule="exact"/>
        <w:ind w:left="1300" w:right="0" w:hanging="700"/>
      </w:pPr>
      <w:r>
        <w:rPr>
          <w:lang w:val="cs-CZ" w:eastAsia="cs-CZ" w:bidi="cs-CZ"/>
          <w:w w:val="100"/>
          <w:spacing w:val="0"/>
          <w:color w:val="000000"/>
          <w:position w:val="0"/>
        </w:rPr>
        <w:t>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pPr>
        <w:pStyle w:val="Style83"/>
        <w:numPr>
          <w:ilvl w:val="2"/>
          <w:numId w:val="33"/>
        </w:numPr>
        <w:tabs>
          <w:tab w:leader="none" w:pos="1306" w:val="left"/>
        </w:tabs>
        <w:widowControl w:val="0"/>
        <w:keepNext w:val="0"/>
        <w:keepLines w:val="0"/>
        <w:shd w:val="clear" w:color="auto" w:fill="auto"/>
        <w:bidi w:val="0"/>
        <w:jc w:val="both"/>
        <w:spacing w:before="0" w:after="360" w:line="240" w:lineRule="exact"/>
        <w:ind w:left="1300" w:right="0" w:hanging="700"/>
      </w:pPr>
      <w:r>
        <w:rPr>
          <w:lang w:val="cs-CZ" w:eastAsia="cs-CZ" w:bidi="cs-CZ"/>
          <w:w w:val="100"/>
          <w:spacing w:val="0"/>
          <w:color w:val="000000"/>
          <w:position w:val="0"/>
        </w:rPr>
        <w:t>zajistit plnění všech povinností nezbytných pro zachování plné odpovědnosti vůči Správci za každé selhání každého dílčího Podzpracovatele při plnění jeho povinností v souvislosti se zpracováním Osobních údajů Správce.</w:t>
      </w:r>
    </w:p>
    <w:p>
      <w:pPr>
        <w:pStyle w:val="Style135"/>
        <w:numPr>
          <w:ilvl w:val="0"/>
          <w:numId w:val="33"/>
        </w:numPr>
        <w:tabs>
          <w:tab w:leader="none" w:pos="536" w:val="left"/>
        </w:tabs>
        <w:widowControl w:val="0"/>
        <w:keepNext/>
        <w:keepLines/>
        <w:shd w:val="clear" w:color="auto" w:fill="auto"/>
        <w:bidi w:val="0"/>
        <w:spacing w:before="0" w:after="178" w:line="240" w:lineRule="exact"/>
        <w:ind w:left="600" w:right="0" w:hanging="600"/>
      </w:pPr>
      <w:bookmarkStart w:id="24" w:name="bookmark24"/>
      <w:r>
        <w:rPr>
          <w:lang w:val="cs-CZ" w:eastAsia="cs-CZ" w:bidi="cs-CZ"/>
          <w:sz w:val="24"/>
          <w:szCs w:val="24"/>
          <w:w w:val="100"/>
          <w:spacing w:val="0"/>
          <w:color w:val="000000"/>
          <w:position w:val="0"/>
        </w:rPr>
        <w:t>Plnění práv subjektů údajů</w:t>
      </w:r>
      <w:bookmarkEnd w:id="24"/>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Vzhledem k povaze zpracovávání Zpracovatel napomáhá Správci při provádění vhodných technických a organizačních opatření pro splnění povinností Správce reagovat na žádosti o uplatnění práv subjektu údajů.</w:t>
      </w:r>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Zpracovatel neprodleně oznámí Správci, pokud obdrží od subjektu údajů, orgánu dohledu a/nebo jiného příslušného orgánu žádost podle platných a účinných Předpisů o ochraně osobních údajů, pokud se jedná o Osobní údaje Správce.</w:t>
      </w:r>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pPr>
        <w:pStyle w:val="Style83"/>
        <w:numPr>
          <w:ilvl w:val="2"/>
          <w:numId w:val="33"/>
        </w:numPr>
        <w:tabs>
          <w:tab w:leader="none" w:pos="1306" w:val="left"/>
        </w:tabs>
        <w:widowControl w:val="0"/>
        <w:keepNext w:val="0"/>
        <w:keepLines w:val="0"/>
        <w:shd w:val="clear" w:color="auto" w:fill="auto"/>
        <w:bidi w:val="0"/>
        <w:jc w:val="both"/>
        <w:spacing w:before="0" w:after="60" w:line="240" w:lineRule="exact"/>
        <w:ind w:left="1300" w:right="0" w:hanging="700"/>
      </w:pPr>
      <w:r>
        <w:rPr>
          <w:lang w:val="cs-CZ" w:eastAsia="cs-CZ" w:bidi="cs-CZ"/>
          <w:w w:val="100"/>
          <w:spacing w:val="0"/>
          <w:color w:val="000000"/>
          <w:position w:val="0"/>
        </w:rP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pPr>
        <w:pStyle w:val="Style83"/>
        <w:numPr>
          <w:ilvl w:val="2"/>
          <w:numId w:val="33"/>
        </w:numPr>
        <w:tabs>
          <w:tab w:leader="none" w:pos="1306" w:val="left"/>
        </w:tabs>
        <w:widowControl w:val="0"/>
        <w:keepNext w:val="0"/>
        <w:keepLines w:val="0"/>
        <w:shd w:val="clear" w:color="auto" w:fill="auto"/>
        <w:bidi w:val="0"/>
        <w:jc w:val="both"/>
        <w:spacing w:before="0" w:after="56" w:line="240" w:lineRule="exact"/>
        <w:ind w:left="1300" w:right="0" w:hanging="700"/>
      </w:pPr>
      <w:r>
        <w:rPr>
          <w:lang w:val="cs-CZ" w:eastAsia="cs-CZ" w:bidi="cs-CZ"/>
          <w:w w:val="100"/>
          <w:spacing w:val="0"/>
          <w:color w:val="000000"/>
          <w:position w:val="0"/>
        </w:rPr>
        <w:t>poskytnutí takové asistence, kterou může Správce rozumně požadovat, aby mohl vyhovět příslušné žádosti ve lhůtách stanovených Předpisy o ochraně osobních údajů;</w:t>
      </w:r>
    </w:p>
    <w:p>
      <w:pPr>
        <w:pStyle w:val="Style83"/>
        <w:numPr>
          <w:ilvl w:val="2"/>
          <w:numId w:val="33"/>
        </w:numPr>
        <w:widowControl w:val="0"/>
        <w:keepNext w:val="0"/>
        <w:keepLines w:val="0"/>
        <w:shd w:val="clear" w:color="auto" w:fill="auto"/>
        <w:bidi w:val="0"/>
        <w:jc w:val="both"/>
        <w:spacing w:before="0" w:after="364" w:line="245" w:lineRule="exact"/>
        <w:ind w:left="1300" w:right="0" w:hanging="700"/>
      </w:pPr>
      <w:r>
        <w:rPr>
          <w:lang w:val="cs-CZ" w:eastAsia="cs-CZ" w:bidi="cs-CZ"/>
          <w:w w:val="100"/>
          <w:spacing w:val="0"/>
          <w:color w:val="000000"/>
          <w:position w:val="0"/>
        </w:rPr>
        <w:t xml:space="preserve"> implementaci dodatečných technických a organizačních opatření, které může Správce rozumně požadovat, aby mohl účinně reagovat na příslušné stížnosti, sdělení nebo žádosti.</w:t>
      </w:r>
    </w:p>
    <w:p>
      <w:pPr>
        <w:pStyle w:val="Style135"/>
        <w:numPr>
          <w:ilvl w:val="0"/>
          <w:numId w:val="33"/>
        </w:numPr>
        <w:tabs>
          <w:tab w:leader="none" w:pos="536" w:val="left"/>
        </w:tabs>
        <w:widowControl w:val="0"/>
        <w:keepNext/>
        <w:keepLines/>
        <w:shd w:val="clear" w:color="auto" w:fill="auto"/>
        <w:bidi w:val="0"/>
        <w:spacing w:before="0" w:after="158" w:line="240" w:lineRule="exact"/>
        <w:ind w:left="600" w:right="0" w:hanging="600"/>
      </w:pPr>
      <w:bookmarkStart w:id="25" w:name="bookmark25"/>
      <w:r>
        <w:rPr>
          <w:lang w:val="cs-CZ" w:eastAsia="cs-CZ" w:bidi="cs-CZ"/>
          <w:sz w:val="24"/>
          <w:szCs w:val="24"/>
          <w:w w:val="100"/>
          <w:spacing w:val="0"/>
          <w:color w:val="000000"/>
          <w:position w:val="0"/>
        </w:rPr>
        <w:t>Porušení zabezpečení osobních údajů</w:t>
      </w:r>
      <w:bookmarkEnd w:id="25"/>
    </w:p>
    <w:p>
      <w:pPr>
        <w:pStyle w:val="Style83"/>
        <w:numPr>
          <w:ilvl w:val="1"/>
          <w:numId w:val="33"/>
        </w:numPr>
        <w:tabs>
          <w:tab w:leader="none" w:pos="536"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pPr>
        <w:pStyle w:val="Style83"/>
        <w:numPr>
          <w:ilvl w:val="2"/>
          <w:numId w:val="33"/>
        </w:numPr>
        <w:tabs>
          <w:tab w:leader="none" w:pos="1306" w:val="left"/>
        </w:tabs>
        <w:widowControl w:val="0"/>
        <w:keepNext w:val="0"/>
        <w:keepLines w:val="0"/>
        <w:shd w:val="clear" w:color="auto" w:fill="auto"/>
        <w:bidi w:val="0"/>
        <w:jc w:val="both"/>
        <w:spacing w:before="0" w:after="68" w:line="245" w:lineRule="exact"/>
        <w:ind w:left="1300" w:right="0" w:hanging="700"/>
      </w:pPr>
      <w:r>
        <w:rPr>
          <w:lang w:val="cs-CZ" w:eastAsia="cs-CZ" w:bidi="cs-CZ"/>
          <w:w w:val="100"/>
          <w:spacing w:val="0"/>
          <w:color w:val="000000"/>
          <w:position w:val="0"/>
        </w:rPr>
        <w:t>popisovat povahu porušení zabezpečení osobních údajů, kategorie a počty dotčených subjektů údajů a kategorie a specifikace záznamů o osobních údajích;</w:t>
      </w:r>
    </w:p>
    <w:p>
      <w:pPr>
        <w:pStyle w:val="Style83"/>
        <w:numPr>
          <w:ilvl w:val="2"/>
          <w:numId w:val="33"/>
        </w:numPr>
        <w:tabs>
          <w:tab w:leader="none" w:pos="1306" w:val="left"/>
        </w:tabs>
        <w:widowControl w:val="0"/>
        <w:keepNext w:val="0"/>
        <w:keepLines w:val="0"/>
        <w:shd w:val="clear" w:color="auto" w:fill="auto"/>
        <w:bidi w:val="0"/>
        <w:jc w:val="both"/>
        <w:spacing w:before="0" w:after="52" w:line="235" w:lineRule="exact"/>
        <w:ind w:left="1300" w:right="0" w:hanging="700"/>
      </w:pPr>
      <w:r>
        <w:rPr>
          <w:lang w:val="cs-CZ" w:eastAsia="cs-CZ" w:bidi="cs-CZ"/>
          <w:w w:val="100"/>
          <w:spacing w:val="0"/>
          <w:color w:val="000000"/>
          <w:position w:val="0"/>
        </w:rPr>
        <w:t>jméno a kontaktní údaje pověřence pro ochranu osobních údajů Zpracovatele nebo jiného příslušného kontaktu, od něhož lze získat více informací;</w:t>
      </w:r>
    </w:p>
    <w:p>
      <w:pPr>
        <w:pStyle w:val="Style83"/>
        <w:numPr>
          <w:ilvl w:val="2"/>
          <w:numId w:val="33"/>
        </w:numPr>
        <w:widowControl w:val="0"/>
        <w:keepNext w:val="0"/>
        <w:keepLines w:val="0"/>
        <w:shd w:val="clear" w:color="auto" w:fill="auto"/>
        <w:bidi w:val="0"/>
        <w:jc w:val="both"/>
        <w:spacing w:before="0" w:after="0" w:line="245" w:lineRule="exact"/>
        <w:ind w:left="1300" w:right="0" w:hanging="700"/>
      </w:pPr>
      <w:r>
        <w:rPr>
          <w:lang w:val="cs-CZ" w:eastAsia="cs-CZ" w:bidi="cs-CZ"/>
          <w:w w:val="100"/>
          <w:spacing w:val="0"/>
          <w:color w:val="000000"/>
          <w:position w:val="0"/>
        </w:rPr>
        <w:t xml:space="preserve"> popisovat odhadované riziko a pravděpodobné důsledky porušení zabezpečení osobních údajů;</w:t>
      </w:r>
    </w:p>
    <w:p>
      <w:pPr>
        <w:pStyle w:val="Style83"/>
        <w:numPr>
          <w:ilvl w:val="2"/>
          <w:numId w:val="33"/>
        </w:numPr>
        <w:tabs>
          <w:tab w:leader="none" w:pos="1301" w:val="left"/>
        </w:tabs>
        <w:widowControl w:val="0"/>
        <w:keepNext w:val="0"/>
        <w:keepLines w:val="0"/>
        <w:shd w:val="clear" w:color="auto" w:fill="auto"/>
        <w:bidi w:val="0"/>
        <w:jc w:val="both"/>
        <w:spacing w:before="0" w:after="56" w:line="240" w:lineRule="exact"/>
        <w:ind w:left="1300" w:right="0" w:hanging="700"/>
      </w:pPr>
      <w:r>
        <w:rPr>
          <w:lang w:val="cs-CZ" w:eastAsia="cs-CZ" w:bidi="cs-CZ"/>
          <w:w w:val="100"/>
          <w:spacing w:val="0"/>
          <w:color w:val="000000"/>
          <w:position w:val="0"/>
        </w:rPr>
        <w:t>popisovat opatření přijatá nebo navržená k řešení porušení zabezpečení osobních údajů.</w:t>
      </w:r>
    </w:p>
    <w:p>
      <w:pPr>
        <w:pStyle w:val="Style83"/>
        <w:numPr>
          <w:ilvl w:val="1"/>
          <w:numId w:val="33"/>
        </w:numPr>
        <w:tabs>
          <w:tab w:leader="none" w:pos="517" w:val="left"/>
        </w:tabs>
        <w:widowControl w:val="0"/>
        <w:keepNext w:val="0"/>
        <w:keepLines w:val="0"/>
        <w:shd w:val="clear" w:color="auto" w:fill="auto"/>
        <w:bidi w:val="0"/>
        <w:jc w:val="both"/>
        <w:spacing w:before="0" w:after="64" w:line="245" w:lineRule="exact"/>
        <w:ind w:left="600" w:right="0" w:hanging="600"/>
      </w:pPr>
      <w:r>
        <w:rPr>
          <w:lang w:val="cs-CZ" w:eastAsia="cs-CZ" w:bidi="cs-CZ"/>
          <w:w w:val="100"/>
          <w:spacing w:val="0"/>
          <w:color w:val="000000"/>
          <w:position w:val="0"/>
        </w:rPr>
        <w:t>Zpracovatel spolupracuje se Správcem a podniká takové přiměřené kroky, které jsou řízeny Správcem, aby napomáhal vyšetřování, zmírňování a nápravě každého porušení osobních údajů.</w:t>
      </w:r>
    </w:p>
    <w:p>
      <w:pPr>
        <w:pStyle w:val="Style83"/>
        <w:numPr>
          <w:ilvl w:val="1"/>
          <w:numId w:val="33"/>
        </w:numPr>
        <w:tabs>
          <w:tab w:leader="none" w:pos="517" w:val="left"/>
        </w:tabs>
        <w:widowControl w:val="0"/>
        <w:keepNext w:val="0"/>
        <w:keepLines w:val="0"/>
        <w:shd w:val="clear" w:color="auto" w:fill="auto"/>
        <w:bidi w:val="0"/>
        <w:jc w:val="both"/>
        <w:spacing w:before="0" w:after="360" w:line="240" w:lineRule="exact"/>
        <w:ind w:left="600" w:right="0" w:hanging="600"/>
      </w:pPr>
      <w:r>
        <w:rPr>
          <w:lang w:val="cs-CZ" w:eastAsia="cs-CZ" w:bidi="cs-CZ"/>
          <w:w w:val="100"/>
          <w:spacing w:val="0"/>
          <w:color w:val="000000"/>
          <w:position w:val="0"/>
        </w:rP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pPr>
        <w:pStyle w:val="Style135"/>
        <w:numPr>
          <w:ilvl w:val="0"/>
          <w:numId w:val="33"/>
        </w:numPr>
        <w:tabs>
          <w:tab w:leader="none" w:pos="517" w:val="left"/>
        </w:tabs>
        <w:widowControl w:val="0"/>
        <w:keepNext/>
        <w:keepLines/>
        <w:shd w:val="clear" w:color="auto" w:fill="auto"/>
        <w:bidi w:val="0"/>
        <w:spacing w:before="0" w:after="163" w:line="240" w:lineRule="exact"/>
        <w:ind w:left="600" w:right="0" w:hanging="600"/>
      </w:pPr>
      <w:bookmarkStart w:id="26" w:name="bookmark26"/>
      <w:r>
        <w:rPr>
          <w:lang w:val="cs-CZ" w:eastAsia="cs-CZ" w:bidi="cs-CZ"/>
          <w:sz w:val="24"/>
          <w:szCs w:val="24"/>
          <w:w w:val="100"/>
          <w:spacing w:val="0"/>
          <w:color w:val="000000"/>
          <w:position w:val="0"/>
        </w:rPr>
        <w:t>Posouzení vlivu na ochranu osobních údajů a předchozí konzultace</w:t>
      </w:r>
      <w:bookmarkEnd w:id="26"/>
    </w:p>
    <w:p>
      <w:pPr>
        <w:pStyle w:val="Style83"/>
        <w:numPr>
          <w:ilvl w:val="1"/>
          <w:numId w:val="33"/>
        </w:numPr>
        <w:tabs>
          <w:tab w:leader="none" w:pos="517" w:val="left"/>
        </w:tabs>
        <w:widowControl w:val="0"/>
        <w:keepNext w:val="0"/>
        <w:keepLines w:val="0"/>
        <w:shd w:val="clear" w:color="auto" w:fill="auto"/>
        <w:bidi w:val="0"/>
        <w:jc w:val="both"/>
        <w:spacing w:before="0" w:after="360" w:line="240" w:lineRule="exact"/>
        <w:ind w:left="600" w:right="0" w:hanging="600"/>
      </w:pPr>
      <w:r>
        <w:rPr>
          <w:lang w:val="cs-CZ" w:eastAsia="cs-CZ" w:bidi="cs-CZ"/>
          <w:w w:val="100"/>
          <w:spacing w:val="0"/>
          <w:color w:val="000000"/>
          <w:position w:val="0"/>
        </w:rPr>
        <w:t>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pPr>
        <w:pStyle w:val="Style135"/>
        <w:numPr>
          <w:ilvl w:val="0"/>
          <w:numId w:val="33"/>
        </w:numPr>
        <w:tabs>
          <w:tab w:leader="none" w:pos="517" w:val="left"/>
        </w:tabs>
        <w:widowControl w:val="0"/>
        <w:keepNext/>
        <w:keepLines/>
        <w:shd w:val="clear" w:color="auto" w:fill="auto"/>
        <w:bidi w:val="0"/>
        <w:spacing w:before="0" w:after="178" w:line="240" w:lineRule="exact"/>
        <w:ind w:left="600" w:right="0" w:hanging="600"/>
      </w:pPr>
      <w:bookmarkStart w:id="27" w:name="bookmark27"/>
      <w:r>
        <w:rPr>
          <w:lang w:val="cs-CZ" w:eastAsia="cs-CZ" w:bidi="cs-CZ"/>
          <w:sz w:val="24"/>
          <w:szCs w:val="24"/>
          <w:w w:val="100"/>
          <w:spacing w:val="0"/>
          <w:color w:val="000000"/>
          <w:position w:val="0"/>
        </w:rPr>
        <w:t>Vymazání nebo vrácení Osobních údajů Správce</w:t>
      </w:r>
      <w:bookmarkEnd w:id="27"/>
    </w:p>
    <w:p>
      <w:pPr>
        <w:pStyle w:val="Style83"/>
        <w:numPr>
          <w:ilvl w:val="1"/>
          <w:numId w:val="33"/>
        </w:numPr>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 xml:space="preserve"> 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buď:</w:t>
      </w:r>
    </w:p>
    <w:p>
      <w:pPr>
        <w:pStyle w:val="Style83"/>
        <w:numPr>
          <w:ilvl w:val="2"/>
          <w:numId w:val="33"/>
        </w:numPr>
        <w:tabs>
          <w:tab w:leader="none" w:pos="1301" w:val="left"/>
        </w:tabs>
        <w:widowControl w:val="0"/>
        <w:keepNext w:val="0"/>
        <w:keepLines w:val="0"/>
        <w:shd w:val="clear" w:color="auto" w:fill="auto"/>
        <w:bidi w:val="0"/>
        <w:jc w:val="both"/>
        <w:spacing w:before="0" w:after="60" w:line="240" w:lineRule="exact"/>
        <w:ind w:left="1300" w:right="0" w:hanging="700"/>
      </w:pPr>
      <w:r>
        <w:rPr>
          <w:lang w:val="cs-CZ" w:eastAsia="cs-CZ" w:bidi="cs-CZ"/>
          <w:w w:val="100"/>
          <w:spacing w:val="0"/>
          <w:color w:val="000000"/>
          <w:position w:val="0"/>
        </w:rPr>
        <w:t>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pPr>
        <w:pStyle w:val="Style83"/>
        <w:numPr>
          <w:ilvl w:val="2"/>
          <w:numId w:val="33"/>
        </w:numPr>
        <w:widowControl w:val="0"/>
        <w:keepNext w:val="0"/>
        <w:keepLines w:val="0"/>
        <w:shd w:val="clear" w:color="auto" w:fill="auto"/>
        <w:bidi w:val="0"/>
        <w:jc w:val="both"/>
        <w:spacing w:before="0" w:after="60" w:line="240" w:lineRule="exact"/>
        <w:ind w:left="1300" w:right="0" w:hanging="700"/>
      </w:pPr>
      <w:r>
        <w:rPr>
          <w:lang w:val="cs-CZ" w:eastAsia="cs-CZ" w:bidi="cs-CZ"/>
          <w:w w:val="100"/>
          <w:spacing w:val="0"/>
          <w:color w:val="000000"/>
          <w:position w:val="0"/>
        </w:rPr>
        <w:t xml:space="preserve"> 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pPr>
        <w:pStyle w:val="Style83"/>
        <w:numPr>
          <w:ilvl w:val="1"/>
          <w:numId w:val="33"/>
        </w:numPr>
        <w:tabs>
          <w:tab w:leader="none" w:pos="519" w:val="left"/>
        </w:tabs>
        <w:widowControl w:val="0"/>
        <w:keepNext w:val="0"/>
        <w:keepLines w:val="0"/>
        <w:shd w:val="clear" w:color="auto" w:fill="auto"/>
        <w:bidi w:val="0"/>
        <w:jc w:val="both"/>
        <w:spacing w:before="0" w:after="360" w:line="240" w:lineRule="exact"/>
        <w:ind w:left="600" w:right="0" w:hanging="600"/>
      </w:pPr>
      <w:r>
        <w:rPr>
          <w:lang w:val="cs-CZ" w:eastAsia="cs-CZ" w:bidi="cs-CZ"/>
          <w:w w:val="100"/>
          <w:spacing w:val="0"/>
          <w:color w:val="000000"/>
          <w:position w:val="0"/>
        </w:rPr>
        <w:t>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pPr>
        <w:pStyle w:val="Style135"/>
        <w:numPr>
          <w:ilvl w:val="0"/>
          <w:numId w:val="33"/>
        </w:numPr>
        <w:tabs>
          <w:tab w:leader="none" w:pos="517" w:val="left"/>
        </w:tabs>
        <w:widowControl w:val="0"/>
        <w:keepNext/>
        <w:keepLines/>
        <w:shd w:val="clear" w:color="auto" w:fill="auto"/>
        <w:bidi w:val="0"/>
        <w:spacing w:before="0" w:after="163" w:line="240" w:lineRule="exact"/>
        <w:ind w:left="600" w:right="0" w:hanging="600"/>
      </w:pPr>
      <w:bookmarkStart w:id="28" w:name="bookmark28"/>
      <w:r>
        <w:rPr>
          <w:lang w:val="cs-CZ" w:eastAsia="cs-CZ" w:bidi="cs-CZ"/>
          <w:sz w:val="24"/>
          <w:szCs w:val="24"/>
          <w:w w:val="100"/>
          <w:spacing w:val="0"/>
          <w:color w:val="000000"/>
          <w:position w:val="0"/>
        </w:rPr>
        <w:t>Právo na audit</w:t>
      </w:r>
      <w:bookmarkEnd w:id="28"/>
    </w:p>
    <w:p>
      <w:pPr>
        <w:pStyle w:val="Style83"/>
        <w:numPr>
          <w:ilvl w:val="1"/>
          <w:numId w:val="33"/>
        </w:numPr>
        <w:tabs>
          <w:tab w:leader="none" w:pos="517" w:val="left"/>
        </w:tabs>
        <w:widowControl w:val="0"/>
        <w:keepNext w:val="0"/>
        <w:keepLines w:val="0"/>
        <w:shd w:val="clear" w:color="auto" w:fill="auto"/>
        <w:bidi w:val="0"/>
        <w:jc w:val="both"/>
        <w:spacing w:before="0" w:after="56" w:line="240" w:lineRule="exact"/>
        <w:ind w:left="600" w:right="0" w:hanging="600"/>
      </w:pPr>
      <w:r>
        <w:rPr>
          <w:lang w:val="cs-CZ" w:eastAsia="cs-CZ" w:bidi="cs-CZ"/>
          <w:w w:val="100"/>
          <w:spacing w:val="0"/>
          <w:color w:val="000000"/>
          <w:position w:val="0"/>
        </w:rPr>
        <w:t>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mechanizmu certifikace ISO norem, kontroly se pak mohou omezit pouze na vybrané procesy.</w:t>
      </w:r>
    </w:p>
    <w:p>
      <w:pPr>
        <w:pStyle w:val="Style83"/>
        <w:numPr>
          <w:ilvl w:val="1"/>
          <w:numId w:val="33"/>
        </w:numPr>
        <w:tabs>
          <w:tab w:leader="none" w:pos="536" w:val="left"/>
        </w:tabs>
        <w:widowControl w:val="0"/>
        <w:keepNext w:val="0"/>
        <w:keepLines w:val="0"/>
        <w:shd w:val="clear" w:color="auto" w:fill="auto"/>
        <w:bidi w:val="0"/>
        <w:jc w:val="both"/>
        <w:spacing w:before="0" w:after="364" w:line="245" w:lineRule="exact"/>
        <w:ind w:left="600" w:right="0" w:hanging="600"/>
      </w:pPr>
      <w:r>
        <w:rPr>
          <w:lang w:val="cs-CZ" w:eastAsia="cs-CZ" w:bidi="cs-CZ"/>
          <w:w w:val="100"/>
          <w:spacing w:val="0"/>
          <w:color w:val="000000"/>
          <w:position w:val="0"/>
        </w:rPr>
        <w:t>Zpracovatel je povinen zajistit výkon práva Správce dle předchozího odstavce také u všech Podzpracovatelů.</w:t>
      </w:r>
    </w:p>
    <w:p>
      <w:pPr>
        <w:pStyle w:val="Style135"/>
        <w:numPr>
          <w:ilvl w:val="0"/>
          <w:numId w:val="33"/>
        </w:numPr>
        <w:tabs>
          <w:tab w:leader="none" w:pos="536" w:val="left"/>
        </w:tabs>
        <w:widowControl w:val="0"/>
        <w:keepNext/>
        <w:keepLines/>
        <w:shd w:val="clear" w:color="auto" w:fill="auto"/>
        <w:bidi w:val="0"/>
        <w:spacing w:before="0" w:after="158" w:line="240" w:lineRule="exact"/>
        <w:ind w:left="0" w:right="0" w:firstLine="0"/>
      </w:pPr>
      <w:bookmarkStart w:id="29" w:name="bookmark29"/>
      <w:r>
        <w:rPr>
          <w:lang w:val="cs-CZ" w:eastAsia="cs-CZ" w:bidi="cs-CZ"/>
          <w:sz w:val="24"/>
          <w:szCs w:val="24"/>
          <w:w w:val="100"/>
          <w:spacing w:val="0"/>
          <w:color w:val="000000"/>
          <w:position w:val="0"/>
        </w:rPr>
        <w:t>Mezinárodní předávání Osobních údajů Správce</w:t>
      </w:r>
      <w:bookmarkEnd w:id="29"/>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Zpracovatel nesmí zpracovávat Osobní údaje Správce sám ani prostřednictvím Podzpracovatele ve třetí zemi, s výjimkou těch příjemců ve třetích zemích (pokud existují) uvedených v příloze č. 3 této Smlouvy (autorizované předání Osobních údajů Správce), není-li to předem písemně schváleno Správcem.</w:t>
      </w:r>
    </w:p>
    <w:p>
      <w:pPr>
        <w:pStyle w:val="Style83"/>
        <w:numPr>
          <w:ilvl w:val="1"/>
          <w:numId w:val="33"/>
        </w:numPr>
        <w:widowControl w:val="0"/>
        <w:keepNext w:val="0"/>
        <w:keepLines w:val="0"/>
        <w:shd w:val="clear" w:color="auto" w:fill="auto"/>
        <w:bidi w:val="0"/>
        <w:jc w:val="both"/>
        <w:spacing w:before="0" w:after="360" w:line="240" w:lineRule="exact"/>
        <w:ind w:left="600" w:right="0" w:hanging="600"/>
      </w:pPr>
      <w:r>
        <w:rPr>
          <w:lang w:val="cs-CZ" w:eastAsia="cs-CZ" w:bidi="cs-CZ"/>
          <w:w w:val="100"/>
          <w:spacing w:val="0"/>
          <w:color w:val="000000"/>
          <w:position w:val="0"/>
        </w:rPr>
        <w:t xml:space="preserve"> 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pPr>
        <w:pStyle w:val="Style135"/>
        <w:numPr>
          <w:ilvl w:val="0"/>
          <w:numId w:val="33"/>
        </w:numPr>
        <w:tabs>
          <w:tab w:leader="none" w:pos="536" w:val="left"/>
        </w:tabs>
        <w:widowControl w:val="0"/>
        <w:keepNext/>
        <w:keepLines/>
        <w:shd w:val="clear" w:color="auto" w:fill="auto"/>
        <w:bidi w:val="0"/>
        <w:spacing w:before="0" w:after="163" w:line="240" w:lineRule="exact"/>
        <w:ind w:left="0" w:right="0" w:firstLine="0"/>
      </w:pPr>
      <w:bookmarkStart w:id="30" w:name="bookmark30"/>
      <w:r>
        <w:rPr>
          <w:lang w:val="cs-CZ" w:eastAsia="cs-CZ" w:bidi="cs-CZ"/>
          <w:sz w:val="24"/>
          <w:szCs w:val="24"/>
          <w:w w:val="100"/>
          <w:spacing w:val="0"/>
          <w:color w:val="000000"/>
          <w:position w:val="0"/>
        </w:rPr>
        <w:t>Všeobecné podmínky</w:t>
      </w:r>
      <w:bookmarkEnd w:id="30"/>
    </w:p>
    <w:p>
      <w:pPr>
        <w:pStyle w:val="Style83"/>
        <w:numPr>
          <w:ilvl w:val="1"/>
          <w:numId w:val="33"/>
        </w:numPr>
        <w:tabs>
          <w:tab w:leader="none" w:pos="536" w:val="left"/>
        </w:tabs>
        <w:widowControl w:val="0"/>
        <w:keepNext w:val="0"/>
        <w:keepLines w:val="0"/>
        <w:shd w:val="clear" w:color="auto" w:fill="auto"/>
        <w:bidi w:val="0"/>
        <w:jc w:val="both"/>
        <w:spacing w:before="0" w:after="84" w:line="240" w:lineRule="exact"/>
        <w:ind w:left="600" w:right="0" w:hanging="600"/>
      </w:pPr>
      <w:r>
        <w:rPr>
          <w:lang w:val="cs-CZ" w:eastAsia="cs-CZ" w:bidi="cs-CZ"/>
          <w:w w:val="100"/>
          <w:spacing w:val="0"/>
          <w:color w:val="000000"/>
          <w:position w:val="0"/>
        </w:rPr>
        <w:t>Smluvní strany si ujednaly, že tato Smlouva zanikne s ukončením účinnosti Hlavní smlouvy. Tím nejsou dotčeny povinnosti Zpracovatele, které dle této Smlouvy či ze své povahy trvají i po jejím zániku.</w:t>
      </w:r>
    </w:p>
    <w:p>
      <w:pPr>
        <w:pStyle w:val="Style83"/>
        <w:numPr>
          <w:ilvl w:val="1"/>
          <w:numId w:val="33"/>
        </w:numPr>
        <w:tabs>
          <w:tab w:leader="none" w:pos="536" w:val="left"/>
        </w:tabs>
        <w:widowControl w:val="0"/>
        <w:keepNext w:val="0"/>
        <w:keepLines w:val="0"/>
        <w:shd w:val="clear" w:color="auto" w:fill="auto"/>
        <w:bidi w:val="0"/>
        <w:jc w:val="both"/>
        <w:spacing w:before="0" w:after="0" w:line="210" w:lineRule="exact"/>
        <w:ind w:left="0" w:right="0" w:firstLine="0"/>
      </w:pPr>
      <w:r>
        <w:rPr>
          <w:lang w:val="cs-CZ" w:eastAsia="cs-CZ" w:bidi="cs-CZ"/>
          <w:w w:val="100"/>
          <w:spacing w:val="0"/>
          <w:color w:val="000000"/>
          <w:position w:val="0"/>
        </w:rPr>
        <w:t>Tato Smlouva se řídí rozhodným právem Hlavní smlouvy.</w:t>
      </w:r>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Jakékoli porušení této Smlouvy představuje závažné porušení Hlavní smlouvy. V případě existence více smluvních vztahů se jedná o porušení každé smlouvy, dle které probíhalo zpracování Osobních údajů Správce.</w:t>
      </w:r>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pPr>
        <w:pStyle w:val="Style83"/>
        <w:numPr>
          <w:ilvl w:val="1"/>
          <w:numId w:val="33"/>
        </w:numPr>
        <w:tabs>
          <w:tab w:leader="none" w:pos="536" w:val="left"/>
        </w:tabs>
        <w:widowControl w:val="0"/>
        <w:keepNext w:val="0"/>
        <w:keepLines w:val="0"/>
        <w:shd w:val="clear" w:color="auto" w:fill="auto"/>
        <w:bidi w:val="0"/>
        <w:jc w:val="both"/>
        <w:spacing w:before="0" w:after="60" w:line="240" w:lineRule="exact"/>
        <w:ind w:left="600" w:right="0" w:hanging="600"/>
      </w:pPr>
      <w:r>
        <w:rPr>
          <w:lang w:val="cs-CZ" w:eastAsia="cs-CZ" w:bidi="cs-CZ"/>
          <w:w w:val="100"/>
          <w:spacing w:val="0"/>
          <w:color w:val="000000"/>
          <w:position w:val="0"/>
        </w:rPr>
        <w:t>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pPr>
        <w:pStyle w:val="Style83"/>
        <w:numPr>
          <w:ilvl w:val="1"/>
          <w:numId w:val="33"/>
        </w:numPr>
        <w:tabs>
          <w:tab w:leader="none" w:pos="536" w:val="left"/>
        </w:tabs>
        <w:widowControl w:val="0"/>
        <w:keepNext w:val="0"/>
        <w:keepLines w:val="0"/>
        <w:shd w:val="clear" w:color="auto" w:fill="auto"/>
        <w:bidi w:val="0"/>
        <w:jc w:val="both"/>
        <w:spacing w:before="0" w:after="453" w:line="240" w:lineRule="exact"/>
        <w:ind w:left="600" w:right="0" w:hanging="600"/>
      </w:pPr>
      <w:r>
        <w:rPr>
          <w:lang w:val="cs-CZ" w:eastAsia="cs-CZ" w:bidi="cs-CZ"/>
          <w:w w:val="100"/>
          <w:spacing w:val="0"/>
          <w:color w:val="000000"/>
          <w:position w:val="0"/>
        </w:rPr>
        <w:t>Tato Smlouva je platná dnem připojení platného uznávaného elektronického podpisu dle zákona č. 297/2016 Sb., o službách vytvářejících důvěru pro elektronické transakce, ve znění pozdějších předpisů, oběma Smluvními stranami. Smlouva nabývá účinnosti dnem jejího uveřejnění v registru smluv.</w:t>
      </w:r>
    </w:p>
    <w:p>
      <w:pPr>
        <w:pStyle w:val="Style140"/>
        <w:widowControl w:val="0"/>
        <w:keepNext w:val="0"/>
        <w:keepLines w:val="0"/>
        <w:shd w:val="clear" w:color="auto" w:fill="auto"/>
        <w:bidi w:val="0"/>
        <w:spacing w:before="0" w:after="0"/>
        <w:ind w:left="0" w:right="0" w:firstLine="0"/>
        <w:sectPr>
          <w:headerReference w:type="even" r:id="rId22"/>
          <w:footerReference w:type="even" r:id="rId23"/>
          <w:footerReference w:type="default" r:id="rId24"/>
          <w:pgSz w:w="11900" w:h="16840"/>
          <w:pgMar w:top="1410" w:left="1391" w:right="1380" w:bottom="1412" w:header="0" w:footer="3" w:gutter="0"/>
          <w:rtlGutter w:val="0"/>
          <w:cols w:space="720"/>
          <w:pgNumType w:start="2"/>
          <w:noEndnote/>
          <w:docGrid w:linePitch="360"/>
        </w:sectPr>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3"/>
        <w:widowControl w:val="0"/>
        <w:keepNext w:val="0"/>
        <w:keepLines w:val="0"/>
        <w:shd w:val="clear" w:color="auto" w:fill="auto"/>
        <w:bidi w:val="0"/>
        <w:jc w:val="left"/>
        <w:spacing w:before="0" w:after="291" w:line="274" w:lineRule="exact"/>
        <w:ind w:left="0" w:right="0" w:firstLine="0"/>
      </w:pPr>
      <w:r>
        <w:rPr>
          <w:lang w:val="cs-CZ" w:eastAsia="cs-CZ" w:bidi="cs-CZ"/>
          <w:w w:val="100"/>
          <w:spacing w:val="0"/>
          <w:color w:val="000000"/>
          <w:position w:val="0"/>
        </w:rPr>
        <w:t>Tato příloha 1 obsahuje některé podrobnosti o zpracování osobních údajů správce, jak vyžaduje čl. 28 odst. 3 GDPR.</w:t>
      </w:r>
    </w:p>
    <w:p>
      <w:pPr>
        <w:pStyle w:val="Style83"/>
        <w:widowControl w:val="0"/>
        <w:keepNext w:val="0"/>
        <w:keepLines w:val="0"/>
        <w:shd w:val="clear" w:color="auto" w:fill="auto"/>
        <w:bidi w:val="0"/>
        <w:jc w:val="left"/>
        <w:spacing w:before="0" w:after="373" w:line="210" w:lineRule="exact"/>
        <w:ind w:left="0" w:right="0" w:firstLine="0"/>
      </w:pPr>
      <w:r>
        <w:rPr>
          <w:lang w:val="cs-CZ" w:eastAsia="cs-CZ" w:bidi="cs-CZ"/>
          <w:w w:val="100"/>
          <w:spacing w:val="0"/>
          <w:color w:val="000000"/>
          <w:position w:val="0"/>
        </w:rPr>
        <w:t>[konkrétní výčet smluvních vztahů doplní zpracovatel]</w:t>
      </w:r>
    </w:p>
    <w:p>
      <w:pPr>
        <w:pStyle w:val="Style135"/>
        <w:numPr>
          <w:ilvl w:val="0"/>
          <w:numId w:val="35"/>
        </w:numPr>
        <w:tabs>
          <w:tab w:leader="none" w:pos="344" w:val="left"/>
        </w:tabs>
        <w:widowControl w:val="0"/>
        <w:keepNext/>
        <w:keepLines/>
        <w:shd w:val="clear" w:color="auto" w:fill="auto"/>
        <w:bidi w:val="0"/>
        <w:spacing w:before="0" w:after="197" w:line="240" w:lineRule="exact"/>
        <w:ind w:left="0" w:right="0" w:firstLine="0"/>
      </w:pPr>
      <w:bookmarkStart w:id="31" w:name="bookmark31"/>
      <w:r>
        <w:rPr>
          <w:lang w:val="cs-CZ" w:eastAsia="cs-CZ" w:bidi="cs-CZ"/>
          <w:sz w:val="24"/>
          <w:szCs w:val="24"/>
          <w:w w:val="100"/>
          <w:spacing w:val="0"/>
          <w:color w:val="000000"/>
          <w:position w:val="0"/>
        </w:rPr>
        <w:t>Předmět a trvání zpracování osobních údajů Správce</w:t>
      </w:r>
      <w:bookmarkEnd w:id="31"/>
    </w:p>
    <w:p>
      <w:pPr>
        <w:pStyle w:val="Style83"/>
        <w:widowControl w:val="0"/>
        <w:keepNext w:val="0"/>
        <w:keepLines w:val="0"/>
        <w:shd w:val="clear" w:color="auto" w:fill="auto"/>
        <w:bidi w:val="0"/>
        <w:jc w:val="both"/>
        <w:spacing w:before="0" w:after="176" w:line="210" w:lineRule="exact"/>
        <w:ind w:left="0" w:right="0" w:firstLine="0"/>
      </w:pPr>
      <w:r>
        <w:rPr>
          <w:lang w:val="cs-CZ" w:eastAsia="cs-CZ" w:bidi="cs-CZ"/>
          <w:w w:val="100"/>
          <w:spacing w:val="0"/>
          <w:color w:val="000000"/>
          <w:position w:val="0"/>
        </w:rPr>
        <w:t>Předmětem zpracování osobních údajů jsou tyto kategorie:</w:t>
      </w:r>
    </w:p>
    <w:p>
      <w:pPr>
        <w:pStyle w:val="Style83"/>
        <w:widowControl w:val="0"/>
        <w:keepNext w:val="0"/>
        <w:keepLines w:val="0"/>
        <w:shd w:val="clear" w:color="auto" w:fill="auto"/>
        <w:bidi w:val="0"/>
        <w:jc w:val="left"/>
        <w:spacing w:before="0" w:after="240" w:line="274" w:lineRule="exact"/>
        <w:ind w:left="0" w:right="0" w:firstLine="0"/>
      </w:pPr>
      <w:r>
        <w:rPr>
          <w:lang w:val="cs-CZ" w:eastAsia="cs-CZ" w:bidi="cs-CZ"/>
          <w:w w:val="100"/>
          <w:spacing w:val="0"/>
          <w:color w:val="000000"/>
          <w:position w:val="0"/>
        </w:rPr>
        <w:t>[Zde uveďte kategorie zpracovávaných osobních údajů - např. adresní a identifikační údaje popisné (výška, váha, atd.; údaje třetích osob; zvláštní kategorie os. údajů; jiné (fotografie, kamerové záznamy)]</w:t>
      </w:r>
    </w:p>
    <w:p>
      <w:pPr>
        <w:pStyle w:val="Style83"/>
        <w:widowControl w:val="0"/>
        <w:keepNext w:val="0"/>
        <w:keepLines w:val="0"/>
        <w:shd w:val="clear" w:color="auto" w:fill="auto"/>
        <w:bidi w:val="0"/>
        <w:jc w:val="left"/>
        <w:spacing w:before="0" w:after="327" w:line="274" w:lineRule="exact"/>
        <w:ind w:left="0" w:right="0" w:firstLine="0"/>
      </w:pPr>
      <w:r>
        <w:rPr>
          <w:lang w:val="cs-CZ" w:eastAsia="cs-CZ" w:bidi="cs-CZ"/>
          <w:w w:val="100"/>
          <w:spacing w:val="0"/>
          <w:color w:val="000000"/>
          <w:position w:val="0"/>
        </w:rPr>
        <w:t>Doba trvání zpracování osobních údajů Správce je totožná s dobou trvání Hlavní smlouvy, pokud z ustanovení Smlouvy nebo z Pokynu Správce nevyplývá, že mají trvat i po zániku její účinnosti.</w:t>
      </w:r>
    </w:p>
    <w:p>
      <w:pPr>
        <w:pStyle w:val="Style135"/>
        <w:numPr>
          <w:ilvl w:val="0"/>
          <w:numId w:val="35"/>
        </w:numPr>
        <w:tabs>
          <w:tab w:leader="none" w:pos="344" w:val="left"/>
        </w:tabs>
        <w:widowControl w:val="0"/>
        <w:keepNext/>
        <w:keepLines/>
        <w:shd w:val="clear" w:color="auto" w:fill="auto"/>
        <w:bidi w:val="0"/>
        <w:spacing w:before="0" w:after="197" w:line="240" w:lineRule="exact"/>
        <w:ind w:left="0" w:right="0" w:firstLine="0"/>
      </w:pPr>
      <w:bookmarkStart w:id="32" w:name="bookmark32"/>
      <w:r>
        <w:rPr>
          <w:lang w:val="cs-CZ" w:eastAsia="cs-CZ" w:bidi="cs-CZ"/>
          <w:sz w:val="24"/>
          <w:szCs w:val="24"/>
          <w:w w:val="100"/>
          <w:spacing w:val="0"/>
          <w:color w:val="000000"/>
          <w:position w:val="0"/>
        </w:rPr>
        <w:t>Povaha a účel zpracování osobních údajů správce</w:t>
      </w:r>
      <w:bookmarkEnd w:id="32"/>
    </w:p>
    <w:p>
      <w:pPr>
        <w:pStyle w:val="Style83"/>
        <w:widowControl w:val="0"/>
        <w:keepNext w:val="0"/>
        <w:keepLines w:val="0"/>
        <w:shd w:val="clear" w:color="auto" w:fill="auto"/>
        <w:bidi w:val="0"/>
        <w:jc w:val="both"/>
        <w:spacing w:before="0" w:after="5" w:line="210" w:lineRule="exact"/>
        <w:ind w:left="0" w:right="0" w:firstLine="0"/>
      </w:pPr>
      <w:r>
        <w:rPr>
          <w:lang w:val="cs-CZ" w:eastAsia="cs-CZ" w:bidi="cs-CZ"/>
          <w:w w:val="100"/>
          <w:spacing w:val="0"/>
          <w:color w:val="000000"/>
          <w:position w:val="0"/>
        </w:rPr>
        <w:t>Povaha zpracování osobních údajů Správce Zpracovatelem je: prosím zaškrtněte Vás týkající se</w:t>
      </w:r>
    </w:p>
    <w:p>
      <w:pPr>
        <w:pStyle w:val="Style83"/>
        <w:numPr>
          <w:ilvl w:val="0"/>
          <w:numId w:val="37"/>
        </w:numPr>
        <w:tabs>
          <w:tab w:leader="none" w:pos="354" w:val="left"/>
        </w:tabs>
        <w:widowControl w:val="0"/>
        <w:keepNext w:val="0"/>
        <w:keepLines w:val="0"/>
        <w:shd w:val="clear" w:color="auto" w:fill="auto"/>
        <w:bidi w:val="0"/>
        <w:jc w:val="both"/>
        <w:spacing w:before="0" w:after="0" w:line="514" w:lineRule="exact"/>
        <w:ind w:left="0" w:right="0" w:firstLine="0"/>
      </w:pPr>
      <w:r>
        <w:rPr>
          <w:lang w:val="cs-CZ" w:eastAsia="cs-CZ" w:bidi="cs-CZ"/>
          <w:w w:val="100"/>
          <w:spacing w:val="0"/>
          <w:color w:val="000000"/>
          <w:position w:val="0"/>
        </w:rPr>
        <w:t>Zpracování</w:t>
      </w:r>
    </w:p>
    <w:p>
      <w:pPr>
        <w:pStyle w:val="Style83"/>
        <w:numPr>
          <w:ilvl w:val="0"/>
          <w:numId w:val="37"/>
        </w:numPr>
        <w:tabs>
          <w:tab w:leader="none" w:pos="354" w:val="left"/>
        </w:tabs>
        <w:widowControl w:val="0"/>
        <w:keepNext w:val="0"/>
        <w:keepLines w:val="0"/>
        <w:shd w:val="clear" w:color="auto" w:fill="auto"/>
        <w:bidi w:val="0"/>
        <w:jc w:val="both"/>
        <w:spacing w:before="0" w:after="0" w:line="514" w:lineRule="exact"/>
        <w:ind w:left="0" w:right="0" w:firstLine="0"/>
      </w:pPr>
      <w:r>
        <w:rPr>
          <w:lang w:val="cs-CZ" w:eastAsia="cs-CZ" w:bidi="cs-CZ"/>
          <w:w w:val="100"/>
          <w:spacing w:val="0"/>
          <w:color w:val="000000"/>
          <w:position w:val="0"/>
        </w:rPr>
        <w:t>Automatizované zpracování</w:t>
      </w:r>
    </w:p>
    <w:p>
      <w:pPr>
        <w:pStyle w:val="Style83"/>
        <w:numPr>
          <w:ilvl w:val="0"/>
          <w:numId w:val="37"/>
        </w:numPr>
        <w:tabs>
          <w:tab w:leader="none" w:pos="354" w:val="left"/>
        </w:tabs>
        <w:widowControl w:val="0"/>
        <w:keepNext w:val="0"/>
        <w:keepLines w:val="0"/>
        <w:shd w:val="clear" w:color="auto" w:fill="auto"/>
        <w:bidi w:val="0"/>
        <w:jc w:val="both"/>
        <w:spacing w:before="0" w:after="0" w:line="514" w:lineRule="exact"/>
        <w:ind w:left="0" w:right="0" w:firstLine="0"/>
      </w:pPr>
      <w:r>
        <w:rPr>
          <w:lang w:val="cs-CZ" w:eastAsia="cs-CZ" w:bidi="cs-CZ"/>
          <w:w w:val="100"/>
          <w:spacing w:val="0"/>
          <w:color w:val="000000"/>
          <w:position w:val="0"/>
        </w:rPr>
        <w:t>Profilování nebo automatizované rozhodování</w:t>
      </w:r>
    </w:p>
    <w:p>
      <w:pPr>
        <w:pStyle w:val="Style83"/>
        <w:widowControl w:val="0"/>
        <w:keepNext w:val="0"/>
        <w:keepLines w:val="0"/>
        <w:shd w:val="clear" w:color="auto" w:fill="auto"/>
        <w:bidi w:val="0"/>
        <w:jc w:val="both"/>
        <w:spacing w:before="0" w:after="253" w:line="210" w:lineRule="exact"/>
        <w:ind w:left="0" w:right="0" w:firstLine="0"/>
      </w:pPr>
      <w:r>
        <w:rPr>
          <w:lang w:val="cs-CZ" w:eastAsia="cs-CZ" w:bidi="cs-CZ"/>
          <w:w w:val="100"/>
          <w:spacing w:val="0"/>
          <w:color w:val="000000"/>
          <w:position w:val="0"/>
        </w:rPr>
        <w:t>Účelem zpracování osobních údajů Správce Zpracovatelem je:</w:t>
      </w:r>
    </w:p>
    <w:p>
      <w:pPr>
        <w:pStyle w:val="Style83"/>
        <w:widowControl w:val="0"/>
        <w:keepNext w:val="0"/>
        <w:keepLines w:val="0"/>
        <w:shd w:val="clear" w:color="auto" w:fill="auto"/>
        <w:bidi w:val="0"/>
        <w:jc w:val="both"/>
        <w:spacing w:before="0" w:after="373" w:line="210" w:lineRule="exact"/>
        <w:ind w:left="0" w:right="0" w:firstLine="0"/>
      </w:pPr>
      <w:r>
        <w:rPr>
          <w:lang w:val="cs-CZ" w:eastAsia="cs-CZ" w:bidi="cs-CZ"/>
          <w:w w:val="100"/>
          <w:spacing w:val="0"/>
          <w:color w:val="000000"/>
          <w:position w:val="0"/>
        </w:rPr>
        <w:t>[Popište zde, např. příprava stavby,...]</w:t>
      </w:r>
    </w:p>
    <w:p>
      <w:pPr>
        <w:pStyle w:val="Style135"/>
        <w:numPr>
          <w:ilvl w:val="0"/>
          <w:numId w:val="35"/>
        </w:numPr>
        <w:tabs>
          <w:tab w:leader="none" w:pos="344" w:val="left"/>
        </w:tabs>
        <w:widowControl w:val="0"/>
        <w:keepNext/>
        <w:keepLines/>
        <w:shd w:val="clear" w:color="auto" w:fill="auto"/>
        <w:bidi w:val="0"/>
        <w:spacing w:before="0" w:after="192" w:line="240" w:lineRule="exact"/>
        <w:ind w:left="0" w:right="0" w:firstLine="0"/>
      </w:pPr>
      <w:bookmarkStart w:id="33" w:name="bookmark33"/>
      <w:r>
        <w:rPr>
          <w:lang w:val="cs-CZ" w:eastAsia="cs-CZ" w:bidi="cs-CZ"/>
          <w:sz w:val="24"/>
          <w:szCs w:val="24"/>
          <w:w w:val="100"/>
          <w:spacing w:val="0"/>
          <w:color w:val="000000"/>
          <w:position w:val="0"/>
        </w:rPr>
        <w:t>Druh osobních údajů správce, které mají být zpracovány</w:t>
      </w:r>
      <w:bookmarkEnd w:id="33"/>
    </w:p>
    <w:p>
      <w:pPr>
        <w:pStyle w:val="Style83"/>
        <w:widowControl w:val="0"/>
        <w:keepNext w:val="0"/>
        <w:keepLines w:val="0"/>
        <w:shd w:val="clear" w:color="auto" w:fill="auto"/>
        <w:bidi w:val="0"/>
        <w:jc w:val="both"/>
        <w:spacing w:before="0" w:after="253" w:line="210" w:lineRule="exact"/>
        <w:ind w:left="0" w:right="0" w:firstLine="0"/>
      </w:pPr>
      <w:r>
        <w:rPr>
          <w:lang w:val="cs-CZ" w:eastAsia="cs-CZ" w:bidi="cs-CZ"/>
          <w:w w:val="100"/>
          <w:spacing w:val="0"/>
          <w:color w:val="000000"/>
          <w:position w:val="0"/>
        </w:rPr>
        <w:t>Druh osobních údajů (zaškrtněte):</w:t>
      </w:r>
    </w:p>
    <w:p>
      <w:pPr>
        <w:pStyle w:val="Style83"/>
        <w:widowControl w:val="0"/>
        <w:keepNext w:val="0"/>
        <w:keepLines w:val="0"/>
        <w:shd w:val="clear" w:color="auto" w:fill="auto"/>
        <w:bidi w:val="0"/>
        <w:jc w:val="both"/>
        <w:spacing w:before="0" w:after="378" w:line="210" w:lineRule="exact"/>
        <w:ind w:left="0" w:right="0" w:firstLine="0"/>
      </w:pPr>
      <w:r>
        <w:rPr>
          <w:lang w:val="cs-CZ" w:eastAsia="cs-CZ" w:bidi="cs-CZ"/>
          <w:w w:val="100"/>
          <w:spacing w:val="0"/>
          <w:color w:val="000000"/>
          <w:position w:val="0"/>
        </w:rPr>
        <w:t>□ Osobní údaje (viz výše odst. 1) □ Osobní údaje zvláštní kategorie dle čl. 9 GDPR [Uveďte zde konkrétní typy údajů]</w:t>
      </w:r>
    </w:p>
    <w:p>
      <w:pPr>
        <w:pStyle w:val="Style135"/>
        <w:numPr>
          <w:ilvl w:val="0"/>
          <w:numId w:val="35"/>
        </w:numPr>
        <w:tabs>
          <w:tab w:leader="none" w:pos="344" w:val="left"/>
        </w:tabs>
        <w:widowControl w:val="0"/>
        <w:keepNext/>
        <w:keepLines/>
        <w:shd w:val="clear" w:color="auto" w:fill="auto"/>
        <w:bidi w:val="0"/>
        <w:spacing w:before="0" w:after="202" w:line="240" w:lineRule="exact"/>
        <w:ind w:left="0" w:right="0" w:firstLine="0"/>
      </w:pPr>
      <w:bookmarkStart w:id="34" w:name="bookmark34"/>
      <w:r>
        <w:rPr>
          <w:lang w:val="cs-CZ" w:eastAsia="cs-CZ" w:bidi="cs-CZ"/>
          <w:sz w:val="24"/>
          <w:szCs w:val="24"/>
          <w:w w:val="100"/>
          <w:spacing w:val="0"/>
          <w:color w:val="000000"/>
          <w:position w:val="0"/>
        </w:rPr>
        <w:t>Kategorie subjektů údajů, které jsou zpracovávány pro správce</w:t>
      </w:r>
      <w:bookmarkEnd w:id="34"/>
    </w:p>
    <w:p>
      <w:pPr>
        <w:pStyle w:val="Style83"/>
        <w:widowControl w:val="0"/>
        <w:keepNext w:val="0"/>
        <w:keepLines w:val="0"/>
        <w:shd w:val="clear" w:color="auto" w:fill="auto"/>
        <w:bidi w:val="0"/>
        <w:jc w:val="both"/>
        <w:spacing w:before="0" w:after="1577" w:line="210" w:lineRule="exact"/>
        <w:ind w:left="0" w:right="0" w:firstLine="0"/>
      </w:pPr>
      <w:r>
        <w:rPr>
          <w:lang w:val="cs-CZ" w:eastAsia="cs-CZ" w:bidi="cs-CZ"/>
          <w:w w:val="100"/>
          <w:spacing w:val="0"/>
          <w:color w:val="000000"/>
          <w:position w:val="0"/>
        </w:rPr>
        <w:t>[Uveďte zde kategorie subjektů údajů - např. vlastníci pozemků, zaměstnanci.]</w:t>
      </w:r>
    </w:p>
    <w:p>
      <w:pPr>
        <w:pStyle w:val="Style83"/>
        <w:widowControl w:val="0"/>
        <w:keepNext w:val="0"/>
        <w:keepLines w:val="0"/>
        <w:shd w:val="clear" w:color="auto" w:fill="auto"/>
        <w:bidi w:val="0"/>
        <w:jc w:val="left"/>
        <w:spacing w:before="0" w:after="0" w:line="274" w:lineRule="exact"/>
        <w:ind w:left="0" w:right="0" w:firstLine="0"/>
      </w:pPr>
      <w:r>
        <w:rPr>
          <w:lang w:val="cs-CZ" w:eastAsia="cs-CZ" w:bidi="cs-CZ"/>
          <w:w w:val="100"/>
          <w:spacing w:val="0"/>
          <w:color w:val="000000"/>
          <w:position w:val="0"/>
        </w:rPr>
        <w:t>Pozn. takto podbarvené části slouží k doplnění zpracovatelem, před podpisem tento text vymažte.</w:t>
      </w:r>
    </w:p>
    <w:p>
      <w:pPr>
        <w:pStyle w:val="Style135"/>
        <w:widowControl w:val="0"/>
        <w:keepNext/>
        <w:keepLines/>
        <w:shd w:val="clear" w:color="auto" w:fill="auto"/>
        <w:bidi w:val="0"/>
        <w:spacing w:before="0" w:after="192" w:line="240" w:lineRule="exact"/>
        <w:ind w:left="0" w:right="0" w:firstLine="0"/>
      </w:pPr>
      <w:bookmarkStart w:id="35" w:name="bookmark35"/>
      <w:r>
        <w:rPr>
          <w:lang w:val="cs-CZ" w:eastAsia="cs-CZ" w:bidi="cs-CZ"/>
          <w:sz w:val="24"/>
          <w:szCs w:val="24"/>
          <w:w w:val="100"/>
          <w:spacing w:val="0"/>
          <w:color w:val="000000"/>
          <w:position w:val="0"/>
        </w:rPr>
        <w:t>1. Organizační bezpečnostní opatření</w:t>
      </w:r>
      <w:bookmarkEnd w:id="35"/>
    </w:p>
    <w:p>
      <w:pPr>
        <w:pStyle w:val="Style83"/>
        <w:numPr>
          <w:ilvl w:val="0"/>
          <w:numId w:val="39"/>
        </w:numPr>
        <w:tabs>
          <w:tab w:leader="none" w:pos="487" w:val="left"/>
        </w:tabs>
        <w:widowControl w:val="0"/>
        <w:keepNext w:val="0"/>
        <w:keepLines w:val="0"/>
        <w:shd w:val="clear" w:color="auto" w:fill="auto"/>
        <w:bidi w:val="0"/>
        <w:jc w:val="both"/>
        <w:spacing w:before="0" w:after="138" w:line="210" w:lineRule="exact"/>
        <w:ind w:left="0" w:right="0" w:firstLine="0"/>
      </w:pPr>
      <w:r>
        <w:rPr>
          <w:lang w:val="cs-CZ" w:eastAsia="cs-CZ" w:bidi="cs-CZ"/>
          <w:w w:val="100"/>
          <w:spacing w:val="0"/>
          <w:color w:val="000000"/>
          <w:position w:val="0"/>
        </w:rPr>
        <w:t>Správa zabezpečení</w:t>
      </w:r>
    </w:p>
    <w:p>
      <w:pPr>
        <w:pStyle w:val="Style83"/>
        <w:numPr>
          <w:ilvl w:val="0"/>
          <w:numId w:val="41"/>
        </w:numPr>
        <w:tabs>
          <w:tab w:leader="none" w:pos="964" w:val="left"/>
        </w:tabs>
        <w:widowControl w:val="0"/>
        <w:keepNext w:val="0"/>
        <w:keepLines w:val="0"/>
        <w:shd w:val="clear" w:color="auto" w:fill="auto"/>
        <w:bidi w:val="0"/>
        <w:jc w:val="both"/>
        <w:spacing w:before="0" w:after="235" w:line="278" w:lineRule="exact"/>
        <w:ind w:left="960" w:right="0" w:hanging="360"/>
      </w:pPr>
      <w:r>
        <w:rPr>
          <w:lang w:val="cs-CZ" w:eastAsia="cs-CZ" w:bidi="cs-CZ"/>
          <w:w w:val="100"/>
          <w:spacing w:val="0"/>
          <w:color w:val="000000"/>
          <w:position w:val="0"/>
        </w:rPr>
        <w:t>Bezpečnostní politika a postupy: Zpracovatel musí mít dokumentovanou bezpečnostní politiku týkající se zpracování osobních údajů.</w:t>
      </w:r>
    </w:p>
    <w:p>
      <w:pPr>
        <w:pStyle w:val="Style83"/>
        <w:numPr>
          <w:ilvl w:val="0"/>
          <w:numId w:val="41"/>
        </w:numPr>
        <w:tabs>
          <w:tab w:leader="none" w:pos="964" w:val="left"/>
        </w:tabs>
        <w:widowControl w:val="0"/>
        <w:keepNext w:val="0"/>
        <w:keepLines w:val="0"/>
        <w:shd w:val="clear" w:color="auto" w:fill="auto"/>
        <w:bidi w:val="0"/>
        <w:jc w:val="both"/>
        <w:spacing w:before="0" w:after="153" w:line="210" w:lineRule="exact"/>
        <w:ind w:left="960" w:right="0" w:hanging="360"/>
      </w:pPr>
      <w:r>
        <w:rPr>
          <w:lang w:val="cs-CZ" w:eastAsia="cs-CZ" w:bidi="cs-CZ"/>
          <w:w w:val="100"/>
          <w:spacing w:val="0"/>
          <w:color w:val="000000"/>
          <w:position w:val="0"/>
        </w:rPr>
        <w:t>Role a odpovědnosti:</w:t>
      </w:r>
    </w:p>
    <w:p>
      <w:pPr>
        <w:pStyle w:val="Style83"/>
        <w:numPr>
          <w:ilvl w:val="0"/>
          <w:numId w:val="43"/>
        </w:numPr>
        <w:tabs>
          <w:tab w:leader="none" w:pos="1681" w:val="left"/>
        </w:tabs>
        <w:widowControl w:val="0"/>
        <w:keepNext w:val="0"/>
        <w:keepLines w:val="0"/>
        <w:shd w:val="clear" w:color="auto" w:fill="auto"/>
        <w:bidi w:val="0"/>
        <w:jc w:val="both"/>
        <w:spacing w:before="0" w:after="176" w:line="278" w:lineRule="exact"/>
        <w:ind w:left="1680" w:right="0" w:hanging="480"/>
      </w:pPr>
      <w:r>
        <w:rPr>
          <w:lang w:val="cs-CZ" w:eastAsia="cs-CZ" w:bidi="cs-CZ"/>
          <w:w w:val="100"/>
          <w:spacing w:val="0"/>
          <w:color w:val="000000"/>
          <w:position w:val="0"/>
        </w:rPr>
        <w:t>role a odpovědnosti související se zpracováním osobních údajů jsou jasně definovány a přiděleny v souladu s bezpečnostní politikou;</w:t>
      </w:r>
    </w:p>
    <w:p>
      <w:pPr>
        <w:pStyle w:val="Style83"/>
        <w:numPr>
          <w:ilvl w:val="0"/>
          <w:numId w:val="43"/>
        </w:numPr>
        <w:tabs>
          <w:tab w:leader="none" w:pos="1681" w:val="left"/>
        </w:tabs>
        <w:widowControl w:val="0"/>
        <w:keepNext w:val="0"/>
        <w:keepLines w:val="0"/>
        <w:shd w:val="clear" w:color="auto" w:fill="auto"/>
        <w:bidi w:val="0"/>
        <w:jc w:val="both"/>
        <w:spacing w:before="0" w:after="188" w:line="283" w:lineRule="exact"/>
        <w:ind w:left="1680" w:right="0" w:hanging="480"/>
      </w:pPr>
      <w:r>
        <w:rPr>
          <w:lang w:val="cs-CZ" w:eastAsia="cs-CZ" w:bidi="cs-CZ"/>
          <w:w w:val="100"/>
          <w:spacing w:val="0"/>
          <w:color w:val="000000"/>
          <w:position w:val="0"/>
        </w:rPr>
        <w:t>během interních reorganizací nebo při ukončení a změně zaměstnání je ve shodě s příslušnými postupy jasně definováno zrušení práv a povinností.</w:t>
      </w:r>
    </w:p>
    <w:p>
      <w:pPr>
        <w:pStyle w:val="Style83"/>
        <w:numPr>
          <w:ilvl w:val="0"/>
          <w:numId w:val="41"/>
        </w:numPr>
        <w:tabs>
          <w:tab w:leader="none" w:pos="964" w:val="left"/>
        </w:tabs>
        <w:widowControl w:val="0"/>
        <w:keepNext w:val="0"/>
        <w:keepLines w:val="0"/>
        <w:shd w:val="clear" w:color="auto" w:fill="auto"/>
        <w:bidi w:val="0"/>
        <w:jc w:val="both"/>
        <w:spacing w:before="0" w:after="176" w:line="274" w:lineRule="exact"/>
        <w:ind w:left="960" w:right="0" w:hanging="360"/>
      </w:pPr>
      <w:r>
        <w:rPr>
          <w:lang w:val="cs-CZ" w:eastAsia="cs-CZ" w:bidi="cs-CZ"/>
          <w:w w:val="100"/>
          <w:spacing w:val="0"/>
          <w:color w:val="000000"/>
          <w:position w:val="0"/>
        </w:rPr>
        <w:t>Politika řízení přístupu: každé roli, která se podílí na zpracování osobních údajů, jsou přidělena specifická práva k řízení přístupu podle zásady "need-to-know."</w:t>
      </w:r>
    </w:p>
    <w:p>
      <w:pPr>
        <w:pStyle w:val="Style83"/>
        <w:numPr>
          <w:ilvl w:val="0"/>
          <w:numId w:val="41"/>
        </w:numPr>
        <w:tabs>
          <w:tab w:leader="none" w:pos="964" w:val="left"/>
        </w:tabs>
        <w:widowControl w:val="0"/>
        <w:keepNext w:val="0"/>
        <w:keepLines w:val="0"/>
        <w:shd w:val="clear" w:color="auto" w:fill="auto"/>
        <w:bidi w:val="0"/>
        <w:jc w:val="both"/>
        <w:spacing w:before="0" w:after="180" w:line="278" w:lineRule="exact"/>
        <w:ind w:left="960" w:right="0" w:hanging="360"/>
      </w:pPr>
      <w:r>
        <w:rPr>
          <w:lang w:val="cs-CZ" w:eastAsia="cs-CZ" w:bidi="cs-CZ"/>
          <w:w w:val="100"/>
          <w:spacing w:val="0"/>
          <w:color w:val="000000"/>
          <w:position w:val="0"/>
        </w:rPr>
        <w:t>Správa zdrojů/aktiv: Zpracovatel vede registr aktiv IT používaných pro zpracování osobních údajů (hardwaru, softwaru a sítě). Je určena konkrétní osoba, která je odpovědná za udržování a aktualizaci tohoto registru (např. manažer IT).</w:t>
      </w:r>
    </w:p>
    <w:p>
      <w:pPr>
        <w:pStyle w:val="Style83"/>
        <w:numPr>
          <w:ilvl w:val="0"/>
          <w:numId w:val="41"/>
        </w:numPr>
        <w:widowControl w:val="0"/>
        <w:keepNext w:val="0"/>
        <w:keepLines w:val="0"/>
        <w:shd w:val="clear" w:color="auto" w:fill="auto"/>
        <w:bidi w:val="0"/>
        <w:jc w:val="both"/>
        <w:spacing w:before="0" w:after="235" w:line="278" w:lineRule="exact"/>
        <w:ind w:left="960" w:right="0" w:hanging="360"/>
      </w:pPr>
      <w:r>
        <w:rPr>
          <w:lang w:val="cs-CZ" w:eastAsia="cs-CZ" w:bidi="cs-CZ"/>
          <w:w w:val="100"/>
          <w:spacing w:val="0"/>
          <w:color w:val="000000"/>
          <w:position w:val="0"/>
        </w:rPr>
        <w:t xml:space="preserve"> Řízení změn: Zpracovatel zajišťuje, aby všechny změny IT systémů byly registrovány a monitorovány konkrétní osobou (např. IT manažer nebo manažer bezpečnosti). Je zavedeno pravidelné monitorování tohoto procesu.</w:t>
      </w:r>
    </w:p>
    <w:p>
      <w:pPr>
        <w:pStyle w:val="Style83"/>
        <w:numPr>
          <w:ilvl w:val="0"/>
          <w:numId w:val="39"/>
        </w:numPr>
        <w:tabs>
          <w:tab w:leader="none" w:pos="487" w:val="left"/>
        </w:tabs>
        <w:widowControl w:val="0"/>
        <w:keepNext w:val="0"/>
        <w:keepLines w:val="0"/>
        <w:shd w:val="clear" w:color="auto" w:fill="auto"/>
        <w:bidi w:val="0"/>
        <w:jc w:val="both"/>
        <w:spacing w:before="0" w:after="222" w:line="210" w:lineRule="exact"/>
        <w:ind w:left="0" w:right="0" w:firstLine="0"/>
      </w:pPr>
      <w:r>
        <w:rPr>
          <w:lang w:val="cs-CZ" w:eastAsia="cs-CZ" w:bidi="cs-CZ"/>
          <w:w w:val="100"/>
          <w:spacing w:val="0"/>
          <w:color w:val="000000"/>
          <w:position w:val="0"/>
        </w:rPr>
        <w:t>Reakce na incidenty a kontinuita provozu</w:t>
      </w:r>
    </w:p>
    <w:p>
      <w:pPr>
        <w:pStyle w:val="Style83"/>
        <w:numPr>
          <w:ilvl w:val="0"/>
          <w:numId w:val="45"/>
        </w:numPr>
        <w:tabs>
          <w:tab w:leader="none" w:pos="964" w:val="left"/>
        </w:tabs>
        <w:widowControl w:val="0"/>
        <w:keepNext w:val="0"/>
        <w:keepLines w:val="0"/>
        <w:shd w:val="clear" w:color="auto" w:fill="auto"/>
        <w:bidi w:val="0"/>
        <w:jc w:val="both"/>
        <w:spacing w:before="0" w:after="143" w:line="210" w:lineRule="exact"/>
        <w:ind w:left="960" w:right="0" w:hanging="360"/>
      </w:pPr>
      <w:r>
        <w:rPr>
          <w:lang w:val="cs-CZ" w:eastAsia="cs-CZ" w:bidi="cs-CZ"/>
          <w:w w:val="100"/>
          <w:spacing w:val="0"/>
          <w:color w:val="000000"/>
          <w:position w:val="0"/>
        </w:rPr>
        <w:t>Řízení incidentů / porušení osobních údajů:</w:t>
      </w:r>
    </w:p>
    <w:p>
      <w:pPr>
        <w:pStyle w:val="Style83"/>
        <w:numPr>
          <w:ilvl w:val="0"/>
          <w:numId w:val="47"/>
        </w:numPr>
        <w:tabs>
          <w:tab w:leader="none" w:pos="1681" w:val="left"/>
        </w:tabs>
        <w:widowControl w:val="0"/>
        <w:keepNext w:val="0"/>
        <w:keepLines w:val="0"/>
        <w:shd w:val="clear" w:color="auto" w:fill="auto"/>
        <w:bidi w:val="0"/>
        <w:jc w:val="both"/>
        <w:spacing w:before="0" w:after="184" w:line="278" w:lineRule="exact"/>
        <w:ind w:left="1680" w:right="0" w:hanging="480"/>
      </w:pPr>
      <w:r>
        <w:rPr>
          <w:lang w:val="cs-CZ" w:eastAsia="cs-CZ" w:bidi="cs-CZ"/>
          <w:w w:val="100"/>
          <w:spacing w:val="0"/>
          <w:color w:val="000000"/>
          <w:position w:val="0"/>
        </w:rPr>
        <w:t>je definován plán reakce na incidenty s podrobnými postupy, aby byla zajištěna účinná a včasná reakce na incidenty týkající se osobních údajů;</w:t>
      </w:r>
    </w:p>
    <w:p>
      <w:pPr>
        <w:pStyle w:val="Style83"/>
        <w:numPr>
          <w:ilvl w:val="0"/>
          <w:numId w:val="47"/>
        </w:numPr>
        <w:tabs>
          <w:tab w:leader="none" w:pos="1681" w:val="left"/>
        </w:tabs>
        <w:widowControl w:val="0"/>
        <w:keepNext w:val="0"/>
        <w:keepLines w:val="0"/>
        <w:shd w:val="clear" w:color="auto" w:fill="auto"/>
        <w:bidi w:val="0"/>
        <w:jc w:val="both"/>
        <w:spacing w:before="0" w:after="176" w:line="274" w:lineRule="exact"/>
        <w:ind w:left="1680" w:right="0" w:hanging="480"/>
      </w:pPr>
      <w:r>
        <w:rPr>
          <w:lang w:val="cs-CZ" w:eastAsia="cs-CZ" w:bidi="cs-CZ"/>
          <w:w w:val="100"/>
          <w:spacing w:val="0"/>
          <w:color w:val="000000"/>
          <w:position w:val="0"/>
        </w:rPr>
        <w:t>Zpracovatel bude bez zbytečného odkladu informovat Správce o jakémkoli bezpečnostním incidentu, který vedl ke ztrátě, zneužití nebo neoprávněnému získání jakýchkoli osobních údajů.</w:t>
      </w:r>
    </w:p>
    <w:p>
      <w:pPr>
        <w:pStyle w:val="Style83"/>
        <w:numPr>
          <w:ilvl w:val="0"/>
          <w:numId w:val="45"/>
        </w:numPr>
        <w:tabs>
          <w:tab w:leader="none" w:pos="964" w:val="left"/>
        </w:tabs>
        <w:widowControl w:val="0"/>
        <w:keepNext w:val="0"/>
        <w:keepLines w:val="0"/>
        <w:shd w:val="clear" w:color="auto" w:fill="auto"/>
        <w:bidi w:val="0"/>
        <w:jc w:val="both"/>
        <w:spacing w:before="0" w:after="235" w:line="278" w:lineRule="exact"/>
        <w:ind w:left="960" w:right="0" w:hanging="360"/>
      </w:pPr>
      <w:r>
        <w:rPr>
          <w:lang w:val="cs-CZ" w:eastAsia="cs-CZ" w:bidi="cs-CZ"/>
          <w:w w:val="100"/>
          <w:spacing w:val="0"/>
          <w:color w:val="000000"/>
          <w:position w:val="0"/>
        </w:rPr>
        <w:t>Kontinuita provozu: Zpracovatel stanoví hlavní postupy a opatření, které jsou dodržovány pro zajištění požadované úrovně kontinuity a dostupnosti systému zpracování osobních údajů (v případě incidentu / porušení osobních údajů).</w:t>
      </w:r>
    </w:p>
    <w:p>
      <w:pPr>
        <w:pStyle w:val="Style83"/>
        <w:numPr>
          <w:ilvl w:val="0"/>
          <w:numId w:val="39"/>
        </w:numPr>
        <w:tabs>
          <w:tab w:leader="none" w:pos="487" w:val="left"/>
        </w:tabs>
        <w:widowControl w:val="0"/>
        <w:keepNext w:val="0"/>
        <w:keepLines w:val="0"/>
        <w:shd w:val="clear" w:color="auto" w:fill="auto"/>
        <w:bidi w:val="0"/>
        <w:jc w:val="both"/>
        <w:spacing w:before="0" w:after="153" w:line="210" w:lineRule="exact"/>
        <w:ind w:left="0" w:right="0" w:firstLine="0"/>
      </w:pPr>
      <w:r>
        <w:rPr>
          <w:lang w:val="cs-CZ" w:eastAsia="cs-CZ" w:bidi="cs-CZ"/>
          <w:w w:val="100"/>
          <w:spacing w:val="0"/>
          <w:color w:val="000000"/>
          <w:position w:val="0"/>
        </w:rPr>
        <w:t>Lidské zdroje</w:t>
      </w:r>
    </w:p>
    <w:p>
      <w:pPr>
        <w:pStyle w:val="Style83"/>
        <w:numPr>
          <w:ilvl w:val="0"/>
          <w:numId w:val="49"/>
        </w:numPr>
        <w:tabs>
          <w:tab w:leader="none" w:pos="964" w:val="left"/>
        </w:tabs>
        <w:widowControl w:val="0"/>
        <w:keepNext w:val="0"/>
        <w:keepLines w:val="0"/>
        <w:shd w:val="clear" w:color="auto" w:fill="auto"/>
        <w:bidi w:val="0"/>
        <w:jc w:val="both"/>
        <w:spacing w:before="0" w:after="180" w:line="278" w:lineRule="exact"/>
        <w:ind w:left="960" w:right="0" w:hanging="360"/>
      </w:pPr>
      <w:r>
        <w:rPr>
          <w:lang w:val="cs-CZ" w:eastAsia="cs-CZ" w:bidi="cs-CZ"/>
          <w:w w:val="100"/>
          <w:spacing w:val="0"/>
          <w:color w:val="000000"/>
          <w:position w:val="0"/>
        </w:rP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pPr>
        <w:pStyle w:val="Style83"/>
        <w:numPr>
          <w:ilvl w:val="0"/>
          <w:numId w:val="49"/>
        </w:numPr>
        <w:widowControl w:val="0"/>
        <w:keepNext w:val="0"/>
        <w:keepLines w:val="0"/>
        <w:shd w:val="clear" w:color="auto" w:fill="auto"/>
        <w:bidi w:val="0"/>
        <w:jc w:val="both"/>
        <w:spacing w:before="0" w:after="0" w:line="278" w:lineRule="exact"/>
        <w:ind w:left="960" w:right="0" w:hanging="360"/>
        <w:sectPr>
          <w:headerReference w:type="even" r:id="rId25"/>
          <w:footerReference w:type="even" r:id="rId26"/>
          <w:footerReference w:type="default" r:id="rId27"/>
          <w:headerReference w:type="first" r:id="rId28"/>
          <w:footerReference w:type="first" r:id="rId29"/>
          <w:titlePg/>
          <w:pgSz w:w="11900" w:h="16840"/>
          <w:pgMar w:top="2357" w:left="1368" w:right="1378" w:bottom="1479" w:header="0" w:footer="3" w:gutter="0"/>
          <w:rtlGutter w:val="0"/>
          <w:cols w:space="720"/>
          <w:noEndnote/>
          <w:docGrid w:linePitch="360"/>
        </w:sectPr>
      </w:pPr>
      <w:r>
        <w:rPr>
          <w:lang w:val="cs-CZ" w:eastAsia="cs-CZ" w:bidi="cs-CZ"/>
          <w:w w:val="100"/>
          <w:spacing w:val="0"/>
          <w:color w:val="000000"/>
          <w:position w:val="0"/>
        </w:rPr>
        <w:t xml:space="preserve"> Školení: Zpracovatel zajišťuje, že všichni zaměstnanci jsou dostatečně informováni o bezpečnostních opatřeních IT systému, která se vztahují k jejich každodenní práci; zaměstnanci, kteří se podílejí na zpracování osobních údajů, jsou rovněž řádně</w:t>
      </w:r>
    </w:p>
    <w:p>
      <w:pPr>
        <w:pStyle w:val="Style83"/>
        <w:widowControl w:val="0"/>
        <w:keepNext w:val="0"/>
        <w:keepLines w:val="0"/>
        <w:shd w:val="clear" w:color="auto" w:fill="auto"/>
        <w:bidi w:val="0"/>
        <w:jc w:val="both"/>
        <w:spacing w:before="0" w:after="691" w:line="278" w:lineRule="exact"/>
        <w:ind w:left="960" w:right="0" w:firstLine="0"/>
      </w:pPr>
      <w:r>
        <w:rPr>
          <w:lang w:val="cs-CZ" w:eastAsia="cs-CZ" w:bidi="cs-CZ"/>
          <w:w w:val="100"/>
          <w:spacing w:val="0"/>
          <w:color w:val="000000"/>
          <w:position w:val="0"/>
        </w:rPr>
        <w:t>informováni o příslušných požadavcích na ochranu osobních údajů a právních závazcích prostřednictvím pravidelných informačních kampaní.</w:t>
      </w:r>
    </w:p>
    <w:p>
      <w:pPr>
        <w:pStyle w:val="Style135"/>
        <w:widowControl w:val="0"/>
        <w:keepNext/>
        <w:keepLines/>
        <w:shd w:val="clear" w:color="auto" w:fill="auto"/>
        <w:bidi w:val="0"/>
        <w:spacing w:before="0" w:after="252" w:line="240" w:lineRule="exact"/>
        <w:ind w:left="0" w:right="0" w:firstLine="0"/>
      </w:pPr>
      <w:bookmarkStart w:id="36" w:name="bookmark36"/>
      <w:r>
        <w:rPr>
          <w:lang w:val="cs-CZ" w:eastAsia="cs-CZ" w:bidi="cs-CZ"/>
          <w:sz w:val="24"/>
          <w:szCs w:val="24"/>
          <w:w w:val="100"/>
          <w:spacing w:val="0"/>
          <w:color w:val="000000"/>
          <w:position w:val="0"/>
        </w:rPr>
        <w:t>2. Technická bezpečnostní opatření</w:t>
      </w:r>
      <w:bookmarkEnd w:id="36"/>
    </w:p>
    <w:p>
      <w:pPr>
        <w:pStyle w:val="Style83"/>
        <w:numPr>
          <w:ilvl w:val="0"/>
          <w:numId w:val="51"/>
        </w:numPr>
        <w:tabs>
          <w:tab w:leader="none" w:pos="515" w:val="left"/>
        </w:tabs>
        <w:widowControl w:val="0"/>
        <w:keepNext w:val="0"/>
        <w:keepLines w:val="0"/>
        <w:shd w:val="clear" w:color="auto" w:fill="auto"/>
        <w:bidi w:val="0"/>
        <w:jc w:val="both"/>
        <w:spacing w:before="0" w:after="197" w:line="210" w:lineRule="exact"/>
        <w:ind w:left="0" w:right="0" w:firstLine="0"/>
      </w:pPr>
      <w:r>
        <w:rPr>
          <w:lang w:val="cs-CZ" w:eastAsia="cs-CZ" w:bidi="cs-CZ"/>
          <w:w w:val="100"/>
          <w:spacing w:val="0"/>
          <w:color w:val="000000"/>
          <w:position w:val="0"/>
        </w:rPr>
        <w:t>Kontrola přístupu a autentizace</w:t>
      </w:r>
    </w:p>
    <w:p>
      <w:pPr>
        <w:pStyle w:val="Style83"/>
        <w:numPr>
          <w:ilvl w:val="0"/>
          <w:numId w:val="53"/>
        </w:numPr>
        <w:tabs>
          <w:tab w:leader="none" w:pos="956" w:val="left"/>
        </w:tabs>
        <w:widowControl w:val="0"/>
        <w:keepNext w:val="0"/>
        <w:keepLines w:val="0"/>
        <w:shd w:val="clear" w:color="auto" w:fill="auto"/>
        <w:bidi w:val="0"/>
        <w:jc w:val="both"/>
        <w:spacing w:before="0" w:after="180" w:line="274" w:lineRule="exact"/>
        <w:ind w:left="960" w:right="0" w:hanging="360"/>
      </w:pPr>
      <w:r>
        <w:rPr>
          <w:lang w:val="cs-CZ" w:eastAsia="cs-CZ" w:bidi="cs-CZ"/>
          <w:w w:val="100"/>
          <w:spacing w:val="0"/>
          <w:color w:val="000000"/>
          <w:position w:val="0"/>
        </w:rPr>
        <w:t>Je implementován systém řízení přístupu, který je použitelný pro všechny uživatele přistupující k IT systému. Systém umožňuje vytvářet, schvalovat, kontrolovat a odstraňovat uživatelské účty.</w:t>
      </w:r>
    </w:p>
    <w:p>
      <w:pPr>
        <w:pStyle w:val="Style83"/>
        <w:numPr>
          <w:ilvl w:val="0"/>
          <w:numId w:val="53"/>
        </w:numPr>
        <w:tabs>
          <w:tab w:leader="none" w:pos="956" w:val="left"/>
        </w:tabs>
        <w:widowControl w:val="0"/>
        <w:keepNext w:val="0"/>
        <w:keepLines w:val="0"/>
        <w:shd w:val="clear" w:color="auto" w:fill="auto"/>
        <w:bidi w:val="0"/>
        <w:jc w:val="both"/>
        <w:spacing w:before="0" w:after="176" w:line="274" w:lineRule="exact"/>
        <w:ind w:left="960" w:right="0" w:hanging="360"/>
      </w:pPr>
      <w:r>
        <w:rPr>
          <w:lang w:val="cs-CZ" w:eastAsia="cs-CZ" w:bidi="cs-CZ"/>
          <w:w w:val="100"/>
          <w:spacing w:val="0"/>
          <w:color w:val="000000"/>
          <w:position w:val="0"/>
        </w:rPr>
        <w:t>Je vyloučeno používání sdílených uživatelských účtů. V případech, kdy je to nezbytné je zajištěno, že všichni uživatelé společného účtu mají stejné role a povinnosti.</w:t>
      </w:r>
    </w:p>
    <w:p>
      <w:pPr>
        <w:pStyle w:val="Style83"/>
        <w:numPr>
          <w:ilvl w:val="0"/>
          <w:numId w:val="53"/>
        </w:numPr>
        <w:widowControl w:val="0"/>
        <w:keepNext w:val="0"/>
        <w:keepLines w:val="0"/>
        <w:shd w:val="clear" w:color="auto" w:fill="auto"/>
        <w:bidi w:val="0"/>
        <w:jc w:val="both"/>
        <w:spacing w:before="0" w:after="180" w:line="278" w:lineRule="exact"/>
        <w:ind w:left="960" w:right="0" w:hanging="360"/>
      </w:pPr>
      <w:r>
        <w:rPr>
          <w:lang w:val="cs-CZ" w:eastAsia="cs-CZ" w:bidi="cs-CZ"/>
          <w:w w:val="100"/>
          <w:spacing w:val="0"/>
          <w:color w:val="000000"/>
          <w:position w:val="0"/>
        </w:rPr>
        <w:t xml:space="preserve"> Při poskytování přístupu nebo přiřazování uživatelských rolí je nutno dodržovat zásadu "need-to-know", aby se omezil počet uživatelů, kteří mají přístup k osobním údajům pouze na ty, kteří je potřebují pro naplnění procesních cílů zpracovatele.</w:t>
      </w:r>
    </w:p>
    <w:p>
      <w:pPr>
        <w:pStyle w:val="Style83"/>
        <w:numPr>
          <w:ilvl w:val="0"/>
          <w:numId w:val="53"/>
        </w:numPr>
        <w:tabs>
          <w:tab w:leader="none" w:pos="956" w:val="left"/>
        </w:tabs>
        <w:widowControl w:val="0"/>
        <w:keepNext w:val="0"/>
        <w:keepLines w:val="0"/>
        <w:shd w:val="clear" w:color="auto" w:fill="auto"/>
        <w:bidi w:val="0"/>
        <w:jc w:val="both"/>
        <w:spacing w:before="0" w:after="184" w:line="278" w:lineRule="exact"/>
        <w:ind w:left="960" w:right="0" w:hanging="360"/>
      </w:pPr>
      <w:r>
        <w:rPr>
          <w:lang w:val="cs-CZ" w:eastAsia="cs-CZ" w:bidi="cs-CZ"/>
          <w:w w:val="100"/>
          <w:spacing w:val="0"/>
          <w:color w:val="000000"/>
          <w:position w:val="0"/>
        </w:rPr>
        <w:t>Tam, kde jsou mechanismy autentizace založeny na heslech, Zpracovatel zajišťuje, aby heslo mělo alespoň osm znaků a vyhovovalo požadavkům na velmi silná hesla, včetně délky, složitosti znaků a neopakovatelnosti.</w:t>
      </w:r>
    </w:p>
    <w:p>
      <w:pPr>
        <w:pStyle w:val="Style83"/>
        <w:numPr>
          <w:ilvl w:val="0"/>
          <w:numId w:val="53"/>
        </w:numPr>
        <w:tabs>
          <w:tab w:leader="none" w:pos="956" w:val="left"/>
        </w:tabs>
        <w:widowControl w:val="0"/>
        <w:keepNext w:val="0"/>
        <w:keepLines w:val="0"/>
        <w:shd w:val="clear" w:color="auto" w:fill="auto"/>
        <w:bidi w:val="0"/>
        <w:jc w:val="both"/>
        <w:spacing w:before="0" w:after="231" w:line="274" w:lineRule="exact"/>
        <w:ind w:left="960" w:right="0" w:hanging="360"/>
      </w:pPr>
      <w:r>
        <w:rPr>
          <w:lang w:val="cs-CZ" w:eastAsia="cs-CZ" w:bidi="cs-CZ"/>
          <w:w w:val="100"/>
          <w:spacing w:val="0"/>
          <w:color w:val="000000"/>
          <w:position w:val="0"/>
        </w:rPr>
        <w:t>Autentifikační pověření (například uživatelské jméno a heslo) se nikdy nesmějí předávat přes síť.</w:t>
      </w:r>
    </w:p>
    <w:p>
      <w:pPr>
        <w:pStyle w:val="Style83"/>
        <w:numPr>
          <w:ilvl w:val="0"/>
          <w:numId w:val="51"/>
        </w:numPr>
        <w:tabs>
          <w:tab w:leader="none" w:pos="515" w:val="left"/>
        </w:tabs>
        <w:widowControl w:val="0"/>
        <w:keepNext w:val="0"/>
        <w:keepLines w:val="0"/>
        <w:shd w:val="clear" w:color="auto" w:fill="auto"/>
        <w:bidi w:val="0"/>
        <w:jc w:val="both"/>
        <w:spacing w:before="0" w:after="245" w:line="210" w:lineRule="exact"/>
        <w:ind w:left="0" w:right="0" w:firstLine="0"/>
      </w:pPr>
      <w:r>
        <w:rPr>
          <w:lang w:val="cs-CZ" w:eastAsia="cs-CZ" w:bidi="cs-CZ"/>
          <w:w w:val="100"/>
          <w:spacing w:val="0"/>
          <w:color w:val="000000"/>
          <w:position w:val="0"/>
        </w:rPr>
        <w:t>Logování a monitorování</w:t>
      </w:r>
    </w:p>
    <w:p>
      <w:pPr>
        <w:pStyle w:val="Style83"/>
        <w:widowControl w:val="0"/>
        <w:keepNext w:val="0"/>
        <w:keepLines w:val="0"/>
        <w:shd w:val="clear" w:color="auto" w:fill="auto"/>
        <w:bidi w:val="0"/>
        <w:jc w:val="both"/>
        <w:spacing w:before="0" w:after="231" w:line="274" w:lineRule="exact"/>
        <w:ind w:left="960" w:right="0" w:hanging="360"/>
      </w:pPr>
      <w:r>
        <w:rPr>
          <w:lang w:val="cs-CZ" w:eastAsia="cs-CZ" w:bidi="cs-CZ"/>
          <w:w w:val="100"/>
          <w:spacing w:val="0"/>
          <w:color w:val="000000"/>
          <w:position w:val="0"/>
        </w:rPr>
        <w:t>a. Log soubory jsou ukládány pro každý systém / aplikaci používanou pro zpracování osobních údajů. Log soubory obsahují všechny typy přístupu k údajům (zobrazení, modifikace, odstranění).</w:t>
      </w:r>
    </w:p>
    <w:p>
      <w:pPr>
        <w:pStyle w:val="Style83"/>
        <w:numPr>
          <w:ilvl w:val="0"/>
          <w:numId w:val="51"/>
        </w:numPr>
        <w:tabs>
          <w:tab w:leader="none" w:pos="515" w:val="left"/>
        </w:tabs>
        <w:widowControl w:val="0"/>
        <w:keepNext w:val="0"/>
        <w:keepLines w:val="0"/>
        <w:shd w:val="clear" w:color="auto" w:fill="auto"/>
        <w:bidi w:val="0"/>
        <w:jc w:val="both"/>
        <w:spacing w:before="0" w:after="292" w:line="210" w:lineRule="exact"/>
        <w:ind w:left="0" w:right="0" w:firstLine="0"/>
      </w:pPr>
      <w:r>
        <w:rPr>
          <w:lang w:val="cs-CZ" w:eastAsia="cs-CZ" w:bidi="cs-CZ"/>
          <w:w w:val="100"/>
          <w:spacing w:val="0"/>
          <w:color w:val="000000"/>
          <w:position w:val="0"/>
        </w:rPr>
        <w:t>Zabezpečení osobních údajů v klidu</w:t>
      </w:r>
    </w:p>
    <w:p>
      <w:pPr>
        <w:pStyle w:val="Style83"/>
        <w:numPr>
          <w:ilvl w:val="0"/>
          <w:numId w:val="55"/>
        </w:numPr>
        <w:tabs>
          <w:tab w:leader="none" w:pos="956" w:val="left"/>
        </w:tabs>
        <w:widowControl w:val="0"/>
        <w:keepNext w:val="0"/>
        <w:keepLines w:val="0"/>
        <w:shd w:val="clear" w:color="auto" w:fill="auto"/>
        <w:bidi w:val="0"/>
        <w:jc w:val="both"/>
        <w:spacing w:before="0" w:after="237" w:line="210" w:lineRule="exact"/>
        <w:ind w:left="960" w:right="0" w:hanging="360"/>
      </w:pPr>
      <w:r>
        <w:rPr>
          <w:lang w:val="cs-CZ" w:eastAsia="cs-CZ" w:bidi="cs-CZ"/>
          <w:w w:val="100"/>
          <w:spacing w:val="0"/>
          <w:color w:val="000000"/>
          <w:position w:val="0"/>
        </w:rPr>
        <w:t>Bezpečnost serveru / databáze</w:t>
      </w:r>
    </w:p>
    <w:p>
      <w:pPr>
        <w:pStyle w:val="Style83"/>
        <w:numPr>
          <w:ilvl w:val="0"/>
          <w:numId w:val="57"/>
        </w:numPr>
        <w:tabs>
          <w:tab w:leader="none" w:pos="1942" w:val="left"/>
        </w:tabs>
        <w:widowControl w:val="0"/>
        <w:keepNext w:val="0"/>
        <w:keepLines w:val="0"/>
        <w:shd w:val="clear" w:color="auto" w:fill="auto"/>
        <w:bidi w:val="0"/>
        <w:jc w:val="both"/>
        <w:spacing w:before="0" w:after="184" w:line="278" w:lineRule="exact"/>
        <w:ind w:left="1820" w:right="0" w:hanging="320"/>
      </w:pPr>
      <w:r>
        <w:rPr>
          <w:lang w:val="cs-CZ" w:eastAsia="cs-CZ" w:bidi="cs-CZ"/>
          <w:w w:val="100"/>
          <w:spacing w:val="0"/>
          <w:color w:val="000000"/>
          <w:position w:val="0"/>
        </w:rPr>
        <w:t>Databázové a aplikační servery jsou nakonfigurovány tak, aby fungovaly pomocí samostatného účtu s minimálním oprávněním operačního systému pro zajištění řádné funkce.</w:t>
      </w:r>
    </w:p>
    <w:p>
      <w:pPr>
        <w:pStyle w:val="Style83"/>
        <w:numPr>
          <w:ilvl w:val="0"/>
          <w:numId w:val="57"/>
        </w:numPr>
        <w:tabs>
          <w:tab w:leader="none" w:pos="1942" w:val="left"/>
        </w:tabs>
        <w:widowControl w:val="0"/>
        <w:keepNext w:val="0"/>
        <w:keepLines w:val="0"/>
        <w:shd w:val="clear" w:color="auto" w:fill="auto"/>
        <w:bidi w:val="0"/>
        <w:jc w:val="both"/>
        <w:spacing w:before="0" w:after="19" w:line="274" w:lineRule="exact"/>
        <w:ind w:left="1820" w:right="0" w:hanging="320"/>
      </w:pPr>
      <w:r>
        <w:rPr>
          <w:lang w:val="cs-CZ" w:eastAsia="cs-CZ" w:bidi="cs-CZ"/>
          <w:w w:val="100"/>
          <w:spacing w:val="0"/>
          <w:color w:val="000000"/>
          <w:position w:val="0"/>
        </w:rPr>
        <w:t>Databázové a aplikační servery zpracovávají pouze osobní údaje, které jsou pro naplnění účelů zpracování skutečně nezbytné.</w:t>
      </w:r>
    </w:p>
    <w:p>
      <w:pPr>
        <w:pStyle w:val="Style83"/>
        <w:numPr>
          <w:ilvl w:val="0"/>
          <w:numId w:val="55"/>
        </w:numPr>
        <w:tabs>
          <w:tab w:leader="none" w:pos="956" w:val="left"/>
        </w:tabs>
        <w:widowControl w:val="0"/>
        <w:keepNext w:val="0"/>
        <w:keepLines w:val="0"/>
        <w:shd w:val="clear" w:color="auto" w:fill="auto"/>
        <w:bidi w:val="0"/>
        <w:jc w:val="both"/>
        <w:spacing w:before="0" w:after="0" w:line="475" w:lineRule="exact"/>
        <w:ind w:left="960" w:right="0" w:hanging="360"/>
      </w:pPr>
      <w:r>
        <w:rPr>
          <w:lang w:val="cs-CZ" w:eastAsia="cs-CZ" w:bidi="cs-CZ"/>
          <w:w w:val="100"/>
          <w:spacing w:val="0"/>
          <w:color w:val="000000"/>
          <w:position w:val="0"/>
        </w:rPr>
        <w:t>Zabezpečení pracovní stanice</w:t>
      </w:r>
    </w:p>
    <w:p>
      <w:pPr>
        <w:pStyle w:val="Style83"/>
        <w:numPr>
          <w:ilvl w:val="0"/>
          <w:numId w:val="59"/>
        </w:numPr>
        <w:tabs>
          <w:tab w:leader="none" w:pos="1942" w:val="left"/>
        </w:tabs>
        <w:widowControl w:val="0"/>
        <w:keepNext w:val="0"/>
        <w:keepLines w:val="0"/>
        <w:shd w:val="clear" w:color="auto" w:fill="auto"/>
        <w:bidi w:val="0"/>
        <w:jc w:val="both"/>
        <w:spacing w:before="0" w:after="0" w:line="475" w:lineRule="exact"/>
        <w:ind w:left="1820" w:right="0" w:hanging="320"/>
      </w:pPr>
      <w:r>
        <w:rPr>
          <w:lang w:val="cs-CZ" w:eastAsia="cs-CZ" w:bidi="cs-CZ"/>
          <w:w w:val="100"/>
          <w:spacing w:val="0"/>
          <w:color w:val="000000"/>
          <w:position w:val="0"/>
        </w:rPr>
        <w:t>Uživatelé nemohou deaktivovat nebo obejít nastavení zabezpečení.</w:t>
      </w:r>
    </w:p>
    <w:p>
      <w:pPr>
        <w:pStyle w:val="Style83"/>
        <w:numPr>
          <w:ilvl w:val="0"/>
          <w:numId w:val="59"/>
        </w:numPr>
        <w:tabs>
          <w:tab w:leader="none" w:pos="1942" w:val="left"/>
        </w:tabs>
        <w:widowControl w:val="0"/>
        <w:keepNext w:val="0"/>
        <w:keepLines w:val="0"/>
        <w:shd w:val="clear" w:color="auto" w:fill="auto"/>
        <w:bidi w:val="0"/>
        <w:jc w:val="both"/>
        <w:spacing w:before="0" w:after="0" w:line="475" w:lineRule="exact"/>
        <w:ind w:left="1820" w:right="0" w:hanging="320"/>
      </w:pPr>
      <w:r>
        <w:rPr>
          <w:lang w:val="cs-CZ" w:eastAsia="cs-CZ" w:bidi="cs-CZ"/>
          <w:w w:val="100"/>
          <w:spacing w:val="0"/>
          <w:color w:val="000000"/>
          <w:position w:val="0"/>
        </w:rPr>
        <w:t>Jsou pravidelně aktualizovány antivirové aplikace a detekční signatury.</w:t>
      </w:r>
    </w:p>
    <w:p>
      <w:pPr>
        <w:pStyle w:val="Style83"/>
        <w:numPr>
          <w:ilvl w:val="0"/>
          <w:numId w:val="59"/>
        </w:numPr>
        <w:tabs>
          <w:tab w:leader="none" w:pos="1942" w:val="left"/>
        </w:tabs>
        <w:widowControl w:val="0"/>
        <w:keepNext w:val="0"/>
        <w:keepLines w:val="0"/>
        <w:shd w:val="clear" w:color="auto" w:fill="auto"/>
        <w:bidi w:val="0"/>
        <w:jc w:val="left"/>
        <w:spacing w:before="0" w:after="180" w:line="278" w:lineRule="exact"/>
        <w:ind w:left="2020" w:right="0" w:hanging="520"/>
      </w:pPr>
      <w:r>
        <w:rPr>
          <w:lang w:val="cs-CZ" w:eastAsia="cs-CZ" w:bidi="cs-CZ"/>
          <w:w w:val="100"/>
          <w:spacing w:val="0"/>
          <w:color w:val="000000"/>
          <w:position w:val="0"/>
        </w:rPr>
        <w:t>Uživatelé nemají oprávnění k instalaci nebo aktivaci neoprávněných softwarových aplikací.</w:t>
      </w:r>
    </w:p>
    <w:p>
      <w:pPr>
        <w:pStyle w:val="Style83"/>
        <w:numPr>
          <w:ilvl w:val="0"/>
          <w:numId w:val="59"/>
        </w:numPr>
        <w:tabs>
          <w:tab w:leader="none" w:pos="1942" w:val="left"/>
        </w:tabs>
        <w:widowControl w:val="0"/>
        <w:keepNext w:val="0"/>
        <w:keepLines w:val="0"/>
        <w:shd w:val="clear" w:color="auto" w:fill="auto"/>
        <w:bidi w:val="0"/>
        <w:jc w:val="left"/>
        <w:spacing w:before="0" w:after="0" w:line="278" w:lineRule="exact"/>
        <w:ind w:left="2020" w:right="0" w:hanging="520"/>
        <w:sectPr>
          <w:pgSz w:w="11900" w:h="16840"/>
          <w:pgMar w:top="1402" w:left="1396" w:right="1384" w:bottom="1623" w:header="0" w:footer="3" w:gutter="0"/>
          <w:rtlGutter w:val="0"/>
          <w:cols w:space="720"/>
          <w:noEndnote/>
          <w:docGrid w:linePitch="360"/>
        </w:sectPr>
      </w:pPr>
      <w:r>
        <w:rPr>
          <w:lang w:val="cs-CZ" w:eastAsia="cs-CZ" w:bidi="cs-CZ"/>
          <w:w w:val="100"/>
          <w:spacing w:val="0"/>
          <w:color w:val="000000"/>
          <w:position w:val="0"/>
        </w:rPr>
        <w:t>Systém má nastaveny časové limity pro odhlášení, pokud uživatel není po určitou dobu aktivní.</w:t>
      </w:r>
    </w:p>
    <w:p>
      <w:pPr>
        <w:pStyle w:val="Style83"/>
        <w:numPr>
          <w:ilvl w:val="0"/>
          <w:numId w:val="59"/>
        </w:numPr>
        <w:tabs>
          <w:tab w:leader="none" w:pos="2013" w:val="left"/>
        </w:tabs>
        <w:widowControl w:val="0"/>
        <w:keepNext w:val="0"/>
        <w:keepLines w:val="0"/>
        <w:shd w:val="clear" w:color="auto" w:fill="auto"/>
        <w:bidi w:val="0"/>
        <w:jc w:val="left"/>
        <w:spacing w:before="0" w:after="235" w:line="278" w:lineRule="exact"/>
        <w:ind w:left="2000" w:right="0" w:hanging="520"/>
      </w:pPr>
      <w:r>
        <w:rPr>
          <w:lang w:val="cs-CZ" w:eastAsia="cs-CZ" w:bidi="cs-CZ"/>
          <w:w w:val="100"/>
          <w:spacing w:val="0"/>
          <w:color w:val="000000"/>
          <w:position w:val="0"/>
        </w:rPr>
        <w:t>Jsou pravidelně instalovány kritické bezpečnostní aktualizace vydané vývojářem operačního systému.</w:t>
      </w:r>
    </w:p>
    <w:p>
      <w:pPr>
        <w:pStyle w:val="Style83"/>
        <w:numPr>
          <w:ilvl w:val="0"/>
          <w:numId w:val="51"/>
        </w:numPr>
        <w:tabs>
          <w:tab w:leader="none" w:pos="514" w:val="left"/>
        </w:tabs>
        <w:widowControl w:val="0"/>
        <w:keepNext w:val="0"/>
        <w:keepLines w:val="0"/>
        <w:shd w:val="clear" w:color="auto" w:fill="auto"/>
        <w:bidi w:val="0"/>
        <w:jc w:val="both"/>
        <w:spacing w:before="0" w:after="142" w:line="210" w:lineRule="exact"/>
        <w:ind w:left="0" w:right="0" w:firstLine="0"/>
      </w:pPr>
      <w:r>
        <w:rPr>
          <w:lang w:val="cs-CZ" w:eastAsia="cs-CZ" w:bidi="cs-CZ"/>
          <w:w w:val="100"/>
          <w:spacing w:val="0"/>
          <w:color w:val="000000"/>
          <w:position w:val="0"/>
        </w:rPr>
        <w:t>Zabezpečení sítě / komunikace</w:t>
      </w:r>
    </w:p>
    <w:p>
      <w:pPr>
        <w:pStyle w:val="Style83"/>
        <w:numPr>
          <w:ilvl w:val="0"/>
          <w:numId w:val="61"/>
        </w:numPr>
        <w:widowControl w:val="0"/>
        <w:keepNext w:val="0"/>
        <w:keepLines w:val="0"/>
        <w:shd w:val="clear" w:color="auto" w:fill="auto"/>
        <w:bidi w:val="0"/>
        <w:jc w:val="both"/>
        <w:spacing w:before="0" w:after="173" w:line="274" w:lineRule="exact"/>
        <w:ind w:left="960" w:right="0" w:hanging="360"/>
      </w:pPr>
      <w:r>
        <w:rPr>
          <w:lang w:val="cs-CZ" w:eastAsia="cs-CZ" w:bidi="cs-CZ"/>
          <w:w w:val="100"/>
          <w:spacing w:val="0"/>
          <w:color w:val="000000"/>
          <w:position w:val="0"/>
        </w:rPr>
        <w:t xml:space="preserve"> Kdykoli je přístup prováděn přes internet, je komunikace šifrována pomocí kryptografických protokolů.</w:t>
      </w:r>
    </w:p>
    <w:p>
      <w:pPr>
        <w:pStyle w:val="Style83"/>
        <w:numPr>
          <w:ilvl w:val="0"/>
          <w:numId w:val="61"/>
        </w:numPr>
        <w:tabs>
          <w:tab w:leader="none" w:pos="959" w:val="left"/>
        </w:tabs>
        <w:widowControl w:val="0"/>
        <w:keepNext w:val="0"/>
        <w:keepLines w:val="0"/>
        <w:shd w:val="clear" w:color="auto" w:fill="auto"/>
        <w:bidi w:val="0"/>
        <w:jc w:val="both"/>
        <w:spacing w:before="0" w:after="239" w:line="283" w:lineRule="exact"/>
        <w:ind w:left="960" w:right="0" w:hanging="360"/>
      </w:pPr>
      <w:r>
        <w:rPr>
          <w:lang w:val="cs-CZ" w:eastAsia="cs-CZ" w:bidi="cs-CZ"/>
          <w:w w:val="100"/>
          <w:spacing w:val="0"/>
          <w:color w:val="000000"/>
          <w:position w:val="0"/>
        </w:rPr>
        <w:t>Provoz do a z IT systému je sledován a řízen prostřednictvím Firewallů a IDS (Intrusion Detection Systems).</w:t>
      </w:r>
    </w:p>
    <w:p>
      <w:pPr>
        <w:pStyle w:val="Style83"/>
        <w:numPr>
          <w:ilvl w:val="0"/>
          <w:numId w:val="51"/>
        </w:numPr>
        <w:tabs>
          <w:tab w:leader="none" w:pos="514" w:val="left"/>
        </w:tabs>
        <w:widowControl w:val="0"/>
        <w:keepNext w:val="0"/>
        <w:keepLines w:val="0"/>
        <w:shd w:val="clear" w:color="auto" w:fill="auto"/>
        <w:bidi w:val="0"/>
        <w:jc w:val="both"/>
        <w:spacing w:before="0" w:after="189" w:line="210" w:lineRule="exact"/>
        <w:ind w:left="0" w:right="0" w:firstLine="0"/>
      </w:pPr>
      <w:r>
        <w:rPr>
          <w:lang w:val="cs-CZ" w:eastAsia="cs-CZ" w:bidi="cs-CZ"/>
          <w:w w:val="100"/>
          <w:spacing w:val="0"/>
          <w:color w:val="000000"/>
          <w:position w:val="0"/>
        </w:rPr>
        <w:t>Zálohování</w:t>
      </w:r>
    </w:p>
    <w:p>
      <w:pPr>
        <w:pStyle w:val="Style83"/>
        <w:numPr>
          <w:ilvl w:val="0"/>
          <w:numId w:val="63"/>
        </w:numPr>
        <w:tabs>
          <w:tab w:leader="none" w:pos="959" w:val="left"/>
        </w:tabs>
        <w:widowControl w:val="0"/>
        <w:keepNext w:val="0"/>
        <w:keepLines w:val="0"/>
        <w:shd w:val="clear" w:color="auto" w:fill="auto"/>
        <w:bidi w:val="0"/>
        <w:jc w:val="both"/>
        <w:spacing w:before="0" w:after="173" w:line="269" w:lineRule="exact"/>
        <w:ind w:left="960" w:right="0" w:hanging="360"/>
      </w:pPr>
      <w:r>
        <w:rPr>
          <w:lang w:val="cs-CZ" w:eastAsia="cs-CZ" w:bidi="cs-CZ"/>
          <w:w w:val="100"/>
          <w:spacing w:val="0"/>
          <w:color w:val="000000"/>
          <w:position w:val="0"/>
        </w:rPr>
        <w:t>Jsou definovány postupy zálohování a obnovení údajů, jsou zdokumentovány a jasně spojeny s úlohami a povinnostmi.</w:t>
      </w:r>
    </w:p>
    <w:p>
      <w:pPr>
        <w:pStyle w:val="Style83"/>
        <w:numPr>
          <w:ilvl w:val="0"/>
          <w:numId w:val="63"/>
        </w:numPr>
        <w:tabs>
          <w:tab w:leader="none" w:pos="959" w:val="left"/>
        </w:tabs>
        <w:widowControl w:val="0"/>
        <w:keepNext w:val="0"/>
        <w:keepLines w:val="0"/>
        <w:shd w:val="clear" w:color="auto" w:fill="auto"/>
        <w:bidi w:val="0"/>
        <w:jc w:val="both"/>
        <w:spacing w:before="0" w:after="235" w:line="278" w:lineRule="exact"/>
        <w:ind w:left="960" w:right="0" w:hanging="360"/>
      </w:pPr>
      <w:r>
        <w:rPr>
          <w:lang w:val="cs-CZ" w:eastAsia="cs-CZ" w:bidi="cs-CZ"/>
          <w:w w:val="100"/>
          <w:spacing w:val="0"/>
          <w:color w:val="000000"/>
          <w:position w:val="0"/>
        </w:rPr>
        <w:t>Zálohování je poskytována odpovídající úroveň fyzické ochrany a ochrany životního prostředí.</w:t>
      </w:r>
    </w:p>
    <w:p>
      <w:pPr>
        <w:pStyle w:val="Style83"/>
        <w:numPr>
          <w:ilvl w:val="0"/>
          <w:numId w:val="63"/>
        </w:numPr>
        <w:tabs>
          <w:tab w:leader="none" w:pos="959" w:val="left"/>
        </w:tabs>
        <w:widowControl w:val="0"/>
        <w:keepNext w:val="0"/>
        <w:keepLines w:val="0"/>
        <w:shd w:val="clear" w:color="auto" w:fill="auto"/>
        <w:bidi w:val="0"/>
        <w:jc w:val="both"/>
        <w:spacing w:before="0" w:after="193" w:line="210" w:lineRule="exact"/>
        <w:ind w:left="960" w:right="0" w:hanging="360"/>
      </w:pPr>
      <w:r>
        <w:rPr>
          <w:lang w:val="cs-CZ" w:eastAsia="cs-CZ" w:bidi="cs-CZ"/>
          <w:w w:val="100"/>
          <w:spacing w:val="0"/>
          <w:color w:val="000000"/>
          <w:position w:val="0"/>
        </w:rPr>
        <w:t>Je monitorována úplnost prováděních záloh.</w:t>
      </w:r>
    </w:p>
    <w:p>
      <w:pPr>
        <w:pStyle w:val="Style83"/>
        <w:numPr>
          <w:ilvl w:val="0"/>
          <w:numId w:val="51"/>
        </w:numPr>
        <w:tabs>
          <w:tab w:leader="none" w:pos="514" w:val="left"/>
        </w:tabs>
        <w:widowControl w:val="0"/>
        <w:keepNext w:val="0"/>
        <w:keepLines w:val="0"/>
        <w:shd w:val="clear" w:color="auto" w:fill="auto"/>
        <w:bidi w:val="0"/>
        <w:jc w:val="both"/>
        <w:spacing w:before="0" w:after="138" w:line="210" w:lineRule="exact"/>
        <w:ind w:left="0" w:right="0" w:firstLine="0"/>
      </w:pPr>
      <w:r>
        <w:rPr>
          <w:lang w:val="cs-CZ" w:eastAsia="cs-CZ" w:bidi="cs-CZ"/>
          <w:w w:val="100"/>
          <w:spacing w:val="0"/>
          <w:color w:val="000000"/>
          <w:position w:val="0"/>
        </w:rPr>
        <w:t>Mobilní / přenosná zařízení</w:t>
      </w:r>
    </w:p>
    <w:p>
      <w:pPr>
        <w:pStyle w:val="Style83"/>
        <w:numPr>
          <w:ilvl w:val="0"/>
          <w:numId w:val="65"/>
        </w:numPr>
        <w:widowControl w:val="0"/>
        <w:keepNext w:val="0"/>
        <w:keepLines w:val="0"/>
        <w:shd w:val="clear" w:color="auto" w:fill="auto"/>
        <w:bidi w:val="0"/>
        <w:jc w:val="both"/>
        <w:spacing w:before="0" w:after="184" w:line="278" w:lineRule="exact"/>
        <w:ind w:left="960" w:right="0" w:hanging="360"/>
      </w:pPr>
      <w:r>
        <w:rPr>
          <w:lang w:val="cs-CZ" w:eastAsia="cs-CZ" w:bidi="cs-CZ"/>
          <w:w w:val="100"/>
          <w:spacing w:val="0"/>
          <w:color w:val="000000"/>
          <w:position w:val="0"/>
        </w:rPr>
        <w:t xml:space="preserve"> Jsou definovány a dokumentovány postupy pro řízení mobilních a přenosných zařízení a jsou stanovena jasná pravidla pro jejich správné používání.</w:t>
      </w:r>
    </w:p>
    <w:p>
      <w:pPr>
        <w:pStyle w:val="Style83"/>
        <w:numPr>
          <w:ilvl w:val="0"/>
          <w:numId w:val="65"/>
        </w:numPr>
        <w:widowControl w:val="0"/>
        <w:keepNext w:val="0"/>
        <w:keepLines w:val="0"/>
        <w:shd w:val="clear" w:color="auto" w:fill="auto"/>
        <w:bidi w:val="0"/>
        <w:jc w:val="both"/>
        <w:spacing w:before="0" w:after="231" w:line="274" w:lineRule="exact"/>
        <w:ind w:left="960" w:right="0" w:hanging="360"/>
      </w:pPr>
      <w:r>
        <w:rPr>
          <w:lang w:val="cs-CZ" w:eastAsia="cs-CZ" w:bidi="cs-CZ"/>
          <w:w w:val="100"/>
          <w:spacing w:val="0"/>
          <w:color w:val="000000"/>
          <w:position w:val="0"/>
        </w:rPr>
        <w:t xml:space="preserve"> Jsou předem registrována a předem autorizována mobilní zařízení, která mají přístup k informačnímu systému.</w:t>
      </w:r>
    </w:p>
    <w:p>
      <w:pPr>
        <w:pStyle w:val="Style83"/>
        <w:numPr>
          <w:ilvl w:val="0"/>
          <w:numId w:val="51"/>
        </w:numPr>
        <w:tabs>
          <w:tab w:leader="none" w:pos="514" w:val="left"/>
        </w:tabs>
        <w:widowControl w:val="0"/>
        <w:keepNext w:val="0"/>
        <w:keepLines w:val="0"/>
        <w:shd w:val="clear" w:color="auto" w:fill="auto"/>
        <w:bidi w:val="0"/>
        <w:jc w:val="both"/>
        <w:spacing w:before="0" w:after="150" w:line="210" w:lineRule="exact"/>
        <w:ind w:left="0" w:right="0" w:firstLine="0"/>
      </w:pPr>
      <w:r>
        <w:rPr>
          <w:lang w:val="cs-CZ" w:eastAsia="cs-CZ" w:bidi="cs-CZ"/>
          <w:w w:val="100"/>
          <w:spacing w:val="0"/>
          <w:color w:val="000000"/>
          <w:position w:val="0"/>
        </w:rPr>
        <w:t>Zabezpečení životního cyklu aplikace</w:t>
      </w:r>
    </w:p>
    <w:p>
      <w:pPr>
        <w:pStyle w:val="Style83"/>
        <w:widowControl w:val="0"/>
        <w:keepNext w:val="0"/>
        <w:keepLines w:val="0"/>
        <w:shd w:val="clear" w:color="auto" w:fill="auto"/>
        <w:bidi w:val="0"/>
        <w:jc w:val="both"/>
        <w:spacing w:before="0" w:after="239" w:line="283" w:lineRule="exact"/>
        <w:ind w:left="960" w:right="0" w:hanging="360"/>
      </w:pPr>
      <w:r>
        <w:rPr>
          <w:lang w:val="cs-CZ" w:eastAsia="cs-CZ" w:bidi="cs-CZ"/>
          <w:w w:val="100"/>
          <w:spacing w:val="0"/>
          <w:color w:val="000000"/>
          <w:position w:val="0"/>
        </w:rPr>
        <w:t>a. V průběhu životního cyklu vývoje aplikací jsou využívány nejlepší a nejmodernějších postupy a uznávané postupy bezpečného vývoje nebo odpovídající normy.</w:t>
      </w:r>
    </w:p>
    <w:p>
      <w:pPr>
        <w:pStyle w:val="Style83"/>
        <w:numPr>
          <w:ilvl w:val="0"/>
          <w:numId w:val="51"/>
        </w:numPr>
        <w:tabs>
          <w:tab w:leader="none" w:pos="514" w:val="left"/>
        </w:tabs>
        <w:widowControl w:val="0"/>
        <w:keepNext w:val="0"/>
        <w:keepLines w:val="0"/>
        <w:shd w:val="clear" w:color="auto" w:fill="auto"/>
        <w:bidi w:val="0"/>
        <w:jc w:val="both"/>
        <w:spacing w:before="0" w:after="142" w:line="210" w:lineRule="exact"/>
        <w:ind w:left="0" w:right="0" w:firstLine="0"/>
      </w:pPr>
      <w:r>
        <w:rPr>
          <w:lang w:val="cs-CZ" w:eastAsia="cs-CZ" w:bidi="cs-CZ"/>
          <w:w w:val="100"/>
          <w:spacing w:val="0"/>
          <w:color w:val="000000"/>
          <w:position w:val="0"/>
        </w:rPr>
        <w:t>Vymazání / odstranění údajů</w:t>
      </w:r>
    </w:p>
    <w:p>
      <w:pPr>
        <w:pStyle w:val="Style83"/>
        <w:numPr>
          <w:ilvl w:val="0"/>
          <w:numId w:val="67"/>
        </w:numPr>
        <w:widowControl w:val="0"/>
        <w:keepNext w:val="0"/>
        <w:keepLines w:val="0"/>
        <w:shd w:val="clear" w:color="auto" w:fill="auto"/>
        <w:bidi w:val="0"/>
        <w:jc w:val="both"/>
        <w:spacing w:before="0" w:after="176" w:line="274" w:lineRule="exact"/>
        <w:ind w:left="960" w:right="0" w:hanging="360"/>
      </w:pPr>
      <w:r>
        <w:rPr>
          <w:lang w:val="cs-CZ" w:eastAsia="cs-CZ" w:bidi="cs-CZ"/>
          <w:w w:val="100"/>
          <w:spacing w:val="0"/>
          <w:color w:val="000000"/>
          <w:position w:val="0"/>
        </w:rPr>
        <w:t xml:space="preserve"> Před vyřazením médií bude provedeno jejich přepsání při použití software. V případech, kdy to není možné (CD, DVD atd.), bude provedena jejich fyzická likvidace / destrukce.</w:t>
      </w:r>
    </w:p>
    <w:p>
      <w:pPr>
        <w:pStyle w:val="Style83"/>
        <w:numPr>
          <w:ilvl w:val="0"/>
          <w:numId w:val="67"/>
        </w:numPr>
        <w:tabs>
          <w:tab w:leader="none" w:pos="959" w:val="left"/>
        </w:tabs>
        <w:widowControl w:val="0"/>
        <w:keepNext w:val="0"/>
        <w:keepLines w:val="0"/>
        <w:shd w:val="clear" w:color="auto" w:fill="auto"/>
        <w:bidi w:val="0"/>
        <w:jc w:val="both"/>
        <w:spacing w:before="0" w:after="235" w:line="278" w:lineRule="exact"/>
        <w:ind w:left="960" w:right="0" w:hanging="360"/>
      </w:pPr>
      <w:r>
        <w:rPr>
          <w:lang w:val="cs-CZ" w:eastAsia="cs-CZ" w:bidi="cs-CZ"/>
          <w:w w:val="100"/>
          <w:spacing w:val="0"/>
          <w:color w:val="000000"/>
          <w:position w:val="0"/>
        </w:rPr>
        <w:t>Je prováděna skartace papírových dokumentů a přenosných médií sloužících k ukládání osobních údajů.</w:t>
      </w:r>
    </w:p>
    <w:p>
      <w:pPr>
        <w:pStyle w:val="Style83"/>
        <w:numPr>
          <w:ilvl w:val="0"/>
          <w:numId w:val="51"/>
        </w:numPr>
        <w:tabs>
          <w:tab w:leader="none" w:pos="514" w:val="left"/>
        </w:tabs>
        <w:widowControl w:val="0"/>
        <w:keepNext w:val="0"/>
        <w:keepLines w:val="0"/>
        <w:shd w:val="clear" w:color="auto" w:fill="auto"/>
        <w:bidi w:val="0"/>
        <w:jc w:val="both"/>
        <w:spacing w:before="0" w:after="133" w:line="210" w:lineRule="exact"/>
        <w:ind w:left="0" w:right="0" w:firstLine="0"/>
      </w:pPr>
      <w:r>
        <w:rPr>
          <w:lang w:val="cs-CZ" w:eastAsia="cs-CZ" w:bidi="cs-CZ"/>
          <w:w w:val="100"/>
          <w:spacing w:val="0"/>
          <w:color w:val="000000"/>
          <w:position w:val="0"/>
        </w:rPr>
        <w:t>Fyzická bezpečnost</w:t>
      </w:r>
    </w:p>
    <w:p>
      <w:pPr>
        <w:pStyle w:val="Style83"/>
        <w:widowControl w:val="0"/>
        <w:keepNext w:val="0"/>
        <w:keepLines w:val="0"/>
        <w:shd w:val="clear" w:color="auto" w:fill="auto"/>
        <w:bidi w:val="0"/>
        <w:jc w:val="both"/>
        <w:spacing w:before="0" w:after="0" w:line="278" w:lineRule="exact"/>
        <w:ind w:left="960" w:right="0" w:hanging="360"/>
        <w:sectPr>
          <w:headerReference w:type="even" r:id="rId30"/>
          <w:headerReference w:type="default" r:id="rId31"/>
          <w:footerReference w:type="even" r:id="rId32"/>
          <w:footerReference w:type="default" r:id="rId33"/>
          <w:headerReference w:type="first" r:id="rId34"/>
          <w:footerReference w:type="first" r:id="rId35"/>
          <w:titlePg/>
          <w:pgSz w:w="11900" w:h="16840"/>
          <w:pgMar w:top="1402" w:left="1396" w:right="1384" w:bottom="1623" w:header="0" w:footer="3" w:gutter="0"/>
          <w:rtlGutter w:val="0"/>
          <w:cols w:space="720"/>
          <w:noEndnote/>
          <w:docGrid w:linePitch="360"/>
        </w:sectPr>
      </w:pPr>
      <w:r>
        <w:rPr>
          <w:rStyle w:val="CharStyle143"/>
        </w:rPr>
        <w:t xml:space="preserve">a. </w:t>
      </w:r>
      <w:r>
        <w:rPr>
          <w:lang w:val="cs-CZ" w:eastAsia="cs-CZ" w:bidi="cs-CZ"/>
          <w:w w:val="100"/>
          <w:spacing w:val="0"/>
          <w:color w:val="000000"/>
          <w:position w:val="0"/>
        </w:rPr>
        <w:t>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pPr>
        <w:pStyle w:val="Style83"/>
        <w:widowControl w:val="0"/>
        <w:keepNext w:val="0"/>
        <w:keepLines w:val="0"/>
        <w:shd w:val="clear" w:color="auto" w:fill="auto"/>
        <w:bidi w:val="0"/>
        <w:jc w:val="both"/>
        <w:spacing w:before="0" w:after="665" w:line="274" w:lineRule="exact"/>
        <w:ind w:left="200" w:right="0" w:firstLine="0"/>
      </w:pPr>
      <w:r>
        <w:pict>
          <v:shape id="_x0000_s1060" type="#_x0000_t202" style="position:absolute;margin-left:248.4pt;margin-top:179.5pt;width:106.1pt;height:48.pt;z-index:-125829366;mso-wrap-distance-left:5.pt;mso-wrap-distance-top:49.4pt;mso-wrap-distance-right:108.95pt;mso-position-horizontal-relative:margin" filled="f" stroked="f">
            <v:textbox style="mso-fit-shape-to-text:t" inset="0,0,0,0">
              <w:txbxContent>
                <w:p>
                  <w:pPr>
                    <w:pStyle w:val="Style35"/>
                    <w:widowControl w:val="0"/>
                    <w:keepNext/>
                    <w:keepLines/>
                    <w:shd w:val="clear" w:color="auto" w:fill="auto"/>
                    <w:bidi w:val="0"/>
                    <w:spacing w:before="0" w:after="0" w:line="451" w:lineRule="exact"/>
                    <w:ind w:left="0" w:right="0" w:firstLine="0"/>
                  </w:pPr>
                  <w:r>
                    <w:rPr>
                      <w:rStyle w:val="CharStyle37"/>
                    </w:rPr>
                    <w:t>...</w:t>
                  </w:r>
                  <w:r>
                    <w:rPr>
                      <w:rStyle w:val="CharStyle38"/>
                    </w:rPr>
                    <w:t>...</w:t>
                  </w:r>
                  <w:r>
                    <w:rPr>
                      <w:rStyle w:val="CharStyle39"/>
                    </w:rPr>
                    <w:t>​</w:t>
                  </w:r>
                  <w:r>
                    <w:rPr>
                      <w:rStyle w:val="CharStyle41"/>
                    </w:rPr>
                    <w:t>......</w:t>
                  </w:r>
                  <w:bookmarkStart w:id="37" w:name="bookmark37"/>
                  <w:r>
                    <w:rPr>
                      <w:rStyle w:val="CharStyle144"/>
                    </w:rPr>
                    <w:t>...........</w:t>
                  </w:r>
                  <w:r>
                    <w:rPr>
                      <w:rStyle w:val="CharStyle39"/>
                    </w:rPr>
                    <w:t>​</w:t>
                  </w:r>
                  <w:r>
                    <w:rPr>
                      <w:rStyle w:val="CharStyle145"/>
                    </w:rPr>
                    <w:t>....</w:t>
                  </w:r>
                  <w:r>
                    <w:rPr>
                      <w:rStyle w:val="CharStyle146"/>
                    </w:rPr>
                    <w:t>.....</w:t>
                  </w:r>
                  <w:r>
                    <w:rPr>
                      <w:rStyle w:val="CharStyle39"/>
                    </w:rPr>
                    <w:t>​</w:t>
                  </w:r>
                  <w:bookmarkEnd w:id="37"/>
                  <w:r>
                    <w:rPr>
                      <w:rStyle w:val="CharStyle43"/>
                    </w:rPr>
                    <w:t>......</w:t>
                  </w:r>
                  <w:r>
                    <w:rPr>
                      <w:rStyle w:val="CharStyle44"/>
                    </w:rPr>
                    <w:t>..</w:t>
                  </w:r>
                </w:p>
              </w:txbxContent>
            </v:textbox>
            <w10:wrap type="topAndBottom" anchorx="margin"/>
          </v:shape>
        </w:pict>
      </w:r>
      <w:r>
        <w:pict>
          <v:shape id="_x0000_s1061" type="#_x0000_t202" style="position:absolute;margin-left:354.7pt;margin-top:179.45pt;width:93.6pt;height:49.45pt;z-index:-125829365;mso-wrap-distance-left:106.3pt;mso-wrap-distance-top:49.35pt;mso-wrap-distance-right:15.1pt;mso-position-horizontal-relative:margin" filled="f" stroked="f">
            <v:textbox style="mso-fit-shape-to-text:t" inset="0,0,0,0">
              <w:txbxContent>
                <w:p>
                  <w:pPr>
                    <w:pStyle w:val="Style58"/>
                    <w:widowControl w:val="0"/>
                    <w:keepNext w:val="0"/>
                    <w:keepLines w:val="0"/>
                    <w:shd w:val="clear" w:color="auto" w:fill="auto"/>
                    <w:bidi w:val="0"/>
                    <w:jc w:val="left"/>
                    <w:spacing w:before="0" w:after="0" w:line="230" w:lineRule="exact"/>
                    <w:ind w:left="0" w:right="0" w:firstLine="0"/>
                  </w:pPr>
                  <w:r>
                    <w:rPr>
                      <w:rStyle w:val="CharStyle148"/>
                    </w:rPr>
                    <w:t>...............​</w:t>
                  </w:r>
                  <w:r>
                    <w:rPr>
                      <w:rStyle w:val="CharStyle149"/>
                    </w:rPr>
                    <w:t>...............</w:t>
                  </w:r>
                  <w:r>
                    <w:rPr>
                      <w:rStyle w:val="CharStyle148"/>
                    </w:rPr>
                    <w:t>​</w:t>
                  </w:r>
                  <w:r>
                    <w:rPr>
                      <w:rStyle w:val="CharStyle150"/>
                    </w:rPr>
                    <w:t>..</w:t>
                  </w:r>
                  <w:r>
                    <w:rPr>
                      <w:rStyle w:val="CharStyle149"/>
                    </w:rPr>
                    <w:t>...................</w:t>
                  </w:r>
                  <w:r>
                    <w:rPr>
                      <w:rStyle w:val="CharStyle147"/>
                    </w:rPr>
                    <w:t>.</w:t>
                  </w:r>
                  <w:r>
                    <w:rPr>
                      <w:rStyle w:val="CharStyle148"/>
                    </w:rPr>
                    <w:t>​</w:t>
                  </w:r>
                  <w:r>
                    <w:rPr>
                      <w:rStyle w:val="CharStyle150"/>
                    </w:rPr>
                    <w:t>..........</w:t>
                  </w:r>
                  <w:r>
                    <w:rPr>
                      <w:rStyle w:val="CharStyle148"/>
                    </w:rPr>
                    <w:t>​.........</w:t>
                  </w:r>
                  <w:r>
                    <w:rPr>
                      <w:rStyle w:val="CharStyle147"/>
                    </w:rPr>
                    <w:t>.Datum: 2023.02.20 13:16:03 +0T00'</w:t>
                  </w:r>
                </w:p>
              </w:txbxContent>
            </v:textbox>
            <w10:wrap type="topAndBottom" anchorx="margin"/>
          </v:shape>
        </w:pict>
      </w:r>
      <w:r>
        <w:rPr>
          <w:lang w:val="cs-CZ" w:eastAsia="cs-CZ" w:bidi="cs-CZ"/>
          <w:w w:val="100"/>
          <w:spacing w:val="0"/>
          <w:color w:val="000000"/>
          <w:position w:val="0"/>
        </w:rPr>
        <w:t>Seznam schválených podzpracovatelů. Uveďte prosím (i) úplný název podzpracovatele; (ii) činnosti zpracování; (iii) umístění středisek služeb.</w:t>
      </w:r>
    </w:p>
    <w:tbl>
      <w:tblPr>
        <w:tblOverlap w:val="never"/>
        <w:tblLayout w:type="fixed"/>
        <w:jc w:val="center"/>
      </w:tblPr>
      <w:tblGrid>
        <w:gridCol w:w="605"/>
        <w:gridCol w:w="2832"/>
        <w:gridCol w:w="2650"/>
        <w:gridCol w:w="2995"/>
      </w:tblGrid>
      <w:tr>
        <w:trPr>
          <w:trHeight w:val="658" w:hRule="exact"/>
        </w:trPr>
        <w:tc>
          <w:tcPr>
            <w:shd w:val="clear" w:color="auto" w:fill="FFFFFF"/>
            <w:tcBorders>
              <w:left w:val="single" w:sz="4"/>
              <w:top w:val="single" w:sz="4"/>
            </w:tcBorders>
            <w:vAlign w:val="top"/>
          </w:tcPr>
          <w:p>
            <w:pPr>
              <w:pStyle w:val="Style83"/>
              <w:framePr w:w="9082" w:wrap="notBeside" w:vAnchor="text" w:hAnchor="text" w:xAlign="center" w:y="1"/>
              <w:widowControl w:val="0"/>
              <w:keepNext w:val="0"/>
              <w:keepLines w:val="0"/>
              <w:shd w:val="clear" w:color="auto" w:fill="auto"/>
              <w:bidi w:val="0"/>
              <w:jc w:val="left"/>
              <w:spacing w:before="0" w:after="0" w:line="210" w:lineRule="exact"/>
              <w:ind w:left="220" w:right="0" w:firstLine="0"/>
            </w:pPr>
            <w:r>
              <w:rPr>
                <w:rStyle w:val="CharStyle151"/>
              </w:rPr>
              <w:t>Č.</w:t>
            </w:r>
          </w:p>
        </w:tc>
        <w:tc>
          <w:tcPr>
            <w:shd w:val="clear" w:color="auto" w:fill="FFFFFF"/>
            <w:tcBorders>
              <w:left w:val="single" w:sz="4"/>
              <w:top w:val="single" w:sz="4"/>
            </w:tcBorders>
            <w:vAlign w:val="top"/>
          </w:tcPr>
          <w:p>
            <w:pPr>
              <w:pStyle w:val="Style83"/>
              <w:framePr w:w="9082" w:wrap="notBeside" w:vAnchor="text" w:hAnchor="text" w:xAlign="center" w:y="1"/>
              <w:widowControl w:val="0"/>
              <w:keepNext w:val="0"/>
              <w:keepLines w:val="0"/>
              <w:shd w:val="clear" w:color="auto" w:fill="auto"/>
              <w:bidi w:val="0"/>
              <w:jc w:val="left"/>
              <w:spacing w:before="0" w:after="60" w:line="210" w:lineRule="exact"/>
              <w:ind w:left="0" w:right="0" w:firstLine="0"/>
            </w:pPr>
            <w:r>
              <w:rPr>
                <w:rStyle w:val="CharStyle151"/>
              </w:rPr>
              <w:t>Schválený</w:t>
            </w:r>
          </w:p>
          <w:p>
            <w:pPr>
              <w:pStyle w:val="Style83"/>
              <w:framePr w:w="9082" w:wrap="notBeside" w:vAnchor="text" w:hAnchor="text" w:xAlign="center" w:y="1"/>
              <w:widowControl w:val="0"/>
              <w:keepNext w:val="0"/>
              <w:keepLines w:val="0"/>
              <w:shd w:val="clear" w:color="auto" w:fill="auto"/>
              <w:bidi w:val="0"/>
              <w:jc w:val="left"/>
              <w:spacing w:before="60" w:after="0" w:line="210" w:lineRule="exact"/>
              <w:ind w:left="0" w:right="0" w:firstLine="0"/>
            </w:pPr>
            <w:r>
              <w:rPr>
                <w:rStyle w:val="CharStyle151"/>
              </w:rPr>
              <w:t>podzpracovatel</w:t>
            </w:r>
          </w:p>
        </w:tc>
        <w:tc>
          <w:tcPr>
            <w:shd w:val="clear" w:color="auto" w:fill="FFFFFF"/>
            <w:tcBorders>
              <w:left w:val="single" w:sz="4"/>
              <w:top w:val="single" w:sz="4"/>
            </w:tcBorders>
            <w:vAlign w:val="top"/>
          </w:tcPr>
          <w:p>
            <w:pPr>
              <w:pStyle w:val="Style83"/>
              <w:framePr w:w="908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51"/>
              </w:rPr>
              <w:t>Činnost zpracování</w:t>
            </w:r>
          </w:p>
        </w:tc>
        <w:tc>
          <w:tcPr>
            <w:shd w:val="clear" w:color="auto" w:fill="FFFFFF"/>
            <w:tcBorders>
              <w:left w:val="single" w:sz="4"/>
              <w:right w:val="single" w:sz="4"/>
              <w:top w:val="single" w:sz="4"/>
            </w:tcBorders>
            <w:vAlign w:val="top"/>
          </w:tcPr>
          <w:p>
            <w:pPr>
              <w:pStyle w:val="Style83"/>
              <w:framePr w:w="908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51"/>
              </w:rPr>
              <w:t>Umístění středisek služeb</w:t>
            </w:r>
          </w:p>
        </w:tc>
      </w:tr>
      <w:tr>
        <w:trPr>
          <w:trHeight w:val="360" w:hRule="exact"/>
        </w:trPr>
        <w:tc>
          <w:tcPr>
            <w:shd w:val="clear" w:color="auto" w:fill="FFFFFF"/>
            <w:tcBorders>
              <w:left w:val="single" w:sz="4"/>
              <w:top w:val="single" w:sz="4"/>
            </w:tcBorders>
            <w:vAlign w:val="center"/>
          </w:tcPr>
          <w:p>
            <w:pPr>
              <w:pStyle w:val="Style83"/>
              <w:framePr w:w="9082" w:wrap="notBeside" w:vAnchor="text" w:hAnchor="text" w:xAlign="center" w:y="1"/>
              <w:widowControl w:val="0"/>
              <w:keepNext w:val="0"/>
              <w:keepLines w:val="0"/>
              <w:shd w:val="clear" w:color="auto" w:fill="auto"/>
              <w:bidi w:val="0"/>
              <w:jc w:val="left"/>
              <w:spacing w:before="0" w:after="0" w:line="210" w:lineRule="exact"/>
              <w:ind w:left="220" w:right="0" w:firstLine="0"/>
            </w:pPr>
            <w:r>
              <w:rPr>
                <w:rStyle w:val="CharStyle151"/>
              </w:rPr>
              <w:t>1.</w:t>
            </w:r>
          </w:p>
        </w:tc>
        <w:tc>
          <w:tcPr>
            <w:shd w:val="clear" w:color="auto" w:fill="FFFFFF"/>
            <w:tcBorders>
              <w:left w:val="single" w:sz="4"/>
              <w:top w:val="single" w:sz="4"/>
            </w:tcBorders>
            <w:vAlign w:val="center"/>
          </w:tcPr>
          <w:p>
            <w:pPr>
              <w:pStyle w:val="Style83"/>
              <w:framePr w:w="908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51"/>
              </w:rPr>
              <w:t>[doplní zpracovatel]</w:t>
            </w:r>
          </w:p>
        </w:tc>
        <w:tc>
          <w:tcPr>
            <w:shd w:val="clear" w:color="auto" w:fill="FFFFFF"/>
            <w:tcBorders>
              <w:left w:val="single" w:sz="4"/>
              <w:top w:val="single" w:sz="4"/>
            </w:tcBorders>
            <w:vAlign w:val="top"/>
          </w:tcPr>
          <w:p>
            <w:pPr>
              <w:framePr w:w="90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082" w:wrap="notBeside" w:vAnchor="text" w:hAnchor="text" w:xAlign="center" w:y="1"/>
              <w:widowControl w:val="0"/>
              <w:rPr>
                <w:sz w:val="10"/>
                <w:szCs w:val="10"/>
              </w:rPr>
            </w:pPr>
          </w:p>
        </w:tc>
      </w:tr>
      <w:tr>
        <w:trPr>
          <w:trHeight w:val="379" w:hRule="exact"/>
        </w:trPr>
        <w:tc>
          <w:tcPr>
            <w:shd w:val="clear" w:color="auto" w:fill="FFFFFF"/>
            <w:tcBorders>
              <w:left w:val="single" w:sz="4"/>
              <w:top w:val="single" w:sz="4"/>
              <w:bottom w:val="single" w:sz="4"/>
            </w:tcBorders>
            <w:vAlign w:val="top"/>
          </w:tcPr>
          <w:p>
            <w:pPr>
              <w:framePr w:w="908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08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082"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082" w:wrap="notBeside" w:vAnchor="text" w:hAnchor="text" w:xAlign="center" w:y="1"/>
              <w:widowControl w:val="0"/>
              <w:rPr>
                <w:sz w:val="10"/>
                <w:szCs w:val="10"/>
              </w:rPr>
            </w:pPr>
          </w:p>
        </w:tc>
      </w:tr>
    </w:tbl>
    <w:p>
      <w:pPr>
        <w:framePr w:w="9082"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2312" w:left="1229" w:right="1402" w:bottom="901"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5" w:after="65" w:line="240" w:lineRule="exact"/>
        <w:rPr>
          <w:sz w:val="19"/>
          <w:szCs w:val="19"/>
        </w:rPr>
      </w:pPr>
    </w:p>
    <w:p>
      <w:pPr>
        <w:widowControl w:val="0"/>
        <w:rPr>
          <w:sz w:val="2"/>
          <w:szCs w:val="2"/>
        </w:rPr>
        <w:sectPr>
          <w:type w:val="continuous"/>
          <w:pgSz w:w="11900" w:h="16840"/>
          <w:pgMar w:top="2357" w:left="0" w:right="0" w:bottom="946" w:header="0" w:footer="3" w:gutter="0"/>
          <w:rtlGutter w:val="0"/>
          <w:cols w:space="720"/>
          <w:noEndnote/>
          <w:docGrid w:linePitch="360"/>
        </w:sectPr>
      </w:pPr>
    </w:p>
    <w:p>
      <w:pPr>
        <w:pStyle w:val="Style152"/>
        <w:widowControl w:val="0"/>
        <w:keepNext w:val="0"/>
        <w:keepLines w:val="0"/>
        <w:shd w:val="clear" w:color="auto" w:fill="auto"/>
        <w:bidi w:val="0"/>
        <w:jc w:val="left"/>
        <w:spacing w:before="0" w:after="0"/>
        <w:ind w:left="0" w:right="4720" w:firstLine="0"/>
      </w:pPr>
      <w:r>
        <w:rPr>
          <w:rStyle w:val="CharStyle154"/>
        </w:rPr>
        <w:t>........</w:t>
      </w:r>
      <w:r>
        <w:rPr>
          <w:rStyle w:val="CharStyle155"/>
        </w:rPr>
        <w:t>......</w:t>
      </w:r>
      <w:r>
        <w:rPr>
          <w:rStyle w:val="CharStyle156"/>
        </w:rPr>
        <w:t>​</w:t>
      </w:r>
      <w:r>
        <w:rPr>
          <w:rStyle w:val="CharStyle157"/>
        </w:rPr>
        <w:t>..</w:t>
      </w:r>
      <w:r>
        <w:rPr>
          <w:rStyle w:val="CharStyle158"/>
        </w:rPr>
        <w:t>..............</w:t>
      </w:r>
      <w:r>
        <w:rPr>
          <w:rStyle w:val="CharStyle156"/>
        </w:rPr>
        <w:t>​.......​</w:t>
      </w:r>
      <w:r>
        <w:rPr>
          <w:rStyle w:val="CharStyle155"/>
        </w:rPr>
        <w:t>...</w:t>
      </w:r>
      <w:r>
        <w:rPr>
          <w:rStyle w:val="CharStyle159"/>
        </w:rPr>
        <w:t>....</w:t>
      </w:r>
      <w:r>
        <w:rPr>
          <w:rStyle w:val="CharStyle156"/>
        </w:rPr>
        <w:t>​</w:t>
      </w:r>
      <w:r>
        <w:rPr>
          <w:rStyle w:val="CharStyle155"/>
        </w:rPr>
        <w:t>.......</w:t>
      </w:r>
      <w:r>
        <w:rPr>
          <w:rStyle w:val="CharStyle159"/>
        </w:rPr>
        <w:t>..</w:t>
      </w:r>
      <w:r>
        <w:rPr>
          <w:lang w:val="cs-CZ" w:eastAsia="cs-CZ" w:bidi="cs-CZ"/>
          <w:w w:val="100"/>
          <w:spacing w:val="0"/>
          <w:color w:val="000000"/>
          <w:shd w:val="clear" w:color="auto" w:fill="FFFFFF"/>
          <w:position w:val="0"/>
        </w:rPr>
        <w:t>.Datum: 22.02.2023 9:56:01 +01:00</w:t>
      </w:r>
    </w:p>
    <w:sectPr>
      <w:type w:val="continuous"/>
      <w:pgSz w:w="11900" w:h="16840"/>
      <w:pgMar w:top="2357" w:left="1229" w:right="1402" w:bottom="94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270.15pt;margin-top:769.5pt;width:55.7pt;height:6.5pt;z-index:-18874406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8"/>
                    <w:b w:val="0"/>
                    <w:bCs w:val="0"/>
                  </w:rPr>
                  <w:t xml:space="preserve">Stránka </w:t>
                </w:r>
                <w:fldSimple w:instr=" PAGE \* MERGEFORMAT ">
                  <w:r>
                    <w:rPr>
                      <w:rStyle w:val="CharStyle7"/>
                      <w:b/>
                      <w:bCs/>
                    </w:rPr>
                    <w:t>#</w:t>
                  </w:r>
                </w:fldSimple>
                <w:r>
                  <w:rPr>
                    <w:rStyle w:val="CharStyle7"/>
                    <w:b/>
                    <w:bCs/>
                  </w:rPr>
                  <w:t xml:space="preserve"> </w:t>
                </w:r>
                <w:r>
                  <w:rPr>
                    <w:rStyle w:val="CharStyle28"/>
                    <w:b w:val="0"/>
                    <w:bCs w:val="0"/>
                  </w:rPr>
                  <w:t xml:space="preserve">z </w:t>
                </w:r>
                <w:r>
                  <w:rPr>
                    <w:rStyle w:val="CharStyle7"/>
                    <w:b/>
                    <w:bCs/>
                  </w:rPr>
                  <w:t>10</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46.85pt;margin-top:797.7pt;width:76.55pt;height:8.4pt;z-index:-18874405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46.85pt;margin-top:797.7pt;width:76.55pt;height:8.4pt;z-index:-18874405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446.2pt;margin-top:797.3pt;width:76.55pt;height:8.4pt;z-index:-18874405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446.85pt;margin-top:797.7pt;width:76.55pt;height:8.4pt;z-index:-18874404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52.65pt;margin-top:797.3pt;width:71.5pt;height:8.4pt;z-index:-18874404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46.9pt;margin-top:797.3pt;width:76.55pt;height:8.4pt;z-index:-18874404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46.9pt;margin-top:797.3pt;width:76.55pt;height:8.4pt;z-index:-18874404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46.85pt;margin-top:797.7pt;width:76.55pt;height:8.4pt;z-index:-18874404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strana </w:t>
                </w:r>
                <w:fldSimple w:instr=" PAGE \* MERGEFORMAT ">
                  <w:r>
                    <w:rPr>
                      <w:rStyle w:val="CharStyle56"/>
                      <w:b/>
                      <w:bCs/>
                    </w:rPr>
                    <w:t>#</w:t>
                  </w:r>
                </w:fldSimple>
                <w:r>
                  <w:rPr>
                    <w:rStyle w:val="CharStyle56"/>
                    <w:b/>
                    <w:bCs/>
                  </w:rPr>
                  <w:t xml:space="preserve"> | stran 13</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0.15pt;margin-top:769.5pt;width:55.7pt;height:6.5pt;z-index:-18874406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8"/>
                    <w:b w:val="0"/>
                    <w:bCs w:val="0"/>
                  </w:rPr>
                  <w:t xml:space="preserve">Stránka </w:t>
                </w:r>
                <w:fldSimple w:instr=" PAGE \* MERGEFORMAT ">
                  <w:r>
                    <w:rPr>
                      <w:rStyle w:val="CharStyle7"/>
                      <w:b/>
                      <w:bCs/>
                    </w:rPr>
                    <w:t>#</w:t>
                  </w:r>
                </w:fldSimple>
                <w:r>
                  <w:rPr>
                    <w:rStyle w:val="CharStyle7"/>
                    <w:b/>
                    <w:bCs/>
                  </w:rPr>
                  <w:t xml:space="preserve"> </w:t>
                </w:r>
                <w:r>
                  <w:rPr>
                    <w:rStyle w:val="CharStyle28"/>
                    <w:b w:val="0"/>
                    <w:bCs w:val="0"/>
                  </w:rPr>
                  <w:t xml:space="preserve">z </w:t>
                </w:r>
                <w:r>
                  <w:rPr>
                    <w:rStyle w:val="CharStyle7"/>
                    <w:b/>
                    <w:bCs/>
                  </w:rPr>
                  <w:t>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5.7pt;margin-top:767.8pt;width:4.1pt;height:6.95pt;z-index:-18874406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b/>
                      <w:bCs/>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70.15pt;margin-top:769.5pt;width:55.7pt;height:6.5pt;z-index:-18874406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8"/>
                    <w:b w:val="0"/>
                    <w:bCs w:val="0"/>
                  </w:rPr>
                  <w:t xml:space="preserve">Stránka </w:t>
                </w:r>
                <w:fldSimple w:instr=" PAGE \* MERGEFORMAT ">
                  <w:r>
                    <w:rPr>
                      <w:rStyle w:val="CharStyle7"/>
                      <w:b/>
                      <w:bCs/>
                    </w:rPr>
                    <w:t>#</w:t>
                  </w:r>
                </w:fldSimple>
                <w:r>
                  <w:rPr>
                    <w:rStyle w:val="CharStyle7"/>
                    <w:b/>
                    <w:bCs/>
                  </w:rPr>
                  <w:t xml:space="preserve"> </w:t>
                </w:r>
                <w:r>
                  <w:rPr>
                    <w:rStyle w:val="CharStyle28"/>
                    <w:b w:val="0"/>
                    <w:bCs w:val="0"/>
                  </w:rPr>
                  <w:t xml:space="preserve">z </w:t>
                </w:r>
                <w:r>
                  <w:rPr>
                    <w:rStyle w:val="CharStyle7"/>
                    <w:b/>
                    <w:bCs/>
                  </w:rPr>
                  <w:t>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70.15pt;margin-top:769.5pt;width:55.7pt;height:6.5pt;z-index:-18874405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8"/>
                    <w:b w:val="0"/>
                    <w:bCs w:val="0"/>
                  </w:rPr>
                  <w:t xml:space="preserve">Stránka </w:t>
                </w:r>
                <w:fldSimple w:instr=" PAGE \* MERGEFORMAT ">
                  <w:r>
                    <w:rPr>
                      <w:rStyle w:val="CharStyle7"/>
                      <w:b/>
                      <w:bCs/>
                    </w:rPr>
                    <w:t>#</w:t>
                  </w:r>
                </w:fldSimple>
                <w:r>
                  <w:rPr>
                    <w:rStyle w:val="CharStyle7"/>
                    <w:b/>
                    <w:bCs/>
                  </w:rPr>
                  <w:t xml:space="preserve"> </w:t>
                </w:r>
                <w:r>
                  <w:rPr>
                    <w:rStyle w:val="CharStyle28"/>
                    <w:b w:val="0"/>
                    <w:bCs w:val="0"/>
                  </w:rPr>
                  <w:t xml:space="preserve">z </w:t>
                </w:r>
                <w:r>
                  <w:rPr>
                    <w:rStyle w:val="CharStyle7"/>
                    <w:b/>
                    <w:bCs/>
                  </w:rPr>
                  <w:t>10</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72.2pt;margin-top:769.5pt;width:51.1pt;height:6.5pt;z-index:-18874405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8"/>
                    <w:b w:val="0"/>
                    <w:bCs w:val="0"/>
                  </w:rPr>
                  <w:t xml:space="preserve">Stránka </w:t>
                </w:r>
                <w:fldSimple w:instr=" PAGE \* MERGEFORMAT ">
                  <w:r>
                    <w:rPr>
                      <w:rStyle w:val="CharStyle7"/>
                      <w:b/>
                      <w:bCs/>
                    </w:rPr>
                    <w:t>#</w:t>
                  </w:r>
                </w:fldSimple>
                <w:r>
                  <w:rPr>
                    <w:rStyle w:val="CharStyle7"/>
                    <w:b/>
                    <w:bCs/>
                  </w:rPr>
                  <w:t xml:space="preserve"> </w:t>
                </w:r>
                <w:r>
                  <w:rPr>
                    <w:rStyle w:val="CharStyle28"/>
                    <w:b w:val="0"/>
                    <w:bCs w:val="0"/>
                  </w:rPr>
                  <w:t xml:space="preserve">z </w:t>
                </w:r>
                <w:r>
                  <w:rPr>
                    <w:rStyle w:val="CharStyle7"/>
                    <w:b/>
                    <w:bCs/>
                  </w:rPr>
                  <w:t>10</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spacing w:before="0" w:after="0"/>
        <w:ind w:left="0" w:right="0" w:firstLine="0"/>
      </w:pPr>
      <w:r>
        <w:rPr>
          <w:lang w:val="cs-CZ" w:eastAsia="cs-CZ" w:bidi="cs-CZ"/>
          <w:vertAlign w:val="superscript"/>
          <w:w w:val="100"/>
          <w:spacing w:val="0"/>
          <w:color w:val="000000"/>
          <w:position w:val="0"/>
        </w:rPr>
        <w:footnoteRef/>
      </w:r>
      <w:r>
        <w:rPr>
          <w:lang w:val="cs-CZ" w:eastAsia="cs-CZ" w:bidi="cs-CZ"/>
          <w:w w:val="100"/>
          <w:spacing w:val="0"/>
          <w:color w:val="000000"/>
          <w:position w:val="0"/>
        </w:rPr>
        <w:t xml:space="preserve"> Uznávaný elektronický podpis může být do všech souborů tvořících elektronický originál Smlouvy připojen i prostřednictvím hash souborů s uznávaným elektronickým podpisem, vytvořených otiskem z originálního souboru Smlouvy, jednotlivých příloh Smlouvy nebo i archivu souborů obsahujícího přílohy Smlouvy. Hash soubor zaručuje integritu originálního souboru, ze kterého byl otištěn (tj. při porovnání hash souboru vůči originálnímu souboru, ze kterého byl otištěn, lze s jistotou určit, zda došlo nebo nedošlo k pozměnění obsahu originálního souboru). Objednatel používá hash soubory ve formátu PKCS#7 v DER kódování, vytvořené pomocí algoritmu SHA256 s algoritmem podpisu SHA256RSA.</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89.45pt;margin-top:57.4pt;width:15.6pt;height:8.15pt;z-index:-188744058;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34"/>
                    <w:b/>
                    <w:bCs/>
                  </w:rPr>
                  <w:t>VI.</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1.8pt;margin-top:71.1pt;width:410.4pt;height:11.5pt;z-index:-188744046;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142"/>
                    <w:b/>
                    <w:bCs/>
                  </w:rPr>
                  <w:t>PŘÍLOHA č. 3: AUTORIZOVANÉ PŘEDÁNÍ OSOBNÍCH ÚDAJŮ SPRÁVCE</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1.8pt;margin-top:71.1pt;width:410.4pt;height:11.5pt;z-index:-18874404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142"/>
                    <w:b/>
                    <w:bCs/>
                  </w:rPr>
                  <w:t>PŘÍLOHA č. 3: AUTORIZOVANÉ PŘEDÁNÍ OSOBNÍCH ÚDAJŮ SPRÁVCE</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1.8pt;margin-top:38.45pt;width:139.45pt;height:9.35pt;z-index:-188744056;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Příloha </w:t>
                </w:r>
                <w:r>
                  <w:rPr>
                    <w:rStyle w:val="CharStyle57"/>
                    <w:b/>
                    <w:bCs/>
                  </w:rPr>
                  <w:t>č.</w:t>
                </w:r>
                <w:r>
                  <w:rPr>
                    <w:rStyle w:val="CharStyle56"/>
                    <w:b/>
                    <w:bCs/>
                  </w:rPr>
                  <w:t xml:space="preserve"> 1 - Specifikace Služeb</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71.8pt;margin-top:38.45pt;width:139.45pt;height:9.35pt;z-index:-18874405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6"/>
                    <w:b/>
                    <w:bCs/>
                  </w:rPr>
                  <w:t xml:space="preserve">Příloha </w:t>
                </w:r>
                <w:r>
                  <w:rPr>
                    <w:rStyle w:val="CharStyle57"/>
                    <w:b/>
                    <w:bCs/>
                  </w:rPr>
                  <w:t>č.</w:t>
                </w:r>
                <w:r>
                  <w:rPr>
                    <w:rStyle w:val="CharStyle56"/>
                    <w:b/>
                    <w:bCs/>
                  </w:rPr>
                  <w:t xml:space="preserve"> 1 - Specifikace Služeb</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3.1pt;margin-top:60.15pt;width:103.2pt;height:8.4pt;z-index:-18874405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82"/>
                    <w:b/>
                    <w:bCs/>
                  </w:rPr>
                  <w:t>Soupis služeb neoceněný</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71.05pt;margin-top:71.1pt;width:319.9pt;height:11.5pt;z-index:-18874405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142"/>
                    <w:b/>
                    <w:bCs/>
                  </w:rPr>
                  <w:t>PŘÍLOHA č. 2: TECHNICKÁ A ORGANIZAČNÍ OPATŘENÍ</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2.5pt;margin-top:70.85pt;width:441.85pt;height:11.5pt;z-index:-188744048;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142"/>
                    <w:b/>
                    <w:bCs/>
                  </w:rPr>
                  <w:t>PŘÍLOHA č. 1: PODROBNOSTI O ZPRACOVÁNÍ OSOBNÍCH ÚDAJŮ SPRÁVCE</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0">
    <w:multiLevelType w:val="multilevel"/>
    <w:lvl w:ilvl="0">
      <w:start w:val="1"/>
      <w:numFmt w:val="decimal"/>
      <w:lvlText w:val="%1"/>
      <w:rPr>
        <w:lang w:val="cs-CZ" w:eastAsia="cs-CZ" w:bidi="cs-CZ"/>
        <w:b/>
        <w:bCs/>
        <w:i w:val="0"/>
        <w:iCs w:val="0"/>
        <w:u w:val="none"/>
        <w:strike w:val="0"/>
        <w:smallCaps w:val="0"/>
        <w:sz w:val="12"/>
        <w:szCs w:val="12"/>
        <w:rFonts w:ascii="Arial" w:eastAsia="Arial" w:hAnsi="Arial" w:cs="Arial"/>
        <w:w w:val="100"/>
        <w:spacing w:val="0"/>
        <w:color w:val="000000"/>
        <w:position w:val="0"/>
      </w:rPr>
    </w:lvl>
  </w:abstractNum>
  <w:abstractNum w:abstractNumId="32">
    <w:multiLevelType w:val="multilevel"/>
    <w:lvl w:ilvl="0">
      <w:start w:val="1"/>
      <w:numFmt w:val="decimal"/>
      <w:lvlText w:val="%1"/>
      <w:rPr>
        <w:lang w:val="cs-CZ" w:eastAsia="cs-CZ" w:bidi="cs-CZ"/>
        <w:b/>
        <w:bCs/>
        <w:i w:val="0"/>
        <w:iCs w:val="0"/>
        <w:u w:val="none"/>
        <w:strike w:val="0"/>
        <w:smallCaps w:val="0"/>
        <w:sz w:val="24"/>
        <w:szCs w:val="24"/>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1"/>
        <w:szCs w:val="21"/>
        <w:rFonts w:ascii="Arial" w:eastAsia="Arial" w:hAnsi="Arial" w:cs="Arial"/>
        <w:w w:val="100"/>
        <w:spacing w:val="0"/>
        <w:color w:val="000000"/>
        <w:position w:val="0"/>
      </w:rPr>
    </w:lvl>
    <w:lvl w:ilvl="2">
      <w:start w:val="1"/>
      <w:numFmt w:val="decimal"/>
      <w:lvlText w:val="%1.%2.%3"/>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decimal"/>
      <w:lvlText w:val="%1"/>
      <w:rPr>
        <w:lang w:val="cs-CZ" w:eastAsia="cs-CZ" w:bidi="cs-CZ"/>
        <w:b/>
        <w:bCs/>
        <w:i w:val="0"/>
        <w:iCs w:val="0"/>
        <w:u w:val="none"/>
        <w:strike w:val="0"/>
        <w:smallCaps w:val="0"/>
        <w:sz w:val="24"/>
        <w:szCs w:val="24"/>
        <w:rFonts w:ascii="Arial" w:eastAsia="Arial" w:hAnsi="Arial" w:cs="Arial"/>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1"/>
      <w:numFmt w:val="decimal"/>
      <w:lvlText w:val="1.%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lowerRoman"/>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
      <w:numFmt w:val="lowerRoman"/>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decimal"/>
      <w:lvlText w:val="2.%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lowerRoman"/>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
      <w:numFmt w:val="lowerRoman"/>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64">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upperRoman"/>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Poznámka pod čarou_"/>
    <w:basedOn w:val="DefaultParagraphFont"/>
    <w:link w:val="Style3"/>
    <w:rPr>
      <w:b w:val="0"/>
      <w:bCs w:val="0"/>
      <w:i w:val="0"/>
      <w:iCs w:val="0"/>
      <w:u w:val="none"/>
      <w:strike w:val="0"/>
      <w:smallCaps w:val="0"/>
      <w:sz w:val="17"/>
      <w:szCs w:val="17"/>
      <w:rFonts w:ascii="Times New Roman" w:eastAsia="Times New Roman" w:hAnsi="Times New Roman" w:cs="Times New Roman"/>
    </w:rPr>
  </w:style>
  <w:style w:type="character" w:customStyle="1" w:styleId="CharStyle6">
    <w:name w:val="Záhlaví nebo Zápatí_"/>
    <w:basedOn w:val="DefaultParagraphFont"/>
    <w:link w:val="Style5"/>
    <w:rPr>
      <w:b/>
      <w:bCs/>
      <w:i w:val="0"/>
      <w:iCs w:val="0"/>
      <w:u w:val="none"/>
      <w:strike w:val="0"/>
      <w:smallCaps w:val="0"/>
      <w:sz w:val="17"/>
      <w:szCs w:val="17"/>
      <w:rFonts w:ascii="Arial" w:eastAsia="Arial" w:hAnsi="Arial" w:cs="Arial"/>
    </w:rPr>
  </w:style>
  <w:style w:type="character" w:customStyle="1" w:styleId="CharStyle7">
    <w:name w:val="Záhlaví nebo Zápatí"/>
    <w:basedOn w:val="CharStyle6"/>
    <w:rPr>
      <w:lang w:val="cs-CZ" w:eastAsia="cs-CZ" w:bidi="cs-CZ"/>
      <w:w w:val="100"/>
      <w:spacing w:val="0"/>
      <w:color w:val="000000"/>
      <w:position w:val="0"/>
    </w:rPr>
  </w:style>
  <w:style w:type="character" w:customStyle="1" w:styleId="CharStyle9">
    <w:name w:val="Základní text (5) Exact"/>
    <w:basedOn w:val="DefaultParagraphFont"/>
    <w:rPr>
      <w:b/>
      <w:bCs/>
      <w:i w:val="0"/>
      <w:iCs w:val="0"/>
      <w:u w:val="none"/>
      <w:strike w:val="0"/>
      <w:smallCaps w:val="0"/>
      <w:rFonts w:ascii="Times New Roman" w:eastAsia="Times New Roman" w:hAnsi="Times New Roman" w:cs="Times New Roman"/>
    </w:rPr>
  </w:style>
  <w:style w:type="character" w:customStyle="1" w:styleId="CharStyle11">
    <w:name w:val="Základní text (4)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13">
    <w:name w:val="Základní text (3)_"/>
    <w:basedOn w:val="DefaultParagraphFont"/>
    <w:link w:val="Style12"/>
    <w:rPr>
      <w:b/>
      <w:bCs/>
      <w:i w:val="0"/>
      <w:iCs w:val="0"/>
      <w:u w:val="none"/>
      <w:strike w:val="0"/>
      <w:smallCaps w:val="0"/>
      <w:sz w:val="30"/>
      <w:szCs w:val="30"/>
      <w:rFonts w:ascii="Times New Roman" w:eastAsia="Times New Roman" w:hAnsi="Times New Roman" w:cs="Times New Roman"/>
    </w:rPr>
  </w:style>
  <w:style w:type="character" w:customStyle="1" w:styleId="CharStyle14">
    <w:name w:val="Základní text (4)_"/>
    <w:basedOn w:val="DefaultParagraphFont"/>
    <w:link w:val="Style10"/>
    <w:rPr>
      <w:b w:val="0"/>
      <w:bCs w:val="0"/>
      <w:i w:val="0"/>
      <w:iCs w:val="0"/>
      <w:u w:val="none"/>
      <w:strike w:val="0"/>
      <w:smallCaps w:val="0"/>
      <w:rFonts w:ascii="Times New Roman" w:eastAsia="Times New Roman" w:hAnsi="Times New Roman" w:cs="Times New Roman"/>
    </w:rPr>
  </w:style>
  <w:style w:type="character" w:customStyle="1" w:styleId="CharStyle15">
    <w:name w:val="Základní text (4) + Tučné"/>
    <w:basedOn w:val="CharStyle14"/>
    <w:rPr>
      <w:lang w:val="cs-CZ" w:eastAsia="cs-CZ" w:bidi="cs-CZ"/>
      <w:b/>
      <w:bCs/>
      <w:sz w:val="24"/>
      <w:szCs w:val="24"/>
      <w:w w:val="100"/>
      <w:spacing w:val="0"/>
      <w:color w:val="000000"/>
      <w:position w:val="0"/>
    </w:rPr>
  </w:style>
  <w:style w:type="character" w:customStyle="1" w:styleId="CharStyle16">
    <w:name w:val="Základní text (5)_"/>
    <w:basedOn w:val="DefaultParagraphFont"/>
    <w:link w:val="Style8"/>
    <w:rPr>
      <w:b/>
      <w:bCs/>
      <w:i w:val="0"/>
      <w:iCs w:val="0"/>
      <w:u w:val="none"/>
      <w:strike w:val="0"/>
      <w:smallCaps w:val="0"/>
      <w:rFonts w:ascii="Times New Roman" w:eastAsia="Times New Roman" w:hAnsi="Times New Roman" w:cs="Times New Roman"/>
    </w:rPr>
  </w:style>
  <w:style w:type="character" w:customStyle="1" w:styleId="CharStyle17">
    <w:name w:val="Základní text (4) + Řádkování 0 pt"/>
    <w:basedOn w:val="CharStyle14"/>
    <w:rPr>
      <w:lang w:val="cs-CZ" w:eastAsia="cs-CZ" w:bidi="cs-CZ"/>
      <w:sz w:val="24"/>
      <w:szCs w:val="24"/>
      <w:w w:val="100"/>
      <w:spacing w:val="1"/>
      <w:color w:val="000000"/>
      <w:shd w:val="clear" w:color="auto" w:fill="000000"/>
      <w:position w:val="0"/>
    </w:rPr>
  </w:style>
  <w:style w:type="character" w:customStyle="1" w:styleId="CharStyle18">
    <w:name w:val="Základní text (4) + Řádkování 0 pt"/>
    <w:basedOn w:val="CharStyle14"/>
    <w:rPr>
      <w:lang w:val="cs-CZ" w:eastAsia="cs-CZ" w:bidi="cs-CZ"/>
      <w:sz w:val="24"/>
      <w:szCs w:val="24"/>
      <w:w w:val="100"/>
      <w:spacing w:val="2"/>
      <w:color w:val="000000"/>
      <w:shd w:val="clear" w:color="auto" w:fill="000000"/>
      <w:position w:val="0"/>
    </w:rPr>
  </w:style>
  <w:style w:type="character" w:customStyle="1" w:styleId="CharStyle19">
    <w:name w:val="Základní text (4)"/>
    <w:basedOn w:val="CharStyle14"/>
    <w:rPr>
      <w:lang w:val="cs-CZ" w:eastAsia="cs-CZ" w:bidi="cs-CZ"/>
      <w:sz w:val="24"/>
      <w:szCs w:val="24"/>
      <w:w w:val="100"/>
      <w:spacing w:val="0"/>
      <w:color w:val="000000"/>
      <w:shd w:val="clear" w:color="auto" w:fill="000000"/>
      <w:position w:val="0"/>
    </w:rPr>
  </w:style>
  <w:style w:type="character" w:customStyle="1" w:styleId="CharStyle20">
    <w:name w:val="Základní text (4) + Řádkování 0 pt"/>
    <w:basedOn w:val="CharStyle14"/>
    <w:rPr>
      <w:lang w:val="cs-CZ" w:eastAsia="cs-CZ" w:bidi="cs-CZ"/>
      <w:sz w:val="24"/>
      <w:szCs w:val="24"/>
      <w:w w:val="100"/>
      <w:spacing w:val="15"/>
      <w:color w:val="000000"/>
      <w:shd w:val="clear" w:color="auto" w:fill="000000"/>
      <w:position w:val="0"/>
    </w:rPr>
  </w:style>
  <w:style w:type="character" w:customStyle="1" w:styleId="CharStyle21">
    <w:name w:val="Základní text (4) + Řádkování 0 pt"/>
    <w:basedOn w:val="CharStyle14"/>
    <w:rPr>
      <w:lang w:val="cs-CZ" w:eastAsia="cs-CZ" w:bidi="cs-CZ"/>
      <w:sz w:val="24"/>
      <w:szCs w:val="24"/>
      <w:w w:val="100"/>
      <w:spacing w:val="16"/>
      <w:color w:val="000000"/>
      <w:shd w:val="clear" w:color="auto" w:fill="000000"/>
      <w:position w:val="0"/>
    </w:rPr>
  </w:style>
  <w:style w:type="character" w:customStyle="1" w:styleId="CharStyle22">
    <w:name w:val="Základní text (4) + Řádkování 0 pt"/>
    <w:basedOn w:val="CharStyle14"/>
    <w:rPr>
      <w:lang w:val="cs-CZ" w:eastAsia="cs-CZ" w:bidi="cs-CZ"/>
      <w:sz w:val="24"/>
      <w:szCs w:val="24"/>
      <w:w w:val="100"/>
      <w:spacing w:val="3"/>
      <w:color w:val="000000"/>
      <w:shd w:val="clear" w:color="auto" w:fill="000000"/>
      <w:position w:val="0"/>
    </w:rPr>
  </w:style>
  <w:style w:type="character" w:customStyle="1" w:styleId="CharStyle23">
    <w:name w:val="Základní text (4) + Řádkování 0 pt"/>
    <w:basedOn w:val="CharStyle14"/>
    <w:rPr>
      <w:lang w:val="cs-CZ" w:eastAsia="cs-CZ" w:bidi="cs-CZ"/>
      <w:sz w:val="24"/>
      <w:szCs w:val="24"/>
      <w:w w:val="100"/>
      <w:spacing w:val="4"/>
      <w:color w:val="000000"/>
      <w:shd w:val="clear" w:color="auto" w:fill="000000"/>
      <w:position w:val="0"/>
    </w:rPr>
  </w:style>
  <w:style w:type="character" w:customStyle="1" w:styleId="CharStyle24">
    <w:name w:val="Základní text (4) + Řádkování 0 pt"/>
    <w:basedOn w:val="CharStyle14"/>
    <w:rPr>
      <w:lang w:val="cs-CZ" w:eastAsia="cs-CZ" w:bidi="cs-CZ"/>
      <w:sz w:val="24"/>
      <w:szCs w:val="24"/>
      <w:w w:val="100"/>
      <w:spacing w:val="5"/>
      <w:color w:val="000000"/>
      <w:shd w:val="clear" w:color="auto" w:fill="000000"/>
      <w:position w:val="0"/>
    </w:rPr>
  </w:style>
  <w:style w:type="character" w:customStyle="1" w:styleId="CharStyle25">
    <w:name w:val="Základní text (4) + Řádkování 0 pt"/>
    <w:basedOn w:val="CharStyle14"/>
    <w:rPr>
      <w:lang w:val="en-US" w:eastAsia="en-US" w:bidi="en-US"/>
      <w:u w:val="single"/>
      <w:sz w:val="24"/>
      <w:szCs w:val="24"/>
      <w:w w:val="100"/>
      <w:spacing w:val="1"/>
      <w:color w:val="000000"/>
      <w:shd w:val="clear" w:color="auto" w:fill="000000"/>
      <w:position w:val="0"/>
    </w:rPr>
  </w:style>
  <w:style w:type="character" w:customStyle="1" w:styleId="CharStyle26">
    <w:name w:val="Základní text (4) + Řádkování 0 pt"/>
    <w:basedOn w:val="CharStyle14"/>
    <w:rPr>
      <w:lang w:val="en-US" w:eastAsia="en-US" w:bidi="en-US"/>
      <w:u w:val="single"/>
      <w:sz w:val="24"/>
      <w:szCs w:val="24"/>
      <w:w w:val="100"/>
      <w:spacing w:val="2"/>
      <w:color w:val="000000"/>
      <w:shd w:val="clear" w:color="auto" w:fill="000000"/>
      <w:position w:val="0"/>
    </w:rPr>
  </w:style>
  <w:style w:type="character" w:customStyle="1" w:styleId="CharStyle27">
    <w:name w:val="Základní text (4)"/>
    <w:basedOn w:val="CharStyle14"/>
    <w:rPr>
      <w:lang w:val="en-US" w:eastAsia="en-US" w:bidi="en-US"/>
      <w:u w:val="single"/>
      <w:sz w:val="24"/>
      <w:szCs w:val="24"/>
      <w:w w:val="100"/>
      <w:spacing w:val="0"/>
      <w:color w:val="000000"/>
      <w:shd w:val="clear" w:color="auto" w:fill="000000"/>
      <w:position w:val="0"/>
    </w:rPr>
  </w:style>
  <w:style w:type="character" w:customStyle="1" w:styleId="CharStyle28">
    <w:name w:val="Záhlaví nebo Zápatí + Times New Roman,9 pt,Ne tučné"/>
    <w:basedOn w:val="CharStyle6"/>
    <w:rPr>
      <w:lang w:val="cs-CZ" w:eastAsia="cs-CZ" w:bidi="cs-CZ"/>
      <w:b/>
      <w:bCs/>
      <w:sz w:val="18"/>
      <w:szCs w:val="18"/>
      <w:rFonts w:ascii="Times New Roman" w:eastAsia="Times New Roman" w:hAnsi="Times New Roman" w:cs="Times New Roman"/>
      <w:w w:val="100"/>
      <w:spacing w:val="0"/>
      <w:color w:val="000000"/>
      <w:position w:val="0"/>
    </w:rPr>
  </w:style>
  <w:style w:type="character" w:customStyle="1" w:styleId="CharStyle29">
    <w:name w:val="Základní text (4) + Řádkování 0 pt"/>
    <w:basedOn w:val="CharStyle14"/>
    <w:rPr>
      <w:lang w:val="cs-CZ" w:eastAsia="cs-CZ" w:bidi="cs-CZ"/>
      <w:sz w:val="24"/>
      <w:szCs w:val="24"/>
      <w:w w:val="100"/>
      <w:spacing w:val="7"/>
      <w:color w:val="000000"/>
      <w:shd w:val="clear" w:color="auto" w:fill="000000"/>
      <w:position w:val="0"/>
    </w:rPr>
  </w:style>
  <w:style w:type="character" w:customStyle="1" w:styleId="CharStyle30">
    <w:name w:val="Základní text (4) + Řádkování 0 pt"/>
    <w:basedOn w:val="CharStyle14"/>
    <w:rPr>
      <w:lang w:val="cs-CZ" w:eastAsia="cs-CZ" w:bidi="cs-CZ"/>
      <w:sz w:val="24"/>
      <w:szCs w:val="24"/>
      <w:w w:val="100"/>
      <w:spacing w:val="8"/>
      <w:color w:val="000000"/>
      <w:shd w:val="clear" w:color="auto" w:fill="000000"/>
      <w:position w:val="0"/>
    </w:rPr>
  </w:style>
  <w:style w:type="character" w:customStyle="1" w:styleId="CharStyle32">
    <w:name w:val="Nadpis #4_"/>
    <w:basedOn w:val="DefaultParagraphFont"/>
    <w:link w:val="Style31"/>
    <w:rPr>
      <w:b/>
      <w:bCs/>
      <w:i w:val="0"/>
      <w:iCs w:val="0"/>
      <w:u w:val="none"/>
      <w:strike w:val="0"/>
      <w:smallCaps w:val="0"/>
      <w:rFonts w:ascii="Times New Roman" w:eastAsia="Times New Roman" w:hAnsi="Times New Roman" w:cs="Times New Roman"/>
    </w:rPr>
  </w:style>
  <w:style w:type="character" w:customStyle="1" w:styleId="CharStyle33">
    <w:name w:val="Základní text (5) + Ne tučné"/>
    <w:basedOn w:val="CharStyle16"/>
    <w:rPr>
      <w:lang w:val="cs-CZ" w:eastAsia="cs-CZ" w:bidi="cs-CZ"/>
      <w:b/>
      <w:bCs/>
      <w:sz w:val="24"/>
      <w:szCs w:val="24"/>
      <w:w w:val="100"/>
      <w:spacing w:val="0"/>
      <w:color w:val="000000"/>
      <w:position w:val="0"/>
    </w:rPr>
  </w:style>
  <w:style w:type="character" w:customStyle="1" w:styleId="CharStyle34">
    <w:name w:val="Záhlaví nebo Zápatí + Times New Roman,11 pt"/>
    <w:basedOn w:val="CharStyle6"/>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36">
    <w:name w:val="Nadpis #2 Exact"/>
    <w:basedOn w:val="DefaultParagraphFont"/>
    <w:rPr>
      <w:b w:val="0"/>
      <w:bCs w:val="0"/>
      <w:i w:val="0"/>
      <w:iCs w:val="0"/>
      <w:u w:val="none"/>
      <w:strike w:val="0"/>
      <w:smallCaps w:val="0"/>
      <w:sz w:val="36"/>
      <w:szCs w:val="36"/>
      <w:rFonts w:ascii="Calibri" w:eastAsia="Calibri" w:hAnsi="Calibri" w:cs="Calibri"/>
    </w:rPr>
  </w:style>
  <w:style w:type="character" w:customStyle="1" w:styleId="CharStyle37">
    <w:name w:val="Nadpis #2 + Řádkování 0 pt Exact"/>
    <w:basedOn w:val="CharStyle61"/>
    <w:rPr>
      <w:spacing w:val="12"/>
      <w:shd w:val="clear" w:color="auto" w:fill="000000"/>
    </w:rPr>
  </w:style>
  <w:style w:type="character" w:customStyle="1" w:styleId="CharStyle38">
    <w:name w:val="Nadpis #2 + Řádkování 0 pt Exact"/>
    <w:basedOn w:val="CharStyle61"/>
    <w:rPr>
      <w:spacing w:val="13"/>
      <w:shd w:val="clear" w:color="auto" w:fill="000000"/>
    </w:rPr>
  </w:style>
  <w:style w:type="character" w:customStyle="1" w:styleId="CharStyle39">
    <w:name w:val="Nadpis #2 Exact"/>
    <w:basedOn w:val="CharStyle61"/>
    <w:rPr>
      <w:shd w:val="clear" w:color="auto" w:fill="000000"/>
    </w:rPr>
  </w:style>
  <w:style w:type="character" w:customStyle="1" w:styleId="CharStyle40">
    <w:name w:val="Nadpis #2 + Řádkování 0 pt Exact"/>
    <w:basedOn w:val="CharStyle61"/>
    <w:rPr>
      <w:spacing w:val="2"/>
      <w:shd w:val="clear" w:color="auto" w:fill="000000"/>
    </w:rPr>
  </w:style>
  <w:style w:type="character" w:customStyle="1" w:styleId="CharStyle41">
    <w:name w:val="Nadpis #2 + Řádkování 0 pt Exact"/>
    <w:basedOn w:val="CharStyle61"/>
    <w:rPr>
      <w:spacing w:val="3"/>
      <w:shd w:val="clear" w:color="auto" w:fill="000000"/>
    </w:rPr>
  </w:style>
  <w:style w:type="character" w:customStyle="1" w:styleId="CharStyle42">
    <w:name w:val="Nadpis #2 + Řádkování 4 pt Exact"/>
    <w:basedOn w:val="CharStyle61"/>
    <w:rPr>
      <w:spacing w:val="80"/>
      <w:shd w:val="clear" w:color="auto" w:fill="000000"/>
    </w:rPr>
  </w:style>
  <w:style w:type="character" w:customStyle="1" w:styleId="CharStyle43">
    <w:name w:val="Nadpis #2 + Řádkování 0 pt Exact"/>
    <w:basedOn w:val="CharStyle61"/>
    <w:rPr>
      <w:spacing w:val="5"/>
      <w:shd w:val="clear" w:color="auto" w:fill="000000"/>
    </w:rPr>
  </w:style>
  <w:style w:type="character" w:customStyle="1" w:styleId="CharStyle44">
    <w:name w:val="Nadpis #2 + Řádkování 0 pt Exact"/>
    <w:basedOn w:val="CharStyle61"/>
    <w:rPr>
      <w:spacing w:val="6"/>
      <w:shd w:val="clear" w:color="auto" w:fill="000000"/>
    </w:rPr>
  </w:style>
  <w:style w:type="character" w:customStyle="1" w:styleId="CharStyle46">
    <w:name w:val="Základní text (6) Exact"/>
    <w:basedOn w:val="DefaultParagraphFont"/>
    <w:rPr>
      <w:b w:val="0"/>
      <w:bCs w:val="0"/>
      <w:i w:val="0"/>
      <w:iCs w:val="0"/>
      <w:u w:val="none"/>
      <w:strike w:val="0"/>
      <w:smallCaps w:val="0"/>
      <w:sz w:val="18"/>
      <w:szCs w:val="18"/>
      <w:rFonts w:ascii="Arial" w:eastAsia="Arial" w:hAnsi="Arial" w:cs="Arial"/>
    </w:rPr>
  </w:style>
  <w:style w:type="character" w:customStyle="1" w:styleId="CharStyle47">
    <w:name w:val="Základní text (6) Exact"/>
    <w:basedOn w:val="CharStyle74"/>
    <w:rPr>
      <w:shd w:val="clear" w:color="auto" w:fill="000000"/>
    </w:rPr>
  </w:style>
  <w:style w:type="character" w:customStyle="1" w:styleId="CharStyle48">
    <w:name w:val="Základní text (6) + Řádkování 0 pt Exact"/>
    <w:basedOn w:val="CharStyle74"/>
    <w:rPr>
      <w:spacing w:val="2"/>
      <w:shd w:val="clear" w:color="auto" w:fill="000000"/>
    </w:rPr>
  </w:style>
  <w:style w:type="character" w:customStyle="1" w:styleId="CharStyle49">
    <w:name w:val="Základní text (6) + Řádkování 0 pt Exact"/>
    <w:basedOn w:val="CharStyle74"/>
    <w:rPr>
      <w:spacing w:val="3"/>
      <w:shd w:val="clear" w:color="auto" w:fill="000000"/>
    </w:rPr>
  </w:style>
  <w:style w:type="character" w:customStyle="1" w:styleId="CharStyle50">
    <w:name w:val="Základní text (6) + Řádkování 0 pt Exact"/>
    <w:basedOn w:val="CharStyle74"/>
    <w:rPr>
      <w:spacing w:val="1"/>
      <w:shd w:val="clear" w:color="auto" w:fill="000000"/>
    </w:rPr>
  </w:style>
  <w:style w:type="character" w:customStyle="1" w:styleId="CharStyle52">
    <w:name w:val="Záhlaví nebo Zápatí (2)_"/>
    <w:basedOn w:val="DefaultParagraphFont"/>
    <w:link w:val="Style51"/>
    <w:rPr>
      <w:b w:val="0"/>
      <w:bCs w:val="0"/>
      <w:i w:val="0"/>
      <w:iCs w:val="0"/>
      <w:u w:val="none"/>
      <w:strike w:val="0"/>
      <w:smallCaps w:val="0"/>
      <w:sz w:val="18"/>
      <w:szCs w:val="18"/>
      <w:rFonts w:ascii="Times New Roman" w:eastAsia="Times New Roman" w:hAnsi="Times New Roman" w:cs="Times New Roman"/>
    </w:rPr>
  </w:style>
  <w:style w:type="character" w:customStyle="1" w:styleId="CharStyle53">
    <w:name w:val="Záhlaví nebo Zápatí (2) + Arial,8,5 pt,Tučné"/>
    <w:basedOn w:val="CharStyle52"/>
    <w:rPr>
      <w:lang w:val="cs-CZ" w:eastAsia="cs-CZ" w:bidi="cs-CZ"/>
      <w:b/>
      <w:bCs/>
      <w:sz w:val="17"/>
      <w:szCs w:val="17"/>
      <w:rFonts w:ascii="Arial" w:eastAsia="Arial" w:hAnsi="Arial" w:cs="Arial"/>
      <w:w w:val="100"/>
      <w:spacing w:val="0"/>
      <w:color w:val="000000"/>
      <w:position w:val="0"/>
    </w:rPr>
  </w:style>
  <w:style w:type="character" w:customStyle="1" w:styleId="CharStyle55">
    <w:name w:val="Nadpis #4 (2)_"/>
    <w:basedOn w:val="DefaultParagraphFont"/>
    <w:link w:val="Style54"/>
    <w:rPr>
      <w:b/>
      <w:bCs/>
      <w:i w:val="0"/>
      <w:iCs w:val="0"/>
      <w:u w:val="none"/>
      <w:strike w:val="0"/>
      <w:smallCaps w:val="0"/>
      <w:sz w:val="22"/>
      <w:szCs w:val="22"/>
      <w:rFonts w:ascii="Calibri" w:eastAsia="Calibri" w:hAnsi="Calibri" w:cs="Calibri"/>
    </w:rPr>
  </w:style>
  <w:style w:type="character" w:customStyle="1" w:styleId="CharStyle56">
    <w:name w:val="Záhlaví nebo Zápatí"/>
    <w:basedOn w:val="CharStyle6"/>
    <w:rPr>
      <w:lang w:val="cs-CZ" w:eastAsia="cs-CZ" w:bidi="cs-CZ"/>
      <w:w w:val="100"/>
      <w:spacing w:val="0"/>
      <w:color w:val="000000"/>
      <w:position w:val="0"/>
    </w:rPr>
  </w:style>
  <w:style w:type="character" w:customStyle="1" w:styleId="CharStyle57">
    <w:name w:val="Záhlaví nebo Zápatí + Malá písmena"/>
    <w:basedOn w:val="CharStyle6"/>
    <w:rPr>
      <w:lang w:val="cs-CZ" w:eastAsia="cs-CZ" w:bidi="cs-CZ"/>
      <w:smallCaps/>
      <w:w w:val="100"/>
      <w:spacing w:val="0"/>
      <w:color w:val="000000"/>
      <w:position w:val="0"/>
    </w:rPr>
  </w:style>
  <w:style w:type="character" w:customStyle="1" w:styleId="CharStyle59">
    <w:name w:val="Základní text (7)_"/>
    <w:basedOn w:val="DefaultParagraphFont"/>
    <w:link w:val="Style58"/>
    <w:rPr>
      <w:b w:val="0"/>
      <w:bCs w:val="0"/>
      <w:i w:val="0"/>
      <w:iCs w:val="0"/>
      <w:u w:val="none"/>
      <w:strike w:val="0"/>
      <w:smallCaps w:val="0"/>
      <w:sz w:val="18"/>
      <w:szCs w:val="18"/>
      <w:rFonts w:ascii="Arial" w:eastAsia="Arial" w:hAnsi="Arial" w:cs="Arial"/>
    </w:rPr>
  </w:style>
  <w:style w:type="character" w:customStyle="1" w:styleId="CharStyle60">
    <w:name w:val="Základní text (7) + 6 pt,Tučné,Malá písmena"/>
    <w:basedOn w:val="CharStyle59"/>
    <w:rPr>
      <w:lang w:val="cs-CZ" w:eastAsia="cs-CZ" w:bidi="cs-CZ"/>
      <w:b/>
      <w:bCs/>
      <w:smallCaps/>
      <w:sz w:val="12"/>
      <w:szCs w:val="12"/>
      <w:w w:val="100"/>
      <w:spacing w:val="0"/>
      <w:color w:val="000000"/>
      <w:position w:val="0"/>
    </w:rPr>
  </w:style>
  <w:style w:type="character" w:customStyle="1" w:styleId="CharStyle61">
    <w:name w:val="Nadpis #2_"/>
    <w:basedOn w:val="DefaultParagraphFont"/>
    <w:link w:val="Style35"/>
    <w:rPr>
      <w:b w:val="0"/>
      <w:bCs w:val="0"/>
      <w:i w:val="0"/>
      <w:iCs w:val="0"/>
      <w:u w:val="none"/>
      <w:strike w:val="0"/>
      <w:smallCaps w:val="0"/>
      <w:sz w:val="36"/>
      <w:szCs w:val="36"/>
      <w:rFonts w:ascii="Calibri" w:eastAsia="Calibri" w:hAnsi="Calibri" w:cs="Calibri"/>
      <w:shd w:val="clear" w:color="auto" w:fill="FFFFFF"/>
    </w:rPr>
  </w:style>
  <w:style w:type="character" w:customStyle="1" w:styleId="CharStyle62">
    <w:name w:val="Nadpis #2 + Řádkování 0 pt"/>
    <w:basedOn w:val="CharStyle61"/>
    <w:rPr>
      <w:lang w:val="cs-CZ" w:eastAsia="cs-CZ" w:bidi="cs-CZ"/>
      <w:w w:val="100"/>
      <w:spacing w:val="12"/>
      <w:color w:val="000000"/>
      <w:shd w:val="clear" w:color="auto" w:fill="000000"/>
      <w:position w:val="0"/>
    </w:rPr>
  </w:style>
  <w:style w:type="character" w:customStyle="1" w:styleId="CharStyle63">
    <w:name w:val="Nadpis #2 + Řádkování 0 pt"/>
    <w:basedOn w:val="CharStyle61"/>
    <w:rPr>
      <w:lang w:val="cs-CZ" w:eastAsia="cs-CZ" w:bidi="cs-CZ"/>
      <w:w w:val="100"/>
      <w:spacing w:val="13"/>
      <w:color w:val="000000"/>
      <w:shd w:val="clear" w:color="auto" w:fill="000000"/>
      <w:position w:val="0"/>
    </w:rPr>
  </w:style>
  <w:style w:type="character" w:customStyle="1" w:styleId="CharStyle64">
    <w:name w:val="Nadpis #2"/>
    <w:basedOn w:val="CharStyle61"/>
    <w:rPr>
      <w:lang w:val="cs-CZ" w:eastAsia="cs-CZ" w:bidi="cs-CZ"/>
      <w:w w:val="100"/>
      <w:spacing w:val="0"/>
      <w:color w:val="000000"/>
      <w:shd w:val="clear" w:color="auto" w:fill="000000"/>
      <w:position w:val="0"/>
    </w:rPr>
  </w:style>
  <w:style w:type="character" w:customStyle="1" w:styleId="CharStyle65">
    <w:name w:val="Nadpis #2 + Řádkování 0 pt"/>
    <w:basedOn w:val="CharStyle61"/>
    <w:rPr>
      <w:lang w:val="cs-CZ" w:eastAsia="cs-CZ" w:bidi="cs-CZ"/>
      <w:w w:val="100"/>
      <w:spacing w:val="3"/>
      <w:color w:val="000000"/>
      <w:shd w:val="clear" w:color="auto" w:fill="000000"/>
      <w:position w:val="0"/>
    </w:rPr>
  </w:style>
  <w:style w:type="character" w:customStyle="1" w:styleId="CharStyle66">
    <w:name w:val="Nadpis #2 + Řádkování 0 pt"/>
    <w:basedOn w:val="CharStyle61"/>
    <w:rPr>
      <w:lang w:val="cs-CZ" w:eastAsia="cs-CZ" w:bidi="cs-CZ"/>
      <w:w w:val="100"/>
      <w:spacing w:val="4"/>
      <w:color w:val="000000"/>
      <w:shd w:val="clear" w:color="auto" w:fill="000000"/>
      <w:position w:val="0"/>
    </w:rPr>
  </w:style>
  <w:style w:type="character" w:customStyle="1" w:styleId="CharStyle67">
    <w:name w:val="Nadpis #2 + Řádkování 0 pt"/>
    <w:basedOn w:val="CharStyle61"/>
    <w:rPr>
      <w:lang w:val="cs-CZ" w:eastAsia="cs-CZ" w:bidi="cs-CZ"/>
      <w:w w:val="100"/>
      <w:spacing w:val="14"/>
      <w:color w:val="000000"/>
      <w:shd w:val="clear" w:color="auto" w:fill="000000"/>
      <w:position w:val="0"/>
    </w:rPr>
  </w:style>
  <w:style w:type="character" w:customStyle="1" w:styleId="CharStyle68">
    <w:name w:val="Nadpis #2 + Řádkování 0 pt"/>
    <w:basedOn w:val="CharStyle61"/>
    <w:rPr>
      <w:lang w:val="cs-CZ" w:eastAsia="cs-CZ" w:bidi="cs-CZ"/>
      <w:w w:val="100"/>
      <w:spacing w:val="15"/>
      <w:color w:val="000000"/>
      <w:shd w:val="clear" w:color="auto" w:fill="000000"/>
      <w:position w:val="0"/>
    </w:rPr>
  </w:style>
  <w:style w:type="character" w:customStyle="1" w:styleId="CharStyle69">
    <w:name w:val="Nadpis #2 + Řádkování 0 pt"/>
    <w:basedOn w:val="CharStyle61"/>
    <w:rPr>
      <w:lang w:val="cs-CZ" w:eastAsia="cs-CZ" w:bidi="cs-CZ"/>
      <w:w w:val="100"/>
      <w:spacing w:val="-10"/>
      <w:color w:val="000000"/>
      <w:shd w:val="clear" w:color="auto" w:fill="000000"/>
      <w:position w:val="0"/>
    </w:rPr>
  </w:style>
  <w:style w:type="character" w:customStyle="1" w:styleId="CharStyle70">
    <w:name w:val="Nadpis #2 + Řádkování 0 pt"/>
    <w:basedOn w:val="CharStyle61"/>
    <w:rPr>
      <w:lang w:val="cs-CZ" w:eastAsia="cs-CZ" w:bidi="cs-CZ"/>
      <w:w w:val="100"/>
      <w:spacing w:val="7"/>
      <w:color w:val="000000"/>
      <w:shd w:val="clear" w:color="auto" w:fill="000000"/>
      <w:position w:val="0"/>
    </w:rPr>
  </w:style>
  <w:style w:type="character" w:customStyle="1" w:styleId="CharStyle71">
    <w:name w:val="Nadpis #2 + Řádkování 0 pt"/>
    <w:basedOn w:val="CharStyle61"/>
    <w:rPr>
      <w:lang w:val="cs-CZ" w:eastAsia="cs-CZ" w:bidi="cs-CZ"/>
      <w:w w:val="100"/>
      <w:spacing w:val="8"/>
      <w:color w:val="000000"/>
      <w:shd w:val="clear" w:color="auto" w:fill="000000"/>
      <w:position w:val="0"/>
    </w:rPr>
  </w:style>
  <w:style w:type="character" w:customStyle="1" w:styleId="CharStyle72">
    <w:name w:val="Nadpis #2 + Řádkování 0 pt"/>
    <w:basedOn w:val="CharStyle61"/>
    <w:rPr>
      <w:lang w:val="cs-CZ" w:eastAsia="cs-CZ" w:bidi="cs-CZ"/>
      <w:w w:val="100"/>
      <w:spacing w:val="5"/>
      <w:color w:val="000000"/>
      <w:shd w:val="clear" w:color="auto" w:fill="000000"/>
      <w:position w:val="0"/>
    </w:rPr>
  </w:style>
  <w:style w:type="character" w:customStyle="1" w:styleId="CharStyle73">
    <w:name w:val="Nadpis #2 + Řádkování 0 pt"/>
    <w:basedOn w:val="CharStyle61"/>
    <w:rPr>
      <w:lang w:val="cs-CZ" w:eastAsia="cs-CZ" w:bidi="cs-CZ"/>
      <w:w w:val="100"/>
      <w:spacing w:val="6"/>
      <w:color w:val="000000"/>
      <w:shd w:val="clear" w:color="auto" w:fill="000000"/>
      <w:position w:val="0"/>
    </w:rPr>
  </w:style>
  <w:style w:type="character" w:customStyle="1" w:styleId="CharStyle74">
    <w:name w:val="Základní text (6)_"/>
    <w:basedOn w:val="DefaultParagraphFont"/>
    <w:link w:val="Style45"/>
    <w:rPr>
      <w:b w:val="0"/>
      <w:bCs w:val="0"/>
      <w:i w:val="0"/>
      <w:iCs w:val="0"/>
      <w:u w:val="none"/>
      <w:strike w:val="0"/>
      <w:smallCaps w:val="0"/>
      <w:sz w:val="18"/>
      <w:szCs w:val="18"/>
      <w:rFonts w:ascii="Arial" w:eastAsia="Arial" w:hAnsi="Arial" w:cs="Arial"/>
      <w:shd w:val="clear" w:color="auto" w:fill="FFFFFF"/>
    </w:rPr>
  </w:style>
  <w:style w:type="character" w:customStyle="1" w:styleId="CharStyle75">
    <w:name w:val="Základní text (6)"/>
    <w:basedOn w:val="CharStyle74"/>
    <w:rPr>
      <w:lang w:val="cs-CZ" w:eastAsia="cs-CZ" w:bidi="cs-CZ"/>
      <w:w w:val="100"/>
      <w:spacing w:val="0"/>
      <w:color w:val="000000"/>
      <w:shd w:val="clear" w:color="auto" w:fill="000000"/>
      <w:position w:val="0"/>
    </w:rPr>
  </w:style>
  <w:style w:type="character" w:customStyle="1" w:styleId="CharStyle76">
    <w:name w:val="Základní text (6) + Řádkování 0 pt"/>
    <w:basedOn w:val="CharStyle74"/>
    <w:rPr>
      <w:lang w:val="cs-CZ" w:eastAsia="cs-CZ" w:bidi="cs-CZ"/>
      <w:w w:val="100"/>
      <w:spacing w:val="2"/>
      <w:color w:val="000000"/>
      <w:shd w:val="clear" w:color="auto" w:fill="000000"/>
      <w:position w:val="0"/>
    </w:rPr>
  </w:style>
  <w:style w:type="character" w:customStyle="1" w:styleId="CharStyle77">
    <w:name w:val="Základní text (6) + Řádkování 0 pt"/>
    <w:basedOn w:val="CharStyle74"/>
    <w:rPr>
      <w:lang w:val="cs-CZ" w:eastAsia="cs-CZ" w:bidi="cs-CZ"/>
      <w:w w:val="100"/>
      <w:spacing w:val="3"/>
      <w:color w:val="000000"/>
      <w:shd w:val="clear" w:color="auto" w:fill="000000"/>
      <w:position w:val="0"/>
    </w:rPr>
  </w:style>
  <w:style w:type="character" w:customStyle="1" w:styleId="CharStyle78">
    <w:name w:val="Základní text (6) + Řádkování 0 pt"/>
    <w:basedOn w:val="CharStyle74"/>
    <w:rPr>
      <w:lang w:val="cs-CZ" w:eastAsia="cs-CZ" w:bidi="cs-CZ"/>
      <w:w w:val="100"/>
      <w:spacing w:val="1"/>
      <w:color w:val="000000"/>
      <w:shd w:val="clear" w:color="auto" w:fill="000000"/>
      <w:position w:val="0"/>
    </w:rPr>
  </w:style>
  <w:style w:type="character" w:customStyle="1" w:styleId="CharStyle79">
    <w:name w:val="Základní text (6) + Calibri,7,5 pt"/>
    <w:basedOn w:val="CharStyle74"/>
    <w:rPr>
      <w:lang w:val="cs-CZ" w:eastAsia="cs-CZ" w:bidi="cs-CZ"/>
      <w:sz w:val="15"/>
      <w:szCs w:val="15"/>
      <w:rFonts w:ascii="Calibri" w:eastAsia="Calibri" w:hAnsi="Calibri" w:cs="Calibri"/>
      <w:w w:val="100"/>
      <w:spacing w:val="0"/>
      <w:color w:val="000000"/>
      <w:position w:val="0"/>
    </w:rPr>
  </w:style>
  <w:style w:type="character" w:customStyle="1" w:styleId="CharStyle81">
    <w:name w:val="Základní text (8)_"/>
    <w:basedOn w:val="DefaultParagraphFont"/>
    <w:link w:val="Style80"/>
    <w:rPr>
      <w:b/>
      <w:bCs/>
      <w:i w:val="0"/>
      <w:iCs w:val="0"/>
      <w:u w:val="none"/>
      <w:strike w:val="0"/>
      <w:smallCaps w:val="0"/>
      <w:sz w:val="17"/>
      <w:szCs w:val="17"/>
      <w:rFonts w:ascii="Calibri" w:eastAsia="Calibri" w:hAnsi="Calibri" w:cs="Calibri"/>
    </w:rPr>
  </w:style>
  <w:style w:type="character" w:customStyle="1" w:styleId="CharStyle82">
    <w:name w:val="Záhlaví nebo Zápatí + Calibri,9,5 pt"/>
    <w:basedOn w:val="CharStyle6"/>
    <w:rPr>
      <w:lang w:val="cs-CZ" w:eastAsia="cs-CZ" w:bidi="cs-CZ"/>
      <w:sz w:val="19"/>
      <w:szCs w:val="19"/>
      <w:rFonts w:ascii="Calibri" w:eastAsia="Calibri" w:hAnsi="Calibri" w:cs="Calibri"/>
      <w:w w:val="100"/>
      <w:spacing w:val="0"/>
      <w:color w:val="000000"/>
      <w:position w:val="0"/>
    </w:rPr>
  </w:style>
  <w:style w:type="character" w:customStyle="1" w:styleId="CharStyle84">
    <w:name w:val="Základní text (2)_"/>
    <w:basedOn w:val="DefaultParagraphFont"/>
    <w:link w:val="Style83"/>
    <w:rPr>
      <w:b w:val="0"/>
      <w:bCs w:val="0"/>
      <w:i w:val="0"/>
      <w:iCs w:val="0"/>
      <w:u w:val="none"/>
      <w:strike w:val="0"/>
      <w:smallCaps w:val="0"/>
      <w:sz w:val="21"/>
      <w:szCs w:val="21"/>
      <w:rFonts w:ascii="Arial" w:eastAsia="Arial" w:hAnsi="Arial" w:cs="Arial"/>
    </w:rPr>
  </w:style>
  <w:style w:type="character" w:customStyle="1" w:styleId="CharStyle85">
    <w:name w:val="Základní text (2) + 6 pt,Tučné"/>
    <w:basedOn w:val="CharStyle84"/>
    <w:rPr>
      <w:lang w:val="cs-CZ" w:eastAsia="cs-CZ" w:bidi="cs-CZ"/>
      <w:b/>
      <w:bCs/>
      <w:sz w:val="12"/>
      <w:szCs w:val="12"/>
      <w:w w:val="100"/>
      <w:spacing w:val="0"/>
      <w:color w:val="FFFFFF"/>
      <w:position w:val="0"/>
    </w:rPr>
  </w:style>
  <w:style w:type="character" w:customStyle="1" w:styleId="CharStyle86">
    <w:name w:val="Základní text (2) + 6 pt,Tučné"/>
    <w:basedOn w:val="CharStyle84"/>
    <w:rPr>
      <w:lang w:val="cs-CZ" w:eastAsia="cs-CZ" w:bidi="cs-CZ"/>
      <w:b/>
      <w:bCs/>
      <w:sz w:val="12"/>
      <w:szCs w:val="12"/>
      <w:w w:val="100"/>
      <w:spacing w:val="0"/>
      <w:color w:val="000000"/>
      <w:position w:val="0"/>
    </w:rPr>
  </w:style>
  <w:style w:type="character" w:customStyle="1" w:styleId="CharStyle87">
    <w:name w:val="Základní text (2) + Calibri,6 pt"/>
    <w:basedOn w:val="CharStyle84"/>
    <w:rPr>
      <w:lang w:val="cs-CZ" w:eastAsia="cs-CZ" w:bidi="cs-CZ"/>
      <w:sz w:val="12"/>
      <w:szCs w:val="12"/>
      <w:rFonts w:ascii="Calibri" w:eastAsia="Calibri" w:hAnsi="Calibri" w:cs="Calibri"/>
      <w:w w:val="100"/>
      <w:spacing w:val="0"/>
      <w:color w:val="000000"/>
      <w:position w:val="0"/>
    </w:rPr>
  </w:style>
  <w:style w:type="character" w:customStyle="1" w:styleId="CharStyle88">
    <w:name w:val="Základní text (2) + Calibri,6 pt"/>
    <w:basedOn w:val="CharStyle84"/>
    <w:rPr>
      <w:lang w:val="cs-CZ" w:eastAsia="cs-CZ" w:bidi="cs-CZ"/>
      <w:sz w:val="12"/>
      <w:szCs w:val="12"/>
      <w:rFonts w:ascii="Calibri" w:eastAsia="Calibri" w:hAnsi="Calibri" w:cs="Calibri"/>
      <w:w w:val="100"/>
      <w:spacing w:val="0"/>
      <w:color w:val="000000"/>
      <w:shd w:val="clear" w:color="auto" w:fill="000000"/>
      <w:position w:val="0"/>
    </w:rPr>
  </w:style>
  <w:style w:type="character" w:customStyle="1" w:styleId="CharStyle89">
    <w:name w:val="Základní text (2) + Calibri,6 pt,Řádkování 0 pt"/>
    <w:basedOn w:val="CharStyle84"/>
    <w:rPr>
      <w:lang w:val="cs-CZ" w:eastAsia="cs-CZ" w:bidi="cs-CZ"/>
      <w:sz w:val="12"/>
      <w:szCs w:val="12"/>
      <w:rFonts w:ascii="Calibri" w:eastAsia="Calibri" w:hAnsi="Calibri" w:cs="Calibri"/>
      <w:w w:val="100"/>
      <w:spacing w:val="1"/>
      <w:color w:val="000000"/>
      <w:shd w:val="clear" w:color="auto" w:fill="000000"/>
      <w:position w:val="0"/>
    </w:rPr>
  </w:style>
  <w:style w:type="character" w:customStyle="1" w:styleId="CharStyle90">
    <w:name w:val="Základní text (2) + Calibri,6 pt,Řádkování 0 pt"/>
    <w:basedOn w:val="CharStyle84"/>
    <w:rPr>
      <w:lang w:val="cs-CZ" w:eastAsia="cs-CZ" w:bidi="cs-CZ"/>
      <w:sz w:val="12"/>
      <w:szCs w:val="12"/>
      <w:rFonts w:ascii="Calibri" w:eastAsia="Calibri" w:hAnsi="Calibri" w:cs="Calibri"/>
      <w:w w:val="100"/>
      <w:spacing w:val="-3"/>
      <w:color w:val="000000"/>
      <w:shd w:val="clear" w:color="auto" w:fill="000000"/>
      <w:position w:val="0"/>
    </w:rPr>
  </w:style>
  <w:style w:type="character" w:customStyle="1" w:styleId="CharStyle91">
    <w:name w:val="Základní text (2) + Calibri,6 pt,Řádkování 0 pt"/>
    <w:basedOn w:val="CharStyle84"/>
    <w:rPr>
      <w:lang w:val="cs-CZ" w:eastAsia="cs-CZ" w:bidi="cs-CZ"/>
      <w:sz w:val="12"/>
      <w:szCs w:val="12"/>
      <w:rFonts w:ascii="Calibri" w:eastAsia="Calibri" w:hAnsi="Calibri" w:cs="Calibri"/>
      <w:w w:val="100"/>
      <w:spacing w:val="7"/>
      <w:color w:val="000000"/>
      <w:shd w:val="clear" w:color="auto" w:fill="000000"/>
      <w:position w:val="0"/>
    </w:rPr>
  </w:style>
  <w:style w:type="character" w:customStyle="1" w:styleId="CharStyle92">
    <w:name w:val="Základní text (2) + Calibri,6 pt,Řádkování 0 pt"/>
    <w:basedOn w:val="CharStyle84"/>
    <w:rPr>
      <w:lang w:val="cs-CZ" w:eastAsia="cs-CZ" w:bidi="cs-CZ"/>
      <w:sz w:val="12"/>
      <w:szCs w:val="12"/>
      <w:rFonts w:ascii="Calibri" w:eastAsia="Calibri" w:hAnsi="Calibri" w:cs="Calibri"/>
      <w:w w:val="100"/>
      <w:spacing w:val="8"/>
      <w:color w:val="000000"/>
      <w:shd w:val="clear" w:color="auto" w:fill="000000"/>
      <w:position w:val="0"/>
    </w:rPr>
  </w:style>
  <w:style w:type="character" w:customStyle="1" w:styleId="CharStyle93">
    <w:name w:val="Základní text (2) + Calibri,6 pt"/>
    <w:basedOn w:val="CharStyle84"/>
    <w:rPr>
      <w:lang w:val="cs-CZ" w:eastAsia="cs-CZ" w:bidi="cs-CZ"/>
      <w:sz w:val="12"/>
      <w:szCs w:val="12"/>
      <w:rFonts w:ascii="Calibri" w:eastAsia="Calibri" w:hAnsi="Calibri" w:cs="Calibri"/>
      <w:w w:val="100"/>
      <w:spacing w:val="0"/>
      <w:color w:val="FFFFFF"/>
      <w:position w:val="0"/>
    </w:rPr>
  </w:style>
  <w:style w:type="character" w:customStyle="1" w:styleId="CharStyle95">
    <w:name w:val="Základní text (9) Exact"/>
    <w:basedOn w:val="DefaultParagraphFont"/>
    <w:link w:val="Style94"/>
    <w:rPr>
      <w:b/>
      <w:bCs/>
      <w:i w:val="0"/>
      <w:iCs w:val="0"/>
      <w:u w:val="none"/>
      <w:strike w:val="0"/>
      <w:smallCaps w:val="0"/>
      <w:sz w:val="12"/>
      <w:szCs w:val="12"/>
      <w:rFonts w:ascii="Arial" w:eastAsia="Arial" w:hAnsi="Arial" w:cs="Arial"/>
    </w:rPr>
  </w:style>
  <w:style w:type="character" w:customStyle="1" w:styleId="CharStyle96">
    <w:name w:val="Základní text (9) Exact"/>
    <w:basedOn w:val="CharStyle95"/>
    <w:rPr>
      <w:lang w:val="cs-CZ" w:eastAsia="cs-CZ" w:bidi="cs-CZ"/>
      <w:u w:val="single"/>
      <w:w w:val="100"/>
      <w:spacing w:val="0"/>
      <w:color w:val="000000"/>
      <w:position w:val="0"/>
    </w:rPr>
  </w:style>
  <w:style w:type="character" w:customStyle="1" w:styleId="CharStyle98">
    <w:name w:val="Základní text (10)_"/>
    <w:basedOn w:val="DefaultParagraphFont"/>
    <w:link w:val="Style97"/>
    <w:rPr>
      <w:b w:val="0"/>
      <w:bCs w:val="0"/>
      <w:i w:val="0"/>
      <w:iCs w:val="0"/>
      <w:u w:val="none"/>
      <w:strike w:val="0"/>
      <w:smallCaps w:val="0"/>
      <w:sz w:val="32"/>
      <w:szCs w:val="32"/>
      <w:rFonts w:ascii="Calibri" w:eastAsia="Calibri" w:hAnsi="Calibri" w:cs="Calibri"/>
    </w:rPr>
  </w:style>
  <w:style w:type="character" w:customStyle="1" w:styleId="CharStyle99">
    <w:name w:val="Základní text (10) + Řádkování 0 pt"/>
    <w:basedOn w:val="CharStyle98"/>
    <w:rPr>
      <w:lang w:val="cs-CZ" w:eastAsia="cs-CZ" w:bidi="cs-CZ"/>
      <w:w w:val="100"/>
      <w:spacing w:val="11"/>
      <w:color w:val="000000"/>
      <w:shd w:val="clear" w:color="auto" w:fill="000000"/>
      <w:position w:val="0"/>
    </w:rPr>
  </w:style>
  <w:style w:type="character" w:customStyle="1" w:styleId="CharStyle100">
    <w:name w:val="Základní text (10) + Řádkování 0 pt"/>
    <w:basedOn w:val="CharStyle98"/>
    <w:rPr>
      <w:lang w:val="cs-CZ" w:eastAsia="cs-CZ" w:bidi="cs-CZ"/>
      <w:w w:val="100"/>
      <w:spacing w:val="12"/>
      <w:color w:val="000000"/>
      <w:shd w:val="clear" w:color="auto" w:fill="000000"/>
      <w:position w:val="0"/>
    </w:rPr>
  </w:style>
  <w:style w:type="character" w:customStyle="1" w:styleId="CharStyle101">
    <w:name w:val="Základní text (10)"/>
    <w:basedOn w:val="CharStyle98"/>
    <w:rPr>
      <w:lang w:val="cs-CZ" w:eastAsia="cs-CZ" w:bidi="cs-CZ"/>
      <w:w w:val="100"/>
      <w:spacing w:val="0"/>
      <w:color w:val="000000"/>
      <w:shd w:val="clear" w:color="auto" w:fill="000000"/>
      <w:position w:val="0"/>
    </w:rPr>
  </w:style>
  <w:style w:type="character" w:customStyle="1" w:styleId="CharStyle102">
    <w:name w:val="Základní text (10) + Řádkování 0 pt"/>
    <w:basedOn w:val="CharStyle98"/>
    <w:rPr>
      <w:lang w:val="cs-CZ" w:eastAsia="cs-CZ" w:bidi="cs-CZ"/>
      <w:w w:val="100"/>
      <w:spacing w:val="2"/>
      <w:color w:val="000000"/>
      <w:shd w:val="clear" w:color="auto" w:fill="000000"/>
      <w:position w:val="0"/>
    </w:rPr>
  </w:style>
  <w:style w:type="character" w:customStyle="1" w:styleId="CharStyle103">
    <w:name w:val="Základní text (10) + Řádkování 0 pt"/>
    <w:basedOn w:val="CharStyle98"/>
    <w:rPr>
      <w:lang w:val="cs-CZ" w:eastAsia="cs-CZ" w:bidi="cs-CZ"/>
      <w:w w:val="100"/>
      <w:spacing w:val="3"/>
      <w:color w:val="000000"/>
      <w:shd w:val="clear" w:color="auto" w:fill="000000"/>
      <w:position w:val="0"/>
    </w:rPr>
  </w:style>
  <w:style w:type="character" w:customStyle="1" w:styleId="CharStyle104">
    <w:name w:val="Základní text (10) + Řádkování 0 pt"/>
    <w:basedOn w:val="CharStyle98"/>
    <w:rPr>
      <w:lang w:val="cs-CZ" w:eastAsia="cs-CZ" w:bidi="cs-CZ"/>
      <w:w w:val="100"/>
      <w:spacing w:val="6"/>
      <w:color w:val="000000"/>
      <w:shd w:val="clear" w:color="auto" w:fill="000000"/>
      <w:position w:val="0"/>
    </w:rPr>
  </w:style>
  <w:style w:type="character" w:customStyle="1" w:styleId="CharStyle105">
    <w:name w:val="Základní text (10) + Řádkování 0 pt"/>
    <w:basedOn w:val="CharStyle98"/>
    <w:rPr>
      <w:lang w:val="cs-CZ" w:eastAsia="cs-CZ" w:bidi="cs-CZ"/>
      <w:w w:val="100"/>
      <w:spacing w:val="7"/>
      <w:color w:val="000000"/>
      <w:shd w:val="clear" w:color="auto" w:fill="000000"/>
      <w:position w:val="0"/>
    </w:rPr>
  </w:style>
  <w:style w:type="character" w:customStyle="1" w:styleId="CharStyle106">
    <w:name w:val="Základní text (10) + Řádkování 0 pt"/>
    <w:basedOn w:val="CharStyle98"/>
    <w:rPr>
      <w:lang w:val="cs-CZ" w:eastAsia="cs-CZ" w:bidi="cs-CZ"/>
      <w:w w:val="100"/>
      <w:spacing w:val="4"/>
      <w:color w:val="000000"/>
      <w:shd w:val="clear" w:color="auto" w:fill="000000"/>
      <w:position w:val="0"/>
    </w:rPr>
  </w:style>
  <w:style w:type="character" w:customStyle="1" w:styleId="CharStyle107">
    <w:name w:val="Základní text (10) + Řádkování 0 pt"/>
    <w:basedOn w:val="CharStyle98"/>
    <w:rPr>
      <w:lang w:val="cs-CZ" w:eastAsia="cs-CZ" w:bidi="cs-CZ"/>
      <w:w w:val="100"/>
      <w:spacing w:val="5"/>
      <w:color w:val="000000"/>
      <w:shd w:val="clear" w:color="auto" w:fill="000000"/>
      <w:position w:val="0"/>
    </w:rPr>
  </w:style>
  <w:style w:type="character" w:customStyle="1" w:styleId="CharStyle109">
    <w:name w:val="Základní text (11)_"/>
    <w:basedOn w:val="DefaultParagraphFont"/>
    <w:link w:val="Style108"/>
    <w:rPr>
      <w:b w:val="0"/>
      <w:bCs w:val="0"/>
      <w:i w:val="0"/>
      <w:iCs w:val="0"/>
      <w:u w:val="none"/>
      <w:strike w:val="0"/>
      <w:smallCaps w:val="0"/>
      <w:sz w:val="18"/>
      <w:szCs w:val="18"/>
      <w:rFonts w:ascii="Calibri" w:eastAsia="Calibri" w:hAnsi="Calibri" w:cs="Calibri"/>
    </w:rPr>
  </w:style>
  <w:style w:type="character" w:customStyle="1" w:styleId="CharStyle110">
    <w:name w:val="Základní text (11)"/>
    <w:basedOn w:val="CharStyle109"/>
    <w:rPr>
      <w:lang w:val="cs-CZ" w:eastAsia="cs-CZ" w:bidi="cs-CZ"/>
      <w:w w:val="100"/>
      <w:spacing w:val="0"/>
      <w:color w:val="000000"/>
      <w:shd w:val="clear" w:color="auto" w:fill="000000"/>
      <w:position w:val="0"/>
    </w:rPr>
  </w:style>
  <w:style w:type="character" w:customStyle="1" w:styleId="CharStyle111">
    <w:name w:val="Základní text (11) + Řádkování 0 pt"/>
    <w:basedOn w:val="CharStyle109"/>
    <w:rPr>
      <w:lang w:val="cs-CZ" w:eastAsia="cs-CZ" w:bidi="cs-CZ"/>
      <w:w w:val="100"/>
      <w:spacing w:val="1"/>
      <w:color w:val="000000"/>
      <w:shd w:val="clear" w:color="auto" w:fill="000000"/>
      <w:position w:val="0"/>
    </w:rPr>
  </w:style>
  <w:style w:type="character" w:customStyle="1" w:styleId="CharStyle112">
    <w:name w:val="Základní text (11) + Řádkování 0 pt"/>
    <w:basedOn w:val="CharStyle109"/>
    <w:rPr>
      <w:lang w:val="cs-CZ" w:eastAsia="cs-CZ" w:bidi="cs-CZ"/>
      <w:w w:val="100"/>
      <w:spacing w:val="2"/>
      <w:color w:val="000000"/>
      <w:shd w:val="clear" w:color="auto" w:fill="000000"/>
      <w:position w:val="0"/>
    </w:rPr>
  </w:style>
  <w:style w:type="character" w:customStyle="1" w:styleId="CharStyle113">
    <w:name w:val="Základní text (11) + Řádkování 0 pt"/>
    <w:basedOn w:val="CharStyle109"/>
    <w:rPr>
      <w:lang w:val="cs-CZ" w:eastAsia="cs-CZ" w:bidi="cs-CZ"/>
      <w:w w:val="100"/>
      <w:spacing w:val="3"/>
      <w:color w:val="000000"/>
      <w:shd w:val="clear" w:color="auto" w:fill="000000"/>
      <w:position w:val="0"/>
    </w:rPr>
  </w:style>
  <w:style w:type="character" w:customStyle="1" w:styleId="CharStyle114">
    <w:name w:val="Základní text (11) + Řádkování 0 pt"/>
    <w:basedOn w:val="CharStyle109"/>
    <w:rPr>
      <w:lang w:val="cs-CZ" w:eastAsia="cs-CZ" w:bidi="cs-CZ"/>
      <w:w w:val="100"/>
      <w:spacing w:val="6"/>
      <w:color w:val="000000"/>
      <w:shd w:val="clear" w:color="auto" w:fill="000000"/>
      <w:position w:val="0"/>
    </w:rPr>
  </w:style>
  <w:style w:type="character" w:customStyle="1" w:styleId="CharStyle115">
    <w:name w:val="Základní text (11) + Řádkování 0 pt"/>
    <w:basedOn w:val="CharStyle109"/>
    <w:rPr>
      <w:lang w:val="cs-CZ" w:eastAsia="cs-CZ" w:bidi="cs-CZ"/>
      <w:w w:val="100"/>
      <w:spacing w:val="7"/>
      <w:color w:val="000000"/>
      <w:shd w:val="clear" w:color="auto" w:fill="000000"/>
      <w:position w:val="0"/>
    </w:rPr>
  </w:style>
  <w:style w:type="character" w:customStyle="1" w:styleId="CharStyle116">
    <w:name w:val="Základní text (11) + Řádkování 0 pt"/>
    <w:basedOn w:val="CharStyle109"/>
    <w:rPr>
      <w:lang w:val="cs-CZ" w:eastAsia="cs-CZ" w:bidi="cs-CZ"/>
      <w:w w:val="100"/>
      <w:spacing w:val="4"/>
      <w:color w:val="000000"/>
      <w:shd w:val="clear" w:color="auto" w:fill="000000"/>
      <w:position w:val="0"/>
    </w:rPr>
  </w:style>
  <w:style w:type="character" w:customStyle="1" w:styleId="CharStyle117">
    <w:name w:val="Základní text (11) + Řádkování 0 pt"/>
    <w:basedOn w:val="CharStyle109"/>
    <w:rPr>
      <w:lang w:val="cs-CZ" w:eastAsia="cs-CZ" w:bidi="cs-CZ"/>
      <w:w w:val="100"/>
      <w:spacing w:val="5"/>
      <w:color w:val="000000"/>
      <w:shd w:val="clear" w:color="auto" w:fill="000000"/>
      <w:position w:val="0"/>
    </w:rPr>
  </w:style>
  <w:style w:type="character" w:customStyle="1" w:styleId="CharStyle118">
    <w:name w:val="Základní text (2) Exact"/>
    <w:basedOn w:val="DefaultParagraphFont"/>
    <w:rPr>
      <w:b w:val="0"/>
      <w:bCs w:val="0"/>
      <w:i w:val="0"/>
      <w:iCs w:val="0"/>
      <w:u w:val="none"/>
      <w:strike w:val="0"/>
      <w:smallCaps w:val="0"/>
      <w:sz w:val="21"/>
      <w:szCs w:val="21"/>
      <w:rFonts w:ascii="Arial" w:eastAsia="Arial" w:hAnsi="Arial" w:cs="Arial"/>
    </w:rPr>
  </w:style>
  <w:style w:type="character" w:customStyle="1" w:styleId="CharStyle119">
    <w:name w:val="Záhlaví nebo Zápatí Exact"/>
    <w:basedOn w:val="DefaultParagraphFont"/>
    <w:rPr>
      <w:b/>
      <w:bCs/>
      <w:i w:val="0"/>
      <w:iCs w:val="0"/>
      <w:u w:val="none"/>
      <w:strike w:val="0"/>
      <w:smallCaps w:val="0"/>
      <w:sz w:val="17"/>
      <w:szCs w:val="17"/>
      <w:rFonts w:ascii="Arial" w:eastAsia="Arial" w:hAnsi="Arial" w:cs="Arial"/>
    </w:rPr>
  </w:style>
  <w:style w:type="character" w:customStyle="1" w:styleId="CharStyle121">
    <w:name w:val="Základní text (12)_"/>
    <w:basedOn w:val="DefaultParagraphFont"/>
    <w:link w:val="Style120"/>
    <w:rPr>
      <w:b w:val="0"/>
      <w:bCs w:val="0"/>
      <w:i w:val="0"/>
      <w:iCs w:val="0"/>
      <w:u w:val="none"/>
      <w:strike w:val="0"/>
      <w:smallCaps w:val="0"/>
      <w:rFonts w:ascii="Arial" w:eastAsia="Arial" w:hAnsi="Arial" w:cs="Arial"/>
    </w:rPr>
  </w:style>
  <w:style w:type="character" w:customStyle="1" w:styleId="CharStyle123">
    <w:name w:val="Nadpis #1_"/>
    <w:basedOn w:val="DefaultParagraphFont"/>
    <w:link w:val="Style122"/>
    <w:rPr>
      <w:b/>
      <w:bCs/>
      <w:i w:val="0"/>
      <w:iCs w:val="0"/>
      <w:u w:val="none"/>
      <w:strike w:val="0"/>
      <w:smallCaps w:val="0"/>
      <w:sz w:val="40"/>
      <w:szCs w:val="40"/>
      <w:rFonts w:ascii="Arial" w:eastAsia="Arial" w:hAnsi="Arial" w:cs="Arial"/>
    </w:rPr>
  </w:style>
  <w:style w:type="character" w:customStyle="1" w:styleId="CharStyle124">
    <w:name w:val="Základní text (2) + Řádkování 0 pt"/>
    <w:basedOn w:val="CharStyle84"/>
    <w:rPr>
      <w:lang w:val="cs-CZ" w:eastAsia="cs-CZ" w:bidi="cs-CZ"/>
      <w:w w:val="100"/>
      <w:spacing w:val="4"/>
      <w:color w:val="000000"/>
      <w:shd w:val="clear" w:color="auto" w:fill="000000"/>
      <w:position w:val="0"/>
    </w:rPr>
  </w:style>
  <w:style w:type="character" w:customStyle="1" w:styleId="CharStyle125">
    <w:name w:val="Základní text (2) + Řádkování 0 pt"/>
    <w:basedOn w:val="CharStyle84"/>
    <w:rPr>
      <w:lang w:val="cs-CZ" w:eastAsia="cs-CZ" w:bidi="cs-CZ"/>
      <w:w w:val="100"/>
      <w:spacing w:val="5"/>
      <w:color w:val="000000"/>
      <w:shd w:val="clear" w:color="auto" w:fill="000000"/>
      <w:position w:val="0"/>
    </w:rPr>
  </w:style>
  <w:style w:type="character" w:customStyle="1" w:styleId="CharStyle126">
    <w:name w:val="Základní text (2)"/>
    <w:basedOn w:val="CharStyle84"/>
    <w:rPr>
      <w:lang w:val="cs-CZ" w:eastAsia="cs-CZ" w:bidi="cs-CZ"/>
      <w:w w:val="100"/>
      <w:spacing w:val="0"/>
      <w:color w:val="000000"/>
      <w:shd w:val="clear" w:color="auto" w:fill="000000"/>
      <w:position w:val="0"/>
    </w:rPr>
  </w:style>
  <w:style w:type="character" w:customStyle="1" w:styleId="CharStyle127">
    <w:name w:val="Základní text (2) + Řádkování 0 pt"/>
    <w:basedOn w:val="CharStyle84"/>
    <w:rPr>
      <w:lang w:val="cs-CZ" w:eastAsia="cs-CZ" w:bidi="cs-CZ"/>
      <w:w w:val="100"/>
      <w:spacing w:val="15"/>
      <w:color w:val="000000"/>
      <w:shd w:val="clear" w:color="auto" w:fill="000000"/>
      <w:position w:val="0"/>
    </w:rPr>
  </w:style>
  <w:style w:type="character" w:customStyle="1" w:styleId="CharStyle128">
    <w:name w:val="Základní text (2) + Řádkování 0 pt"/>
    <w:basedOn w:val="CharStyle84"/>
    <w:rPr>
      <w:lang w:val="cs-CZ" w:eastAsia="cs-CZ" w:bidi="cs-CZ"/>
      <w:w w:val="100"/>
      <w:spacing w:val="16"/>
      <w:color w:val="000000"/>
      <w:shd w:val="clear" w:color="auto" w:fill="000000"/>
      <w:position w:val="0"/>
    </w:rPr>
  </w:style>
  <w:style w:type="character" w:customStyle="1" w:styleId="CharStyle129">
    <w:name w:val="Základní text (2) + Řádkování 0 pt"/>
    <w:basedOn w:val="CharStyle84"/>
    <w:rPr>
      <w:lang w:val="cs-CZ" w:eastAsia="cs-CZ" w:bidi="cs-CZ"/>
      <w:w w:val="100"/>
      <w:spacing w:val="1"/>
      <w:color w:val="000000"/>
      <w:shd w:val="clear" w:color="auto" w:fill="000000"/>
      <w:position w:val="0"/>
    </w:rPr>
  </w:style>
  <w:style w:type="character" w:customStyle="1" w:styleId="CharStyle130">
    <w:name w:val="Základní text (2) + Řádkování 0 pt"/>
    <w:basedOn w:val="CharStyle84"/>
    <w:rPr>
      <w:lang w:val="cs-CZ" w:eastAsia="cs-CZ" w:bidi="cs-CZ"/>
      <w:w w:val="100"/>
      <w:spacing w:val="2"/>
      <w:color w:val="000000"/>
      <w:shd w:val="clear" w:color="auto" w:fill="000000"/>
      <w:position w:val="0"/>
    </w:rPr>
  </w:style>
  <w:style w:type="character" w:customStyle="1" w:styleId="CharStyle131">
    <w:name w:val="Základní text (2) + Řádkování 0 pt"/>
    <w:basedOn w:val="CharStyle84"/>
    <w:rPr>
      <w:lang w:val="cs-CZ" w:eastAsia="cs-CZ" w:bidi="cs-CZ"/>
      <w:w w:val="100"/>
      <w:spacing w:val="3"/>
      <w:color w:val="000000"/>
      <w:shd w:val="clear" w:color="auto" w:fill="000000"/>
      <w:position w:val="0"/>
    </w:rPr>
  </w:style>
  <w:style w:type="character" w:customStyle="1" w:styleId="CharStyle132">
    <w:name w:val="Základní text (2) + Řádkování 0 pt"/>
    <w:basedOn w:val="CharStyle84"/>
    <w:rPr>
      <w:lang w:val="cs-CZ" w:eastAsia="cs-CZ" w:bidi="cs-CZ"/>
      <w:w w:val="100"/>
      <w:spacing w:val="6"/>
      <w:color w:val="000000"/>
      <w:shd w:val="clear" w:color="auto" w:fill="000000"/>
      <w:position w:val="0"/>
    </w:rPr>
  </w:style>
  <w:style w:type="character" w:customStyle="1" w:styleId="CharStyle133">
    <w:name w:val="Základní text (2) + Řádkování 0 pt"/>
    <w:basedOn w:val="CharStyle84"/>
    <w:rPr>
      <w:lang w:val="en-US" w:eastAsia="en-US" w:bidi="en-US"/>
      <w:u w:val="single"/>
      <w:w w:val="100"/>
      <w:spacing w:val="1"/>
      <w:color w:val="000000"/>
      <w:shd w:val="clear" w:color="auto" w:fill="000000"/>
      <w:position w:val="0"/>
    </w:rPr>
  </w:style>
  <w:style w:type="character" w:customStyle="1" w:styleId="CharStyle134">
    <w:name w:val="Základní text (2) + Řádkování 0 pt"/>
    <w:basedOn w:val="CharStyle84"/>
    <w:rPr>
      <w:lang w:val="en-US" w:eastAsia="en-US" w:bidi="en-US"/>
      <w:u w:val="single"/>
      <w:w w:val="100"/>
      <w:spacing w:val="2"/>
      <w:color w:val="000000"/>
      <w:shd w:val="clear" w:color="auto" w:fill="000000"/>
      <w:position w:val="0"/>
    </w:rPr>
  </w:style>
  <w:style w:type="character" w:customStyle="1" w:styleId="CharStyle136">
    <w:name w:val="Nadpis #3_"/>
    <w:basedOn w:val="DefaultParagraphFont"/>
    <w:link w:val="Style135"/>
    <w:rPr>
      <w:b/>
      <w:bCs/>
      <w:i w:val="0"/>
      <w:iCs w:val="0"/>
      <w:u w:val="none"/>
      <w:strike w:val="0"/>
      <w:smallCaps w:val="0"/>
      <w:rFonts w:ascii="Arial" w:eastAsia="Arial" w:hAnsi="Arial" w:cs="Arial"/>
    </w:rPr>
  </w:style>
  <w:style w:type="character" w:customStyle="1" w:styleId="CharStyle137">
    <w:name w:val="Nadpis #3 + 10,5 pt,Ne tučné"/>
    <w:basedOn w:val="CharStyle136"/>
    <w:rPr>
      <w:lang w:val="cs-CZ" w:eastAsia="cs-CZ" w:bidi="cs-CZ"/>
      <w:b/>
      <w:bCs/>
      <w:sz w:val="21"/>
      <w:szCs w:val="21"/>
      <w:w w:val="100"/>
      <w:spacing w:val="0"/>
      <w:color w:val="000000"/>
      <w:position w:val="0"/>
    </w:rPr>
  </w:style>
  <w:style w:type="character" w:customStyle="1" w:styleId="CharStyle138">
    <w:name w:val="{9F2930B3-7FEF-4759-9C69-858A7BCF9448}"/>
    <w:basedOn w:val="CharStyle84"/>
    <w:rPr>
      <w:lang w:val="cs-CZ" w:eastAsia="cs-CZ" w:bidi="cs-CZ"/>
      <w:w w:val="100"/>
      <w:spacing w:val="9"/>
      <w:color w:val="000000"/>
      <w:shd w:val="clear" w:color="auto" w:fill="000000"/>
      <w:position w:val="0"/>
    </w:rPr>
  </w:style>
  <w:style w:type="character" w:customStyle="1" w:styleId="CharStyle139">
    <w:name w:val="{FBA3853E-2264-4974-B75E-7D0C2BF7B589}"/>
    <w:basedOn w:val="CharStyle84"/>
    <w:rPr>
      <w:lang w:val="cs-CZ" w:eastAsia="cs-CZ" w:bidi="cs-CZ"/>
      <w:w w:val="100"/>
      <w:spacing w:val="10"/>
      <w:color w:val="000000"/>
      <w:shd w:val="clear" w:color="auto" w:fill="000000"/>
      <w:position w:val="0"/>
    </w:rPr>
  </w:style>
  <w:style w:type="character" w:customStyle="1" w:styleId="CharStyle141">
    <w:name w:val="Základní text (13)_"/>
    <w:basedOn w:val="DefaultParagraphFont"/>
    <w:link w:val="Style140"/>
    <w:rPr>
      <w:b w:val="0"/>
      <w:bCs w:val="0"/>
      <w:i w:val="0"/>
      <w:iCs w:val="0"/>
      <w:u w:val="none"/>
      <w:strike w:val="0"/>
      <w:smallCaps w:val="0"/>
      <w:sz w:val="21"/>
      <w:szCs w:val="21"/>
      <w:rFonts w:ascii="Times New Roman" w:eastAsia="Times New Roman" w:hAnsi="Times New Roman" w:cs="Times New Roman"/>
    </w:rPr>
  </w:style>
  <w:style w:type="character" w:customStyle="1" w:styleId="CharStyle142">
    <w:name w:val="Záhlaví nebo Zápatí + 12 pt"/>
    <w:basedOn w:val="CharStyle6"/>
    <w:rPr>
      <w:lang w:val="cs-CZ" w:eastAsia="cs-CZ" w:bidi="cs-CZ"/>
      <w:sz w:val="24"/>
      <w:szCs w:val="24"/>
      <w:w w:val="100"/>
      <w:spacing w:val="0"/>
      <w:color w:val="000000"/>
      <w:position w:val="0"/>
    </w:rPr>
  </w:style>
  <w:style w:type="character" w:customStyle="1" w:styleId="CharStyle143">
    <w:name w:val="Základní text (2)"/>
    <w:basedOn w:val="CharStyle84"/>
    <w:rPr>
      <w:lang w:val="cs-CZ" w:eastAsia="cs-CZ" w:bidi="cs-CZ"/>
      <w:w w:val="100"/>
      <w:spacing w:val="0"/>
      <w:color w:val="000000"/>
      <w:position w:val="0"/>
    </w:rPr>
  </w:style>
  <w:style w:type="character" w:customStyle="1" w:styleId="CharStyle144">
    <w:name w:val="Nadpis #2 + Řádkování 0 pt Exact"/>
    <w:basedOn w:val="CharStyle61"/>
    <w:rPr>
      <w:lang w:val="cs-CZ" w:eastAsia="cs-CZ" w:bidi="cs-CZ"/>
      <w:w w:val="100"/>
      <w:spacing w:val="4"/>
      <w:color w:val="000000"/>
      <w:shd w:val="clear" w:color="auto" w:fill="000000"/>
      <w:position w:val="0"/>
    </w:rPr>
  </w:style>
  <w:style w:type="character" w:customStyle="1" w:styleId="CharStyle145">
    <w:name w:val="Nadpis #2 + Řádkování 0 pt Exact"/>
    <w:basedOn w:val="CharStyle61"/>
    <w:rPr>
      <w:lang w:val="cs-CZ" w:eastAsia="cs-CZ" w:bidi="cs-CZ"/>
      <w:w w:val="100"/>
      <w:spacing w:val="7"/>
      <w:color w:val="000000"/>
      <w:shd w:val="clear" w:color="auto" w:fill="000000"/>
      <w:position w:val="0"/>
    </w:rPr>
  </w:style>
  <w:style w:type="character" w:customStyle="1" w:styleId="CharStyle146">
    <w:name w:val="Nadpis #2 + Řádkování 0 pt Exact"/>
    <w:basedOn w:val="CharStyle61"/>
    <w:rPr>
      <w:lang w:val="cs-CZ" w:eastAsia="cs-CZ" w:bidi="cs-CZ"/>
      <w:w w:val="100"/>
      <w:spacing w:val="8"/>
      <w:color w:val="000000"/>
      <w:shd w:val="clear" w:color="auto" w:fill="000000"/>
      <w:position w:val="0"/>
    </w:rPr>
  </w:style>
  <w:style w:type="character" w:customStyle="1" w:styleId="CharStyle147">
    <w:name w:val="Základní text (7) Exact"/>
    <w:basedOn w:val="DefaultParagraphFont"/>
    <w:rPr>
      <w:b w:val="0"/>
      <w:bCs w:val="0"/>
      <w:i w:val="0"/>
      <w:iCs w:val="0"/>
      <w:u w:val="none"/>
      <w:strike w:val="0"/>
      <w:smallCaps w:val="0"/>
      <w:sz w:val="18"/>
      <w:szCs w:val="18"/>
      <w:rFonts w:ascii="Arial" w:eastAsia="Arial" w:hAnsi="Arial" w:cs="Arial"/>
      <w:shd w:val="clear" w:color="auto" w:fill="FFFFFF"/>
    </w:rPr>
  </w:style>
  <w:style w:type="character" w:customStyle="1" w:styleId="CharStyle148">
    <w:name w:val="Základní text (7) Exact"/>
    <w:basedOn w:val="CharStyle59"/>
    <w:rPr>
      <w:lang w:val="cs-CZ" w:eastAsia="cs-CZ" w:bidi="cs-CZ"/>
      <w:w w:val="100"/>
      <w:spacing w:val="0"/>
      <w:color w:val="000000"/>
      <w:shd w:val="clear" w:color="auto" w:fill="000000"/>
      <w:position w:val="0"/>
    </w:rPr>
  </w:style>
  <w:style w:type="character" w:customStyle="1" w:styleId="CharStyle149">
    <w:name w:val="Základní text (7) + Řádkování 0 pt Exact"/>
    <w:basedOn w:val="CharStyle59"/>
    <w:rPr>
      <w:lang w:val="cs-CZ" w:eastAsia="cs-CZ" w:bidi="cs-CZ"/>
      <w:w w:val="100"/>
      <w:spacing w:val="2"/>
      <w:color w:val="000000"/>
      <w:shd w:val="clear" w:color="auto" w:fill="000000"/>
      <w:position w:val="0"/>
    </w:rPr>
  </w:style>
  <w:style w:type="character" w:customStyle="1" w:styleId="CharStyle150">
    <w:name w:val="Základní text (7) + Řádkování 0 pt Exact"/>
    <w:basedOn w:val="CharStyle59"/>
    <w:rPr>
      <w:lang w:val="cs-CZ" w:eastAsia="cs-CZ" w:bidi="cs-CZ"/>
      <w:w w:val="100"/>
      <w:spacing w:val="1"/>
      <w:color w:val="000000"/>
      <w:shd w:val="clear" w:color="auto" w:fill="000000"/>
      <w:position w:val="0"/>
    </w:rPr>
  </w:style>
  <w:style w:type="character" w:customStyle="1" w:styleId="CharStyle151">
    <w:name w:val="Základní text (2)"/>
    <w:basedOn w:val="CharStyle84"/>
    <w:rPr>
      <w:lang w:val="cs-CZ" w:eastAsia="cs-CZ" w:bidi="cs-CZ"/>
      <w:w w:val="100"/>
      <w:spacing w:val="0"/>
      <w:color w:val="000000"/>
      <w:position w:val="0"/>
    </w:rPr>
  </w:style>
  <w:style w:type="character" w:customStyle="1" w:styleId="CharStyle153">
    <w:name w:val="Základní text (14)_"/>
    <w:basedOn w:val="DefaultParagraphFont"/>
    <w:link w:val="Style152"/>
    <w:rPr>
      <w:b w:val="0"/>
      <w:bCs w:val="0"/>
      <w:i w:val="0"/>
      <w:iCs w:val="0"/>
      <w:u w:val="none"/>
      <w:strike w:val="0"/>
      <w:smallCaps w:val="0"/>
      <w:sz w:val="28"/>
      <w:szCs w:val="28"/>
      <w:rFonts w:ascii="Arial" w:eastAsia="Arial" w:hAnsi="Arial" w:cs="Arial"/>
    </w:rPr>
  </w:style>
  <w:style w:type="character" w:customStyle="1" w:styleId="CharStyle154">
    <w:name w:val="Základní text (14) + Řádkování 0 pt"/>
    <w:basedOn w:val="CharStyle153"/>
    <w:rPr>
      <w:lang w:val="cs-CZ" w:eastAsia="cs-CZ" w:bidi="cs-CZ"/>
      <w:w w:val="100"/>
      <w:spacing w:val="5"/>
      <w:color w:val="000000"/>
      <w:shd w:val="clear" w:color="auto" w:fill="000000"/>
      <w:position w:val="0"/>
    </w:rPr>
  </w:style>
  <w:style w:type="character" w:customStyle="1" w:styleId="CharStyle155">
    <w:name w:val="Základní text (14) + Řádkování 0 pt"/>
    <w:basedOn w:val="CharStyle153"/>
    <w:rPr>
      <w:lang w:val="cs-CZ" w:eastAsia="cs-CZ" w:bidi="cs-CZ"/>
      <w:w w:val="100"/>
      <w:spacing w:val="6"/>
      <w:color w:val="000000"/>
      <w:shd w:val="clear" w:color="auto" w:fill="000000"/>
      <w:position w:val="0"/>
    </w:rPr>
  </w:style>
  <w:style w:type="character" w:customStyle="1" w:styleId="CharStyle156">
    <w:name w:val="Základní text (14)"/>
    <w:basedOn w:val="CharStyle153"/>
    <w:rPr>
      <w:lang w:val="cs-CZ" w:eastAsia="cs-CZ" w:bidi="cs-CZ"/>
      <w:w w:val="100"/>
      <w:spacing w:val="0"/>
      <w:color w:val="000000"/>
      <w:shd w:val="clear" w:color="auto" w:fill="000000"/>
      <w:position w:val="0"/>
    </w:rPr>
  </w:style>
  <w:style w:type="character" w:customStyle="1" w:styleId="CharStyle157">
    <w:name w:val="Základní text (14) + Řádkování 0 pt"/>
    <w:basedOn w:val="CharStyle153"/>
    <w:rPr>
      <w:lang w:val="cs-CZ" w:eastAsia="cs-CZ" w:bidi="cs-CZ"/>
      <w:w w:val="100"/>
      <w:spacing w:val="2"/>
      <w:color w:val="000000"/>
      <w:shd w:val="clear" w:color="auto" w:fill="000000"/>
      <w:position w:val="0"/>
    </w:rPr>
  </w:style>
  <w:style w:type="character" w:customStyle="1" w:styleId="CharStyle158">
    <w:name w:val="Základní text (14) + Řádkování 0 pt"/>
    <w:basedOn w:val="CharStyle153"/>
    <w:rPr>
      <w:lang w:val="cs-CZ" w:eastAsia="cs-CZ" w:bidi="cs-CZ"/>
      <w:w w:val="100"/>
      <w:spacing w:val="3"/>
      <w:color w:val="000000"/>
      <w:shd w:val="clear" w:color="auto" w:fill="000000"/>
      <w:position w:val="0"/>
    </w:rPr>
  </w:style>
  <w:style w:type="character" w:customStyle="1" w:styleId="CharStyle159">
    <w:name w:val="Základní text (14) + Řádkování 0 pt"/>
    <w:basedOn w:val="CharStyle153"/>
    <w:rPr>
      <w:lang w:val="cs-CZ" w:eastAsia="cs-CZ" w:bidi="cs-CZ"/>
      <w:w w:val="100"/>
      <w:spacing w:val="7"/>
      <w:color w:val="000000"/>
      <w:shd w:val="clear" w:color="auto" w:fill="000000"/>
      <w:position w:val="0"/>
    </w:rPr>
  </w:style>
  <w:style w:type="paragraph" w:customStyle="1" w:styleId="Style3">
    <w:name w:val="Poznámka pod čarou"/>
    <w:basedOn w:val="Normal"/>
    <w:link w:val="CharStyle4"/>
    <w:pPr>
      <w:widowControl w:val="0"/>
      <w:shd w:val="clear" w:color="auto" w:fill="FFFFFF"/>
      <w:jc w:val="both"/>
      <w:spacing w:line="206"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5">
    <w:name w:val="Záhlaví nebo Zápatí"/>
    <w:basedOn w:val="Normal"/>
    <w:link w:val="CharStyle6"/>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8">
    <w:name w:val="Základní text (5)"/>
    <w:basedOn w:val="Normal"/>
    <w:link w:val="CharStyle16"/>
    <w:pPr>
      <w:widowControl w:val="0"/>
      <w:shd w:val="clear" w:color="auto" w:fill="FFFFFF"/>
      <w:jc w:val="center"/>
      <w:spacing w:after="300" w:line="317" w:lineRule="exact"/>
      <w:ind w:hanging="400"/>
    </w:pPr>
    <w:rPr>
      <w:b/>
      <w:bCs/>
      <w:i w:val="0"/>
      <w:iCs w:val="0"/>
      <w:u w:val="none"/>
      <w:strike w:val="0"/>
      <w:smallCaps w:val="0"/>
      <w:rFonts w:ascii="Times New Roman" w:eastAsia="Times New Roman" w:hAnsi="Times New Roman" w:cs="Times New Roman"/>
    </w:rPr>
  </w:style>
  <w:style w:type="paragraph" w:customStyle="1" w:styleId="Style10">
    <w:name w:val="Základní text (4)"/>
    <w:basedOn w:val="Normal"/>
    <w:link w:val="CharStyle14"/>
    <w:pPr>
      <w:widowControl w:val="0"/>
      <w:shd w:val="clear" w:color="auto" w:fill="FFFFFF"/>
      <w:jc w:val="center"/>
      <w:spacing w:before="420" w:line="317" w:lineRule="exact"/>
      <w:ind w:hanging="440"/>
    </w:pPr>
    <w:rPr>
      <w:b w:val="0"/>
      <w:bCs w:val="0"/>
      <w:i w:val="0"/>
      <w:iCs w:val="0"/>
      <w:u w:val="none"/>
      <w:strike w:val="0"/>
      <w:smallCaps w:val="0"/>
      <w:rFonts w:ascii="Times New Roman" w:eastAsia="Times New Roman" w:hAnsi="Times New Roman" w:cs="Times New Roman"/>
    </w:rPr>
  </w:style>
  <w:style w:type="paragraph" w:customStyle="1" w:styleId="Style12">
    <w:name w:val="Základní text (3)"/>
    <w:basedOn w:val="Normal"/>
    <w:link w:val="CharStyle13"/>
    <w:pPr>
      <w:widowControl w:val="0"/>
      <w:shd w:val="clear" w:color="auto" w:fill="FFFFFF"/>
      <w:jc w:val="center"/>
      <w:spacing w:after="42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31">
    <w:name w:val="Nadpis #4"/>
    <w:basedOn w:val="Normal"/>
    <w:link w:val="CharStyle32"/>
    <w:pPr>
      <w:widowControl w:val="0"/>
      <w:shd w:val="clear" w:color="auto" w:fill="FFFFFF"/>
      <w:outlineLvl w:val="3"/>
      <w:spacing w:before="180" w:after="60" w:line="0" w:lineRule="exact"/>
    </w:pPr>
    <w:rPr>
      <w:b/>
      <w:bCs/>
      <w:i w:val="0"/>
      <w:iCs w:val="0"/>
      <w:u w:val="none"/>
      <w:strike w:val="0"/>
      <w:smallCaps w:val="0"/>
      <w:rFonts w:ascii="Times New Roman" w:eastAsia="Times New Roman" w:hAnsi="Times New Roman" w:cs="Times New Roman"/>
    </w:rPr>
  </w:style>
  <w:style w:type="paragraph" w:customStyle="1" w:styleId="Style35">
    <w:name w:val="Nadpis #2"/>
    <w:basedOn w:val="Normal"/>
    <w:link w:val="CharStyle61"/>
    <w:pPr>
      <w:widowControl w:val="0"/>
      <w:shd w:val="clear" w:color="auto" w:fill="FFFFFF"/>
      <w:jc w:val="both"/>
      <w:outlineLvl w:val="1"/>
      <w:spacing w:line="456" w:lineRule="exact"/>
    </w:pPr>
    <w:rPr>
      <w:b w:val="0"/>
      <w:bCs w:val="0"/>
      <w:i w:val="0"/>
      <w:iCs w:val="0"/>
      <w:u w:val="none"/>
      <w:strike w:val="0"/>
      <w:smallCaps w:val="0"/>
      <w:sz w:val="36"/>
      <w:szCs w:val="36"/>
      <w:rFonts w:ascii="Calibri" w:eastAsia="Calibri" w:hAnsi="Calibri" w:cs="Calibri"/>
      <w:shd w:val="clear" w:color="auto" w:fill="FFFFFF"/>
    </w:rPr>
  </w:style>
  <w:style w:type="paragraph" w:customStyle="1" w:styleId="Style45">
    <w:name w:val="Základní text (6)"/>
    <w:basedOn w:val="Normal"/>
    <w:link w:val="CharStyle74"/>
    <w:pPr>
      <w:widowControl w:val="0"/>
      <w:shd w:val="clear" w:color="auto" w:fill="FFFFFF"/>
      <w:spacing w:line="259" w:lineRule="exact"/>
    </w:pPr>
    <w:rPr>
      <w:b w:val="0"/>
      <w:bCs w:val="0"/>
      <w:i w:val="0"/>
      <w:iCs w:val="0"/>
      <w:u w:val="none"/>
      <w:strike w:val="0"/>
      <w:smallCaps w:val="0"/>
      <w:sz w:val="18"/>
      <w:szCs w:val="18"/>
      <w:rFonts w:ascii="Arial" w:eastAsia="Arial" w:hAnsi="Arial" w:cs="Arial"/>
      <w:shd w:val="clear" w:color="auto" w:fill="FFFFFF"/>
    </w:rPr>
  </w:style>
  <w:style w:type="paragraph" w:customStyle="1" w:styleId="Style51">
    <w:name w:val="Záhlaví nebo Zápatí (2)"/>
    <w:basedOn w:val="Normal"/>
    <w:link w:val="CharStyle52"/>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4">
    <w:name w:val="Nadpis #4 (2)"/>
    <w:basedOn w:val="Normal"/>
    <w:link w:val="CharStyle55"/>
    <w:pPr>
      <w:widowControl w:val="0"/>
      <w:shd w:val="clear" w:color="auto" w:fill="FFFFFF"/>
      <w:outlineLvl w:val="3"/>
      <w:spacing w:after="300" w:line="0" w:lineRule="exact"/>
    </w:pPr>
    <w:rPr>
      <w:b/>
      <w:bCs/>
      <w:i w:val="0"/>
      <w:iCs w:val="0"/>
      <w:u w:val="none"/>
      <w:strike w:val="0"/>
      <w:smallCaps w:val="0"/>
      <w:sz w:val="22"/>
      <w:szCs w:val="22"/>
      <w:rFonts w:ascii="Calibri" w:eastAsia="Calibri" w:hAnsi="Calibri" w:cs="Calibri"/>
    </w:rPr>
  </w:style>
  <w:style w:type="paragraph" w:customStyle="1" w:styleId="Style58">
    <w:name w:val="Základní text (7)"/>
    <w:basedOn w:val="Normal"/>
    <w:link w:val="CharStyle59"/>
    <w:pPr>
      <w:widowControl w:val="0"/>
      <w:shd w:val="clear" w:color="auto" w:fill="FFFFFF"/>
      <w:spacing w:before="300" w:after="300" w:line="0" w:lineRule="exact"/>
      <w:ind w:hanging="360"/>
    </w:pPr>
    <w:rPr>
      <w:b w:val="0"/>
      <w:bCs w:val="0"/>
      <w:i w:val="0"/>
      <w:iCs w:val="0"/>
      <w:u w:val="none"/>
      <w:strike w:val="0"/>
      <w:smallCaps w:val="0"/>
      <w:sz w:val="18"/>
      <w:szCs w:val="18"/>
      <w:rFonts w:ascii="Arial" w:eastAsia="Arial" w:hAnsi="Arial" w:cs="Arial"/>
    </w:rPr>
  </w:style>
  <w:style w:type="paragraph" w:customStyle="1" w:styleId="Style80">
    <w:name w:val="Základní text (8)"/>
    <w:basedOn w:val="Normal"/>
    <w:link w:val="CharStyle81"/>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83">
    <w:name w:val="Základní text (2)"/>
    <w:basedOn w:val="Normal"/>
    <w:link w:val="CharStyle84"/>
    <w:pPr>
      <w:widowControl w:val="0"/>
      <w:shd w:val="clear" w:color="auto" w:fill="FFFFFF"/>
      <w:jc w:val="center"/>
      <w:spacing w:before="720" w:after="960" w:line="0" w:lineRule="exact"/>
      <w:ind w:hanging="720"/>
    </w:pPr>
    <w:rPr>
      <w:b w:val="0"/>
      <w:bCs w:val="0"/>
      <w:i w:val="0"/>
      <w:iCs w:val="0"/>
      <w:u w:val="none"/>
      <w:strike w:val="0"/>
      <w:smallCaps w:val="0"/>
      <w:sz w:val="21"/>
      <w:szCs w:val="21"/>
      <w:rFonts w:ascii="Arial" w:eastAsia="Arial" w:hAnsi="Arial" w:cs="Arial"/>
    </w:rPr>
  </w:style>
  <w:style w:type="paragraph" w:customStyle="1" w:styleId="Style94">
    <w:name w:val="Základní text (9)"/>
    <w:basedOn w:val="Normal"/>
    <w:link w:val="CharStyle95"/>
    <w:pPr>
      <w:widowControl w:val="0"/>
      <w:shd w:val="clear" w:color="auto" w:fill="FFFFFF"/>
      <w:jc w:val="both"/>
      <w:spacing w:line="182" w:lineRule="exact"/>
    </w:pPr>
    <w:rPr>
      <w:b/>
      <w:bCs/>
      <w:i w:val="0"/>
      <w:iCs w:val="0"/>
      <w:u w:val="none"/>
      <w:strike w:val="0"/>
      <w:smallCaps w:val="0"/>
      <w:sz w:val="12"/>
      <w:szCs w:val="12"/>
      <w:rFonts w:ascii="Arial" w:eastAsia="Arial" w:hAnsi="Arial" w:cs="Arial"/>
    </w:rPr>
  </w:style>
  <w:style w:type="paragraph" w:customStyle="1" w:styleId="Style97">
    <w:name w:val="Základní text (10)"/>
    <w:basedOn w:val="Normal"/>
    <w:link w:val="CharStyle98"/>
    <w:pPr>
      <w:widowControl w:val="0"/>
      <w:shd w:val="clear" w:color="auto" w:fill="FFFFFF"/>
      <w:jc w:val="both"/>
      <w:spacing w:line="389" w:lineRule="exact"/>
    </w:pPr>
    <w:rPr>
      <w:b w:val="0"/>
      <w:bCs w:val="0"/>
      <w:i w:val="0"/>
      <w:iCs w:val="0"/>
      <w:u w:val="none"/>
      <w:strike w:val="0"/>
      <w:smallCaps w:val="0"/>
      <w:sz w:val="32"/>
      <w:szCs w:val="32"/>
      <w:rFonts w:ascii="Calibri" w:eastAsia="Calibri" w:hAnsi="Calibri" w:cs="Calibri"/>
    </w:rPr>
  </w:style>
  <w:style w:type="paragraph" w:customStyle="1" w:styleId="Style108">
    <w:name w:val="Základní text (11)"/>
    <w:basedOn w:val="Normal"/>
    <w:link w:val="CharStyle109"/>
    <w:pPr>
      <w:widowControl w:val="0"/>
      <w:shd w:val="clear" w:color="auto" w:fill="FFFFFF"/>
      <w:spacing w:line="216" w:lineRule="exact"/>
    </w:pPr>
    <w:rPr>
      <w:b w:val="0"/>
      <w:bCs w:val="0"/>
      <w:i w:val="0"/>
      <w:iCs w:val="0"/>
      <w:u w:val="none"/>
      <w:strike w:val="0"/>
      <w:smallCaps w:val="0"/>
      <w:sz w:val="18"/>
      <w:szCs w:val="18"/>
      <w:rFonts w:ascii="Calibri" w:eastAsia="Calibri" w:hAnsi="Calibri" w:cs="Calibri"/>
    </w:rPr>
  </w:style>
  <w:style w:type="paragraph" w:customStyle="1" w:styleId="Style120">
    <w:name w:val="Základní text (12)"/>
    <w:basedOn w:val="Normal"/>
    <w:link w:val="CharStyle121"/>
    <w:pPr>
      <w:widowControl w:val="0"/>
      <w:shd w:val="clear" w:color="auto" w:fill="FFFFFF"/>
      <w:jc w:val="center"/>
      <w:spacing w:after="540" w:line="278" w:lineRule="exact"/>
    </w:pPr>
    <w:rPr>
      <w:b w:val="0"/>
      <w:bCs w:val="0"/>
      <w:i w:val="0"/>
      <w:iCs w:val="0"/>
      <w:u w:val="none"/>
      <w:strike w:val="0"/>
      <w:smallCaps w:val="0"/>
      <w:rFonts w:ascii="Arial" w:eastAsia="Arial" w:hAnsi="Arial" w:cs="Arial"/>
    </w:rPr>
  </w:style>
  <w:style w:type="paragraph" w:customStyle="1" w:styleId="Style122">
    <w:name w:val="Nadpis #1"/>
    <w:basedOn w:val="Normal"/>
    <w:link w:val="CharStyle123"/>
    <w:pPr>
      <w:widowControl w:val="0"/>
      <w:shd w:val="clear" w:color="auto" w:fill="FFFFFF"/>
      <w:outlineLvl w:val="0"/>
      <w:spacing w:before="540" w:after="720" w:line="0" w:lineRule="exact"/>
    </w:pPr>
    <w:rPr>
      <w:b/>
      <w:bCs/>
      <w:i w:val="0"/>
      <w:iCs w:val="0"/>
      <w:u w:val="none"/>
      <w:strike w:val="0"/>
      <w:smallCaps w:val="0"/>
      <w:sz w:val="40"/>
      <w:szCs w:val="40"/>
      <w:rFonts w:ascii="Arial" w:eastAsia="Arial" w:hAnsi="Arial" w:cs="Arial"/>
    </w:rPr>
  </w:style>
  <w:style w:type="paragraph" w:customStyle="1" w:styleId="Style135">
    <w:name w:val="Nadpis #3"/>
    <w:basedOn w:val="Normal"/>
    <w:link w:val="CharStyle136"/>
    <w:pPr>
      <w:widowControl w:val="0"/>
      <w:shd w:val="clear" w:color="auto" w:fill="FFFFFF"/>
      <w:jc w:val="both"/>
      <w:outlineLvl w:val="2"/>
      <w:spacing w:after="240" w:line="0" w:lineRule="exact"/>
      <w:ind w:hanging="620"/>
    </w:pPr>
    <w:rPr>
      <w:b/>
      <w:bCs/>
      <w:i w:val="0"/>
      <w:iCs w:val="0"/>
      <w:u w:val="none"/>
      <w:strike w:val="0"/>
      <w:smallCaps w:val="0"/>
      <w:rFonts w:ascii="Arial" w:eastAsia="Arial" w:hAnsi="Arial" w:cs="Arial"/>
    </w:rPr>
  </w:style>
  <w:style w:type="paragraph" w:customStyle="1" w:styleId="Style140">
    <w:name w:val="Základní text (13)"/>
    <w:basedOn w:val="Normal"/>
    <w:link w:val="CharStyle141"/>
    <w:pPr>
      <w:widowControl w:val="0"/>
      <w:shd w:val="clear" w:color="auto" w:fill="FFFFFF"/>
      <w:jc w:val="both"/>
      <w:spacing w:before="480" w:line="274"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52">
    <w:name w:val="Základní text (14)"/>
    <w:basedOn w:val="Normal"/>
    <w:link w:val="CharStyle153"/>
    <w:pPr>
      <w:widowControl w:val="0"/>
      <w:shd w:val="clear" w:color="auto" w:fill="FFFFFF"/>
      <w:spacing w:line="336" w:lineRule="exact"/>
    </w:pPr>
    <w:rPr>
      <w:b w:val="0"/>
      <w:bCs w:val="0"/>
      <w:i w:val="0"/>
      <w:iCs w:val="0"/>
      <w:u w:val="none"/>
      <w:strike w:val="0"/>
      <w:smallCaps w:val="0"/>
      <w:sz w:val="28"/>
      <w:szCs w:val="28"/>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1.xml"/><Relationship Id="rId13" Type="http://schemas.openxmlformats.org/officeDocument/2006/relationships/footer" Target="footer6.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eader" Target="header4.xml"/><Relationship Id="rId19" Type="http://schemas.openxmlformats.org/officeDocument/2006/relationships/footer" Target="footer9.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header" Target="header8.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header" Target="header9.xml"/><Relationship Id="rId29" Type="http://schemas.openxmlformats.org/officeDocument/2006/relationships/footer" Target="footer14.xm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header" Target="header12.xml"/><Relationship Id="rId35" Type="http://schemas.openxmlformats.org/officeDocument/2006/relationships/footer" Target="footer17.xml"/></Relationships>
</file>

<file path=docProps/core.xml><?xml version="1.0" encoding="utf-8"?>
<cp:coreProperties xmlns:cp="http://schemas.openxmlformats.org/package/2006/metadata/core-properties" xmlns:dc="http://purl.org/dc/elements/1.1/">
  <dc:title>Smlouva TA Exp. posouzení CN</dc:title>
  <dc:subject/>
  <dc:creator>katerina_sevcikova</dc:creator>
  <cp:keywords/>
</cp:coreProperties>
</file>