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44" w:rsidRDefault="00D25AF7">
      <w:pPr>
        <w:pStyle w:val="Style11"/>
        <w:shd w:val="clear" w:color="auto" w:fill="auto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241300" distL="114300" distR="114300" simplePos="0" relativeHeight="125829378" behindDoc="0" locked="0" layoutInCell="1" allowOverlap="1">
                <wp:simplePos x="0" y="0"/>
                <wp:positionH relativeFrom="page">
                  <wp:posOffset>6268720</wp:posOffset>
                </wp:positionH>
                <wp:positionV relativeFrom="paragraph">
                  <wp:posOffset>177800</wp:posOffset>
                </wp:positionV>
                <wp:extent cx="883920" cy="64325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643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3544" w:rsidRDefault="00D25AF7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t>ČSOB</w:t>
                            </w:r>
                          </w:p>
                          <w:p w:rsidR="007C3544" w:rsidRDefault="00D25AF7">
                            <w:pPr>
                              <w:pStyle w:val="Style4"/>
                              <w:shd w:val="clear" w:color="auto" w:fill="auto"/>
                              <w:spacing w:after="0"/>
                              <w:ind w:left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  <w:lang w:val="sk-SK" w:eastAsia="sk-SK" w:bidi="sk-SK"/>
                              </w:rPr>
                              <w:t>16358313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3.60000000000002pt;margin-top:14.pt;width:69.600000000000009pt;height:50.649999999999999pt;z-index:-125829375;mso-wrap-distance-left:9.pt;mso-wrap-distance-right:9.pt;mso-wrap-distance-bottom:1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ČSOB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sk-SK" w:eastAsia="sk-SK" w:bidi="sk-SK"/>
                        </w:rPr>
                        <w:t>16358313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NÁVRH NA POSKYTNUTÍ ÚROKOVÉ </w:t>
      </w:r>
      <w:r>
        <w:rPr>
          <w:lang w:val="cs-CZ" w:eastAsia="cs-CZ" w:bidi="cs-CZ"/>
        </w:rPr>
        <w:t>VÝJIMKY</w:t>
      </w:r>
    </w:p>
    <w:p w:rsidR="007C3544" w:rsidRDefault="00D25AF7">
      <w:pPr>
        <w:pStyle w:val="Style7"/>
        <w:shd w:val="clear" w:color="auto" w:fill="auto"/>
        <w:spacing w:before="140" w:line="264" w:lineRule="auto"/>
      </w:pPr>
      <w:r>
        <w:rPr>
          <w:lang w:val="sk-SK" w:eastAsia="sk-SK" w:bidi="sk-SK"/>
        </w:rPr>
        <w:t>Československá obchodní banka, a. s.</w:t>
      </w:r>
    </w:p>
    <w:p w:rsidR="007C3544" w:rsidRDefault="00D25AF7">
      <w:pPr>
        <w:pStyle w:val="Style7"/>
        <w:shd w:val="clear" w:color="auto" w:fill="auto"/>
        <w:spacing w:line="264" w:lineRule="auto"/>
      </w:pPr>
      <w:r>
        <w:t xml:space="preserve">Radlická </w:t>
      </w:r>
      <w:r>
        <w:rPr>
          <w:lang w:val="sk-SK" w:eastAsia="sk-SK" w:bidi="sk-SK"/>
        </w:rPr>
        <w:t>333/150, 150 57</w:t>
      </w:r>
    </w:p>
    <w:p w:rsidR="007C3544" w:rsidRDefault="00D25AF7">
      <w:pPr>
        <w:pStyle w:val="Style7"/>
        <w:shd w:val="clear" w:color="auto" w:fill="auto"/>
        <w:spacing w:line="264" w:lineRule="auto"/>
      </w:pPr>
      <w:r>
        <w:rPr>
          <w:lang w:val="sk-SK" w:eastAsia="sk-SK" w:bidi="sk-SK"/>
        </w:rPr>
        <w:t>Praha 5; IČO: 00001350</w:t>
      </w:r>
    </w:p>
    <w:p w:rsidR="007C3544" w:rsidRDefault="00D25AF7">
      <w:pPr>
        <w:pStyle w:val="Style7"/>
        <w:shd w:val="clear" w:color="auto" w:fill="auto"/>
        <w:spacing w:line="264" w:lineRule="auto"/>
      </w:pPr>
      <w:r>
        <w:t xml:space="preserve">zapsaná </w:t>
      </w:r>
      <w:r>
        <w:rPr>
          <w:lang w:val="sk-SK" w:eastAsia="sk-SK" w:bidi="sk-SK"/>
        </w:rPr>
        <w:t xml:space="preserve">v </w:t>
      </w:r>
      <w:r>
        <w:t xml:space="preserve">obchodním rejstříku vedeném </w:t>
      </w:r>
      <w:r>
        <w:rPr>
          <w:lang w:val="sk-SK" w:eastAsia="sk-SK" w:bidi="sk-SK"/>
        </w:rPr>
        <w:t xml:space="preserve">Mestským </w:t>
      </w:r>
      <w:r>
        <w:t xml:space="preserve">soudem </w:t>
      </w:r>
      <w:r>
        <w:rPr>
          <w:lang w:val="sk-SK" w:eastAsia="sk-SK" w:bidi="sk-SK"/>
        </w:rPr>
        <w:t xml:space="preserve">v </w:t>
      </w:r>
      <w:r>
        <w:t xml:space="preserve">Praze, oddíl </w:t>
      </w:r>
      <w:r>
        <w:rPr>
          <w:lang w:val="sk-SK" w:eastAsia="sk-SK" w:bidi="sk-SK"/>
        </w:rPr>
        <w:t xml:space="preserve">B: </w:t>
      </w:r>
      <w:r>
        <w:t>XXXVI, vložka 46 (dále jen "ČSOB")</w:t>
      </w:r>
    </w:p>
    <w:p w:rsidR="007C3544" w:rsidRDefault="00D25AF7">
      <w:pPr>
        <w:pStyle w:val="Style7"/>
        <w:shd w:val="clear" w:color="auto" w:fill="auto"/>
      </w:pPr>
      <w:r>
        <w:t>zastoupená</w:t>
      </w:r>
      <w:r>
        <w:rPr>
          <w:b/>
          <w:bCs/>
        </w:rPr>
        <w:t xml:space="preserve">, Firemní bankéř </w:t>
      </w:r>
      <w:r>
        <w:rPr>
          <w:b/>
          <w:bCs/>
          <w:lang w:val="de-DE" w:eastAsia="de-DE" w:bidi="de-DE"/>
        </w:rPr>
        <w:t xml:space="preserve">Mikro </w:t>
      </w:r>
      <w:proofErr w:type="gramStart"/>
      <w:r>
        <w:t>II</w:t>
      </w:r>
      <w:proofErr w:type="gramEnd"/>
      <w:r>
        <w:t xml:space="preserve"> pobočka </w:t>
      </w:r>
      <w:r>
        <w:rPr>
          <w:b/>
          <w:bCs/>
        </w:rPr>
        <w:t xml:space="preserve">Chomutov - </w:t>
      </w:r>
      <w:r>
        <w:rPr>
          <w:b/>
          <w:bCs/>
          <w:lang w:val="sk-SK" w:eastAsia="sk-SK" w:bidi="sk-SK"/>
        </w:rPr>
        <w:t xml:space="preserve">Žižkovo </w:t>
      </w:r>
      <w:r>
        <w:rPr>
          <w:b/>
          <w:bCs/>
        </w:rPr>
        <w:t>nám.,</w:t>
      </w:r>
    </w:p>
    <w:p w:rsidR="007C3544" w:rsidRDefault="00D25AF7">
      <w:pPr>
        <w:pStyle w:val="Style7"/>
        <w:shd w:val="clear" w:color="auto" w:fill="auto"/>
        <w:spacing w:after="320" w:line="264" w:lineRule="auto"/>
        <w:ind w:left="1160"/>
      </w:pPr>
      <w:r>
        <w:rPr>
          <w:b/>
          <w:bCs/>
          <w:lang w:val="sk-SK" w:eastAsia="sk-SK" w:bidi="sk-SK"/>
        </w:rPr>
        <w:t xml:space="preserve">Žižkovo </w:t>
      </w:r>
      <w:r>
        <w:rPr>
          <w:b/>
          <w:bCs/>
        </w:rPr>
        <w:t>náměstí 5762, Chomutov, 43001</w:t>
      </w:r>
    </w:p>
    <w:p w:rsidR="007C3544" w:rsidRDefault="00D25AF7">
      <w:pPr>
        <w:pStyle w:val="Style7"/>
        <w:shd w:val="clear" w:color="auto" w:fill="auto"/>
        <w:ind w:left="1160" w:firstLine="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12700</wp:posOffset>
                </wp:positionV>
                <wp:extent cx="1258570" cy="126492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1264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3544" w:rsidRDefault="00D25AF7">
                            <w:pPr>
                              <w:pStyle w:val="Style7"/>
                              <w:shd w:val="clear" w:color="auto" w:fill="auto"/>
                              <w:spacing w:line="317" w:lineRule="auto"/>
                            </w:pPr>
                            <w:r>
                              <w:t>obchodní firma</w:t>
                            </w:r>
                          </w:p>
                          <w:p w:rsidR="007C3544" w:rsidRDefault="00D25AF7">
                            <w:pPr>
                              <w:pStyle w:val="Style7"/>
                              <w:shd w:val="clear" w:color="auto" w:fill="auto"/>
                              <w:spacing w:line="317" w:lineRule="auto"/>
                            </w:pPr>
                            <w:r>
                              <w:t>sídlo</w:t>
                            </w:r>
                          </w:p>
                          <w:p w:rsidR="007C3544" w:rsidRDefault="00D25AF7">
                            <w:pPr>
                              <w:pStyle w:val="Style7"/>
                              <w:shd w:val="clear" w:color="auto" w:fill="auto"/>
                              <w:spacing w:line="317" w:lineRule="auto"/>
                            </w:pPr>
                            <w:r>
                              <w:t>IČO</w:t>
                            </w:r>
                          </w:p>
                          <w:p w:rsidR="007C3544" w:rsidRDefault="00D25AF7">
                            <w:pPr>
                              <w:pStyle w:val="Style7"/>
                              <w:shd w:val="clear" w:color="auto" w:fill="auto"/>
                              <w:spacing w:line="317" w:lineRule="auto"/>
                            </w:pPr>
                            <w:r>
                              <w:t>zápis v rcjstříku/registru vedeném</w:t>
                            </w:r>
                          </w:p>
                          <w:p w:rsidR="007C3544" w:rsidRDefault="00D25AF7">
                            <w:pPr>
                              <w:pStyle w:val="Style7"/>
                              <w:shd w:val="clear" w:color="auto" w:fill="auto"/>
                              <w:spacing w:line="317" w:lineRule="auto"/>
                            </w:pPr>
                            <w:r>
                              <w:t>oddíl</w:t>
                            </w:r>
                          </w:p>
                          <w:p w:rsidR="007C3544" w:rsidRDefault="00D25AF7">
                            <w:pPr>
                              <w:pStyle w:val="Style7"/>
                              <w:shd w:val="clear" w:color="auto" w:fill="auto"/>
                              <w:spacing w:line="317" w:lineRule="auto"/>
                            </w:pPr>
                            <w:r>
                              <w:t>zastoupená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73.600000000000009pt;margin-top:1.pt;width:99.100000000000009pt;height:99.60000000000000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7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obchodní firma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7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7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7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zápis v rcjstříku/registru vedeném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7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oddíl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7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zastoupená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Povodí Ohře, státní podnik</w:t>
      </w:r>
    </w:p>
    <w:p w:rsidR="007C3544" w:rsidRDefault="00D25AF7">
      <w:pPr>
        <w:pStyle w:val="Style7"/>
        <w:shd w:val="clear" w:color="auto" w:fill="auto"/>
        <w:ind w:left="1160" w:firstLine="40"/>
      </w:pPr>
      <w:r>
        <w:rPr>
          <w:b/>
          <w:bCs/>
          <w:lang w:val="sk-SK" w:eastAsia="sk-SK" w:bidi="sk-SK"/>
        </w:rPr>
        <w:t xml:space="preserve">Bezručova </w:t>
      </w:r>
      <w:r>
        <w:rPr>
          <w:b/>
          <w:bCs/>
        </w:rPr>
        <w:t>4219, Chomutov,</w:t>
      </w:r>
      <w:r>
        <w:rPr>
          <w:b/>
          <w:bCs/>
        </w:rPr>
        <w:t xml:space="preserve"> 43003, CZ 70889988</w:t>
      </w:r>
    </w:p>
    <w:p w:rsidR="007C3544" w:rsidRDefault="00D25AF7">
      <w:pPr>
        <w:pStyle w:val="Style7"/>
        <w:shd w:val="clear" w:color="auto" w:fill="auto"/>
        <w:ind w:left="1160" w:firstLine="40"/>
      </w:pPr>
      <w:r>
        <w:rPr>
          <w:b/>
          <w:bCs/>
        </w:rPr>
        <w:t>obchodní</w:t>
      </w:r>
    </w:p>
    <w:p w:rsidR="007C3544" w:rsidRDefault="00D25AF7">
      <w:pPr>
        <w:pStyle w:val="Style7"/>
        <w:shd w:val="clear" w:color="auto" w:fill="auto"/>
        <w:ind w:left="1160"/>
      </w:pPr>
      <w:r>
        <w:rPr>
          <w:b/>
          <w:bCs/>
        </w:rPr>
        <w:t>Krajským soudem v Ústí nad Labem</w:t>
      </w:r>
    </w:p>
    <w:p w:rsidR="007C3544" w:rsidRDefault="00D25AF7">
      <w:pPr>
        <w:pStyle w:val="Style7"/>
        <w:shd w:val="clear" w:color="auto" w:fill="auto"/>
        <w:ind w:left="1160"/>
      </w:pPr>
      <w:r>
        <w:rPr>
          <w:b/>
          <w:bCs/>
        </w:rPr>
        <w:t xml:space="preserve">A, </w:t>
      </w:r>
      <w:r>
        <w:t xml:space="preserve">vložka </w:t>
      </w:r>
      <w:r>
        <w:rPr>
          <w:b/>
          <w:bCs/>
        </w:rPr>
        <w:t>13052</w:t>
      </w:r>
    </w:p>
    <w:p w:rsidR="00D24846" w:rsidRDefault="00D24846">
      <w:pPr>
        <w:pStyle w:val="Style7"/>
        <w:shd w:val="clear" w:color="auto" w:fill="auto"/>
        <w:spacing w:after="320" w:line="240" w:lineRule="auto"/>
      </w:pPr>
    </w:p>
    <w:p w:rsidR="00D24846" w:rsidRDefault="00D24846">
      <w:pPr>
        <w:pStyle w:val="Style7"/>
        <w:shd w:val="clear" w:color="auto" w:fill="auto"/>
        <w:spacing w:after="320" w:line="240" w:lineRule="auto"/>
      </w:pPr>
    </w:p>
    <w:p w:rsidR="007C3544" w:rsidRDefault="00D25AF7">
      <w:pPr>
        <w:pStyle w:val="Style7"/>
        <w:shd w:val="clear" w:color="auto" w:fill="auto"/>
        <w:spacing w:after="320" w:line="240" w:lineRule="auto"/>
      </w:pPr>
      <w:r>
        <w:t>Vážený kliente,</w:t>
      </w:r>
    </w:p>
    <w:p w:rsidR="007C3544" w:rsidRDefault="00D25AF7">
      <w:pPr>
        <w:pStyle w:val="Style7"/>
        <w:shd w:val="clear" w:color="auto" w:fill="auto"/>
        <w:spacing w:line="612" w:lineRule="auto"/>
      </w:pPr>
      <w:r>
        <w:t xml:space="preserve">Československá obchodní banka, a. s. Vám navrhuje, v období od </w:t>
      </w:r>
      <w:r>
        <w:rPr>
          <w:b/>
          <w:bCs/>
        </w:rPr>
        <w:t xml:space="preserve">22.2.2023 </w:t>
      </w:r>
      <w:r>
        <w:t xml:space="preserve">do </w:t>
      </w:r>
      <w:r>
        <w:rPr>
          <w:b/>
          <w:bCs/>
        </w:rPr>
        <w:t xml:space="preserve">31.8.2023 </w:t>
      </w:r>
      <w:r>
        <w:t xml:space="preserve">k účtu č. </w:t>
      </w:r>
      <w:r>
        <w:rPr>
          <w:b/>
          <w:bCs/>
        </w:rPr>
        <w:t xml:space="preserve">/0300 </w:t>
      </w:r>
      <w:r>
        <w:t xml:space="preserve">navýšení vyhlašované úrokové sazby o </w:t>
      </w:r>
      <w:r>
        <w:rPr>
          <w:b/>
          <w:bCs/>
        </w:rPr>
        <w:t xml:space="preserve"> % </w:t>
      </w:r>
      <w:proofErr w:type="gramStart"/>
      <w:r>
        <w:rPr>
          <w:b/>
          <w:bCs/>
        </w:rPr>
        <w:t>p.a.</w:t>
      </w:r>
      <w:proofErr w:type="gramEnd"/>
    </w:p>
    <w:p w:rsidR="007C3544" w:rsidRDefault="00D25AF7">
      <w:pPr>
        <w:pStyle w:val="Style7"/>
        <w:shd w:val="clear" w:color="auto" w:fill="auto"/>
        <w:spacing w:line="612" w:lineRule="auto"/>
      </w:pPr>
      <w:r>
        <w:t xml:space="preserve">Navrhovaná úroková sazba je platná pro celý zůstatek na </w:t>
      </w:r>
      <w:proofErr w:type="gramStart"/>
      <w:r>
        <w:t>spořícím</w:t>
      </w:r>
      <w:proofErr w:type="gramEnd"/>
      <w:r>
        <w:t xml:space="preserve"> účtu.</w:t>
      </w:r>
    </w:p>
    <w:p w:rsidR="007C3544" w:rsidRDefault="00D25AF7">
      <w:pPr>
        <w:pStyle w:val="Style7"/>
        <w:shd w:val="clear" w:color="auto" w:fill="auto"/>
        <w:spacing w:line="266" w:lineRule="auto"/>
      </w:pPr>
      <w:r>
        <w:t>Pokud s uvedenou změnou nesouhlasíte, oznamte to prosím bez zbytečného odkladu písemnou formou pobočce ČSOB, která vede Váš účet.</w:t>
      </w:r>
    </w:p>
    <w:p w:rsidR="007C3544" w:rsidRDefault="00D25AF7">
      <w:pPr>
        <w:pStyle w:val="Style7"/>
        <w:shd w:val="clear" w:color="auto" w:fill="auto"/>
        <w:spacing w:after="320" w:line="266" w:lineRule="auto"/>
      </w:pPr>
      <w:r>
        <w:t>Úrokov</w:t>
      </w:r>
      <w:r>
        <w:t>á sazba pak bude v tomto případě nastavena v souladu s platným Oznámením Československé obchodní banky, a. s. o stanovených úrokových podmínkách vkladů a úvěrů v Kč pro právnické osoby a pro fyzické osoby - podnikatele.</w:t>
      </w:r>
    </w:p>
    <w:p w:rsidR="007C3544" w:rsidRDefault="00D25AF7">
      <w:pPr>
        <w:pStyle w:val="Style7"/>
        <w:shd w:val="clear" w:color="auto" w:fill="auto"/>
        <w:spacing w:after="140" w:line="240" w:lineRule="auto"/>
      </w:pPr>
      <w:r>
        <w:t xml:space="preserve">V </w:t>
      </w:r>
      <w:r>
        <w:rPr>
          <w:b/>
          <w:bCs/>
        </w:rPr>
        <w:t xml:space="preserve">Chomutově </w:t>
      </w:r>
      <w:r>
        <w:t xml:space="preserve">dne </w:t>
      </w:r>
      <w:proofErr w:type="gramStart"/>
      <w:r>
        <w:rPr>
          <w:b/>
          <w:bCs/>
        </w:rPr>
        <w:t>21.02.2023</w:t>
      </w:r>
      <w:proofErr w:type="gramEnd"/>
    </w:p>
    <w:p w:rsidR="007C3544" w:rsidRDefault="00D25AF7">
      <w:pPr>
        <w:pStyle w:val="Style15"/>
        <w:shd w:val="clear" w:color="auto" w:fill="auto"/>
        <w:jc w:val="right"/>
      </w:pPr>
      <w:r>
        <w:t>strana 1 z 1</w:t>
      </w:r>
    </w:p>
    <w:p w:rsidR="007C3544" w:rsidRDefault="00D25AF7">
      <w:pPr>
        <w:pStyle w:val="Style15"/>
        <w:shd w:val="clear" w:color="auto" w:fill="auto"/>
      </w:pPr>
      <w:r>
        <w:t>Československá obchodní banka, a. s.</w:t>
      </w:r>
    </w:p>
    <w:p w:rsidR="007C3544" w:rsidRDefault="00D25AF7">
      <w:pPr>
        <w:pStyle w:val="Style15"/>
        <w:shd w:val="clear" w:color="auto" w:fill="auto"/>
      </w:pPr>
      <w:r>
        <w:t>Radlická 333/150,150 57 Praha 5; IČO: 00001350</w:t>
      </w:r>
    </w:p>
    <w:p w:rsidR="007C3544" w:rsidRDefault="00D24846">
      <w:pPr>
        <w:pStyle w:val="Style15"/>
        <w:shd w:val="clear" w:color="auto" w:fill="auto"/>
        <w:spacing w:after="1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31ECC5C" wp14:editId="7F92CF71">
                <wp:simplePos x="0" y="0"/>
                <wp:positionH relativeFrom="page">
                  <wp:posOffset>4571365</wp:posOffset>
                </wp:positionH>
                <wp:positionV relativeFrom="paragraph">
                  <wp:posOffset>348615</wp:posOffset>
                </wp:positionV>
                <wp:extent cx="1967230" cy="56324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230" cy="563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3544" w:rsidRDefault="00D25AF7">
                            <w:pPr>
                              <w:pStyle w:val="Style9"/>
                              <w:shd w:val="clear" w:color="auto" w:fill="auto"/>
                            </w:pPr>
                            <w:r>
                              <w:t>Československá obcho</w:t>
                            </w:r>
                            <w:r w:rsidR="00D24846">
                              <w:t>dní banka, a.s.</w:t>
                            </w:r>
                            <w:r w:rsidR="00D24846">
                              <w:tab/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margin-left:359.95pt;margin-top:27.45pt;width:154.9pt;height:44.3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" filled="f" stroked="f">
                <v:textbox inset="0,0,0,0">
                  <w:txbxContent>
                    <w:p w:rsidR="007C3544" w:rsidRDefault="00D25AF7">
                      <w:pPr>
                        <w:pStyle w:val="Style9"/>
                        <w:shd w:val="clear" w:color="auto" w:fill="auto"/>
                      </w:pPr>
                      <w:r>
                        <w:t>Československá obcho</w:t>
                      </w:r>
                      <w:r w:rsidR="00D24846">
                        <w:t>dní banka, a.s.</w:t>
                      </w:r>
                      <w:r w:rsidR="00D24846"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5AF7">
        <w:t xml:space="preserve">zapsaná v obchodním rejstříku vedeném Městským soudem v Praze, oddíl </w:t>
      </w:r>
      <w:r w:rsidR="00D25AF7">
        <w:rPr>
          <w:lang w:val="sk-SK" w:eastAsia="sk-SK" w:bidi="sk-SK"/>
        </w:rPr>
        <w:t xml:space="preserve">B: </w:t>
      </w:r>
      <w:r w:rsidR="00D25AF7">
        <w:t>XXXVI, vložka 46</w:t>
      </w:r>
      <w:bookmarkStart w:id="0" w:name="_GoBack"/>
      <w:bookmarkEnd w:id="0"/>
    </w:p>
    <w:sectPr w:rsidR="007C3544">
      <w:pgSz w:w="11909" w:h="16838"/>
      <w:pgMar w:top="854" w:right="803" w:bottom="457" w:left="1424" w:header="426" w:footer="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F7" w:rsidRDefault="00D25AF7">
      <w:r>
        <w:separator/>
      </w:r>
    </w:p>
  </w:endnote>
  <w:endnote w:type="continuationSeparator" w:id="0">
    <w:p w:rsidR="00D25AF7" w:rsidRDefault="00D2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F7" w:rsidRDefault="00D25AF7"/>
  </w:footnote>
  <w:footnote w:type="continuationSeparator" w:id="0">
    <w:p w:rsidR="00D25AF7" w:rsidRDefault="00D25A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C3544"/>
    <w:rsid w:val="007C3544"/>
    <w:rsid w:val="00D24846"/>
    <w:rsid w:val="00D2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  <w:lang w:val="sk-SK" w:eastAsia="sk-SK" w:bidi="sk-SK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/>
      <w:iCs/>
      <w:smallCaps w:val="0"/>
      <w:strike w:val="0"/>
      <w:color w:val="63ADE8"/>
      <w:sz w:val="19"/>
      <w:szCs w:val="19"/>
      <w:u w:val="none"/>
    </w:rPr>
  </w:style>
  <w:style w:type="character" w:customStyle="1" w:styleId="CharStyle8">
    <w:name w:val="Char Style 8"/>
    <w:basedOn w:val="Standardnpsmoodstavce"/>
    <w:link w:val="Style7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Char Style 10"/>
    <w:basedOn w:val="Standardnpsmoodstavce"/>
    <w:link w:val="Style9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lang w:val="sk-SK" w:eastAsia="sk-SK" w:bidi="sk-SK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240"/>
      <w:jc w:val="right"/>
    </w:pPr>
    <w:rPr>
      <w:rFonts w:ascii="Arial" w:eastAsia="Arial" w:hAnsi="Arial" w:cs="Arial"/>
      <w:b/>
      <w:bCs/>
      <w:sz w:val="44"/>
      <w:szCs w:val="44"/>
      <w:lang w:val="sk-SK" w:eastAsia="sk-SK" w:bidi="sk-SK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after="1820"/>
      <w:ind w:left="5540"/>
    </w:pPr>
    <w:rPr>
      <w:rFonts w:ascii="Arial" w:eastAsia="Arial" w:hAnsi="Arial" w:cs="Arial"/>
      <w:i/>
      <w:iCs/>
      <w:color w:val="63ADE8"/>
      <w:sz w:val="19"/>
      <w:szCs w:val="19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line="307" w:lineRule="auto"/>
    </w:pPr>
    <w:rPr>
      <w:sz w:val="19"/>
      <w:szCs w:val="19"/>
    </w:rPr>
  </w:style>
  <w:style w:type="paragraph" w:customStyle="1" w:styleId="Style9">
    <w:name w:val="Style 9"/>
    <w:basedOn w:val="Normln"/>
    <w:link w:val="CharStyle10"/>
    <w:pPr>
      <w:shd w:val="clear" w:color="auto" w:fill="FFFFFF"/>
    </w:pPr>
    <w:rPr>
      <w:sz w:val="19"/>
      <w:szCs w:val="19"/>
    </w:rPr>
  </w:style>
  <w:style w:type="paragraph" w:customStyle="1" w:styleId="Style11">
    <w:name w:val="Style 11"/>
    <w:basedOn w:val="Normln"/>
    <w:link w:val="CharStyle12"/>
    <w:pPr>
      <w:shd w:val="clear" w:color="auto" w:fill="FFFFFF"/>
    </w:pPr>
    <w:rPr>
      <w:rFonts w:ascii="Arial" w:eastAsia="Arial" w:hAnsi="Arial" w:cs="Arial"/>
      <w:b/>
      <w:bCs/>
      <w:sz w:val="26"/>
      <w:szCs w:val="26"/>
      <w:lang w:val="sk-SK" w:eastAsia="sk-SK" w:bidi="sk-SK"/>
    </w:rPr>
  </w:style>
  <w:style w:type="paragraph" w:customStyle="1" w:styleId="Style15">
    <w:name w:val="Style 15"/>
    <w:basedOn w:val="Normln"/>
    <w:link w:val="CharStyle16"/>
    <w:pPr>
      <w:shd w:val="clear" w:color="auto" w:fill="FFFFFF"/>
    </w:pPr>
    <w:rPr>
      <w:rFonts w:ascii="Arial" w:eastAsia="Arial" w:hAnsi="Arial" w:cs="Arial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  <w:lang w:val="sk-SK" w:eastAsia="sk-SK" w:bidi="sk-SK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/>
      <w:iCs/>
      <w:smallCaps w:val="0"/>
      <w:strike w:val="0"/>
      <w:color w:val="63ADE8"/>
      <w:sz w:val="19"/>
      <w:szCs w:val="19"/>
      <w:u w:val="none"/>
    </w:rPr>
  </w:style>
  <w:style w:type="character" w:customStyle="1" w:styleId="CharStyle8">
    <w:name w:val="Char Style 8"/>
    <w:basedOn w:val="Standardnpsmoodstavce"/>
    <w:link w:val="Style7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Char Style 10"/>
    <w:basedOn w:val="Standardnpsmoodstavce"/>
    <w:link w:val="Style9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lang w:val="sk-SK" w:eastAsia="sk-SK" w:bidi="sk-SK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240"/>
      <w:jc w:val="right"/>
    </w:pPr>
    <w:rPr>
      <w:rFonts w:ascii="Arial" w:eastAsia="Arial" w:hAnsi="Arial" w:cs="Arial"/>
      <w:b/>
      <w:bCs/>
      <w:sz w:val="44"/>
      <w:szCs w:val="44"/>
      <w:lang w:val="sk-SK" w:eastAsia="sk-SK" w:bidi="sk-SK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after="1820"/>
      <w:ind w:left="5540"/>
    </w:pPr>
    <w:rPr>
      <w:rFonts w:ascii="Arial" w:eastAsia="Arial" w:hAnsi="Arial" w:cs="Arial"/>
      <w:i/>
      <w:iCs/>
      <w:color w:val="63ADE8"/>
      <w:sz w:val="19"/>
      <w:szCs w:val="19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line="307" w:lineRule="auto"/>
    </w:pPr>
    <w:rPr>
      <w:sz w:val="19"/>
      <w:szCs w:val="19"/>
    </w:rPr>
  </w:style>
  <w:style w:type="paragraph" w:customStyle="1" w:styleId="Style9">
    <w:name w:val="Style 9"/>
    <w:basedOn w:val="Normln"/>
    <w:link w:val="CharStyle10"/>
    <w:pPr>
      <w:shd w:val="clear" w:color="auto" w:fill="FFFFFF"/>
    </w:pPr>
    <w:rPr>
      <w:sz w:val="19"/>
      <w:szCs w:val="19"/>
    </w:rPr>
  </w:style>
  <w:style w:type="paragraph" w:customStyle="1" w:styleId="Style11">
    <w:name w:val="Style 11"/>
    <w:basedOn w:val="Normln"/>
    <w:link w:val="CharStyle12"/>
    <w:pPr>
      <w:shd w:val="clear" w:color="auto" w:fill="FFFFFF"/>
    </w:pPr>
    <w:rPr>
      <w:rFonts w:ascii="Arial" w:eastAsia="Arial" w:hAnsi="Arial" w:cs="Arial"/>
      <w:b/>
      <w:bCs/>
      <w:sz w:val="26"/>
      <w:szCs w:val="26"/>
      <w:lang w:val="sk-SK" w:eastAsia="sk-SK" w:bidi="sk-SK"/>
    </w:rPr>
  </w:style>
  <w:style w:type="paragraph" w:customStyle="1" w:styleId="Style15">
    <w:name w:val="Style 15"/>
    <w:basedOn w:val="Normln"/>
    <w:link w:val="CharStyle16"/>
    <w:pPr>
      <w:shd w:val="clear" w:color="auto" w:fill="FFFFFF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Irena Lachmanová</dc:creator>
  <cp:lastModifiedBy>Lachmanova Irena</cp:lastModifiedBy>
  <cp:revision>2</cp:revision>
  <dcterms:created xsi:type="dcterms:W3CDTF">2023-02-23T10:11:00Z</dcterms:created>
  <dcterms:modified xsi:type="dcterms:W3CDTF">2023-02-23T10:11:00Z</dcterms:modified>
</cp:coreProperties>
</file>