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9F67A3" w:rsidRDefault="00866D83" w:rsidP="00313793">
      <w:pPr>
        <w:pStyle w:val="Nzev"/>
        <w:rPr>
          <w:sz w:val="28"/>
          <w:szCs w:val="28"/>
        </w:rPr>
      </w:pPr>
      <w:r w:rsidRPr="009F67A3">
        <w:rPr>
          <w:sz w:val="28"/>
          <w:szCs w:val="28"/>
        </w:rPr>
        <w:t>SMLOUV</w:t>
      </w:r>
      <w:r w:rsidR="001D30F5">
        <w:rPr>
          <w:sz w:val="28"/>
          <w:szCs w:val="28"/>
        </w:rPr>
        <w:t>A</w:t>
      </w:r>
      <w:r w:rsidR="00313793" w:rsidRPr="009F67A3">
        <w:rPr>
          <w:sz w:val="28"/>
          <w:szCs w:val="28"/>
        </w:rPr>
        <w:t xml:space="preserve"> o dílo </w:t>
      </w:r>
    </w:p>
    <w:p w:rsidR="00313793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ED690A">
        <w:rPr>
          <w:rFonts w:ascii="Arial" w:hAnsi="Arial" w:cs="Arial"/>
          <w:b w:val="0"/>
          <w:sz w:val="20"/>
        </w:rPr>
        <w:t xml:space="preserve">podle § </w:t>
      </w:r>
      <w:r w:rsidR="002E293A" w:rsidRPr="00ED690A">
        <w:rPr>
          <w:rFonts w:ascii="Arial" w:hAnsi="Arial" w:cs="Arial"/>
          <w:b w:val="0"/>
          <w:sz w:val="20"/>
        </w:rPr>
        <w:t>2586</w:t>
      </w:r>
      <w:r w:rsidRPr="00ED690A">
        <w:rPr>
          <w:rFonts w:ascii="Arial" w:hAnsi="Arial" w:cs="Arial"/>
          <w:b w:val="0"/>
          <w:sz w:val="20"/>
        </w:rPr>
        <w:t xml:space="preserve"> a násl.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DB30B1" w:rsidRPr="00DB30B1" w:rsidRDefault="00DB30B1" w:rsidP="00DB30B1"/>
    <w:p w:rsidR="00313793" w:rsidRPr="00ED690A" w:rsidRDefault="00313793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5B2890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Objednatel:                                             </w:t>
      </w:r>
      <w:r w:rsidR="00DE3FD7"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2C5D39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C5D39">
        <w:rPr>
          <w:rFonts w:ascii="Arial" w:hAnsi="Arial" w:cs="Arial"/>
          <w:b w:val="0"/>
          <w:sz w:val="20"/>
        </w:rPr>
        <w:t>Statutární zástupce:</w:t>
      </w:r>
      <w:r w:rsidRPr="002C5D39">
        <w:rPr>
          <w:rFonts w:ascii="Arial" w:hAnsi="Arial" w:cs="Arial"/>
          <w:b w:val="0"/>
          <w:sz w:val="20"/>
        </w:rPr>
        <w:tab/>
        <w:t xml:space="preserve">Ing. Jiří </w:t>
      </w:r>
      <w:r w:rsidR="00E17362">
        <w:rPr>
          <w:rFonts w:ascii="Arial" w:hAnsi="Arial" w:cs="Arial"/>
          <w:b w:val="0"/>
          <w:sz w:val="20"/>
        </w:rPr>
        <w:t>Tk</w:t>
      </w:r>
      <w:r w:rsidRPr="002C5D39">
        <w:rPr>
          <w:rFonts w:ascii="Arial" w:hAnsi="Arial" w:cs="Arial"/>
          <w:b w:val="0"/>
          <w:sz w:val="20"/>
        </w:rPr>
        <w:t xml:space="preserve">áč, generální ředitel 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Zástupce pro věci technické:</w:t>
      </w:r>
      <w:r w:rsidRPr="00ED690A">
        <w:rPr>
          <w:rFonts w:ascii="Arial" w:hAnsi="Arial" w:cs="Arial"/>
        </w:rPr>
        <w:tab/>
        <w:t>Ing. Eva Hrubá, vedoucí investičního odboru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ab/>
        <w:t xml:space="preserve">Ing. </w:t>
      </w:r>
      <w:r w:rsidR="00BE465E">
        <w:rPr>
          <w:rFonts w:ascii="Arial" w:hAnsi="Arial" w:cs="Arial"/>
        </w:rPr>
        <w:t xml:space="preserve">Hana </w:t>
      </w:r>
      <w:proofErr w:type="spellStart"/>
      <w:r w:rsidR="00BE465E">
        <w:rPr>
          <w:rFonts w:ascii="Arial" w:hAnsi="Arial" w:cs="Arial"/>
        </w:rPr>
        <w:t>Burkovičová</w:t>
      </w:r>
      <w:proofErr w:type="spellEnd"/>
      <w:r w:rsidRPr="00ED690A">
        <w:rPr>
          <w:rFonts w:ascii="Arial" w:hAnsi="Arial" w:cs="Arial"/>
        </w:rPr>
        <w:t>, investiční referent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Telefon:</w:t>
      </w:r>
      <w:r w:rsidRPr="00ED690A">
        <w:rPr>
          <w:rFonts w:ascii="Arial" w:hAnsi="Arial" w:cs="Arial"/>
        </w:rPr>
        <w:tab/>
      </w:r>
      <w:r w:rsidR="00E410DF">
        <w:rPr>
          <w:rFonts w:ascii="Arial" w:hAnsi="Arial" w:cs="Arial"/>
        </w:rPr>
        <w:t>559 657 111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IČO:</w:t>
      </w:r>
      <w:r w:rsidRPr="00ED690A">
        <w:rPr>
          <w:rFonts w:ascii="Arial" w:hAnsi="Arial" w:cs="Arial"/>
        </w:rPr>
        <w:tab/>
        <w:t>70890021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DIČ:</w:t>
      </w:r>
      <w:r w:rsidRPr="00ED690A">
        <w:rPr>
          <w:rFonts w:ascii="Arial" w:hAnsi="Arial" w:cs="Arial"/>
        </w:rPr>
        <w:tab/>
        <w:t>CZ 70890021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Bankovní spojení:</w:t>
      </w:r>
      <w:r w:rsidRPr="00ED690A">
        <w:rPr>
          <w:rFonts w:ascii="Arial" w:hAnsi="Arial" w:cs="Arial"/>
        </w:rPr>
        <w:tab/>
        <w:t>KB Ostrava, č.</w:t>
      </w:r>
      <w:r w:rsidR="00BE346A" w:rsidRPr="00ED690A">
        <w:rPr>
          <w:rFonts w:ascii="Arial" w:hAnsi="Arial" w:cs="Arial"/>
        </w:rPr>
        <w:t xml:space="preserve"> </w:t>
      </w:r>
      <w:proofErr w:type="spellStart"/>
      <w:r w:rsidRPr="00ED690A">
        <w:rPr>
          <w:rFonts w:ascii="Arial" w:hAnsi="Arial" w:cs="Arial"/>
        </w:rPr>
        <w:t>ú.</w:t>
      </w:r>
      <w:proofErr w:type="spellEnd"/>
      <w:r w:rsidRPr="00ED690A">
        <w:rPr>
          <w:rFonts w:ascii="Arial" w:hAnsi="Arial" w:cs="Arial"/>
        </w:rPr>
        <w:t xml:space="preserve"> 97104-761/0100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Plátce DPH:</w:t>
      </w:r>
      <w:r w:rsidRPr="00ED690A">
        <w:rPr>
          <w:rFonts w:ascii="Arial" w:hAnsi="Arial" w:cs="Arial"/>
        </w:rPr>
        <w:tab/>
        <w:t>ano</w:t>
      </w:r>
    </w:p>
    <w:p w:rsidR="00DE3FD7" w:rsidRPr="00ED690A" w:rsidRDefault="00DE3FD7" w:rsidP="001D30F5">
      <w:pPr>
        <w:tabs>
          <w:tab w:val="left" w:pos="3420"/>
        </w:tabs>
        <w:spacing w:after="120"/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(dále jen objednatel)</w:t>
      </w:r>
    </w:p>
    <w:p w:rsidR="00DB30B1" w:rsidRPr="00B455D4" w:rsidRDefault="00DB30B1" w:rsidP="00DE3FD7">
      <w:pPr>
        <w:tabs>
          <w:tab w:val="left" w:pos="3544"/>
        </w:tabs>
        <w:rPr>
          <w:rFonts w:ascii="Arial" w:hAnsi="Arial" w:cs="Arial"/>
        </w:rPr>
      </w:pPr>
    </w:p>
    <w:p w:rsidR="00DE3FD7" w:rsidRPr="001D30F5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r w:rsidR="001D30F5">
        <w:rPr>
          <w:rFonts w:ascii="Arial" w:hAnsi="Arial" w:cs="Arial"/>
          <w:sz w:val="20"/>
        </w:rPr>
        <w:t xml:space="preserve">Ing. Pavel </w:t>
      </w:r>
      <w:proofErr w:type="spellStart"/>
      <w:r w:rsidR="001D30F5">
        <w:rPr>
          <w:rFonts w:ascii="Arial" w:hAnsi="Arial" w:cs="Arial"/>
          <w:sz w:val="20"/>
        </w:rPr>
        <w:t>Golík</w:t>
      </w:r>
      <w:proofErr w:type="spellEnd"/>
    </w:p>
    <w:p w:rsidR="00DE3FD7" w:rsidRPr="001D30F5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1D30F5">
        <w:rPr>
          <w:rFonts w:ascii="Arial" w:hAnsi="Arial" w:cs="Arial"/>
          <w:bCs/>
          <w:sz w:val="20"/>
        </w:rPr>
        <w:t>sídlo:</w:t>
      </w:r>
      <w:r w:rsidRPr="001D30F5">
        <w:rPr>
          <w:rFonts w:ascii="Arial" w:hAnsi="Arial" w:cs="Arial"/>
          <w:bCs/>
          <w:sz w:val="20"/>
        </w:rPr>
        <w:tab/>
      </w:r>
      <w:r w:rsidR="001D30F5">
        <w:rPr>
          <w:rFonts w:ascii="Arial" w:hAnsi="Arial" w:cs="Arial"/>
          <w:bCs/>
          <w:sz w:val="20"/>
        </w:rPr>
        <w:t>Babice nad Svitavou 162, 664 01 Bílovice nad Svitavou</w:t>
      </w:r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 xml:space="preserve">Zástupce pro věci </w:t>
      </w:r>
      <w:r w:rsidR="002C5D39" w:rsidRPr="001D30F5">
        <w:rPr>
          <w:rFonts w:ascii="Arial" w:hAnsi="Arial" w:cs="Arial"/>
        </w:rPr>
        <w:t xml:space="preserve">smluvní a </w:t>
      </w:r>
      <w:r w:rsidRPr="001D30F5">
        <w:rPr>
          <w:rFonts w:ascii="Arial" w:hAnsi="Arial" w:cs="Arial"/>
        </w:rPr>
        <w:t>technické: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Osoba zodpovědná za vedení zakázky: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Telefon: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E-mail: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http:</w:t>
      </w:r>
      <w:r w:rsidRPr="001D30F5">
        <w:rPr>
          <w:rFonts w:ascii="Arial" w:hAnsi="Arial" w:cs="Arial"/>
        </w:rPr>
        <w:tab/>
      </w:r>
      <w:r w:rsidR="001D30F5">
        <w:rPr>
          <w:rFonts w:ascii="Arial" w:hAnsi="Arial" w:cs="Arial"/>
        </w:rPr>
        <w:t>www.golikvh.cz</w:t>
      </w:r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IČO:</w:t>
      </w:r>
      <w:r w:rsidRPr="001D30F5">
        <w:rPr>
          <w:rFonts w:ascii="Arial" w:hAnsi="Arial" w:cs="Arial"/>
        </w:rPr>
        <w:tab/>
      </w:r>
      <w:r w:rsidR="001D30F5">
        <w:rPr>
          <w:rFonts w:ascii="Arial" w:hAnsi="Arial" w:cs="Arial"/>
        </w:rPr>
        <w:t>724 00 714</w:t>
      </w:r>
    </w:p>
    <w:p w:rsidR="00DE3FD7" w:rsidRPr="001D30F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DIČ: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2E407E" w:rsidRPr="001D30F5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Bankovní spojení:</w:t>
      </w:r>
      <w:r w:rsidRPr="001D30F5">
        <w:rPr>
          <w:rFonts w:ascii="Arial" w:hAnsi="Arial" w:cs="Arial"/>
        </w:rPr>
        <w:tab/>
      </w:r>
      <w:proofErr w:type="spellStart"/>
      <w:r w:rsidR="000E346D">
        <w:rPr>
          <w:rFonts w:ascii="Arial" w:hAnsi="Arial" w:cs="Arial"/>
        </w:rPr>
        <w:t>xxx</w:t>
      </w:r>
      <w:proofErr w:type="spellEnd"/>
    </w:p>
    <w:p w:rsidR="002E407E" w:rsidRPr="001D30F5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Plátce DPH:</w:t>
      </w:r>
      <w:r w:rsidRPr="001D30F5">
        <w:rPr>
          <w:rFonts w:ascii="Arial" w:hAnsi="Arial" w:cs="Arial"/>
        </w:rPr>
        <w:tab/>
      </w:r>
      <w:r w:rsidR="00D77865" w:rsidRPr="001D30F5">
        <w:rPr>
          <w:rFonts w:ascii="Arial" w:hAnsi="Arial" w:cs="Arial"/>
        </w:rPr>
        <w:t>a</w:t>
      </w:r>
      <w:r w:rsidRPr="001D30F5">
        <w:rPr>
          <w:rFonts w:ascii="Arial" w:hAnsi="Arial" w:cs="Arial"/>
        </w:rPr>
        <w:t>no</w:t>
      </w:r>
    </w:p>
    <w:p w:rsidR="00DE3FD7" w:rsidRPr="001D30F5" w:rsidRDefault="002E407E" w:rsidP="001D30F5">
      <w:pPr>
        <w:pStyle w:val="Zpat"/>
        <w:tabs>
          <w:tab w:val="clear" w:pos="4536"/>
          <w:tab w:val="left" w:pos="3600"/>
        </w:tabs>
        <w:spacing w:after="120"/>
        <w:rPr>
          <w:rFonts w:ascii="Arial" w:hAnsi="Arial" w:cs="Arial"/>
        </w:rPr>
      </w:pPr>
      <w:r w:rsidRPr="001D30F5">
        <w:rPr>
          <w:rFonts w:ascii="Arial" w:hAnsi="Arial" w:cs="Arial"/>
        </w:rPr>
        <w:t>Zapsán v</w:t>
      </w:r>
      <w:r w:rsidR="001D30F5">
        <w:rPr>
          <w:rFonts w:ascii="Arial" w:hAnsi="Arial" w:cs="Arial"/>
        </w:rPr>
        <w:t> </w:t>
      </w:r>
      <w:proofErr w:type="spellStart"/>
      <w:r w:rsidR="001D30F5">
        <w:rPr>
          <w:rFonts w:ascii="Arial" w:hAnsi="Arial" w:cs="Arial"/>
        </w:rPr>
        <w:t>Nagistrát</w:t>
      </w:r>
      <w:proofErr w:type="spellEnd"/>
      <w:r w:rsidR="001D30F5">
        <w:rPr>
          <w:rFonts w:ascii="Arial" w:hAnsi="Arial" w:cs="Arial"/>
        </w:rPr>
        <w:t xml:space="preserve"> města Brna, Živnostenský úřad města Brna, Malinovského nám. 3, 601 67, Brno, </w:t>
      </w:r>
      <w:proofErr w:type="gramStart"/>
      <w:r w:rsidR="001D30F5">
        <w:rPr>
          <w:rFonts w:ascii="Arial" w:hAnsi="Arial" w:cs="Arial"/>
        </w:rPr>
        <w:t>č.j.</w:t>
      </w:r>
      <w:proofErr w:type="gramEnd"/>
      <w:r w:rsidR="001D30F5">
        <w:rPr>
          <w:rFonts w:ascii="Arial" w:hAnsi="Arial" w:cs="Arial"/>
        </w:rPr>
        <w:t xml:space="preserve"> MMB/0457619/2011, </w:t>
      </w:r>
      <w:proofErr w:type="spellStart"/>
      <w:r w:rsidR="001D30F5">
        <w:rPr>
          <w:rFonts w:ascii="Arial" w:hAnsi="Arial" w:cs="Arial"/>
        </w:rPr>
        <w:t>Sp</w:t>
      </w:r>
      <w:proofErr w:type="spellEnd"/>
      <w:r w:rsidR="001D30F5">
        <w:rPr>
          <w:rFonts w:ascii="Arial" w:hAnsi="Arial" w:cs="Arial"/>
        </w:rPr>
        <w:t>. Zn. ZU/MMB/0457583/2011</w:t>
      </w:r>
    </w:p>
    <w:p w:rsidR="00DE3FD7" w:rsidRPr="001D30F5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1D30F5">
        <w:rPr>
          <w:rFonts w:ascii="Arial" w:hAnsi="Arial" w:cs="Arial"/>
        </w:rPr>
        <w:t>(dále jen zhotovitel)</w:t>
      </w:r>
    </w:p>
    <w:p w:rsidR="00DE3FD7" w:rsidRPr="001D30F5" w:rsidRDefault="00DE3FD7" w:rsidP="00DE3FD7">
      <w:pPr>
        <w:rPr>
          <w:rFonts w:ascii="Arial" w:hAnsi="Arial" w:cs="Arial"/>
          <w:b/>
        </w:rPr>
      </w:pPr>
    </w:p>
    <w:p w:rsidR="00DE3FD7" w:rsidRPr="001D30F5" w:rsidRDefault="00DE3FD7" w:rsidP="00DE3FD7">
      <w:pPr>
        <w:rPr>
          <w:rFonts w:ascii="Arial" w:hAnsi="Arial" w:cs="Arial"/>
          <w:b/>
        </w:rPr>
      </w:pPr>
    </w:p>
    <w:p w:rsidR="00C46D47" w:rsidRPr="001D30F5" w:rsidRDefault="00C46D47" w:rsidP="00DE3FD7">
      <w:pPr>
        <w:rPr>
          <w:rFonts w:ascii="Arial" w:hAnsi="Arial" w:cs="Arial"/>
          <w:b/>
        </w:rPr>
      </w:pPr>
    </w:p>
    <w:p w:rsidR="00DE3FD7" w:rsidRPr="001D30F5" w:rsidRDefault="00DE3FD7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1D30F5">
        <w:rPr>
          <w:rFonts w:ascii="Arial" w:hAnsi="Arial" w:cs="Arial"/>
          <w:b/>
          <w:spacing w:val="20"/>
          <w:sz w:val="20"/>
          <w:u w:val="single"/>
          <w:lang w:val="cs-CZ"/>
        </w:rPr>
        <w:t>2. Předmět smlouvy</w:t>
      </w:r>
    </w:p>
    <w:p w:rsidR="00DE3FD7" w:rsidRPr="001D30F5" w:rsidRDefault="00DE3FD7" w:rsidP="00DE3FD7">
      <w:pPr>
        <w:rPr>
          <w:rFonts w:ascii="Arial" w:hAnsi="Arial" w:cs="Arial"/>
          <w:b/>
        </w:rPr>
      </w:pPr>
    </w:p>
    <w:p w:rsidR="00DE3FD7" w:rsidRPr="00BF7CF4" w:rsidRDefault="00DE3FD7" w:rsidP="00DE3FD7">
      <w:pPr>
        <w:jc w:val="both"/>
        <w:rPr>
          <w:rFonts w:ascii="Arial" w:hAnsi="Arial" w:cs="Arial"/>
          <w:strike/>
        </w:rPr>
      </w:pPr>
      <w:r w:rsidRPr="001D30F5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1D30F5">
        <w:rPr>
          <w:rFonts w:ascii="Arial" w:hAnsi="Arial" w:cs="Arial"/>
        </w:rPr>
        <w:t>18.1.2023</w:t>
      </w:r>
      <w:proofErr w:type="gramEnd"/>
      <w:r w:rsidR="002E407E" w:rsidRPr="001D30F5">
        <w:rPr>
          <w:rFonts w:ascii="Arial" w:hAnsi="Arial" w:cs="Arial"/>
        </w:rPr>
        <w:t xml:space="preserve"> </w:t>
      </w:r>
      <w:r w:rsidRPr="001D30F5">
        <w:rPr>
          <w:rFonts w:ascii="Arial" w:hAnsi="Arial" w:cs="Arial"/>
        </w:rPr>
        <w:t>podaná</w:t>
      </w:r>
      <w:r w:rsidRPr="00ED690A">
        <w:rPr>
          <w:rFonts w:ascii="Arial" w:hAnsi="Arial" w:cs="Arial"/>
        </w:rPr>
        <w:t xml:space="preserve"> na základě </w:t>
      </w:r>
      <w:r w:rsidRPr="00BF7CF4">
        <w:rPr>
          <w:rFonts w:ascii="Arial" w:hAnsi="Arial" w:cs="Arial"/>
        </w:rPr>
        <w:t xml:space="preserve">výzvy k podání nabídky na veřejnou zakázku </w:t>
      </w:r>
      <w:r w:rsidR="00AB1DA6" w:rsidRPr="00BF7CF4">
        <w:rPr>
          <w:rFonts w:ascii="Arial" w:hAnsi="Arial" w:cs="Arial"/>
        </w:rPr>
        <w:t>malého rozsahu</w:t>
      </w:r>
      <w:r w:rsidR="00946320" w:rsidRPr="00BF7CF4">
        <w:rPr>
          <w:rFonts w:ascii="Arial" w:hAnsi="Arial" w:cs="Arial"/>
        </w:rPr>
        <w:t>:</w:t>
      </w:r>
      <w:r w:rsidR="00AB1DA6" w:rsidRPr="00BF7CF4">
        <w:rPr>
          <w:rFonts w:ascii="Arial" w:hAnsi="Arial" w:cs="Arial"/>
        </w:rPr>
        <w:t xml:space="preserve"> </w:t>
      </w:r>
      <w:r w:rsidR="0083699B">
        <w:rPr>
          <w:rFonts w:ascii="Arial" w:hAnsi="Arial" w:cs="Arial"/>
        </w:rPr>
        <w:t>Projektová dokumentace</w:t>
      </w:r>
      <w:r w:rsidR="002C5D39" w:rsidRPr="00BF7CF4">
        <w:rPr>
          <w:rFonts w:ascii="Arial" w:hAnsi="Arial" w:cs="Arial"/>
        </w:rPr>
        <w:t xml:space="preserve"> </w:t>
      </w:r>
      <w:r w:rsidR="00D94404" w:rsidRPr="00D94404">
        <w:rPr>
          <w:rFonts w:ascii="Arial" w:hAnsi="Arial" w:cs="Arial"/>
        </w:rPr>
        <w:t>„</w:t>
      </w:r>
      <w:r w:rsidR="00B81046">
        <w:rPr>
          <w:rFonts w:ascii="Arial" w:hAnsi="Arial" w:cs="Arial"/>
        </w:rPr>
        <w:t xml:space="preserve">Suchá nádrž </w:t>
      </w:r>
      <w:proofErr w:type="spellStart"/>
      <w:r w:rsidR="00B81046">
        <w:rPr>
          <w:rFonts w:ascii="Arial" w:hAnsi="Arial" w:cs="Arial"/>
        </w:rPr>
        <w:t>Jičina</w:t>
      </w:r>
      <w:proofErr w:type="spellEnd"/>
      <w:r w:rsidR="00D94404" w:rsidRPr="00D94404">
        <w:rPr>
          <w:rFonts w:ascii="Arial" w:hAnsi="Arial" w:cs="Arial"/>
        </w:rPr>
        <w:t xml:space="preserve">, stavba č. </w:t>
      </w:r>
      <w:r w:rsidR="00B81046">
        <w:rPr>
          <w:rFonts w:ascii="Arial" w:hAnsi="Arial" w:cs="Arial"/>
        </w:rPr>
        <w:t>5757</w:t>
      </w:r>
      <w:r w:rsidR="00D94404" w:rsidRPr="00D94404">
        <w:rPr>
          <w:rFonts w:ascii="Arial" w:hAnsi="Arial" w:cs="Arial"/>
        </w:rPr>
        <w:t>“</w:t>
      </w:r>
      <w:r w:rsidRPr="00BF7CF4">
        <w:rPr>
          <w:rFonts w:ascii="Arial" w:hAnsi="Arial" w:cs="Arial"/>
        </w:rPr>
        <w:t>.</w:t>
      </w:r>
    </w:p>
    <w:p w:rsidR="00DE3FD7" w:rsidRPr="00ED690A" w:rsidRDefault="00DE3FD7" w:rsidP="00C6248B">
      <w:pPr>
        <w:spacing w:before="120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se zavazuje dílo převzít a zaplatit za něj dohodnutou cenu.</w:t>
      </w:r>
    </w:p>
    <w:p w:rsidR="00DE3FD7" w:rsidRPr="00ED690A" w:rsidRDefault="00DE3FD7" w:rsidP="00C6248B">
      <w:pPr>
        <w:pStyle w:val="Zpat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sz w:val="44"/>
          <w:szCs w:val="44"/>
        </w:rPr>
      </w:pPr>
      <w:r w:rsidRPr="00ED690A">
        <w:rPr>
          <w:rFonts w:ascii="Arial" w:hAnsi="Arial" w:cs="Arial"/>
        </w:rPr>
        <w:t xml:space="preserve">Předmětem díla je vypracování </w:t>
      </w:r>
      <w:r w:rsidR="0083699B">
        <w:rPr>
          <w:rFonts w:ascii="Arial" w:hAnsi="Arial" w:cs="Arial"/>
        </w:rPr>
        <w:t>projektové dokumentace</w:t>
      </w:r>
      <w:r w:rsidR="002C5D39" w:rsidRPr="002C5D39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 xml:space="preserve">pro </w:t>
      </w:r>
      <w:r w:rsidR="00A4227B">
        <w:rPr>
          <w:rFonts w:ascii="Arial" w:hAnsi="Arial" w:cs="Arial"/>
        </w:rPr>
        <w:t>akci</w:t>
      </w:r>
      <w:r w:rsidRPr="00ED690A">
        <w:rPr>
          <w:rFonts w:ascii="Arial" w:hAnsi="Arial" w:cs="Arial"/>
        </w:rPr>
        <w:t xml:space="preserve"> </w:t>
      </w:r>
      <w:r w:rsidR="00BE465E" w:rsidRPr="00B81046">
        <w:rPr>
          <w:rFonts w:ascii="Arial" w:hAnsi="Arial" w:cs="Arial"/>
          <w:b/>
        </w:rPr>
        <w:t>„</w:t>
      </w:r>
      <w:r w:rsidR="00B81046" w:rsidRPr="00B81046">
        <w:rPr>
          <w:rFonts w:ascii="Arial" w:hAnsi="Arial" w:cs="Arial"/>
          <w:b/>
        </w:rPr>
        <w:t xml:space="preserve">Suchá nádrž </w:t>
      </w:r>
      <w:proofErr w:type="spellStart"/>
      <w:r w:rsidR="00B81046" w:rsidRPr="00B81046">
        <w:rPr>
          <w:rFonts w:ascii="Arial" w:hAnsi="Arial" w:cs="Arial"/>
          <w:b/>
        </w:rPr>
        <w:t>Jičina</w:t>
      </w:r>
      <w:proofErr w:type="spellEnd"/>
      <w:r w:rsidR="00B81046" w:rsidRPr="00B81046">
        <w:rPr>
          <w:rFonts w:ascii="Arial" w:hAnsi="Arial" w:cs="Arial"/>
          <w:b/>
        </w:rPr>
        <w:t xml:space="preserve">, </w:t>
      </w:r>
      <w:proofErr w:type="gramStart"/>
      <w:r w:rsidR="00B81046" w:rsidRPr="00B81046">
        <w:rPr>
          <w:rFonts w:ascii="Arial" w:hAnsi="Arial" w:cs="Arial"/>
          <w:b/>
        </w:rPr>
        <w:t xml:space="preserve">stavba </w:t>
      </w:r>
      <w:r w:rsidR="00B81046">
        <w:rPr>
          <w:rFonts w:ascii="Arial" w:hAnsi="Arial" w:cs="Arial"/>
          <w:b/>
        </w:rPr>
        <w:t xml:space="preserve">               </w:t>
      </w:r>
      <w:r w:rsidR="00B81046" w:rsidRPr="00B81046">
        <w:rPr>
          <w:rFonts w:ascii="Arial" w:hAnsi="Arial" w:cs="Arial"/>
          <w:b/>
        </w:rPr>
        <w:t>č.</w:t>
      </w:r>
      <w:proofErr w:type="gramEnd"/>
      <w:r w:rsidR="00B81046" w:rsidRPr="00B81046">
        <w:rPr>
          <w:rFonts w:ascii="Arial" w:hAnsi="Arial" w:cs="Arial"/>
          <w:b/>
        </w:rPr>
        <w:t xml:space="preserve"> 5757</w:t>
      </w:r>
      <w:r w:rsidR="00BE465E" w:rsidRPr="00BE465E">
        <w:rPr>
          <w:rFonts w:ascii="Arial" w:hAnsi="Arial" w:cs="Arial"/>
          <w:b/>
        </w:rPr>
        <w:t>“</w:t>
      </w:r>
      <w:r w:rsidR="000034FB" w:rsidRPr="00ED690A">
        <w:rPr>
          <w:rFonts w:ascii="Arial" w:hAnsi="Arial" w:cs="Arial"/>
          <w:b/>
        </w:rPr>
        <w:t>,</w:t>
      </w:r>
      <w:r w:rsidR="000034FB" w:rsidRPr="00ED690A">
        <w:rPr>
          <w:rFonts w:ascii="Arial" w:hAnsi="Arial" w:cs="Arial"/>
          <w:b/>
          <w:sz w:val="44"/>
          <w:szCs w:val="44"/>
        </w:rPr>
        <w:t xml:space="preserve"> </w:t>
      </w:r>
      <w:r w:rsidRPr="00ED690A">
        <w:rPr>
          <w:rFonts w:ascii="Arial" w:hAnsi="Arial" w:cs="Arial"/>
        </w:rPr>
        <w:t>vč. následujících prací a činností, které se zhotovitel rovněž zavazuje provést:</w:t>
      </w:r>
    </w:p>
    <w:p w:rsidR="003566FD" w:rsidRPr="00ED690A" w:rsidRDefault="003566FD" w:rsidP="00313793">
      <w:pPr>
        <w:jc w:val="both"/>
        <w:rPr>
          <w:rFonts w:ascii="Arial" w:hAnsi="Arial" w:cs="Arial"/>
        </w:rPr>
      </w:pPr>
    </w:p>
    <w:p w:rsidR="00A26233" w:rsidRDefault="00A26233" w:rsidP="00C11328">
      <w:pPr>
        <w:numPr>
          <w:ilvl w:val="1"/>
          <w:numId w:val="8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g</w:t>
      </w:r>
      <w:r w:rsidRPr="00B455D4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Pr="00B455D4">
        <w:rPr>
          <w:rFonts w:ascii="Arial" w:hAnsi="Arial" w:cs="Arial"/>
        </w:rPr>
        <w:t>BpV</w:t>
      </w:r>
      <w:proofErr w:type="spellEnd"/>
      <w:r w:rsidRPr="00B455D4">
        <w:rPr>
          <w:rFonts w:ascii="Arial" w:hAnsi="Arial" w:cs="Arial"/>
        </w:rPr>
        <w:t xml:space="preserve"> a zhotovení účelové mapy zájmového území</w:t>
      </w:r>
      <w:r>
        <w:rPr>
          <w:rFonts w:ascii="Arial" w:hAnsi="Arial" w:cs="Arial"/>
        </w:rPr>
        <w:t xml:space="preserve"> před zpracováním projektové dokumentace pro </w:t>
      </w:r>
      <w:r w:rsidR="00B81046">
        <w:rPr>
          <w:rFonts w:ascii="Arial" w:hAnsi="Arial" w:cs="Arial"/>
        </w:rPr>
        <w:t xml:space="preserve">vydání </w:t>
      </w:r>
      <w:r>
        <w:rPr>
          <w:rFonts w:ascii="Arial" w:hAnsi="Arial" w:cs="Arial"/>
        </w:rPr>
        <w:t>společné</w:t>
      </w:r>
      <w:r w:rsidR="00B81046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povolení stavby.</w:t>
      </w:r>
    </w:p>
    <w:p w:rsidR="004B6BAC" w:rsidRDefault="004B6BAC" w:rsidP="004B6BAC">
      <w:pPr>
        <w:numPr>
          <w:ilvl w:val="1"/>
          <w:numId w:val="8"/>
        </w:numPr>
        <w:spacing w:before="12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Provedení</w:t>
      </w:r>
      <w:r w:rsidR="000805D6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 vyhodnocení inženýrsko-geologického průzkumu zájmové lokality pro potřeby přípravy a realizace stavby. Rozsah geologického průzkumu musí být dostačující pro posouzení a návrh založení stavby.</w:t>
      </w:r>
    </w:p>
    <w:p w:rsidR="003A3AF2" w:rsidRPr="00953D30" w:rsidRDefault="00B81046" w:rsidP="00A26233">
      <w:pPr>
        <w:numPr>
          <w:ilvl w:val="1"/>
          <w:numId w:val="8"/>
        </w:num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A3AF2" w:rsidRPr="00953D30">
        <w:rPr>
          <w:rFonts w:ascii="Arial" w:hAnsi="Arial" w:cs="Arial"/>
        </w:rPr>
        <w:t xml:space="preserve">okumentaci pro </w:t>
      </w:r>
      <w:r>
        <w:rPr>
          <w:rFonts w:ascii="Arial" w:hAnsi="Arial" w:cs="Arial"/>
        </w:rPr>
        <w:t xml:space="preserve">vydání </w:t>
      </w:r>
      <w:r w:rsidR="003A3AF2">
        <w:rPr>
          <w:rFonts w:ascii="Arial" w:hAnsi="Arial" w:cs="Arial"/>
        </w:rPr>
        <w:t>společné</w:t>
      </w:r>
      <w:r>
        <w:rPr>
          <w:rFonts w:ascii="Arial" w:hAnsi="Arial" w:cs="Arial"/>
        </w:rPr>
        <w:t>ho</w:t>
      </w:r>
      <w:r w:rsidR="003A3AF2" w:rsidRPr="00953D30">
        <w:rPr>
          <w:rFonts w:ascii="Arial" w:hAnsi="Arial" w:cs="Arial"/>
        </w:rPr>
        <w:t xml:space="preserve"> povolení (</w:t>
      </w:r>
      <w:proofErr w:type="spellStart"/>
      <w:r w:rsidR="003A3AF2" w:rsidRPr="00953D30">
        <w:rPr>
          <w:rFonts w:ascii="Arial" w:hAnsi="Arial" w:cs="Arial"/>
        </w:rPr>
        <w:t>DS</w:t>
      </w:r>
      <w:r w:rsidR="0083699B">
        <w:rPr>
          <w:rFonts w:ascii="Arial" w:hAnsi="Arial" w:cs="Arial"/>
        </w:rPr>
        <w:t>poP</w:t>
      </w:r>
      <w:proofErr w:type="spellEnd"/>
      <w:r w:rsidR="003A3AF2" w:rsidRPr="00953D30">
        <w:rPr>
          <w:rFonts w:ascii="Arial" w:hAnsi="Arial" w:cs="Arial"/>
        </w:rPr>
        <w:t>)</w:t>
      </w:r>
      <w:r w:rsidR="00D80023">
        <w:rPr>
          <w:rFonts w:ascii="Arial" w:hAnsi="Arial" w:cs="Arial"/>
        </w:rPr>
        <w:t>.</w:t>
      </w:r>
    </w:p>
    <w:p w:rsidR="00C46D47" w:rsidRDefault="00A26233" w:rsidP="0086203F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86203F">
        <w:rPr>
          <w:rFonts w:ascii="Arial" w:hAnsi="Arial" w:cs="Arial"/>
        </w:rPr>
        <w:t xml:space="preserve"> </w:t>
      </w:r>
      <w:r w:rsidRPr="008D55DC">
        <w:rPr>
          <w:rFonts w:ascii="Arial" w:hAnsi="Arial" w:cs="Arial"/>
        </w:rPr>
        <w:t>2.</w:t>
      </w:r>
      <w:r w:rsidR="001338A9" w:rsidRPr="008D55DC">
        <w:rPr>
          <w:rFonts w:ascii="Arial" w:hAnsi="Arial" w:cs="Arial"/>
        </w:rPr>
        <w:t>3</w:t>
      </w:r>
      <w:r w:rsidRPr="008D55DC">
        <w:rPr>
          <w:rFonts w:ascii="Arial" w:hAnsi="Arial" w:cs="Arial"/>
        </w:rPr>
        <w:t>.1</w:t>
      </w:r>
      <w:r w:rsidR="0086203F" w:rsidRPr="008D55DC">
        <w:rPr>
          <w:rFonts w:ascii="Arial" w:hAnsi="Arial" w:cs="Arial"/>
        </w:rPr>
        <w:t xml:space="preserve">.  </w:t>
      </w:r>
      <w:r w:rsidR="00B81046" w:rsidRPr="008D55DC">
        <w:rPr>
          <w:rFonts w:ascii="Arial" w:hAnsi="Arial" w:cs="Arial"/>
        </w:rPr>
        <w:t xml:space="preserve"> </w:t>
      </w:r>
      <w:r w:rsidR="00B81046">
        <w:rPr>
          <w:rFonts w:ascii="Arial" w:hAnsi="Arial" w:cs="Arial"/>
        </w:rPr>
        <w:t>D</w:t>
      </w:r>
      <w:r w:rsidR="00C46D47" w:rsidRPr="00C46D47">
        <w:rPr>
          <w:rFonts w:ascii="Arial" w:hAnsi="Arial" w:cs="Arial"/>
        </w:rPr>
        <w:t xml:space="preserve">okumentace pro vydání společného povolení podle vyhlášky č. 499/2006 Sb., o dokumentaci staveb, ve znění pozdějších předpisů a platné v době předání dokumentace </w:t>
      </w:r>
      <w:r w:rsidR="00C11328" w:rsidRPr="00C46D47">
        <w:rPr>
          <w:rFonts w:ascii="Arial" w:hAnsi="Arial" w:cs="Arial"/>
        </w:rPr>
        <w:t>(dále jen „dokumentace“)</w:t>
      </w:r>
      <w:r w:rsidR="003A3AF2" w:rsidRPr="00C46D47">
        <w:rPr>
          <w:rFonts w:ascii="Arial" w:hAnsi="Arial" w:cs="Arial"/>
        </w:rPr>
        <w:t xml:space="preserve">. </w:t>
      </w:r>
    </w:p>
    <w:p w:rsidR="003A3AF2" w:rsidRPr="00C46D47" w:rsidRDefault="00A26233" w:rsidP="0086203F">
      <w:pPr>
        <w:pStyle w:val="Odstavecseseznamem"/>
        <w:tabs>
          <w:tab w:val="left" w:pos="851"/>
        </w:tabs>
        <w:spacing w:before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6203F">
        <w:rPr>
          <w:rFonts w:ascii="Arial" w:hAnsi="Arial" w:cs="Arial"/>
        </w:rPr>
        <w:t xml:space="preserve">           </w:t>
      </w:r>
      <w:r w:rsidR="003A3AF2" w:rsidRPr="00C46D47">
        <w:rPr>
          <w:rFonts w:ascii="Arial" w:hAnsi="Arial" w:cs="Arial"/>
        </w:rPr>
        <w:t>Součástí vypracování dokumentace budou dále uvedené náležitosti:</w:t>
      </w:r>
    </w:p>
    <w:p w:rsidR="008D12B5" w:rsidRDefault="008D12B5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základní koncepce řešení stavby včetně hydrot</w:t>
      </w:r>
      <w:r w:rsidR="00DB30B1">
        <w:rPr>
          <w:rFonts w:ascii="Arial" w:hAnsi="Arial" w:cs="Arial"/>
        </w:rPr>
        <w:t>echnických a statických výpočtů,</w:t>
      </w:r>
    </w:p>
    <w:p w:rsidR="008D12B5" w:rsidRDefault="008D12B5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</w:t>
      </w:r>
      <w:r w:rsidRPr="00C7333B">
        <w:rPr>
          <w:rFonts w:ascii="Arial" w:hAnsi="Arial" w:cs="Arial"/>
        </w:rPr>
        <w:t>dokumentace pro navrhované přeložky sítí technické infrastruktury</w:t>
      </w:r>
      <w:r>
        <w:rPr>
          <w:rFonts w:ascii="Arial" w:hAnsi="Arial" w:cs="Arial"/>
        </w:rPr>
        <w:t>, včetně provedení kopaných sond za účelem zjištění skutečného uložení sítí.</w:t>
      </w:r>
      <w:r w:rsidRPr="008D12B5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 xml:space="preserve">Projektová dokumentace přeložek inženýrských sítí </w:t>
      </w:r>
      <w:r>
        <w:rPr>
          <w:rFonts w:ascii="Arial" w:hAnsi="Arial" w:cs="Arial"/>
        </w:rPr>
        <w:t xml:space="preserve">bude </w:t>
      </w:r>
      <w:r w:rsidRPr="00B455D4">
        <w:rPr>
          <w:rFonts w:ascii="Arial" w:hAnsi="Arial" w:cs="Arial"/>
        </w:rPr>
        <w:t>zpracovaná osobou s příslušnou autorizací dle příslušných nor</w:t>
      </w:r>
      <w:r>
        <w:rPr>
          <w:rFonts w:ascii="Arial" w:hAnsi="Arial" w:cs="Arial"/>
        </w:rPr>
        <w:t>em a předpisů.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012407">
        <w:rPr>
          <w:rFonts w:ascii="Arial" w:hAnsi="Arial" w:cs="Arial"/>
        </w:rPr>
        <w:t xml:space="preserve">dokumentace bude členěna dle příslušnosti k jednotlivým typům stavebních úřadů, resp. </w:t>
      </w:r>
      <w:r w:rsidR="004E4D6B">
        <w:rPr>
          <w:rFonts w:ascii="Arial" w:hAnsi="Arial" w:cs="Arial"/>
        </w:rPr>
        <w:t>povolen</w:t>
      </w:r>
      <w:r w:rsidR="00A81AE6">
        <w:rPr>
          <w:rFonts w:ascii="Arial" w:hAnsi="Arial" w:cs="Arial"/>
        </w:rPr>
        <w:t>ím.</w:t>
      </w:r>
      <w:r w:rsidR="003C6C54">
        <w:rPr>
          <w:rFonts w:ascii="Arial" w:hAnsi="Arial" w:cs="Arial"/>
        </w:rPr>
        <w:t xml:space="preserve"> </w:t>
      </w:r>
      <w:r w:rsidR="00A81AE6" w:rsidRPr="004F756D">
        <w:rPr>
          <w:rFonts w:ascii="Arial" w:hAnsi="Arial" w:cs="Arial"/>
          <w:color w:val="000000"/>
        </w:rPr>
        <w:t>V případě, že bude nutno provádět samostatně povolované</w:t>
      </w:r>
      <w:r w:rsidR="00A81AE6">
        <w:rPr>
          <w:rFonts w:ascii="Arial" w:hAnsi="Arial" w:cs="Arial"/>
          <w:color w:val="000000"/>
        </w:rPr>
        <w:t xml:space="preserve"> odstranění stávajících konstrukcí</w:t>
      </w:r>
      <w:r w:rsidR="00A81AE6" w:rsidRPr="004F756D">
        <w:rPr>
          <w:rFonts w:ascii="Arial" w:hAnsi="Arial" w:cs="Arial"/>
          <w:color w:val="000000"/>
        </w:rPr>
        <w:t>, bude mít dokumentace samostatně vypracovanou přílohu</w:t>
      </w:r>
      <w:r w:rsidR="00A81AE6" w:rsidRPr="00C46D47">
        <w:rPr>
          <w:rFonts w:ascii="Arial" w:hAnsi="Arial" w:cs="Arial"/>
        </w:rPr>
        <w:t xml:space="preserve"> dokumentace bouracích prací podle vyhlášky č. 499/2006 Sb., o dokumentaci staveb, ve znění pozdějších předpisů</w:t>
      </w:r>
      <w:r w:rsidR="00A81AE6">
        <w:rPr>
          <w:rFonts w:ascii="Arial" w:hAnsi="Arial" w:cs="Arial"/>
        </w:rPr>
        <w:t>.</w:t>
      </w:r>
    </w:p>
    <w:p w:rsidR="00D80023" w:rsidRPr="00D80023" w:rsidRDefault="00CA005D" w:rsidP="00D80023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284E16">
        <w:rPr>
          <w:rFonts w:ascii="Arial" w:hAnsi="Arial" w:cs="Arial"/>
          <w:color w:val="000000"/>
        </w:rPr>
        <w:t>vypracování neoceněného a oceněného soupisu stavebních prací, dodávek a služeb podle</w:t>
      </w:r>
      <w:r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Pr="00F3318C">
        <w:rPr>
          <w:rFonts w:ascii="Arial" w:hAnsi="Arial" w:cs="Arial"/>
          <w:color w:val="000000"/>
        </w:rPr>
        <w:t xml:space="preserve">členěn podle stavebních objektů </w:t>
      </w:r>
      <w:r>
        <w:rPr>
          <w:rFonts w:ascii="Arial" w:hAnsi="Arial" w:cs="Arial"/>
          <w:color w:val="000000"/>
        </w:rPr>
        <w:t>a bude vypracován podle sborníku cen stavebních prací a podle cenové úrovně platné v době předání,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plánu kontrolních prohlídek stavby podle zákona č. 183/2006 Sb.</w:t>
      </w:r>
      <w:r w:rsidR="00BD4431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</w:t>
      </w:r>
      <w:r w:rsidR="003D5791" w:rsidRPr="00A11230">
        <w:rPr>
          <w:rFonts w:ascii="Arial" w:hAnsi="Arial" w:cs="Arial"/>
        </w:rPr>
        <w:t>o </w:t>
      </w:r>
      <w:r w:rsidRPr="00A11230">
        <w:rPr>
          <w:rFonts w:ascii="Arial" w:hAnsi="Arial" w:cs="Arial"/>
        </w:rPr>
        <w:t>územním plánování a stavebním řádu, v platném znění,</w:t>
      </w:r>
    </w:p>
    <w:p w:rsidR="008177F8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</w:t>
      </w:r>
      <w:r w:rsidR="002F332C" w:rsidRPr="00B460A8">
        <w:rPr>
          <w:rFonts w:ascii="Arial" w:hAnsi="Arial" w:cs="Arial"/>
          <w:color w:val="000000"/>
        </w:rPr>
        <w:t xml:space="preserve"> </w:t>
      </w:r>
      <w:r w:rsidR="002F332C">
        <w:rPr>
          <w:rFonts w:ascii="Arial" w:hAnsi="Arial" w:cs="Arial"/>
          <w:color w:val="000000"/>
        </w:rPr>
        <w:t>m</w:t>
      </w:r>
      <w:r w:rsidR="002F332C" w:rsidRPr="00B460A8">
        <w:rPr>
          <w:rFonts w:ascii="Arial" w:hAnsi="Arial" w:cs="Arial"/>
          <w:color w:val="000000"/>
        </w:rPr>
        <w:t xml:space="preserve">ajetkoprávních náležitostí v rozsahu </w:t>
      </w:r>
      <w:r w:rsidR="002F332C">
        <w:rPr>
          <w:rFonts w:ascii="Arial" w:hAnsi="Arial" w:cs="Arial"/>
          <w:color w:val="000000"/>
        </w:rPr>
        <w:t xml:space="preserve">aktuální </w:t>
      </w:r>
      <w:r w:rsidR="002F332C" w:rsidRPr="00B460A8">
        <w:rPr>
          <w:rFonts w:ascii="Arial" w:hAnsi="Arial" w:cs="Arial"/>
          <w:color w:val="000000"/>
        </w:rPr>
        <w:t>katastrální mapy zájmov</w:t>
      </w:r>
      <w:r w:rsidR="002F332C">
        <w:rPr>
          <w:rFonts w:ascii="Arial" w:hAnsi="Arial" w:cs="Arial"/>
          <w:color w:val="000000"/>
        </w:rPr>
        <w:t>ého území</w:t>
      </w:r>
      <w:r w:rsidR="002F332C"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 w:rsidR="002F332C">
        <w:rPr>
          <w:rFonts w:ascii="Arial" w:hAnsi="Arial" w:cs="Arial"/>
          <w:color w:val="000000"/>
        </w:rPr>
        <w:t xml:space="preserve">áborů a ZOV do katastrální mapy. Vypracování seznamů </w:t>
      </w:r>
      <w:r w:rsidR="002F332C" w:rsidRPr="00B460A8">
        <w:rPr>
          <w:rFonts w:ascii="Arial" w:hAnsi="Arial" w:cs="Arial"/>
          <w:color w:val="000000"/>
        </w:rPr>
        <w:t xml:space="preserve">pozemků dotčených stavbou </w:t>
      </w:r>
      <w:r w:rsidR="002F332C">
        <w:rPr>
          <w:rFonts w:ascii="Arial" w:hAnsi="Arial" w:cs="Arial"/>
          <w:color w:val="000000"/>
        </w:rPr>
        <w:t xml:space="preserve">(identifikace pozemku, vlastníka, adresa, druh využití pozemku, </w:t>
      </w:r>
      <w:r w:rsidR="002F332C" w:rsidRPr="00B460A8">
        <w:rPr>
          <w:rFonts w:ascii="Arial" w:hAnsi="Arial" w:cs="Arial"/>
          <w:color w:val="000000"/>
        </w:rPr>
        <w:t>výměr</w:t>
      </w:r>
      <w:r w:rsidR="002F332C">
        <w:rPr>
          <w:rFonts w:ascii="Arial" w:hAnsi="Arial" w:cs="Arial"/>
          <w:color w:val="000000"/>
        </w:rPr>
        <w:t>y</w:t>
      </w:r>
      <w:r w:rsidR="002F332C" w:rsidRPr="00B460A8">
        <w:rPr>
          <w:rFonts w:ascii="Arial" w:hAnsi="Arial" w:cs="Arial"/>
          <w:color w:val="000000"/>
        </w:rPr>
        <w:t xml:space="preserve"> záborů trvalých a dočasných</w:t>
      </w:r>
      <w:r w:rsidR="002F332C">
        <w:rPr>
          <w:rFonts w:ascii="Arial" w:hAnsi="Arial" w:cs="Arial"/>
          <w:color w:val="000000"/>
        </w:rPr>
        <w:t>)</w:t>
      </w:r>
      <w:r w:rsidR="002F332C" w:rsidRPr="00B460A8">
        <w:rPr>
          <w:rFonts w:ascii="Arial" w:hAnsi="Arial" w:cs="Arial"/>
          <w:color w:val="000000"/>
        </w:rPr>
        <w:t xml:space="preserve">, </w:t>
      </w:r>
      <w:r w:rsidR="002F332C">
        <w:rPr>
          <w:rFonts w:ascii="Arial" w:hAnsi="Arial" w:cs="Arial"/>
          <w:color w:val="000000"/>
        </w:rPr>
        <w:t>vypracování seznamu sous</w:t>
      </w:r>
      <w:r w:rsidR="00B81046">
        <w:rPr>
          <w:rFonts w:ascii="Arial" w:hAnsi="Arial" w:cs="Arial"/>
          <w:color w:val="000000"/>
        </w:rPr>
        <w:t>edních pozemků a staveb na nich</w:t>
      </w:r>
      <w:r w:rsidR="002F332C">
        <w:rPr>
          <w:rFonts w:ascii="Arial" w:hAnsi="Arial" w:cs="Arial"/>
          <w:color w:val="000000"/>
        </w:rPr>
        <w:t>,</w:t>
      </w:r>
    </w:p>
    <w:p w:rsidR="008177F8" w:rsidRPr="00A11230" w:rsidRDefault="002F332C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177F8" w:rsidRPr="00A11230">
        <w:rPr>
          <w:rFonts w:ascii="Arial" w:hAnsi="Arial" w:cs="Arial"/>
        </w:rPr>
        <w:t xml:space="preserve">ypracování podkladů, podání a vyřízení žádosti pro dočasné a trvalé odnětí pozemků ze zemědělského půdního fondu (ZPF), v </w:t>
      </w:r>
      <w:r w:rsidR="008177F8" w:rsidRPr="00A11230">
        <w:rPr>
          <w:rFonts w:ascii="Arial" w:hAnsi="Arial" w:cs="Arial"/>
          <w:szCs w:val="24"/>
        </w:rPr>
        <w:t xml:space="preserve">souladu se zákonem číslo 334/1992 Sb., o ochraně ZPF, a s vyhláškou č. 13/1994, příloha č. 5. Případné poplatky stanovené v rozhodnutí o odnětí hradí objednatel. </w:t>
      </w:r>
    </w:p>
    <w:p w:rsidR="003A3AF2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="003A3AF2" w:rsidRPr="00A11230">
        <w:rPr>
          <w:rFonts w:ascii="Arial" w:hAnsi="Arial" w:cs="Arial"/>
        </w:rPr>
        <w:t xml:space="preserve"> barevné fotodokumentace současného stavu zájmového území v místě budoucí stavby formou vložení snímků do situace stavby se znázorněním místa a</w:t>
      </w:r>
      <w:r w:rsidR="003D5791" w:rsidRPr="00A11230">
        <w:t> </w:t>
      </w:r>
      <w:r w:rsidR="003A3AF2" w:rsidRPr="00A11230">
        <w:rPr>
          <w:rFonts w:ascii="Arial" w:hAnsi="Arial" w:cs="Arial"/>
        </w:rPr>
        <w:t>směru pohledu budoucí stavby,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návrhu havarijního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 xml:space="preserve"> a povodňového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>,</w:t>
      </w:r>
    </w:p>
    <w:p w:rsidR="003A3AF2" w:rsidRPr="007F3B32" w:rsidRDefault="002C6F59" w:rsidP="002662FF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 w:rsidRPr="007F3B32">
        <w:rPr>
          <w:rFonts w:ascii="Arial" w:hAnsi="Arial" w:cs="Arial"/>
        </w:rPr>
        <w:t>vypracování</w:t>
      </w:r>
      <w:r w:rsidR="003A3AF2" w:rsidRPr="007F3B32">
        <w:rPr>
          <w:rFonts w:ascii="Arial" w:hAnsi="Arial" w:cs="Arial"/>
        </w:rPr>
        <w:t xml:space="preserve"> inventarizace dřevin určených ke kácení a dotčených stavbou</w:t>
      </w:r>
      <w:r w:rsidR="003D5791" w:rsidRPr="007F3B32">
        <w:rPr>
          <w:rFonts w:ascii="Arial" w:hAnsi="Arial" w:cs="Arial"/>
        </w:rPr>
        <w:t xml:space="preserve"> včetně stanovení výše jejich ekologické hodnoty</w:t>
      </w:r>
      <w:r w:rsidR="003A3AF2" w:rsidRPr="007F3B32">
        <w:rPr>
          <w:rFonts w:ascii="Arial" w:hAnsi="Arial" w:cs="Arial"/>
        </w:rPr>
        <w:t>. V inventarizaci bude uveden průměr kmene v místě řezu (pro vypracování položkového rozpočtu) a obvod kmene 1,3 m nad zemí (pro povolení kácení zeleně);</w:t>
      </w:r>
      <w:r w:rsidR="007F3B32" w:rsidRPr="007F3B32">
        <w:rPr>
          <w:rFonts w:ascii="Arial" w:hAnsi="Arial" w:cs="Arial"/>
        </w:rPr>
        <w:t xml:space="preserve"> </w:t>
      </w:r>
      <w:r w:rsidR="003A3AF2" w:rsidRPr="007F3B32">
        <w:rPr>
          <w:rFonts w:ascii="Arial" w:hAnsi="Arial" w:cs="Arial"/>
        </w:rPr>
        <w:t>dřeviny určené ke kácení budou zaměřeny a zaneseny do samostatné aktualizované situace stavby na podkladu katastrální mapy a uvedeny v tabulce s parcelním číslem pozemku, na kterém se dřevina nachází,</w:t>
      </w:r>
    </w:p>
    <w:p w:rsidR="003A3AF2" w:rsidRDefault="003A3AF2" w:rsidP="00127E1E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425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vypracování návrhu </w:t>
      </w:r>
      <w:r w:rsidR="00BD4431">
        <w:rPr>
          <w:rFonts w:ascii="Arial" w:hAnsi="Arial" w:cs="Arial"/>
        </w:rPr>
        <w:t xml:space="preserve">náhradní </w:t>
      </w:r>
      <w:r w:rsidRPr="00A11230">
        <w:rPr>
          <w:rFonts w:ascii="Arial" w:hAnsi="Arial" w:cs="Arial"/>
        </w:rPr>
        <w:t>výsadby</w:t>
      </w:r>
      <w:r w:rsidR="00BD4431">
        <w:rPr>
          <w:rFonts w:ascii="Arial" w:hAnsi="Arial" w:cs="Arial"/>
        </w:rPr>
        <w:t xml:space="preserve"> v samostatné příloze</w:t>
      </w:r>
      <w:r w:rsidRPr="00A11230">
        <w:rPr>
          <w:rFonts w:ascii="Arial" w:hAnsi="Arial" w:cs="Arial"/>
        </w:rPr>
        <w:t>,</w:t>
      </w:r>
    </w:p>
    <w:p w:rsidR="00127E1E" w:rsidRPr="008D55DC" w:rsidRDefault="00127E1E" w:rsidP="00127E1E">
      <w:pPr>
        <w:pStyle w:val="Odstavecseseznamem"/>
        <w:numPr>
          <w:ilvl w:val="0"/>
          <w:numId w:val="1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>vypracování plánu BOZP na staveništi</w:t>
      </w:r>
      <w:r w:rsidR="007F3B32" w:rsidRPr="008D55DC">
        <w:rPr>
          <w:rFonts w:ascii="Arial" w:hAnsi="Arial" w:cs="Arial"/>
        </w:rPr>
        <w:t xml:space="preserve"> odborně způsobilou osobou</w:t>
      </w:r>
      <w:r w:rsidRPr="008D55DC">
        <w:rPr>
          <w:rFonts w:ascii="Arial" w:hAnsi="Arial" w:cs="Arial"/>
        </w:rPr>
        <w:t>.</w:t>
      </w:r>
    </w:p>
    <w:p w:rsidR="00B81046" w:rsidRPr="008D55DC" w:rsidRDefault="00B81046" w:rsidP="00B81046">
      <w:pPr>
        <w:pStyle w:val="Odstavecseseznamem"/>
        <w:spacing w:before="120"/>
        <w:ind w:left="1276"/>
        <w:jc w:val="both"/>
        <w:rPr>
          <w:rFonts w:ascii="Arial" w:hAnsi="Arial" w:cs="Arial"/>
        </w:rPr>
      </w:pPr>
    </w:p>
    <w:p w:rsidR="001F7732" w:rsidRPr="008D55DC" w:rsidRDefault="001F7732" w:rsidP="001338A9">
      <w:pPr>
        <w:pStyle w:val="Odstavecseseznamem"/>
        <w:numPr>
          <w:ilvl w:val="2"/>
          <w:numId w:val="27"/>
        </w:numPr>
        <w:spacing w:before="120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 xml:space="preserve">Projednání dokumentace pro </w:t>
      </w:r>
      <w:r w:rsidR="00B81046" w:rsidRPr="008D55DC">
        <w:rPr>
          <w:rFonts w:ascii="Arial" w:hAnsi="Arial" w:cs="Arial"/>
        </w:rPr>
        <w:t xml:space="preserve">vydání </w:t>
      </w:r>
      <w:r w:rsidRPr="008D55DC">
        <w:rPr>
          <w:rFonts w:ascii="Arial" w:hAnsi="Arial" w:cs="Arial"/>
        </w:rPr>
        <w:t>společné</w:t>
      </w:r>
      <w:r w:rsidR="00B81046" w:rsidRPr="008D55DC">
        <w:rPr>
          <w:rFonts w:ascii="Arial" w:hAnsi="Arial" w:cs="Arial"/>
        </w:rPr>
        <w:t>ho</w:t>
      </w:r>
      <w:r w:rsidRPr="008D55DC">
        <w:rPr>
          <w:rFonts w:ascii="Arial" w:hAnsi="Arial" w:cs="Arial"/>
        </w:rPr>
        <w:t xml:space="preserve"> povolení</w:t>
      </w:r>
      <w:r w:rsidR="007F3B32" w:rsidRPr="008D55DC">
        <w:rPr>
          <w:rFonts w:ascii="Arial" w:hAnsi="Arial" w:cs="Arial"/>
        </w:rPr>
        <w:t>:</w:t>
      </w:r>
    </w:p>
    <w:p w:rsidR="00BD07BF" w:rsidRDefault="002C6F59" w:rsidP="008A198A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>- z</w:t>
      </w:r>
      <w:r w:rsidR="00BD07BF" w:rsidRPr="008D55DC">
        <w:rPr>
          <w:rFonts w:ascii="Arial" w:hAnsi="Arial" w:cs="Arial"/>
        </w:rPr>
        <w:t xml:space="preserve">ajištění dokladů pro vypracování dokumentace a podání žádosti o vydání společného </w:t>
      </w:r>
      <w:r w:rsidR="00BD07BF" w:rsidRPr="00A11230">
        <w:rPr>
          <w:rFonts w:ascii="Arial" w:hAnsi="Arial" w:cs="Arial"/>
        </w:rPr>
        <w:t>rozhodnutí</w:t>
      </w:r>
      <w:r w:rsidR="001A7F2F">
        <w:rPr>
          <w:rFonts w:ascii="Arial" w:hAnsi="Arial" w:cs="Arial"/>
        </w:rPr>
        <w:t xml:space="preserve"> a povolení odstranění stavby</w:t>
      </w:r>
      <w:r w:rsidR="00BD07BF" w:rsidRPr="00A11230">
        <w:rPr>
          <w:rFonts w:ascii="Arial" w:hAnsi="Arial" w:cs="Arial"/>
        </w:rPr>
        <w:t>, tj. vyjádření a stanoviska vlastníků veřejné infrastruktury (dopravní infrastruktura, technická infrastruktura, občanská vybavenost, veřejné prostranství, stavby soukromých vlastníků), dále vyjádření, stanoviska</w:t>
      </w:r>
      <w:r w:rsidR="003B30FB">
        <w:rPr>
          <w:rFonts w:ascii="Arial" w:hAnsi="Arial" w:cs="Arial"/>
        </w:rPr>
        <w:t>, závazná stanoviska</w:t>
      </w:r>
      <w:r w:rsidR="00BD07BF" w:rsidRPr="00A11230">
        <w:rPr>
          <w:rFonts w:ascii="Arial" w:hAnsi="Arial" w:cs="Arial"/>
        </w:rPr>
        <w:t xml:space="preserve"> a rozhodnutí dotčených orgánů a v případě potřeby zajištění zapracování podmínek z výše uvedených dokladů </w:t>
      </w:r>
      <w:r w:rsidR="00E14D85">
        <w:rPr>
          <w:rFonts w:ascii="Arial" w:hAnsi="Arial" w:cs="Arial"/>
        </w:rPr>
        <w:t>do dokumentace.</w:t>
      </w:r>
      <w:r>
        <w:rPr>
          <w:rFonts w:ascii="Arial" w:hAnsi="Arial" w:cs="Arial"/>
        </w:rPr>
        <w:t xml:space="preserve"> </w:t>
      </w:r>
      <w:r w:rsidR="002F332C">
        <w:rPr>
          <w:rFonts w:ascii="Arial" w:hAnsi="Arial" w:cs="Arial"/>
        </w:rPr>
        <w:t>D</w:t>
      </w:r>
      <w:r w:rsidR="00BD07BF" w:rsidRPr="00A11230">
        <w:rPr>
          <w:rFonts w:ascii="Arial" w:hAnsi="Arial" w:cs="Arial"/>
        </w:rPr>
        <w:t xml:space="preserve">oklady budou členěny na </w:t>
      </w:r>
      <w:r w:rsidR="00BD07BF" w:rsidRPr="00A11230">
        <w:rPr>
          <w:rFonts w:ascii="Arial" w:hAnsi="Arial" w:cs="Arial"/>
        </w:rPr>
        <w:lastRenderedPageBreak/>
        <w:t>vyjádření a stanoviska vlastníků veřejné infrastruktury a na vyjádření, stanoviska a rozhodnutí dotčenýc</w:t>
      </w:r>
      <w:r w:rsidR="00E14D85">
        <w:rPr>
          <w:rFonts w:ascii="Arial" w:hAnsi="Arial" w:cs="Arial"/>
        </w:rPr>
        <w:t>h orgánů státní správy.</w:t>
      </w:r>
    </w:p>
    <w:p w:rsidR="00E14D85" w:rsidRPr="00A11230" w:rsidRDefault="002C6F59" w:rsidP="008A198A">
      <w:pPr>
        <w:pStyle w:val="Zkladntext"/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p</w:t>
      </w:r>
      <w:r w:rsidR="00E14D85">
        <w:rPr>
          <w:rFonts w:ascii="Arial" w:hAnsi="Arial" w:cs="Arial"/>
          <w:color w:val="000000"/>
        </w:rPr>
        <w:t>rojednání požadavků stavebního úřadu pro potřeby vydání společného povolení a jejich zapracování do dokumentace.</w:t>
      </w:r>
    </w:p>
    <w:p w:rsidR="003C6C54" w:rsidRDefault="00DB30B1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6C54" w:rsidRPr="00A11230">
        <w:rPr>
          <w:rFonts w:ascii="Arial" w:hAnsi="Arial" w:cs="Arial"/>
        </w:rPr>
        <w:t>Po nabytí právní moci společného povolení budou do dokumentace zapracovány případné podmínky stanovené ve společném územním a stavebním řízení.</w:t>
      </w:r>
    </w:p>
    <w:p w:rsidR="00BB7A9F" w:rsidRPr="00A11230" w:rsidRDefault="00250B1B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B30B1">
        <w:rPr>
          <w:rFonts w:ascii="Arial" w:hAnsi="Arial" w:cs="Arial"/>
        </w:rPr>
        <w:t>Zajištění biologického průzkumu a posouzení</w:t>
      </w:r>
      <w:r w:rsidR="00DB30B1" w:rsidRPr="008D12B5">
        <w:rPr>
          <w:rFonts w:ascii="Arial" w:hAnsi="Arial" w:cs="Arial"/>
        </w:rPr>
        <w:t xml:space="preserve"> </w:t>
      </w:r>
      <w:r w:rsidR="00DB30B1" w:rsidRPr="00B455D4">
        <w:rPr>
          <w:rFonts w:ascii="Arial" w:hAnsi="Arial" w:cs="Arial"/>
        </w:rPr>
        <w:t>zájmové lokality zpracované odborně způsobilou osobou</w:t>
      </w:r>
      <w:r w:rsidR="00DB30B1">
        <w:rPr>
          <w:rFonts w:ascii="Arial" w:hAnsi="Arial" w:cs="Arial"/>
        </w:rPr>
        <w:t xml:space="preserve"> </w:t>
      </w:r>
      <w:r w:rsidR="00DB30B1" w:rsidRPr="00B455D4">
        <w:rPr>
          <w:rFonts w:ascii="Arial" w:hAnsi="Arial" w:cs="Arial"/>
        </w:rPr>
        <w:t>s náležitostmi nezbytnými pro podání žádosti o vydání výjimky ze zásad ochrany zvl</w:t>
      </w:r>
      <w:r w:rsidR="00DB30B1">
        <w:rPr>
          <w:rFonts w:ascii="Arial" w:hAnsi="Arial" w:cs="Arial"/>
        </w:rPr>
        <w:t>áště chráněných druhů živočichů.</w:t>
      </w:r>
      <w:r w:rsidR="00E97529" w:rsidRPr="00A11230">
        <w:rPr>
          <w:rFonts w:ascii="Arial" w:hAnsi="Arial" w:cs="Arial"/>
        </w:rPr>
        <w:t xml:space="preserve"> </w:t>
      </w:r>
      <w:r w:rsidR="00BB7A9F" w:rsidRPr="00A11230">
        <w:rPr>
          <w:rFonts w:ascii="Arial" w:hAnsi="Arial" w:cs="Arial"/>
        </w:rPr>
        <w:t xml:space="preserve"> </w:t>
      </w:r>
    </w:p>
    <w:p w:rsidR="005238FA" w:rsidRPr="004E7CDF" w:rsidRDefault="00DB30B1" w:rsidP="008D2E51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38FA" w:rsidRPr="004E7CDF">
        <w:rPr>
          <w:rFonts w:ascii="Arial" w:hAnsi="Arial" w:cs="Arial"/>
        </w:rPr>
        <w:t>Čistopis dokumentace po projednání dle čl. 2. bod</w:t>
      </w:r>
      <w:r w:rsidR="002C6F59">
        <w:rPr>
          <w:rFonts w:ascii="Arial" w:hAnsi="Arial" w:cs="Arial"/>
        </w:rPr>
        <w:t>u</w:t>
      </w:r>
      <w:r w:rsidR="005238FA" w:rsidRPr="004E7CDF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3</w:t>
      </w:r>
      <w:r w:rsidR="008D2E51" w:rsidRPr="004E7CDF">
        <w:rPr>
          <w:rFonts w:ascii="Arial" w:hAnsi="Arial" w:cs="Arial"/>
        </w:rPr>
        <w:t>.2</w:t>
      </w:r>
      <w:r w:rsidR="005238FA" w:rsidRPr="004E7CDF">
        <w:rPr>
          <w:rFonts w:ascii="Arial" w:hAnsi="Arial" w:cs="Arial"/>
        </w:rPr>
        <w:t>. předá zhotovitel objednateli v</w:t>
      </w:r>
      <w:r w:rsidR="00B81046">
        <w:rPr>
          <w:rFonts w:ascii="Arial" w:hAnsi="Arial" w:cs="Arial"/>
        </w:rPr>
        <w:t>e</w:t>
      </w:r>
      <w:r w:rsidR="005238FA" w:rsidRPr="004E7CDF">
        <w:rPr>
          <w:rFonts w:ascii="Arial" w:hAnsi="Arial" w:cs="Arial"/>
        </w:rPr>
        <w:t xml:space="preserve"> </w:t>
      </w:r>
      <w:r w:rsidR="00B81046">
        <w:rPr>
          <w:rFonts w:ascii="Arial" w:hAnsi="Arial" w:cs="Arial"/>
        </w:rPr>
        <w:t>třech</w:t>
      </w:r>
      <w:r w:rsidR="005238FA" w:rsidRPr="004E7CDF">
        <w:rPr>
          <w:rFonts w:ascii="Arial" w:hAnsi="Arial" w:cs="Arial"/>
        </w:rPr>
        <w:t xml:space="preserve"> vyhotoveních v tištěné podobě. Dokladovou část dle čl. 2. bod</w:t>
      </w:r>
      <w:r w:rsidR="002C6F59">
        <w:rPr>
          <w:rFonts w:ascii="Arial" w:hAnsi="Arial" w:cs="Arial"/>
        </w:rPr>
        <w:t>u</w:t>
      </w:r>
      <w:r w:rsidR="005238FA" w:rsidRPr="004E7CDF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3</w:t>
      </w:r>
      <w:r w:rsidR="005238FA" w:rsidRPr="004E7CDF">
        <w:rPr>
          <w:rFonts w:ascii="Arial" w:hAnsi="Arial" w:cs="Arial"/>
        </w:rPr>
        <w:t xml:space="preserve">.2. předá zhotovitel objednateli v originále. </w:t>
      </w:r>
    </w:p>
    <w:p w:rsidR="006F7288" w:rsidRPr="00A11230" w:rsidRDefault="001426E3" w:rsidP="005238FA">
      <w:pPr>
        <w:spacing w:before="120"/>
        <w:ind w:left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Dále předá zhotovitel objednateli dokumentaci </w:t>
      </w:r>
      <w:r w:rsidR="002672FE" w:rsidRPr="00A11230">
        <w:rPr>
          <w:rFonts w:ascii="Arial" w:hAnsi="Arial" w:cs="Arial"/>
        </w:rPr>
        <w:t>v </w:t>
      </w:r>
      <w:r w:rsidRPr="00A11230">
        <w:rPr>
          <w:rFonts w:ascii="Arial" w:hAnsi="Arial" w:cs="Arial"/>
        </w:rPr>
        <w:t>jednom vyhotovení v digitální podobě na nosiči CD, ve formátu dle pokynů objednatele</w:t>
      </w:r>
      <w:r w:rsidR="00415528" w:rsidRPr="00A11230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včetně zdrojových souborů.</w:t>
      </w:r>
    </w:p>
    <w:p w:rsidR="001426E3" w:rsidRPr="00A11230" w:rsidRDefault="00DB30B1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26E3" w:rsidRPr="00A11230">
        <w:rPr>
          <w:rFonts w:ascii="Arial" w:hAnsi="Arial" w:cs="Arial"/>
        </w:rPr>
        <w:t xml:space="preserve">Odeslaná i došlá korespondence zhotovitele v rámci projednání </w:t>
      </w:r>
      <w:r w:rsidR="00D86C3B" w:rsidRPr="00A11230">
        <w:rPr>
          <w:rFonts w:ascii="Arial" w:hAnsi="Arial" w:cs="Arial"/>
        </w:rPr>
        <w:t>dokumentace pro společné povolení</w:t>
      </w:r>
      <w:r w:rsidR="001426E3" w:rsidRPr="00A11230">
        <w:rPr>
          <w:rFonts w:ascii="Arial" w:hAnsi="Arial" w:cs="Arial"/>
        </w:rPr>
        <w:t xml:space="preserve"> bude průběžně předávána objednateli na vědomí.</w:t>
      </w:r>
    </w:p>
    <w:p w:rsidR="001426E3" w:rsidRPr="00A11230" w:rsidRDefault="00DB30B1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2E4D" w:rsidRPr="00A11230">
        <w:rPr>
          <w:rFonts w:ascii="Arial" w:hAnsi="Arial" w:cs="Arial"/>
        </w:rPr>
        <w:t>Každý jednotlivý výtisk projektové dokumentace bude opatřen autorizačním razítkem a</w:t>
      </w:r>
      <w:r w:rsidR="00D86C3B" w:rsidRPr="00A11230">
        <w:rPr>
          <w:rFonts w:ascii="Arial" w:hAnsi="Arial" w:cs="Arial"/>
        </w:rPr>
        <w:t> </w:t>
      </w:r>
      <w:r w:rsidR="003E2E4D" w:rsidRPr="00A11230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</w:t>
      </w:r>
      <w:r w:rsidR="00B14652" w:rsidRPr="00A11230">
        <w:rPr>
          <w:rFonts w:ascii="Arial" w:hAnsi="Arial" w:cs="Arial"/>
        </w:rPr>
        <w:t>,</w:t>
      </w:r>
      <w:r w:rsidR="003B30FB">
        <w:rPr>
          <w:rFonts w:ascii="Arial" w:hAnsi="Arial" w:cs="Arial"/>
        </w:rPr>
        <w:t xml:space="preserve"> </w:t>
      </w:r>
      <w:r w:rsidR="00B14652" w:rsidRPr="00A11230">
        <w:rPr>
          <w:rFonts w:ascii="Arial" w:hAnsi="Arial" w:cs="Arial"/>
        </w:rPr>
        <w:t>po</w:t>
      </w:r>
      <w:r w:rsidR="003E2E4D" w:rsidRPr="00A11230">
        <w:rPr>
          <w:rFonts w:ascii="Arial" w:hAnsi="Arial" w:cs="Arial"/>
        </w:rPr>
        <w:t>dle zákona č. 360/1992 Sb. o výkonu povolání autorizovaných architektů a o výkonu povolání autorizovaných inženýrů a techniků činných ve výstavbě, v platném znění a další obory autorizace v závislosti na obsahu projektové dokumentace</w:t>
      </w:r>
      <w:r w:rsidR="001426E3" w:rsidRPr="00A11230">
        <w:rPr>
          <w:rFonts w:ascii="Arial" w:hAnsi="Arial" w:cs="Arial"/>
        </w:rPr>
        <w:t>.</w:t>
      </w:r>
    </w:p>
    <w:p w:rsidR="00542086" w:rsidRDefault="00DB30B1" w:rsidP="004E7CDF">
      <w:pPr>
        <w:numPr>
          <w:ilvl w:val="1"/>
          <w:numId w:val="8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0CE4" w:rsidRPr="00A11230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</w:t>
      </w:r>
      <w:r w:rsidR="00542086">
        <w:rPr>
          <w:rFonts w:ascii="Arial" w:hAnsi="Arial" w:cs="Arial"/>
        </w:rPr>
        <w:t xml:space="preserve"> </w:t>
      </w:r>
      <w:r w:rsidR="00840CE4" w:rsidRPr="00A11230">
        <w:rPr>
          <w:rFonts w:ascii="Arial" w:hAnsi="Arial" w:cs="Arial"/>
        </w:rPr>
        <w:t>v sídle objednatele</w:t>
      </w:r>
      <w:r w:rsidR="004E7CDF">
        <w:rPr>
          <w:rFonts w:ascii="Arial" w:hAnsi="Arial" w:cs="Arial"/>
        </w:rPr>
        <w:t>.</w:t>
      </w:r>
      <w:r w:rsidR="00840CE4" w:rsidRPr="00A11230">
        <w:rPr>
          <w:rFonts w:ascii="Arial" w:hAnsi="Arial" w:cs="Arial"/>
        </w:rPr>
        <w:t xml:space="preserve"> </w:t>
      </w:r>
    </w:p>
    <w:p w:rsidR="00542086" w:rsidRPr="004E7CDF" w:rsidRDefault="00542086" w:rsidP="004E7CDF">
      <w:pPr>
        <w:spacing w:before="120"/>
        <w:ind w:left="567"/>
        <w:jc w:val="both"/>
        <w:rPr>
          <w:rFonts w:ascii="Arial" w:hAnsi="Arial" w:cs="Arial"/>
        </w:rPr>
      </w:pPr>
      <w:r w:rsidRPr="004E7CDF">
        <w:rPr>
          <w:rFonts w:ascii="Arial" w:hAnsi="Arial" w:cs="Arial"/>
        </w:rPr>
        <w:t>Zhotovitel je povinen před každým výrobním výborem předat objednateli podklady určené k projednání minimálně 5 pracovních dní předem. Podklady budou předány elektronicky</w:t>
      </w:r>
      <w:r w:rsidR="004E7CDF">
        <w:rPr>
          <w:rFonts w:ascii="Arial" w:hAnsi="Arial" w:cs="Arial"/>
        </w:rPr>
        <w:t>.</w:t>
      </w:r>
    </w:p>
    <w:p w:rsidR="005A3F75" w:rsidRPr="00A11230" w:rsidRDefault="005A3F75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Zhotovitel je povinen do zpracovávané projektové dokumentace zapracovat připomínky z projednání v technické radě (dále jen TR) objednatele. Objednatel tyto připomínky oznámí zhotoviteli </w:t>
      </w:r>
      <w:r w:rsidR="004E7CDF">
        <w:rPr>
          <w:rFonts w:ascii="Arial" w:hAnsi="Arial" w:cs="Arial"/>
        </w:rPr>
        <w:t>písemně</w:t>
      </w:r>
      <w:r w:rsidRPr="00A11230">
        <w:rPr>
          <w:rFonts w:ascii="Arial" w:hAnsi="Arial" w:cs="Arial"/>
        </w:rPr>
        <w:t xml:space="preserve"> e-mailem. </w:t>
      </w:r>
    </w:p>
    <w:p w:rsidR="003637CC" w:rsidRDefault="003637CC" w:rsidP="00173878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10.</w:t>
      </w:r>
      <w:r w:rsidR="00F62991" w:rsidRPr="00A11230">
        <w:rPr>
          <w:rFonts w:ascii="Arial" w:hAnsi="Arial" w:cs="Arial"/>
        </w:rPr>
        <w:t xml:space="preserve"> bodu </w:t>
      </w:r>
      <w:proofErr w:type="gramStart"/>
      <w:r w:rsidR="00F62991" w:rsidRPr="00A11230">
        <w:rPr>
          <w:rFonts w:ascii="Arial" w:hAnsi="Arial" w:cs="Arial"/>
        </w:rPr>
        <w:t>10.</w:t>
      </w:r>
      <w:r w:rsidR="00705333" w:rsidRPr="00A11230">
        <w:rPr>
          <w:rFonts w:ascii="Arial" w:hAnsi="Arial" w:cs="Arial"/>
        </w:rPr>
        <w:t>7</w:t>
      </w:r>
      <w:r w:rsidRPr="00A11230">
        <w:rPr>
          <w:rFonts w:ascii="Arial" w:hAnsi="Arial" w:cs="Arial"/>
        </w:rPr>
        <w:t>. této</w:t>
      </w:r>
      <w:proofErr w:type="gramEnd"/>
      <w:r w:rsidRPr="00A11230">
        <w:rPr>
          <w:rFonts w:ascii="Arial" w:hAnsi="Arial" w:cs="Arial"/>
        </w:rPr>
        <w:t xml:space="preserve"> smlouvy.</w:t>
      </w:r>
    </w:p>
    <w:p w:rsidR="00D47F79" w:rsidRPr="008D55DC" w:rsidRDefault="000B54AB" w:rsidP="00A7599B">
      <w:pPr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 xml:space="preserve">Objednatel zadává veřejnou zakázku v souladu se zásadami environmentálně odpovědného veřejného zadávání. </w:t>
      </w:r>
      <w:r w:rsidR="0021721E" w:rsidRPr="008D55DC">
        <w:rPr>
          <w:rFonts w:ascii="Arial" w:hAnsi="Arial" w:cs="Arial"/>
        </w:rPr>
        <w:t xml:space="preserve">Zhotovitel je povinen při výkonu administrativních činností souvisejících s plněním předmětu této smlouvy používat, je-li to objektivně </w:t>
      </w:r>
      <w:proofErr w:type="gramStart"/>
      <w:r w:rsidR="0021721E" w:rsidRPr="008D55DC">
        <w:rPr>
          <w:rFonts w:ascii="Arial" w:hAnsi="Arial" w:cs="Arial"/>
        </w:rPr>
        <w:t>možné</w:t>
      </w:r>
      <w:r w:rsidR="00D47F79" w:rsidRPr="008D55DC">
        <w:rPr>
          <w:rFonts w:ascii="Arial" w:hAnsi="Arial" w:cs="Arial"/>
        </w:rPr>
        <w:t>m</w:t>
      </w:r>
      <w:proofErr w:type="gramEnd"/>
      <w:r w:rsidR="00D47F79" w:rsidRPr="008D55DC">
        <w:rPr>
          <w:rFonts w:ascii="Arial" w:hAnsi="Arial" w:cs="Arial"/>
        </w:rPr>
        <w:t xml:space="preserve"> recyklované nebo recyklovatelné materiály, výrobky a obaly.</w:t>
      </w:r>
      <w:r w:rsidRPr="008D55DC">
        <w:rPr>
          <w:rFonts w:ascii="Arial" w:hAnsi="Arial" w:cs="Arial"/>
        </w:rPr>
        <w:t xml:space="preserve"> </w:t>
      </w:r>
      <w:r w:rsidR="00D47F79" w:rsidRPr="008D55DC">
        <w:rPr>
          <w:rFonts w:ascii="Arial" w:hAnsi="Arial" w:cs="Arial"/>
        </w:rPr>
        <w:t>Zhotovitel je také při plnění předmětu této smlouvy povinen postupovat tak, aby minimalizoval množství odpadů vzniklých při plnění této veřejné zakázky.</w:t>
      </w:r>
    </w:p>
    <w:p w:rsidR="004E7CDF" w:rsidRDefault="004E7CDF" w:rsidP="004E7CDF">
      <w:pPr>
        <w:spacing w:before="120"/>
        <w:ind w:left="567"/>
        <w:jc w:val="both"/>
        <w:rPr>
          <w:rFonts w:ascii="Arial" w:hAnsi="Arial" w:cs="Arial"/>
        </w:rPr>
      </w:pPr>
    </w:p>
    <w:p w:rsidR="00313793" w:rsidRPr="00A11230" w:rsidRDefault="00313793" w:rsidP="00313793">
      <w:pPr>
        <w:rPr>
          <w:rFonts w:ascii="Arial" w:hAnsi="Arial" w:cs="Arial"/>
        </w:rPr>
      </w:pPr>
    </w:p>
    <w:p w:rsidR="00313793" w:rsidRPr="00ED690A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ED690A" w:rsidRDefault="00313793" w:rsidP="00313793">
      <w:pPr>
        <w:ind w:left="426"/>
        <w:rPr>
          <w:rFonts w:ascii="Arial" w:hAnsi="Arial" w:cs="Arial"/>
        </w:rPr>
      </w:pPr>
      <w:r w:rsidRPr="00ED690A">
        <w:rPr>
          <w:rFonts w:ascii="Arial" w:hAnsi="Arial" w:cs="Arial"/>
        </w:rPr>
        <w:tab/>
      </w:r>
    </w:p>
    <w:p w:rsidR="0005277D" w:rsidRDefault="00313793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zahájit práce na předmětu </w:t>
      </w:r>
      <w:r w:rsidR="007958D6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Default="0005277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se zavazuje </w:t>
      </w:r>
      <w:r w:rsidR="007958D6" w:rsidRPr="00ED690A">
        <w:rPr>
          <w:rFonts w:ascii="Arial" w:hAnsi="Arial" w:cs="Arial"/>
        </w:rPr>
        <w:t>dokončit</w:t>
      </w:r>
      <w:r w:rsidRPr="00ED690A">
        <w:rPr>
          <w:rFonts w:ascii="Arial" w:hAnsi="Arial" w:cs="Arial"/>
        </w:rPr>
        <w:t xml:space="preserve"> a předat hotové dílo</w:t>
      </w:r>
      <w:r w:rsidR="007958D6" w:rsidRPr="00ED690A">
        <w:rPr>
          <w:rFonts w:ascii="Arial" w:hAnsi="Arial" w:cs="Arial"/>
        </w:rPr>
        <w:t xml:space="preserve"> objednateli v následujících</w:t>
      </w:r>
      <w:r w:rsidR="004C348A" w:rsidRPr="00ED690A">
        <w:rPr>
          <w:rFonts w:ascii="Arial" w:hAnsi="Arial" w:cs="Arial"/>
        </w:rPr>
        <w:t xml:space="preserve"> termínech:</w:t>
      </w:r>
    </w:p>
    <w:p w:rsidR="008D55DC" w:rsidRDefault="008D55DC" w:rsidP="008D55DC">
      <w:pPr>
        <w:spacing w:before="120"/>
        <w:ind w:left="567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2680"/>
        <w:gridCol w:w="2362"/>
      </w:tblGrid>
      <w:tr w:rsidR="007F3B32" w:rsidRPr="00F62991" w:rsidTr="0017765C">
        <w:trPr>
          <w:trHeight w:val="365"/>
          <w:jc w:val="center"/>
        </w:trPr>
        <w:tc>
          <w:tcPr>
            <w:tcW w:w="6700" w:type="dxa"/>
            <w:gridSpan w:val="2"/>
            <w:vAlign w:val="center"/>
          </w:tcPr>
          <w:p w:rsidR="007F3B32" w:rsidRPr="00F62991" w:rsidRDefault="007F3B32" w:rsidP="007F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Kontrolní g</w:t>
            </w:r>
            <w:r w:rsidRPr="00B455D4">
              <w:rPr>
                <w:rFonts w:ascii="Arial" w:hAnsi="Arial" w:cs="Arial"/>
              </w:rPr>
              <w:t>eodetické zaměření zájmového území</w:t>
            </w:r>
            <w:r>
              <w:rPr>
                <w:rFonts w:ascii="Arial" w:hAnsi="Arial" w:cs="Arial"/>
              </w:rPr>
              <w:t xml:space="preserve"> dle čl. 2.1. </w:t>
            </w:r>
          </w:p>
        </w:tc>
        <w:tc>
          <w:tcPr>
            <w:tcW w:w="2362" w:type="dxa"/>
            <w:vAlign w:val="center"/>
          </w:tcPr>
          <w:p w:rsidR="007F3B32" w:rsidRDefault="007F3B32" w:rsidP="00177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30.4.2023</w:t>
            </w:r>
            <w:proofErr w:type="gramEnd"/>
          </w:p>
        </w:tc>
      </w:tr>
      <w:tr w:rsidR="007F3B32" w:rsidRPr="00F62991" w:rsidTr="0017765C">
        <w:trPr>
          <w:trHeight w:val="365"/>
          <w:jc w:val="center"/>
        </w:trPr>
        <w:tc>
          <w:tcPr>
            <w:tcW w:w="6700" w:type="dxa"/>
            <w:gridSpan w:val="2"/>
            <w:vAlign w:val="center"/>
          </w:tcPr>
          <w:p w:rsidR="007F3B32" w:rsidRDefault="007F3B32" w:rsidP="007F3B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Inženýrsko</w:t>
            </w:r>
            <w:proofErr w:type="spellEnd"/>
            <w:r>
              <w:rPr>
                <w:rFonts w:ascii="Arial" w:hAnsi="Arial" w:cs="Arial"/>
              </w:rPr>
              <w:t xml:space="preserve"> - geologický průzkum dle čl. 2.2. </w:t>
            </w:r>
          </w:p>
        </w:tc>
        <w:tc>
          <w:tcPr>
            <w:tcW w:w="2362" w:type="dxa"/>
            <w:vAlign w:val="center"/>
          </w:tcPr>
          <w:p w:rsidR="007F3B32" w:rsidRDefault="007F3B32" w:rsidP="00177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30.4.2023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7F3B32" w:rsidRPr="00F62991" w:rsidTr="0017765C">
        <w:trPr>
          <w:trHeight w:val="365"/>
          <w:jc w:val="center"/>
        </w:trPr>
        <w:tc>
          <w:tcPr>
            <w:tcW w:w="4020" w:type="dxa"/>
            <w:vMerge w:val="restart"/>
            <w:vAlign w:val="center"/>
          </w:tcPr>
          <w:p w:rsidR="008D55DC" w:rsidRDefault="008D55DC" w:rsidP="007F3B32">
            <w:pPr>
              <w:rPr>
                <w:rFonts w:ascii="Arial" w:hAnsi="Arial" w:cs="Arial"/>
              </w:rPr>
            </w:pPr>
          </w:p>
          <w:p w:rsidR="007F3B32" w:rsidRDefault="007F3B32" w:rsidP="007F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Vypracování dokumentace pro společné povolení dle čl. 2.3.1. </w:t>
            </w:r>
          </w:p>
          <w:p w:rsidR="008D55DC" w:rsidRDefault="008D55DC" w:rsidP="007F3B32">
            <w:pPr>
              <w:rPr>
                <w:rFonts w:ascii="Arial" w:hAnsi="Arial" w:cs="Arial"/>
              </w:rPr>
            </w:pPr>
          </w:p>
          <w:p w:rsidR="008D55DC" w:rsidRPr="00F62991" w:rsidRDefault="008D55DC" w:rsidP="007F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dokumentace pro společné povolení dle čl. 2.3.1.</w:t>
            </w:r>
          </w:p>
        </w:tc>
        <w:tc>
          <w:tcPr>
            <w:tcW w:w="2680" w:type="dxa"/>
            <w:vAlign w:val="center"/>
          </w:tcPr>
          <w:p w:rsidR="007F3B32" w:rsidRPr="00F62991" w:rsidRDefault="007F3B32" w:rsidP="0017765C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dokumentace k  projednání v TR</w:t>
            </w:r>
          </w:p>
        </w:tc>
        <w:tc>
          <w:tcPr>
            <w:tcW w:w="2362" w:type="dxa"/>
            <w:vAlign w:val="center"/>
          </w:tcPr>
          <w:p w:rsidR="008D55DC" w:rsidRDefault="008D55DC" w:rsidP="0017765C">
            <w:pPr>
              <w:rPr>
                <w:rFonts w:ascii="Arial" w:hAnsi="Arial" w:cs="Arial"/>
              </w:rPr>
            </w:pPr>
          </w:p>
          <w:p w:rsidR="007F3B32" w:rsidRDefault="007F3B32" w:rsidP="00177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31.7.2023</w:t>
            </w:r>
            <w:proofErr w:type="gramEnd"/>
          </w:p>
          <w:p w:rsidR="008D55DC" w:rsidRPr="00F62991" w:rsidRDefault="008D55DC" w:rsidP="0017765C">
            <w:pPr>
              <w:rPr>
                <w:rFonts w:ascii="Arial" w:hAnsi="Arial" w:cs="Arial"/>
              </w:rPr>
            </w:pPr>
          </w:p>
        </w:tc>
      </w:tr>
      <w:tr w:rsidR="007F3B32" w:rsidRPr="00987B2F" w:rsidTr="0017765C">
        <w:trPr>
          <w:trHeight w:val="847"/>
          <w:jc w:val="center"/>
        </w:trPr>
        <w:tc>
          <w:tcPr>
            <w:tcW w:w="4020" w:type="dxa"/>
            <w:vMerge/>
            <w:vAlign w:val="center"/>
          </w:tcPr>
          <w:p w:rsidR="007F3B32" w:rsidRPr="00F62991" w:rsidRDefault="007F3B32" w:rsidP="0017765C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:rsidR="007F3B32" w:rsidRPr="00F62991" w:rsidRDefault="007F3B32" w:rsidP="0017765C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se zapracováním připomínek ze závěrečného projednání v TR </w:t>
            </w:r>
          </w:p>
        </w:tc>
        <w:tc>
          <w:tcPr>
            <w:tcW w:w="2362" w:type="dxa"/>
            <w:vAlign w:val="center"/>
          </w:tcPr>
          <w:p w:rsidR="007F3B32" w:rsidRPr="00F62991" w:rsidRDefault="007F3B32" w:rsidP="0017765C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20</w:t>
            </w:r>
            <w:r w:rsidRPr="00B455D4">
              <w:rPr>
                <w:rFonts w:ascii="Arial" w:hAnsi="Arial" w:cs="Arial"/>
              </w:rPr>
              <w:t xml:space="preserve"> dní od doručení připomínek</w:t>
            </w:r>
            <w:r>
              <w:rPr>
                <w:rFonts w:ascii="Arial" w:hAnsi="Arial" w:cs="Arial"/>
              </w:rPr>
              <w:t xml:space="preserve"> z projednání v TR</w:t>
            </w:r>
          </w:p>
        </w:tc>
      </w:tr>
      <w:tr w:rsidR="007F3B32" w:rsidRPr="00987B2F" w:rsidTr="0017765C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7F3B32" w:rsidRPr="00255D4E" w:rsidRDefault="007F3B32" w:rsidP="007F3B32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>
              <w:rPr>
                <w:rFonts w:ascii="Arial" w:hAnsi="Arial" w:cs="Arial"/>
              </w:rPr>
              <w:t xml:space="preserve"> po jejím projednání dle čl. 2.3.2. </w:t>
            </w:r>
          </w:p>
        </w:tc>
        <w:tc>
          <w:tcPr>
            <w:tcW w:w="2362" w:type="dxa"/>
          </w:tcPr>
          <w:p w:rsidR="007F3B32" w:rsidRDefault="007F3B32" w:rsidP="0017765C">
            <w:pPr>
              <w:rPr>
                <w:rFonts w:ascii="Arial" w:hAnsi="Arial" w:cs="Arial"/>
              </w:rPr>
            </w:pPr>
          </w:p>
          <w:p w:rsidR="007F3B32" w:rsidRPr="00255D4E" w:rsidRDefault="007F3B32" w:rsidP="00177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30.11.2023</w:t>
            </w:r>
            <w:proofErr w:type="gramEnd"/>
          </w:p>
        </w:tc>
      </w:tr>
      <w:tr w:rsidR="007F3B32" w:rsidRPr="00987B2F" w:rsidTr="0017765C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7F3B32" w:rsidRPr="00B14652" w:rsidRDefault="007F3B32" w:rsidP="007F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Biologické posouzení dle čl. 2.5 </w:t>
            </w:r>
          </w:p>
        </w:tc>
        <w:tc>
          <w:tcPr>
            <w:tcW w:w="2362" w:type="dxa"/>
          </w:tcPr>
          <w:p w:rsidR="007F3B32" w:rsidRDefault="007F3B32" w:rsidP="0017765C">
            <w:pPr>
              <w:rPr>
                <w:rFonts w:ascii="Arial" w:hAnsi="Arial" w:cs="Arial"/>
              </w:rPr>
            </w:pPr>
          </w:p>
          <w:p w:rsidR="007F3B32" w:rsidRDefault="007F3B32" w:rsidP="001776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31.7.2023</w:t>
            </w:r>
            <w:proofErr w:type="gramEnd"/>
          </w:p>
        </w:tc>
      </w:tr>
    </w:tbl>
    <w:p w:rsidR="00E95BC6" w:rsidRDefault="00E95BC6" w:rsidP="00E95BC6">
      <w:pPr>
        <w:tabs>
          <w:tab w:val="left" w:pos="1526"/>
        </w:tabs>
        <w:ind w:left="786"/>
        <w:jc w:val="both"/>
        <w:rPr>
          <w:rFonts w:ascii="Arial" w:hAnsi="Arial" w:cs="Arial"/>
          <w:sz w:val="22"/>
          <w:szCs w:val="22"/>
        </w:rPr>
      </w:pPr>
    </w:p>
    <w:p w:rsidR="00F56EC1" w:rsidRDefault="0005277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C85D33" w:rsidRPr="004A7E3A" w:rsidRDefault="00C85D33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 xml:space="preserve">Každá dílčí část předmětu díla je </w:t>
      </w:r>
      <w:r w:rsidR="0082058A" w:rsidRPr="004A7E3A">
        <w:rPr>
          <w:rFonts w:ascii="Arial" w:hAnsi="Arial" w:cs="Arial"/>
        </w:rPr>
        <w:t xml:space="preserve">nejpozději </w:t>
      </w:r>
      <w:r w:rsidRPr="004A7E3A">
        <w:rPr>
          <w:rFonts w:ascii="Arial" w:hAnsi="Arial" w:cs="Arial"/>
        </w:rPr>
        <w:t>v termínu předání odevzdána objednateli ke kontrole. Objednatel ve lhůtě 30 dní potvrdí zhotoviteli správnost a úplnost dílčí části díla. Poté bude možné provedené práce fakturovat.</w:t>
      </w:r>
    </w:p>
    <w:p w:rsidR="0049451D" w:rsidRDefault="0049451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>Pokud jsou při kontrole po převzetí zjištěny nedostatky ve správnosti či úplnosti díla, je zhotovitel povinen odstranit je ve lhůtě14 dní.</w:t>
      </w:r>
    </w:p>
    <w:p w:rsidR="00C11328" w:rsidRDefault="00C11328" w:rsidP="00C11328">
      <w:pPr>
        <w:spacing w:before="120"/>
        <w:ind w:left="567"/>
        <w:jc w:val="both"/>
        <w:rPr>
          <w:rFonts w:ascii="Arial" w:hAnsi="Arial" w:cs="Arial"/>
        </w:rPr>
      </w:pPr>
    </w:p>
    <w:p w:rsidR="00BD1918" w:rsidRPr="004A7E3A" w:rsidRDefault="00BD1918" w:rsidP="00C11328">
      <w:pPr>
        <w:spacing w:before="120"/>
        <w:ind w:left="567"/>
        <w:jc w:val="both"/>
        <w:rPr>
          <w:rFonts w:ascii="Arial" w:hAnsi="Arial" w:cs="Arial"/>
        </w:rPr>
      </w:pPr>
    </w:p>
    <w:p w:rsidR="00313793" w:rsidRPr="001D30F5" w:rsidRDefault="00313793" w:rsidP="000805D6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1D30F5">
        <w:rPr>
          <w:rFonts w:ascii="Arial" w:hAnsi="Arial" w:cs="Arial"/>
          <w:b/>
          <w:spacing w:val="20"/>
          <w:sz w:val="20"/>
          <w:u w:val="single"/>
          <w:lang w:val="cs-CZ"/>
        </w:rPr>
        <w:t>4. Cena díla a platební podmínky</w:t>
      </w:r>
    </w:p>
    <w:p w:rsidR="00313793" w:rsidRPr="001D30F5" w:rsidRDefault="00313793" w:rsidP="00313793">
      <w:pPr>
        <w:rPr>
          <w:rFonts w:ascii="Arial" w:hAnsi="Arial" w:cs="Arial"/>
        </w:rPr>
      </w:pPr>
    </w:p>
    <w:p w:rsidR="007444EF" w:rsidRPr="001D30F5" w:rsidRDefault="005D161F" w:rsidP="000805D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>Cena díla v rozsahu dle čl. 2 této smlouvy je stanovena na základě nabídky zhotovitele ze</w:t>
      </w:r>
      <w:r w:rsidR="006A50FD" w:rsidRPr="001D30F5">
        <w:rPr>
          <w:rFonts w:ascii="Arial" w:hAnsi="Arial" w:cs="Arial"/>
        </w:rPr>
        <w:t> </w:t>
      </w:r>
      <w:r w:rsidRPr="001D30F5">
        <w:rPr>
          <w:rFonts w:ascii="Arial" w:hAnsi="Arial" w:cs="Arial"/>
        </w:rPr>
        <w:t xml:space="preserve">dne </w:t>
      </w:r>
      <w:proofErr w:type="gramStart"/>
      <w:r w:rsidR="001D30F5">
        <w:rPr>
          <w:rFonts w:ascii="Arial" w:hAnsi="Arial" w:cs="Arial"/>
        </w:rPr>
        <w:t>18.1.2023</w:t>
      </w:r>
      <w:proofErr w:type="gramEnd"/>
      <w:r w:rsidRPr="001D30F5">
        <w:rPr>
          <w:rFonts w:ascii="Arial" w:hAnsi="Arial" w:cs="Arial"/>
        </w:rPr>
        <w:t xml:space="preserve"> a činí:</w:t>
      </w:r>
    </w:p>
    <w:p w:rsidR="00A26233" w:rsidRPr="001D30F5" w:rsidRDefault="00A26233" w:rsidP="000805D6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before="120" w:after="120"/>
        <w:ind w:left="992" w:hanging="425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 xml:space="preserve">práce dle čl. </w:t>
      </w:r>
      <w:proofErr w:type="gramStart"/>
      <w:r w:rsidRPr="001D30F5">
        <w:rPr>
          <w:rFonts w:ascii="Arial" w:hAnsi="Arial" w:cs="Arial"/>
        </w:rPr>
        <w:t xml:space="preserve">2.1.                                                   </w:t>
      </w:r>
      <w:r w:rsidR="0086203F" w:rsidRPr="001D30F5">
        <w:rPr>
          <w:rFonts w:ascii="Arial" w:hAnsi="Arial" w:cs="Arial"/>
        </w:rPr>
        <w:t xml:space="preserve">   </w:t>
      </w:r>
      <w:r w:rsidRPr="001D30F5">
        <w:rPr>
          <w:rFonts w:ascii="Arial" w:hAnsi="Arial" w:cs="Arial"/>
        </w:rPr>
        <w:t xml:space="preserve"> </w:t>
      </w:r>
      <w:r w:rsidR="000805D6" w:rsidRPr="001D30F5">
        <w:rPr>
          <w:rFonts w:ascii="Arial" w:hAnsi="Arial" w:cs="Arial"/>
        </w:rPr>
        <w:t xml:space="preserve"> </w:t>
      </w:r>
      <w:r w:rsidR="001D30F5">
        <w:rPr>
          <w:rFonts w:ascii="Arial" w:hAnsi="Arial" w:cs="Arial"/>
        </w:rPr>
        <w:t xml:space="preserve"> </w:t>
      </w:r>
      <w:r w:rsidR="0086203F" w:rsidRPr="001D30F5">
        <w:rPr>
          <w:rFonts w:ascii="Arial" w:hAnsi="Arial" w:cs="Arial"/>
        </w:rPr>
        <w:t xml:space="preserve"> </w:t>
      </w:r>
      <w:r w:rsidR="001D30F5">
        <w:rPr>
          <w:rFonts w:ascii="Arial" w:hAnsi="Arial" w:cs="Arial"/>
        </w:rPr>
        <w:t xml:space="preserve"> 45 000,</w:t>
      </w:r>
      <w:proofErr w:type="gramEnd"/>
      <w:r w:rsidR="001D30F5">
        <w:rPr>
          <w:rFonts w:ascii="Arial" w:hAnsi="Arial" w:cs="Arial"/>
        </w:rPr>
        <w:t>-</w:t>
      </w:r>
      <w:r w:rsidRPr="001D30F5">
        <w:rPr>
          <w:rFonts w:ascii="Arial" w:hAnsi="Arial" w:cs="Arial"/>
        </w:rPr>
        <w:t xml:space="preserve"> </w:t>
      </w:r>
      <w:r w:rsidR="000805D6" w:rsidRPr="001D30F5">
        <w:rPr>
          <w:rFonts w:ascii="Arial" w:hAnsi="Arial" w:cs="Arial"/>
        </w:rPr>
        <w:t xml:space="preserve"> </w:t>
      </w:r>
      <w:r w:rsidRPr="001D30F5">
        <w:rPr>
          <w:rFonts w:ascii="Arial" w:hAnsi="Arial" w:cs="Arial"/>
        </w:rPr>
        <w:t>Kč</w:t>
      </w:r>
    </w:p>
    <w:p w:rsidR="00DB30B1" w:rsidRPr="001D30F5" w:rsidRDefault="00DB30B1" w:rsidP="000805D6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before="120" w:after="120"/>
        <w:ind w:left="992" w:hanging="425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 xml:space="preserve">práce dle čl. </w:t>
      </w:r>
      <w:proofErr w:type="gramStart"/>
      <w:r w:rsidRPr="001D30F5">
        <w:rPr>
          <w:rFonts w:ascii="Arial" w:hAnsi="Arial" w:cs="Arial"/>
        </w:rPr>
        <w:t>2.2.</w:t>
      </w:r>
      <w:r w:rsidR="000805D6" w:rsidRPr="001D30F5">
        <w:rPr>
          <w:rFonts w:ascii="Arial" w:hAnsi="Arial" w:cs="Arial"/>
        </w:rPr>
        <w:t xml:space="preserve">                                                       </w:t>
      </w:r>
      <w:r w:rsidR="001D30F5">
        <w:rPr>
          <w:rFonts w:ascii="Arial" w:hAnsi="Arial" w:cs="Arial"/>
        </w:rPr>
        <w:t xml:space="preserve">  2</w:t>
      </w:r>
      <w:r w:rsidR="00DE3E3D">
        <w:rPr>
          <w:rFonts w:ascii="Arial" w:hAnsi="Arial" w:cs="Arial"/>
        </w:rPr>
        <w:t>0</w:t>
      </w:r>
      <w:r w:rsidR="001D30F5">
        <w:rPr>
          <w:rFonts w:ascii="Arial" w:hAnsi="Arial" w:cs="Arial"/>
        </w:rPr>
        <w:t>0 000,</w:t>
      </w:r>
      <w:proofErr w:type="gramEnd"/>
      <w:r w:rsidR="001D30F5">
        <w:rPr>
          <w:rFonts w:ascii="Arial" w:hAnsi="Arial" w:cs="Arial"/>
        </w:rPr>
        <w:t>-</w:t>
      </w:r>
      <w:r w:rsidR="000805D6" w:rsidRPr="001D30F5">
        <w:rPr>
          <w:rFonts w:ascii="Arial" w:hAnsi="Arial" w:cs="Arial"/>
        </w:rPr>
        <w:t xml:space="preserve">  Kč</w:t>
      </w:r>
    </w:p>
    <w:p w:rsidR="00840CE4" w:rsidRPr="001D30F5" w:rsidRDefault="0086203F" w:rsidP="000805D6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before="120" w:after="120"/>
        <w:ind w:left="992" w:hanging="425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>práce dle čl. 2.</w:t>
      </w:r>
      <w:r w:rsidR="00DB30B1" w:rsidRPr="001D30F5">
        <w:rPr>
          <w:rFonts w:ascii="Arial" w:hAnsi="Arial" w:cs="Arial"/>
        </w:rPr>
        <w:t>3</w:t>
      </w:r>
      <w:r w:rsidRPr="001D30F5">
        <w:rPr>
          <w:rFonts w:ascii="Arial" w:hAnsi="Arial" w:cs="Arial"/>
        </w:rPr>
        <w:t>.1.</w:t>
      </w:r>
      <w:r w:rsidR="00840CE4" w:rsidRPr="001D30F5">
        <w:rPr>
          <w:rFonts w:ascii="Arial" w:hAnsi="Arial" w:cs="Arial"/>
        </w:rPr>
        <w:tab/>
      </w:r>
      <w:r w:rsidR="001D30F5">
        <w:rPr>
          <w:rFonts w:ascii="Arial" w:hAnsi="Arial" w:cs="Arial"/>
        </w:rPr>
        <w:t>624 000,- Kč</w:t>
      </w:r>
    </w:p>
    <w:p w:rsidR="009A207B" w:rsidRPr="001D30F5" w:rsidRDefault="00840CE4" w:rsidP="000805D6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after="120"/>
        <w:ind w:left="992" w:hanging="425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>práce dle čl. 2.</w:t>
      </w:r>
      <w:r w:rsidR="00DB30B1" w:rsidRPr="001D30F5">
        <w:rPr>
          <w:rFonts w:ascii="Arial" w:hAnsi="Arial" w:cs="Arial"/>
        </w:rPr>
        <w:t>3</w:t>
      </w:r>
      <w:r w:rsidR="00A80BB2" w:rsidRPr="001D30F5">
        <w:rPr>
          <w:rFonts w:ascii="Arial" w:hAnsi="Arial" w:cs="Arial"/>
        </w:rPr>
        <w:t>.</w:t>
      </w:r>
      <w:r w:rsidRPr="001D30F5">
        <w:rPr>
          <w:rFonts w:ascii="Arial" w:hAnsi="Arial" w:cs="Arial"/>
        </w:rPr>
        <w:t>2.</w:t>
      </w:r>
      <w:r w:rsidRPr="001D30F5">
        <w:rPr>
          <w:rFonts w:ascii="Arial" w:hAnsi="Arial" w:cs="Arial"/>
        </w:rPr>
        <w:tab/>
      </w:r>
      <w:r w:rsidR="001D30F5">
        <w:rPr>
          <w:rFonts w:ascii="Arial" w:hAnsi="Arial" w:cs="Arial"/>
        </w:rPr>
        <w:t xml:space="preserve">  90 000,- </w:t>
      </w:r>
      <w:r w:rsidRPr="001D30F5">
        <w:rPr>
          <w:rFonts w:ascii="Arial" w:hAnsi="Arial" w:cs="Arial"/>
        </w:rPr>
        <w:t>Kč</w:t>
      </w:r>
    </w:p>
    <w:p w:rsidR="00682DC7" w:rsidRPr="001D30F5" w:rsidRDefault="00682DC7" w:rsidP="000805D6">
      <w:pPr>
        <w:numPr>
          <w:ilvl w:val="2"/>
          <w:numId w:val="1"/>
        </w:numPr>
        <w:tabs>
          <w:tab w:val="clear" w:pos="1440"/>
          <w:tab w:val="left" w:pos="5670"/>
          <w:tab w:val="left" w:pos="6237"/>
        </w:tabs>
        <w:spacing w:after="240"/>
        <w:ind w:left="992" w:hanging="425"/>
        <w:jc w:val="both"/>
        <w:rPr>
          <w:rFonts w:ascii="Arial" w:hAnsi="Arial" w:cs="Arial"/>
        </w:rPr>
      </w:pPr>
      <w:r w:rsidRPr="001D30F5">
        <w:rPr>
          <w:rFonts w:ascii="Arial" w:hAnsi="Arial" w:cs="Arial"/>
        </w:rPr>
        <w:t xml:space="preserve">práce dle čl. </w:t>
      </w:r>
      <w:proofErr w:type="gramStart"/>
      <w:r w:rsidRPr="001D30F5">
        <w:rPr>
          <w:rFonts w:ascii="Arial" w:hAnsi="Arial" w:cs="Arial"/>
        </w:rPr>
        <w:t>2.</w:t>
      </w:r>
      <w:r w:rsidR="00DB30B1" w:rsidRPr="001D30F5">
        <w:rPr>
          <w:rFonts w:ascii="Arial" w:hAnsi="Arial" w:cs="Arial"/>
        </w:rPr>
        <w:t>5</w:t>
      </w:r>
      <w:proofErr w:type="gramEnd"/>
      <w:r w:rsidRPr="001D30F5">
        <w:rPr>
          <w:rFonts w:ascii="Arial" w:hAnsi="Arial" w:cs="Arial"/>
        </w:rPr>
        <w:t>.</w:t>
      </w:r>
      <w:r w:rsidRPr="001D30F5">
        <w:rPr>
          <w:rFonts w:ascii="Arial" w:hAnsi="Arial" w:cs="Arial"/>
        </w:rPr>
        <w:tab/>
      </w:r>
      <w:r w:rsidR="001D30F5">
        <w:rPr>
          <w:rFonts w:ascii="Arial" w:hAnsi="Arial" w:cs="Arial"/>
        </w:rPr>
        <w:t xml:space="preserve">  30 000,-</w:t>
      </w:r>
      <w:r w:rsidRPr="001D30F5">
        <w:rPr>
          <w:rFonts w:ascii="Arial" w:hAnsi="Arial" w:cs="Arial"/>
        </w:rPr>
        <w:t xml:space="preserve"> Kč</w:t>
      </w:r>
    </w:p>
    <w:p w:rsidR="00D9180E" w:rsidRDefault="0086203F" w:rsidP="000805D6">
      <w:p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  <w:r w:rsidRPr="001D30F5">
        <w:rPr>
          <w:rFonts w:ascii="Arial" w:hAnsi="Arial" w:cs="Arial"/>
          <w:b/>
        </w:rPr>
        <w:t xml:space="preserve">         </w:t>
      </w:r>
      <w:r w:rsidR="00840CE4" w:rsidRPr="001D30F5">
        <w:rPr>
          <w:rFonts w:ascii="Arial" w:hAnsi="Arial" w:cs="Arial"/>
          <w:b/>
        </w:rPr>
        <w:t>Celková cena bez DPH</w:t>
      </w:r>
      <w:r w:rsidR="00840CE4" w:rsidRPr="001D30F5">
        <w:rPr>
          <w:rFonts w:ascii="Arial" w:hAnsi="Arial" w:cs="Arial"/>
          <w:b/>
        </w:rPr>
        <w:tab/>
      </w:r>
      <w:r w:rsidR="001D30F5">
        <w:rPr>
          <w:rFonts w:ascii="Arial" w:hAnsi="Arial" w:cs="Arial"/>
          <w:b/>
        </w:rPr>
        <w:t xml:space="preserve">989 000,- </w:t>
      </w:r>
      <w:r w:rsidR="00840CE4" w:rsidRPr="001D30F5">
        <w:rPr>
          <w:rFonts w:ascii="Arial" w:hAnsi="Arial" w:cs="Arial"/>
          <w:b/>
        </w:rPr>
        <w:t>Kč</w:t>
      </w:r>
    </w:p>
    <w:p w:rsidR="00D9180E" w:rsidRDefault="00D9180E" w:rsidP="00D9180E">
      <w:p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Cena je stanovena jako cena celková, DPH bude vypočten</w:t>
      </w:r>
      <w:r w:rsidR="007E651B" w:rsidRPr="00ED690A">
        <w:rPr>
          <w:rFonts w:ascii="Arial" w:hAnsi="Arial" w:cs="Arial"/>
        </w:rPr>
        <w:t>a</w:t>
      </w:r>
      <w:r w:rsidRPr="00ED690A">
        <w:rPr>
          <w:rFonts w:ascii="Arial" w:hAnsi="Arial" w:cs="Arial"/>
        </w:rPr>
        <w:t xml:space="preserve"> v platné sazbě pro projekční</w:t>
      </w:r>
      <w:r w:rsidR="00957D8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5A17E4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inženýrskou činnost v době vystavení faktury zhotovitelem.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ceně jsou zahrnuty veškeré náklady, které bude nutné vynaložit při provádění díla ze</w:t>
      </w:r>
      <w:r w:rsidR="00B52EF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strany zhotovitele.</w:t>
      </w:r>
    </w:p>
    <w:p w:rsidR="00313793" w:rsidRPr="00ED690A" w:rsidRDefault="00C33532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820ED">
        <w:rPr>
          <w:rFonts w:ascii="Arial" w:hAnsi="Arial" w:cs="Arial"/>
        </w:rPr>
        <w:t>Faktura bude zhotovitelem vystavena na základě oboustranně potvrzeného předávacího protokolu obsahujícího soupis provedených prací.</w:t>
      </w:r>
      <w:r>
        <w:rPr>
          <w:rFonts w:ascii="Arial" w:hAnsi="Arial" w:cs="Arial"/>
        </w:rPr>
        <w:t xml:space="preserve"> </w:t>
      </w:r>
      <w:r w:rsidR="00313793" w:rsidRPr="00ED690A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ED690A">
        <w:rPr>
          <w:rFonts w:ascii="Arial" w:hAnsi="Arial" w:cs="Arial"/>
        </w:rPr>
        <w:t>, v platném znění</w:t>
      </w:r>
      <w:r w:rsidR="00313793" w:rsidRPr="00ED690A">
        <w:rPr>
          <w:rFonts w:ascii="Arial" w:hAnsi="Arial" w:cs="Arial"/>
        </w:rPr>
        <w:t>. Splatnost faktury je 30 dnů ode dne jejího vystavení a</w:t>
      </w:r>
      <w:r w:rsidR="003C1F75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prokazatelného doručení objednateli.</w:t>
      </w:r>
    </w:p>
    <w:p w:rsidR="00313793" w:rsidRPr="00C85D33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85D33">
        <w:rPr>
          <w:rFonts w:ascii="Arial" w:hAnsi="Arial" w:cs="Arial"/>
        </w:rPr>
        <w:t>Faktura bude doručena na adresu objednatele doporučeně poštou</w:t>
      </w:r>
      <w:r w:rsidR="0035139F" w:rsidRPr="00C85D33">
        <w:rPr>
          <w:rFonts w:ascii="Arial" w:hAnsi="Arial" w:cs="Arial"/>
        </w:rPr>
        <w:t>,</w:t>
      </w:r>
      <w:r w:rsidRPr="00C85D33">
        <w:rPr>
          <w:rFonts w:ascii="Arial" w:hAnsi="Arial" w:cs="Arial"/>
        </w:rPr>
        <w:t xml:space="preserve"> osobně na</w:t>
      </w:r>
      <w:r w:rsidR="0003708A" w:rsidRPr="00C85D33">
        <w:rPr>
          <w:rFonts w:ascii="Arial" w:hAnsi="Arial" w:cs="Arial"/>
        </w:rPr>
        <w:t> </w:t>
      </w:r>
      <w:r w:rsidRPr="00C85D33">
        <w:rPr>
          <w:rFonts w:ascii="Arial" w:hAnsi="Arial" w:cs="Arial"/>
        </w:rPr>
        <w:t>podatelnu v sídle objednatele</w:t>
      </w:r>
      <w:r w:rsidR="0035139F" w:rsidRPr="00C85D33">
        <w:rPr>
          <w:rFonts w:ascii="Arial" w:hAnsi="Arial" w:cs="Arial"/>
        </w:rPr>
        <w:t xml:space="preserve"> nebo elektronicky na adresu fakturace@pod.cz</w:t>
      </w:r>
      <w:r w:rsidRPr="00C85D3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Oprávněně vystavenou fakturu je objednatel povinen zaplatit. Odmítnout její úhradu je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</w:t>
      </w:r>
      <w:r w:rsidRPr="00ED690A">
        <w:rPr>
          <w:rFonts w:ascii="Arial" w:hAnsi="Arial" w:cs="Arial"/>
        </w:rPr>
        <w:lastRenderedPageBreak/>
        <w:t>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nedodělků objednateli.</w:t>
      </w:r>
    </w:p>
    <w:p w:rsidR="003C39BA" w:rsidRPr="00ED690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souhlasí s platbou DPH na účet místně příslušného </w:t>
      </w:r>
      <w:r w:rsidR="00044A22" w:rsidRPr="00ED690A">
        <w:rPr>
          <w:rFonts w:ascii="Arial" w:hAnsi="Arial" w:cs="Arial"/>
        </w:rPr>
        <w:t>správce daně</w:t>
      </w:r>
      <w:r w:rsidRPr="00ED690A">
        <w:rPr>
          <w:rFonts w:ascii="Arial" w:hAnsi="Arial" w:cs="Arial"/>
        </w:rPr>
        <w:t xml:space="preserve"> v případě, že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bude v registru plátců DPH označen jako nespolehlivý, nebo bude požadovat úhradu na jiný než zveřejněný bankovní účet</w:t>
      </w:r>
      <w:r w:rsidR="00044A22" w:rsidRPr="00ED690A">
        <w:rPr>
          <w:rFonts w:ascii="Arial" w:hAnsi="Arial" w:cs="Arial"/>
        </w:rPr>
        <w:t xml:space="preserve"> podle §109 odst.</w:t>
      </w:r>
      <w:r w:rsidR="0014463D">
        <w:rPr>
          <w:rFonts w:ascii="Arial" w:hAnsi="Arial" w:cs="Arial"/>
        </w:rPr>
        <w:t xml:space="preserve"> </w:t>
      </w:r>
      <w:r w:rsidR="00044A22" w:rsidRPr="00ED690A">
        <w:rPr>
          <w:rFonts w:ascii="Arial" w:hAnsi="Arial" w:cs="Arial"/>
        </w:rPr>
        <w:t>2 písm. c) zákona č. 235/2004 Sb., o dani z přidané hodnoty, ve znění pozdějších předpisů</w:t>
      </w:r>
      <w:r w:rsidR="0003708A" w:rsidRPr="00ED690A">
        <w:rPr>
          <w:rFonts w:ascii="Arial" w:hAnsi="Arial" w:cs="Arial"/>
        </w:rPr>
        <w:t>, v platném znění</w:t>
      </w:r>
      <w:r w:rsidR="00044A22" w:rsidRPr="00ED690A">
        <w:rPr>
          <w:rFonts w:ascii="Arial" w:hAnsi="Arial" w:cs="Arial"/>
        </w:rPr>
        <w:t>.</w:t>
      </w:r>
    </w:p>
    <w:p w:rsidR="003C39B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dílčího plnění bude postupováno v souladu s §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21</w:t>
      </w:r>
      <w:r w:rsidR="0035139F">
        <w:rPr>
          <w:rFonts w:ascii="Arial" w:hAnsi="Arial" w:cs="Arial"/>
        </w:rPr>
        <w:t xml:space="preserve"> odst.</w:t>
      </w:r>
      <w:r w:rsidR="0014463D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8 zák</w:t>
      </w:r>
      <w:r w:rsidR="0003708A" w:rsidRPr="00ED690A">
        <w:rPr>
          <w:rFonts w:ascii="Arial" w:hAnsi="Arial" w:cs="Arial"/>
        </w:rPr>
        <w:t xml:space="preserve">ona </w:t>
      </w:r>
      <w:r w:rsidRPr="00ED690A">
        <w:rPr>
          <w:rFonts w:ascii="Arial" w:hAnsi="Arial" w:cs="Arial"/>
        </w:rPr>
        <w:t>235/2004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Sb., o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dani z přidané hodnoty, v platném znění</w:t>
      </w:r>
      <w:r w:rsidR="0003708A" w:rsidRPr="00ED690A">
        <w:rPr>
          <w:rFonts w:ascii="Arial" w:hAnsi="Arial" w:cs="Arial"/>
        </w:rPr>
        <w:t>, ve znění pozdějších předpisů</w:t>
      </w:r>
      <w:r w:rsidRPr="00ED690A">
        <w:rPr>
          <w:rFonts w:ascii="Arial" w:hAnsi="Arial" w:cs="Arial"/>
        </w:rPr>
        <w:t>.</w:t>
      </w:r>
    </w:p>
    <w:p w:rsidR="00733990" w:rsidRDefault="00733990" w:rsidP="00733990">
      <w:pPr>
        <w:spacing w:before="120"/>
        <w:ind w:left="567"/>
        <w:jc w:val="both"/>
        <w:rPr>
          <w:rFonts w:ascii="Arial" w:hAnsi="Arial" w:cs="Arial"/>
        </w:rPr>
      </w:pPr>
    </w:p>
    <w:p w:rsidR="00BD1918" w:rsidRDefault="00BD1918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5. Podmínky změny sjednané ceny</w:t>
      </w:r>
    </w:p>
    <w:p w:rsidR="00313793" w:rsidRPr="0003708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7E651B" w:rsidRPr="00ED690A" w:rsidRDefault="007E651B" w:rsidP="00313793">
      <w:pPr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6. Spolupůsobení objednatele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656958" w:rsidRDefault="007E651B" w:rsidP="00C6248B">
      <w:pPr>
        <w:spacing w:before="120"/>
        <w:ind w:left="567" w:hanging="567"/>
        <w:jc w:val="both"/>
        <w:rPr>
          <w:rFonts w:ascii="Arial" w:hAnsi="Arial" w:cs="Arial"/>
        </w:rPr>
      </w:pPr>
      <w:proofErr w:type="gramStart"/>
      <w:r w:rsidRPr="00ED690A">
        <w:rPr>
          <w:rFonts w:ascii="Arial" w:hAnsi="Arial" w:cs="Arial"/>
        </w:rPr>
        <w:t>6.1</w:t>
      </w:r>
      <w:proofErr w:type="gramEnd"/>
      <w:r w:rsidRPr="00ED690A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ab/>
      </w:r>
      <w:r w:rsidR="00313793" w:rsidRPr="00ED690A">
        <w:rPr>
          <w:rFonts w:ascii="Arial" w:hAnsi="Arial" w:cs="Arial"/>
        </w:rPr>
        <w:t>Objednatel se bude v průběhu prací zúčastňovat jednání svolaných zhotovitelem a bude na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vyžádání poskytovat zhotoviteli informace ve vazbě na předmět díla.</w:t>
      </w:r>
    </w:p>
    <w:p w:rsidR="00313793" w:rsidRPr="00656958" w:rsidRDefault="00313793" w:rsidP="00313793">
      <w:pPr>
        <w:rPr>
          <w:rFonts w:ascii="Arial" w:hAnsi="Arial" w:cs="Arial"/>
          <w:b/>
          <w:u w:val="single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7. Záruční podmínky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odpovědnost za vady díla</w:t>
      </w:r>
    </w:p>
    <w:p w:rsidR="00313793" w:rsidRPr="00656958" w:rsidRDefault="00313793" w:rsidP="00313793">
      <w:pPr>
        <w:rPr>
          <w:rFonts w:ascii="Arial" w:hAnsi="Arial" w:cs="Arial"/>
        </w:rPr>
      </w:pPr>
    </w:p>
    <w:p w:rsidR="00C33532" w:rsidRPr="00013F03" w:rsidRDefault="00C33532" w:rsidP="00C33532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Dílo (</w:t>
      </w:r>
      <w:r w:rsidRPr="00013F03">
        <w:rPr>
          <w:rFonts w:ascii="Arial" w:hAnsi="Arial" w:cs="Arial"/>
        </w:rPr>
        <w:t>projektová dokumentace)</w:t>
      </w:r>
      <w:r w:rsidRPr="00ED690A">
        <w:rPr>
          <w:rFonts w:ascii="Arial" w:hAnsi="Arial" w:cs="Arial"/>
        </w:rPr>
        <w:t xml:space="preserve"> má vady, pokud neodpovídá smlouvě, případně je podle něho stavba (nebo </w:t>
      </w:r>
      <w:r>
        <w:rPr>
          <w:rFonts w:ascii="Arial" w:hAnsi="Arial" w:cs="Arial"/>
        </w:rPr>
        <w:t xml:space="preserve">její dílčí část) neproveditelná či </w:t>
      </w:r>
      <w:proofErr w:type="spellStart"/>
      <w:r>
        <w:rPr>
          <w:rFonts w:ascii="Arial" w:hAnsi="Arial" w:cs="Arial"/>
        </w:rPr>
        <w:t>neprojednatelná</w:t>
      </w:r>
      <w:proofErr w:type="spellEnd"/>
      <w:r>
        <w:rPr>
          <w:rFonts w:ascii="Arial" w:hAnsi="Arial" w:cs="Arial"/>
        </w:rPr>
        <w:t xml:space="preserve"> s orgány státní správy</w:t>
      </w:r>
      <w:r w:rsidRPr="00013F0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ručí v záruční době 60 měsíců ode dne</w:t>
      </w:r>
      <w:r w:rsidR="00A979E0" w:rsidRPr="00ED690A">
        <w:rPr>
          <w:rFonts w:ascii="Arial" w:hAnsi="Arial" w:cs="Arial"/>
        </w:rPr>
        <w:t xml:space="preserve"> protokolárního</w:t>
      </w:r>
      <w:r w:rsidRPr="00ED690A">
        <w:rPr>
          <w:rFonts w:ascii="Arial" w:hAnsi="Arial" w:cs="Arial"/>
        </w:rPr>
        <w:t xml:space="preserve"> předání a převzetí díla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bezvadnost</w:t>
      </w:r>
      <w:r w:rsidR="00A979E0" w:rsidRPr="00ED690A">
        <w:rPr>
          <w:rFonts w:ascii="Arial" w:hAnsi="Arial" w:cs="Arial"/>
        </w:rPr>
        <w:t xml:space="preserve"> a úplnost</w:t>
      </w:r>
      <w:r w:rsidRPr="00ED690A">
        <w:rPr>
          <w:rFonts w:ascii="Arial" w:hAnsi="Arial" w:cs="Arial"/>
        </w:rPr>
        <w:t xml:space="preserve"> provedeného díla tzn., že dílo v okamžiku předání splňuje požadavky této smlouvy, po</w:t>
      </w:r>
      <w:r w:rsidR="00AF14E8">
        <w:rPr>
          <w:rFonts w:ascii="Arial" w:hAnsi="Arial" w:cs="Arial"/>
        </w:rPr>
        <w:t>žadavků</w:t>
      </w:r>
      <w:r w:rsidRPr="00ED690A">
        <w:rPr>
          <w:rFonts w:ascii="Arial" w:hAnsi="Arial" w:cs="Arial"/>
        </w:rPr>
        <w:t xml:space="preserve"> zadávací dokumentace a veškerých platných předpisů a technických podmínek vztahujících se k předmětu díla. Zhotovitel neodpovídá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povinen umožnit zhotoviteli odstranění vad a nedodělků.</w:t>
      </w:r>
    </w:p>
    <w:p w:rsidR="00313793" w:rsidRPr="00C6248B" w:rsidRDefault="0076002D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</w:t>
      </w:r>
      <w:r w:rsidR="00313793" w:rsidRPr="00ED690A">
        <w:rPr>
          <w:rFonts w:ascii="Arial" w:hAnsi="Arial" w:cs="Arial"/>
        </w:rPr>
        <w:t xml:space="preserve">eklamované vady a nedodělky odstraní zhotovitel na své náklady v termínu do </w:t>
      </w:r>
      <w:r w:rsidR="005355B8" w:rsidRPr="00ED690A">
        <w:rPr>
          <w:rFonts w:ascii="Arial" w:hAnsi="Arial" w:cs="Arial"/>
        </w:rPr>
        <w:t>14</w:t>
      </w:r>
      <w:r w:rsidR="009F6995">
        <w:rPr>
          <w:rFonts w:ascii="Arial" w:hAnsi="Arial" w:cs="Arial"/>
        </w:rPr>
        <w:t xml:space="preserve"> dnů</w:t>
      </w:r>
      <w:r w:rsidR="00313793" w:rsidRPr="00ED690A">
        <w:rPr>
          <w:rFonts w:ascii="Arial" w:hAnsi="Arial" w:cs="Arial"/>
        </w:rPr>
        <w:t xml:space="preserve"> po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ED690A">
        <w:rPr>
          <w:rFonts w:ascii="Arial" w:hAnsi="Arial" w:cs="Arial"/>
        </w:rPr>
        <w:t xml:space="preserve"> </w:t>
      </w:r>
    </w:p>
    <w:p w:rsidR="00EF5FAC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Nároky z vad díla se uplatňují dle zákona č.</w:t>
      </w:r>
      <w:r w:rsidR="0076002D" w:rsidRPr="00ED690A">
        <w:rPr>
          <w:rFonts w:ascii="Arial" w:hAnsi="Arial" w:cs="Arial"/>
        </w:rPr>
        <w:t xml:space="preserve"> 89</w:t>
      </w:r>
      <w:r w:rsidRPr="00ED690A">
        <w:rPr>
          <w:rFonts w:ascii="Arial" w:hAnsi="Arial" w:cs="Arial"/>
        </w:rPr>
        <w:t>/</w:t>
      </w:r>
      <w:r w:rsidR="0076002D" w:rsidRPr="00ED690A">
        <w:rPr>
          <w:rFonts w:ascii="Arial" w:hAnsi="Arial" w:cs="Arial"/>
        </w:rPr>
        <w:t>2012</w:t>
      </w:r>
      <w:r w:rsidRPr="00ED690A">
        <w:rPr>
          <w:rFonts w:ascii="Arial" w:hAnsi="Arial" w:cs="Arial"/>
        </w:rPr>
        <w:t xml:space="preserve"> Sb.</w:t>
      </w:r>
      <w:r w:rsidR="0076002D" w:rsidRPr="00ED690A">
        <w:rPr>
          <w:rFonts w:ascii="Arial" w:hAnsi="Arial" w:cs="Arial"/>
        </w:rPr>
        <w:t>, občanský zákoník,</w:t>
      </w:r>
      <w:r w:rsidRPr="00ED690A">
        <w:rPr>
          <w:rFonts w:ascii="Arial" w:hAnsi="Arial" w:cs="Arial"/>
        </w:rPr>
        <w:t xml:space="preserve"> v platném znění, dle § </w:t>
      </w:r>
      <w:r w:rsidR="0076002D" w:rsidRPr="00ED690A">
        <w:rPr>
          <w:rFonts w:ascii="Arial" w:hAnsi="Arial" w:cs="Arial"/>
        </w:rPr>
        <w:t>2615</w:t>
      </w:r>
      <w:r w:rsidRPr="00ED690A">
        <w:rPr>
          <w:rFonts w:ascii="Arial" w:hAnsi="Arial" w:cs="Arial"/>
        </w:rPr>
        <w:t xml:space="preserve"> a následující</w:t>
      </w:r>
      <w:r w:rsidR="00C02301" w:rsidRPr="00ED690A">
        <w:rPr>
          <w:rFonts w:ascii="Arial" w:hAnsi="Arial" w:cs="Arial"/>
        </w:rPr>
        <w:t>.</w:t>
      </w:r>
    </w:p>
    <w:p w:rsidR="00313793" w:rsidRPr="001C7F65" w:rsidRDefault="00313793" w:rsidP="00313793">
      <w:pPr>
        <w:rPr>
          <w:rFonts w:ascii="Arial" w:hAnsi="Arial" w:cs="Arial"/>
          <w:b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8. Sankční ujednání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náhrada škody</w:t>
      </w:r>
    </w:p>
    <w:p w:rsidR="00313793" w:rsidRPr="001C7F65" w:rsidRDefault="00313793" w:rsidP="00313793">
      <w:pPr>
        <w:rPr>
          <w:rFonts w:ascii="Arial" w:hAnsi="Arial" w:cs="Arial"/>
        </w:rPr>
      </w:pPr>
    </w:p>
    <w:p w:rsidR="001C2C71" w:rsidRPr="00395F8A" w:rsidRDefault="001C2C71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pokuta ve výši </w:t>
      </w:r>
      <w:r w:rsidRPr="00395F8A">
        <w:rPr>
          <w:rFonts w:ascii="Arial" w:hAnsi="Arial" w:cs="Arial"/>
        </w:rPr>
        <w:t>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celkové ceny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za každý den prodlení se sjednává pro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díla dle čl. 3. Pro 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části díla dle čl. 3.</w:t>
      </w:r>
      <w:r w:rsidR="0014463D" w:rsidRPr="00395F8A">
        <w:rPr>
          <w:rFonts w:ascii="Arial" w:hAnsi="Arial" w:cs="Arial"/>
        </w:rPr>
        <w:t xml:space="preserve"> bodu </w:t>
      </w:r>
      <w:proofErr w:type="gramStart"/>
      <w:r w:rsidR="0014463D" w:rsidRPr="00395F8A">
        <w:rPr>
          <w:rFonts w:ascii="Arial" w:hAnsi="Arial" w:cs="Arial"/>
        </w:rPr>
        <w:t>3.</w:t>
      </w:r>
      <w:r w:rsidRPr="00395F8A">
        <w:rPr>
          <w:rFonts w:ascii="Arial" w:hAnsi="Arial" w:cs="Arial"/>
        </w:rPr>
        <w:t>2. se</w:t>
      </w:r>
      <w:proofErr w:type="gramEnd"/>
      <w:r w:rsidRPr="00395F8A">
        <w:rPr>
          <w:rFonts w:ascii="Arial" w:hAnsi="Arial" w:cs="Arial"/>
        </w:rPr>
        <w:t xml:space="preserve"> sjednává smluvní pokuta ve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ceny části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čl. 4.</w:t>
      </w:r>
      <w:r w:rsidR="0014463D" w:rsidRPr="00395F8A">
        <w:rPr>
          <w:rFonts w:ascii="Arial" w:hAnsi="Arial" w:cs="Arial"/>
        </w:rPr>
        <w:t xml:space="preserve"> bodu 4.</w:t>
      </w:r>
      <w:r w:rsidRPr="00395F8A">
        <w:rPr>
          <w:rFonts w:ascii="Arial" w:hAnsi="Arial" w:cs="Arial"/>
        </w:rPr>
        <w:t>1. za každý den prodlení.</w:t>
      </w:r>
    </w:p>
    <w:p w:rsidR="001C2C71" w:rsidRPr="00395F8A" w:rsidRDefault="001C2C71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Smluvní </w:t>
      </w:r>
      <w:r w:rsidR="00953C0E" w:rsidRPr="00395F8A">
        <w:rPr>
          <w:rFonts w:ascii="Arial" w:hAnsi="Arial" w:cs="Arial"/>
        </w:rPr>
        <w:t>úrok z prodlení</w:t>
      </w:r>
      <w:r w:rsidRPr="00395F8A">
        <w:rPr>
          <w:rFonts w:ascii="Arial" w:hAnsi="Arial" w:cs="Arial"/>
        </w:rPr>
        <w:t xml:space="preserve"> ve 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za každý den prodlení se sjednává pro případ prodlení objednatele s úhradou konečné nebo dílčí faktury. Základem pro výpočet smluvní pokuty je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dlužná částka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>, s jejíž úhradou je objednatel v prodlení.</w:t>
      </w:r>
    </w:p>
    <w:p w:rsidR="001C2C71" w:rsidRPr="00395F8A" w:rsidRDefault="001C2C71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lastRenderedPageBreak/>
        <w:t xml:space="preserve">Smluvní pokuta ve výši </w:t>
      </w:r>
      <w:r w:rsidR="008B59C1" w:rsidRPr="008D55DC">
        <w:rPr>
          <w:rFonts w:ascii="Arial" w:hAnsi="Arial" w:cs="Arial"/>
        </w:rPr>
        <w:t>2</w:t>
      </w:r>
      <w:r w:rsidR="005F3A9B" w:rsidRPr="008D55DC">
        <w:rPr>
          <w:rFonts w:ascii="Arial" w:hAnsi="Arial" w:cs="Arial"/>
        </w:rPr>
        <w:t>.</w:t>
      </w:r>
      <w:r w:rsidRPr="008D55DC">
        <w:rPr>
          <w:rFonts w:ascii="Arial" w:hAnsi="Arial" w:cs="Arial"/>
        </w:rPr>
        <w:t>000</w:t>
      </w:r>
      <w:r w:rsidR="005F3A9B" w:rsidRPr="008D55DC">
        <w:rPr>
          <w:rFonts w:ascii="Arial" w:hAnsi="Arial" w:cs="Arial"/>
        </w:rPr>
        <w:t>,-</w:t>
      </w:r>
      <w:r w:rsidRPr="008D55DC">
        <w:rPr>
          <w:rFonts w:ascii="Arial" w:hAnsi="Arial" w:cs="Arial"/>
        </w:rPr>
        <w:t xml:space="preserve"> </w:t>
      </w:r>
      <w:r w:rsidRPr="00395F8A">
        <w:rPr>
          <w:rFonts w:ascii="Arial" w:hAnsi="Arial" w:cs="Arial"/>
        </w:rPr>
        <w:t xml:space="preserve">Kč za každý den prodlení se sjednává pro případ nedodržení termínu odstranění vady nebo nedodělku zhotovitelem dle čl. 7. bodu </w:t>
      </w:r>
      <w:r w:rsidR="00953C0E" w:rsidRPr="00395F8A">
        <w:rPr>
          <w:rFonts w:ascii="Arial" w:hAnsi="Arial" w:cs="Arial"/>
        </w:rPr>
        <w:t>7.4.</w:t>
      </w:r>
    </w:p>
    <w:p w:rsidR="001C2C71" w:rsidRPr="00395F8A" w:rsidRDefault="001C2C71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395F8A">
        <w:rPr>
          <w:rFonts w:ascii="Arial" w:hAnsi="Arial" w:cs="Arial"/>
        </w:rPr>
        <w:t>11.3. této</w:t>
      </w:r>
      <w:proofErr w:type="gramEnd"/>
      <w:r w:rsidRPr="00395F8A">
        <w:rPr>
          <w:rFonts w:ascii="Arial" w:hAnsi="Arial" w:cs="Arial"/>
        </w:rPr>
        <w:t xml:space="preserve"> smlouvy uhradí zhotovitel objednateli jednorázovou smluvní pokutu ve výši </w:t>
      </w:r>
      <w:r w:rsidR="00006B73" w:rsidRPr="00395F8A">
        <w:rPr>
          <w:rFonts w:ascii="Arial" w:hAnsi="Arial" w:cs="Arial"/>
        </w:rPr>
        <w:t>5</w:t>
      </w:r>
      <w:r w:rsidRPr="00395F8A">
        <w:rPr>
          <w:rFonts w:ascii="Arial" w:hAnsi="Arial" w:cs="Arial"/>
        </w:rPr>
        <w:t xml:space="preserve"> % z celkové ceny plnění</w:t>
      </w:r>
      <w:r w:rsidR="00D37549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této smlouvy, a</w:t>
      </w:r>
      <w:r w:rsidR="00AF14E8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to se splatností do 14 dnů od </w:t>
      </w:r>
      <w:r w:rsidR="007E651B" w:rsidRPr="00395F8A">
        <w:rPr>
          <w:rFonts w:ascii="Arial" w:hAnsi="Arial" w:cs="Arial"/>
        </w:rPr>
        <w:t>vystavení faktury</w:t>
      </w:r>
      <w:r w:rsidRPr="00395F8A">
        <w:rPr>
          <w:rFonts w:ascii="Arial" w:hAnsi="Arial" w:cs="Arial"/>
        </w:rPr>
        <w:t>.</w:t>
      </w:r>
    </w:p>
    <w:p w:rsidR="00C06F4B" w:rsidRDefault="00C06F4B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395F8A">
        <w:rPr>
          <w:rFonts w:ascii="Arial" w:hAnsi="Arial" w:cs="Arial"/>
        </w:rPr>
        <w:t>10.7. této</w:t>
      </w:r>
      <w:proofErr w:type="gramEnd"/>
      <w:r w:rsidRPr="00395F8A">
        <w:rPr>
          <w:rFonts w:ascii="Arial" w:hAnsi="Arial" w:cs="Arial"/>
        </w:rPr>
        <w:t xml:space="preserve"> smlouvy je</w:t>
      </w:r>
      <w:r w:rsidR="00485E7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objednatel oprávněn vyúčtovat zhotoviteli smluvní pokutu ve výši </w:t>
      </w:r>
      <w:r w:rsidR="008B59C1" w:rsidRPr="008D55DC">
        <w:rPr>
          <w:rFonts w:ascii="Arial" w:hAnsi="Arial" w:cs="Arial"/>
        </w:rPr>
        <w:t>5</w:t>
      </w:r>
      <w:r w:rsidR="00D37549" w:rsidRPr="008D55DC">
        <w:rPr>
          <w:rFonts w:ascii="Arial" w:hAnsi="Arial" w:cs="Arial"/>
        </w:rPr>
        <w:t>0</w:t>
      </w:r>
      <w:r w:rsidRPr="008D55DC">
        <w:rPr>
          <w:rFonts w:ascii="Arial" w:hAnsi="Arial" w:cs="Arial"/>
        </w:rPr>
        <w:t xml:space="preserve">.000,- </w:t>
      </w:r>
      <w:r w:rsidRPr="00395F8A">
        <w:rPr>
          <w:rFonts w:ascii="Arial" w:hAnsi="Arial" w:cs="Arial"/>
        </w:rPr>
        <w:t>Kč za každé porušení.</w:t>
      </w:r>
    </w:p>
    <w:p w:rsidR="001C2C71" w:rsidRPr="00395F8A" w:rsidRDefault="001C2C71" w:rsidP="00BD1918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>Smluvní pokuty sjednané touto smlouvou zaplatí povinná strana nezávisle na zavinění 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na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BD1918" w:rsidRDefault="00BD1918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BD1918" w:rsidRDefault="00BD1918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9. Odstoupení od smlouvy</w:t>
      </w: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 tato strana povinna tuto skutečnost bez</w:t>
      </w:r>
      <w:r w:rsidR="00C06F4B" w:rsidRPr="00ED690A">
        <w:rPr>
          <w:rFonts w:ascii="Arial" w:hAnsi="Arial" w:cs="Arial"/>
        </w:rPr>
        <w:t xml:space="preserve"> zbytečného</w:t>
      </w:r>
      <w:r w:rsidRPr="00ED690A">
        <w:rPr>
          <w:rFonts w:ascii="Arial" w:hAnsi="Arial" w:cs="Arial"/>
        </w:rPr>
        <w:t xml:space="preserve"> odkladu písemně oznámit druhé straně a</w:t>
      </w:r>
      <w:r w:rsidR="00AF14E8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vyvolat jednání zástupců smluvních stran.</w:t>
      </w: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ED690A">
        <w:rPr>
          <w:rFonts w:ascii="Arial" w:hAnsi="Arial" w:cs="Arial"/>
        </w:rPr>
        <w:t xml:space="preserve"> v souladu s touto smlouvou a </w:t>
      </w:r>
      <w:r w:rsidRPr="00ED690A">
        <w:rPr>
          <w:rFonts w:ascii="Arial" w:hAnsi="Arial" w:cs="Arial"/>
        </w:rPr>
        <w:t>v souladu se zadávacími podmínkami a neodstraní tyto nedostatky</w:t>
      </w:r>
      <w:r w:rsidR="00C06F4B" w:rsidRPr="00ED690A">
        <w:rPr>
          <w:rFonts w:ascii="Arial" w:hAnsi="Arial" w:cs="Arial"/>
        </w:rPr>
        <w:t xml:space="preserve"> ani</w:t>
      </w:r>
      <w:r w:rsidRPr="00ED690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ED690A" w:rsidRDefault="00532A45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Jednostranné o</w:t>
      </w:r>
      <w:r w:rsidR="00313793" w:rsidRPr="00ED690A">
        <w:rPr>
          <w:rFonts w:ascii="Arial" w:hAnsi="Arial" w:cs="Arial"/>
        </w:rPr>
        <w:t>dstoupení od smlouvy odstupující smluvní strana písemně oznámí druhé straně s uvedením dne</w:t>
      </w:r>
      <w:r w:rsidRPr="00ED690A">
        <w:rPr>
          <w:rFonts w:ascii="Arial" w:hAnsi="Arial" w:cs="Arial"/>
        </w:rPr>
        <w:t xml:space="preserve">, ke kterému odstupuje od smlouvy a s uvedením </w:t>
      </w:r>
      <w:r w:rsidR="00313793" w:rsidRPr="00ED690A">
        <w:rPr>
          <w:rFonts w:ascii="Arial" w:hAnsi="Arial" w:cs="Arial"/>
        </w:rPr>
        <w:t>důvodu odstoupení.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10. Zvláštní ujednání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, </w:t>
      </w:r>
      <w:r w:rsidR="00C6248B">
        <w:rPr>
          <w:rFonts w:ascii="Arial" w:hAnsi="Arial" w:cs="Arial"/>
          <w:b/>
          <w:spacing w:val="20"/>
          <w:sz w:val="20"/>
          <w:u w:val="single"/>
          <w:lang w:val="cs-CZ"/>
        </w:rPr>
        <w:t>pod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dodavatelé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313793" w:rsidRPr="00ED690A" w:rsidRDefault="00313793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ED690A" w:rsidRDefault="00E02497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při plnění této </w:t>
      </w:r>
      <w:r w:rsidR="00705333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postupovat podle platných technických norem</w:t>
      </w:r>
      <w:r w:rsidR="00EF5FAC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předpisů.</w:t>
      </w:r>
    </w:p>
    <w:p w:rsidR="00313793" w:rsidRPr="00ED690A" w:rsidRDefault="00313793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použít předmět díla k účelům vyplývajícím z této smlouvy bez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jakéhokoli omezení.</w:t>
      </w:r>
    </w:p>
    <w:p w:rsidR="00313793" w:rsidRPr="00ED690A" w:rsidRDefault="00313793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</w:t>
      </w:r>
      <w:r w:rsidR="00E02497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</w:t>
      </w:r>
      <w:r w:rsidR="00E02497" w:rsidRPr="00ED690A">
        <w:rPr>
          <w:rFonts w:ascii="Arial" w:hAnsi="Arial" w:cs="Arial"/>
        </w:rPr>
        <w:t xml:space="preserve">po předchozím písemném souhlasu objednatele, </w:t>
      </w:r>
      <w:r w:rsidRPr="00ED690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ED690A" w:rsidRDefault="00313793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ED690A" w:rsidRDefault="0069137D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Default="00705333" w:rsidP="00173878">
      <w:pPr>
        <w:numPr>
          <w:ilvl w:val="1"/>
          <w:numId w:val="6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Objednatel si vyhrazuje právo odsouhlasit každého případného </w:t>
      </w:r>
      <w:r w:rsidR="00A42755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35139F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6E2289" w:rsidRPr="00ED690A" w:rsidRDefault="006E2289" w:rsidP="006E2289">
      <w:pPr>
        <w:spacing w:before="120"/>
        <w:ind w:left="567"/>
        <w:jc w:val="both"/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11. Závěrečná ujednání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ED690A">
        <w:rPr>
          <w:rFonts w:ascii="Arial" w:hAnsi="Arial" w:cs="Arial"/>
        </w:rPr>
        <w:t>občanského</w:t>
      </w:r>
      <w:r w:rsidRPr="00ED690A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ED690A" w:rsidRDefault="00E02497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Rozsah, podmínky a požadavky na provedení tohoto díla jsou specifikovány: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této smlouvě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zadávací dokumentaci veřejné zakázky malého rozsahu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v nabídce vítězného uchazeče</w:t>
      </w:r>
    </w:p>
    <w:p w:rsidR="00281052" w:rsidRPr="00ED690A" w:rsidRDefault="00281052" w:rsidP="00C6248B">
      <w:pPr>
        <w:spacing w:before="120"/>
        <w:ind w:left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Výše zmíněné dokumenty musí být chápány jako komplexní, navzájem se vysvětlující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0B54AB" w:rsidRPr="008D55DC" w:rsidRDefault="000B54AB" w:rsidP="000B54AB">
      <w:pPr>
        <w:numPr>
          <w:ilvl w:val="1"/>
          <w:numId w:val="7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>Objednatel zadává veřejnou zakázku v souladu se zásadami sociálně odpovědného veřejného zadávání. Zhotovitel je proto povinen zajistit, aby se v rámci odborné studijní praxe na realizaci díla podílel alespoň 1 student bakalářského nebo magisterského stupně studia v oboru vodních staveb, příp. jiných příbuzných oborů. Splnění této povinnosti doloží zhotovitel písemným potvrzením příslušného ústavu či katedry vysoké školy o vykonání odborné studijní praxe s</w:t>
      </w:r>
      <w:r w:rsidR="00C85277" w:rsidRPr="008D55DC">
        <w:rPr>
          <w:rFonts w:ascii="Arial" w:hAnsi="Arial" w:cs="Arial"/>
        </w:rPr>
        <w:t> </w:t>
      </w:r>
      <w:r w:rsidRPr="008D55DC">
        <w:rPr>
          <w:rFonts w:ascii="Arial" w:hAnsi="Arial" w:cs="Arial"/>
        </w:rPr>
        <w:t>uvedením</w:t>
      </w:r>
      <w:r w:rsidR="00C85277" w:rsidRPr="008D55DC">
        <w:rPr>
          <w:rFonts w:ascii="Arial" w:hAnsi="Arial" w:cs="Arial"/>
        </w:rPr>
        <w:t xml:space="preserve"> celého</w:t>
      </w:r>
      <w:r w:rsidRPr="008D55DC">
        <w:rPr>
          <w:rFonts w:ascii="Arial" w:hAnsi="Arial" w:cs="Arial"/>
        </w:rPr>
        <w:t xml:space="preserve"> jména studenta </w:t>
      </w:r>
      <w:r w:rsidR="00C85277" w:rsidRPr="008D55DC">
        <w:rPr>
          <w:rFonts w:ascii="Arial" w:hAnsi="Arial" w:cs="Arial"/>
        </w:rPr>
        <w:t>a</w:t>
      </w:r>
      <w:r w:rsidRPr="008D55DC">
        <w:rPr>
          <w:rFonts w:ascii="Arial" w:hAnsi="Arial" w:cs="Arial"/>
        </w:rPr>
        <w:t xml:space="preserve"> jeho studijního oboru</w:t>
      </w:r>
      <w:r w:rsidR="00C85277" w:rsidRPr="008D55DC">
        <w:rPr>
          <w:rFonts w:ascii="Arial" w:hAnsi="Arial" w:cs="Arial"/>
        </w:rPr>
        <w:t xml:space="preserve">, </w:t>
      </w:r>
      <w:r w:rsidRPr="008D55DC">
        <w:rPr>
          <w:rFonts w:ascii="Arial" w:hAnsi="Arial" w:cs="Arial"/>
        </w:rPr>
        <w:t xml:space="preserve">a to nejpozději při předání díla. 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8D55DC">
        <w:rPr>
          <w:rFonts w:ascii="Arial" w:hAnsi="Arial" w:cs="Arial"/>
        </w:rPr>
        <w:t xml:space="preserve">Tato smlouva může být měněna pouze písemně, a to vzestupně očíslovanými dodatky </w:t>
      </w:r>
      <w:r w:rsidRPr="00ED690A">
        <w:rPr>
          <w:rFonts w:ascii="Arial" w:hAnsi="Arial" w:cs="Arial"/>
        </w:rPr>
        <w:t>ke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smlouvě o dílo, které budou odsouhlaseny oběma smluvními stranami.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shodně prohlašují, že si tuto smlouvu před jejím podpisem řádně přečetly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autentičnost této smlouvy svým podpisem.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i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nepodstatnými) odchylkami nebo dodatky.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43D70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7750AD">
        <w:rPr>
          <w:rFonts w:ascii="Arial" w:hAnsi="Arial" w:cs="Arial"/>
        </w:rPr>
        <w:t>Tato smlouva je vyhotovena ve čtyřech stejnopisech</w:t>
      </w:r>
      <w:r w:rsidR="00532A45" w:rsidRPr="007750AD">
        <w:rPr>
          <w:rFonts w:ascii="Arial" w:hAnsi="Arial" w:cs="Arial"/>
        </w:rPr>
        <w:t xml:space="preserve"> s platností originálu</w:t>
      </w:r>
      <w:r w:rsidRPr="007750AD">
        <w:rPr>
          <w:rFonts w:ascii="Arial" w:hAnsi="Arial" w:cs="Arial"/>
        </w:rPr>
        <w:t xml:space="preserve">. Objednatel obdrží dvě vyhotovení a zhotovitel dvě vyhotovení této smlouvy. </w:t>
      </w:r>
      <w:r w:rsidR="00843D70" w:rsidRPr="007750AD">
        <w:rPr>
          <w:rFonts w:ascii="Arial" w:hAnsi="Arial" w:cs="Arial"/>
        </w:rPr>
        <w:t>Smlouva nabývá platnosti dnem uzavření a účinnosti dnem zveřejnění v registru smluv.</w:t>
      </w:r>
    </w:p>
    <w:p w:rsidR="00A26799" w:rsidRPr="006E2289" w:rsidRDefault="00A26799" w:rsidP="006E2289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6E2289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26799" w:rsidRPr="006E2289" w:rsidRDefault="00A26799" w:rsidP="006E2289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6E2289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E2289" w:rsidRDefault="009E7579" w:rsidP="006E2289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6E2289">
        <w:rPr>
          <w:rFonts w:ascii="Arial" w:hAnsi="Arial" w:cs="Arial"/>
        </w:rPr>
        <w:t xml:space="preserve">Smluvní strany výslovně souhlasí, že tato smlouva </w:t>
      </w:r>
      <w:r w:rsidR="00C77D9E" w:rsidRPr="006E2289">
        <w:rPr>
          <w:rFonts w:ascii="Arial" w:hAnsi="Arial" w:cs="Arial"/>
        </w:rPr>
        <w:t>bude</w:t>
      </w:r>
      <w:r w:rsidRPr="006E2289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6E2289">
        <w:rPr>
          <w:rFonts w:ascii="Arial" w:hAnsi="Arial" w:cs="Arial"/>
        </w:rPr>
        <w:t>,</w:t>
      </w:r>
      <w:r w:rsidRPr="006E2289">
        <w:rPr>
          <w:rFonts w:ascii="Arial" w:hAnsi="Arial" w:cs="Arial"/>
        </w:rPr>
        <w:t xml:space="preserve"> dodatků</w:t>
      </w:r>
      <w:r w:rsidR="00C77D9E" w:rsidRPr="006E2289">
        <w:rPr>
          <w:rFonts w:ascii="Arial" w:hAnsi="Arial" w:cs="Arial"/>
        </w:rPr>
        <w:t xml:space="preserve">, odvozených dokumentů a </w:t>
      </w:r>
      <w:proofErr w:type="spellStart"/>
      <w:r w:rsidR="00C77D9E" w:rsidRPr="006E2289">
        <w:rPr>
          <w:rFonts w:ascii="Arial" w:hAnsi="Arial" w:cs="Arial"/>
        </w:rPr>
        <w:t>metadat</w:t>
      </w:r>
      <w:proofErr w:type="spellEnd"/>
      <w:r w:rsidRPr="006E2289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  <w:r w:rsidR="006E2289">
        <w:rPr>
          <w:rFonts w:ascii="Arial" w:hAnsi="Arial" w:cs="Arial"/>
        </w:rPr>
        <w:t xml:space="preserve"> </w:t>
      </w:r>
    </w:p>
    <w:p w:rsidR="006E2289" w:rsidRPr="006E2289" w:rsidRDefault="006E2289" w:rsidP="006E2289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579" w:rsidRPr="006E2289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6E2289">
        <w:rPr>
          <w:rFonts w:ascii="Arial" w:hAnsi="Arial" w:cs="Arial"/>
        </w:rPr>
        <w:t>30</w:t>
      </w:r>
      <w:r w:rsidR="009E7579" w:rsidRPr="006E2289">
        <w:rPr>
          <w:rFonts w:ascii="Arial" w:hAnsi="Arial" w:cs="Arial"/>
        </w:rPr>
        <w:t xml:space="preserve"> dnů od jejího uzavření. </w:t>
      </w:r>
    </w:p>
    <w:p w:rsidR="00D25484" w:rsidRPr="00BD1918" w:rsidRDefault="00D25484" w:rsidP="006E2289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721E" w:rsidRPr="008D55DC">
        <w:rPr>
          <w:rFonts w:ascii="Arial" w:hAnsi="Arial" w:cs="Arial"/>
        </w:rPr>
        <w:t>Zhotovitel</w:t>
      </w:r>
      <w:r w:rsidRPr="00BD1918">
        <w:rPr>
          <w:rFonts w:ascii="Arial" w:hAnsi="Arial" w:cs="Arial"/>
        </w:rPr>
        <w:t xml:space="preserve"> podpisem této smlouvy prohlašuje, že proti němu, jeho přímým či nepřímým vlastníkům, ani jeho poddodavatelům (včetně </w:t>
      </w:r>
      <w:proofErr w:type="gramStart"/>
      <w:r w:rsidRPr="00BD1918">
        <w:rPr>
          <w:rFonts w:ascii="Arial" w:hAnsi="Arial" w:cs="Arial"/>
        </w:rPr>
        <w:t xml:space="preserve">jejich </w:t>
      </w:r>
      <w:r w:rsidRPr="006E2289">
        <w:rPr>
          <w:rFonts w:ascii="Arial" w:hAnsi="Arial" w:cs="Arial"/>
        </w:rPr>
        <w:t xml:space="preserve"> </w:t>
      </w:r>
      <w:r w:rsidRPr="00BD1918">
        <w:rPr>
          <w:rFonts w:ascii="Arial" w:hAnsi="Arial" w:cs="Arial"/>
        </w:rPr>
        <w:t>přímých</w:t>
      </w:r>
      <w:proofErr w:type="gramEnd"/>
      <w:r w:rsidRPr="00BD1918">
        <w:rPr>
          <w:rFonts w:ascii="Arial" w:hAnsi="Arial" w:cs="Arial"/>
        </w:rPr>
        <w:t xml:space="preserve"> nebo nepřímých vlastníků), kteří mu jsou ke dni podpisu této smlouvy známi, nejsou uvaleny:</w:t>
      </w:r>
    </w:p>
    <w:p w:rsidR="00BD1918" w:rsidRPr="006E2289" w:rsidRDefault="006E2289" w:rsidP="006E2289">
      <w:pPr>
        <w:spacing w:before="120"/>
        <w:ind w:left="567"/>
        <w:jc w:val="both"/>
        <w:rPr>
          <w:rFonts w:ascii="Arial" w:hAnsi="Arial" w:cs="Arial"/>
        </w:rPr>
      </w:pPr>
      <w:bookmarkStart w:id="0" w:name="_Hlk99613996"/>
      <w:r>
        <w:rPr>
          <w:rFonts w:ascii="Arial" w:hAnsi="Arial" w:cs="Arial"/>
        </w:rPr>
        <w:lastRenderedPageBreak/>
        <w:t xml:space="preserve">- </w:t>
      </w:r>
      <w:r w:rsidR="00D25484" w:rsidRPr="00D25484">
        <w:rPr>
          <w:rFonts w:ascii="Arial" w:hAnsi="Arial" w:cs="Arial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="00D25484" w:rsidRPr="00D25484">
        <w:rPr>
          <w:rFonts w:ascii="Arial" w:hAnsi="Arial" w:cs="Arial"/>
        </w:rPr>
        <w:t>popřípadě jež</w:t>
      </w:r>
      <w:proofErr w:type="gramEnd"/>
      <w:r w:rsidR="00D25484" w:rsidRPr="00D25484">
        <w:rPr>
          <w:rFonts w:ascii="Arial" w:hAnsi="Arial" w:cs="Arial"/>
        </w:rPr>
        <w:t xml:space="preserve"> samostatně zavádí další mezinárodní finanční sankce sledující stejný účel jako ty ze Základních nařízení </w:t>
      </w:r>
    </w:p>
    <w:p w:rsidR="00BD1918" w:rsidRDefault="00D25484" w:rsidP="006E2289">
      <w:pPr>
        <w:spacing w:before="120"/>
        <w:ind w:left="567"/>
        <w:jc w:val="both"/>
      </w:pPr>
      <w:r w:rsidRPr="006E2289">
        <w:rPr>
          <w:rFonts w:ascii="Arial" w:hAnsi="Arial" w:cs="Arial"/>
        </w:rPr>
        <w:t xml:space="preserve">- </w:t>
      </w:r>
      <w:r w:rsidR="00BD1918" w:rsidRPr="006E2289">
        <w:rPr>
          <w:rFonts w:ascii="Arial" w:hAnsi="Arial" w:cs="Arial"/>
        </w:rPr>
        <w:t xml:space="preserve">nebo </w:t>
      </w:r>
      <w:r w:rsidRPr="00D25484">
        <w:rPr>
          <w:rFonts w:ascii="Arial" w:hAnsi="Arial" w:cs="Arial"/>
        </w:rPr>
        <w:t>jiné aplikovatelné sankce platné v České republice nebo zemi sídla dodavatele, kterými je sledován stejný účel jako těmi ze Základních nařízení</w:t>
      </w:r>
      <w:bookmarkEnd w:id="0"/>
      <w:r w:rsidR="00BD1918">
        <w:t>.</w:t>
      </w:r>
    </w:p>
    <w:p w:rsidR="00D25484" w:rsidRPr="00D25484" w:rsidRDefault="00BD1918" w:rsidP="00BD1918">
      <w:pPr>
        <w:pStyle w:val="ODSTAVEC"/>
        <w:keepNext/>
        <w:keepLines/>
        <w:numPr>
          <w:ilvl w:val="0"/>
          <w:numId w:val="0"/>
        </w:num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D25484" w:rsidRPr="00D25484" w:rsidRDefault="00BD1918" w:rsidP="00BD1918">
      <w:pPr>
        <w:pStyle w:val="ODSTAVEC"/>
        <w:keepNext/>
        <w:keepLines/>
        <w:numPr>
          <w:ilvl w:val="0"/>
          <w:numId w:val="0"/>
        </w:numPr>
        <w:spacing w:before="0" w:after="12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1721E" w:rsidRPr="008D55DC">
        <w:rPr>
          <w:sz w:val="20"/>
          <w:szCs w:val="20"/>
        </w:rPr>
        <w:t>Zhotovitel</w:t>
      </w:r>
      <w:r w:rsidR="00D25484" w:rsidRPr="00D25484">
        <w:rPr>
          <w:sz w:val="20"/>
          <w:szCs w:val="20"/>
        </w:rPr>
        <w:t xml:space="preserve"> podpisem této smlouvy prohlašuje, že zajistí po celou dobu plnění této smlouvy, že</w:t>
      </w:r>
    </w:p>
    <w:p w:rsidR="00BD1918" w:rsidRDefault="00D25484" w:rsidP="00BD1918">
      <w:pPr>
        <w:pStyle w:val="ODSTAVEC"/>
        <w:keepNext/>
        <w:keepLines/>
        <w:numPr>
          <w:ilvl w:val="0"/>
          <w:numId w:val="0"/>
        </w:numPr>
        <w:spacing w:before="0"/>
        <w:ind w:left="567"/>
        <w:rPr>
          <w:sz w:val="20"/>
          <w:szCs w:val="20"/>
        </w:rPr>
      </w:pPr>
      <w:r w:rsidRPr="00D25484">
        <w:rPr>
          <w:sz w:val="20"/>
          <w:szCs w:val="20"/>
        </w:rPr>
        <w:t xml:space="preserve">- k jejímu plnění nevyužije poddodavatele, na nějž byly takové sankce uvaleny, a to ať už se budou týkat přímo osoby poddodavatele nebo jeho přímých nebo nepřímých vlastníků, </w:t>
      </w:r>
    </w:p>
    <w:p w:rsidR="00D25484" w:rsidRPr="00D25484" w:rsidRDefault="00BD1918" w:rsidP="006E2289">
      <w:pPr>
        <w:pStyle w:val="ODSTAVEC"/>
        <w:keepNext/>
        <w:keepLines/>
        <w:numPr>
          <w:ilvl w:val="0"/>
          <w:numId w:val="0"/>
        </w:numPr>
        <w:spacing w:before="0" w:after="12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- a </w:t>
      </w:r>
      <w:r w:rsidR="00D25484" w:rsidRPr="00D25484">
        <w:rPr>
          <w:sz w:val="20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A26799" w:rsidRPr="00852080" w:rsidRDefault="000805D6" w:rsidP="00BD191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spacing w:before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26799" w:rsidRPr="00852080">
        <w:rPr>
          <w:sz w:val="20"/>
          <w:szCs w:val="20"/>
        </w:rPr>
        <w:t>Smluvní strany nepovažují žádné ustanovení smlouvy za obchodní tajemství.</w:t>
      </w:r>
    </w:p>
    <w:p w:rsidR="00C7345D" w:rsidRDefault="00C7345D" w:rsidP="00C7345D">
      <w:pPr>
        <w:ind w:left="792"/>
        <w:jc w:val="both"/>
        <w:rPr>
          <w:rFonts w:ascii="Arial" w:hAnsi="Arial" w:cs="Arial"/>
        </w:rPr>
      </w:pPr>
    </w:p>
    <w:p w:rsidR="0086203F" w:rsidRDefault="0086203F" w:rsidP="00C7345D">
      <w:pPr>
        <w:ind w:left="792"/>
        <w:jc w:val="both"/>
        <w:rPr>
          <w:rFonts w:ascii="Arial" w:hAnsi="Arial" w:cs="Arial"/>
        </w:rPr>
      </w:pPr>
    </w:p>
    <w:p w:rsidR="00E62664" w:rsidRPr="005E3D1B" w:rsidRDefault="00E62664" w:rsidP="00C7345D">
      <w:pPr>
        <w:ind w:left="792"/>
        <w:jc w:val="both"/>
        <w:rPr>
          <w:rFonts w:ascii="Arial" w:hAnsi="Arial" w:cs="Arial"/>
        </w:rPr>
      </w:pP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B0196A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0E346D">
        <w:rPr>
          <w:rFonts w:ascii="Arial" w:hAnsi="Arial" w:cs="Arial"/>
        </w:rPr>
        <w:t>13.2.2023</w:t>
      </w:r>
      <w:proofErr w:type="gramEnd"/>
      <w:r w:rsidR="000E346D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86203F">
        <w:rPr>
          <w:rFonts w:ascii="Arial" w:hAnsi="Arial" w:cs="Arial"/>
        </w:rPr>
        <w:t xml:space="preserve">           </w:t>
      </w:r>
      <w:r w:rsidRPr="00B0196A">
        <w:rPr>
          <w:rFonts w:ascii="Arial" w:hAnsi="Arial" w:cs="Arial"/>
        </w:rPr>
        <w:t>V</w:t>
      </w:r>
      <w:r w:rsidR="00B0196A">
        <w:rPr>
          <w:rFonts w:ascii="Arial" w:hAnsi="Arial" w:cs="Arial"/>
        </w:rPr>
        <w:t> Babicích nad Svitavou</w:t>
      </w:r>
      <w:r w:rsidRPr="00B0196A">
        <w:rPr>
          <w:rFonts w:ascii="Arial" w:hAnsi="Arial" w:cs="Arial"/>
        </w:rPr>
        <w:t xml:space="preserve"> dne:</w:t>
      </w:r>
      <w:r w:rsidR="000E346D">
        <w:rPr>
          <w:rFonts w:ascii="Arial" w:hAnsi="Arial" w:cs="Arial"/>
        </w:rPr>
        <w:t xml:space="preserve"> </w:t>
      </w:r>
      <w:proofErr w:type="gramStart"/>
      <w:r w:rsidR="000E346D">
        <w:rPr>
          <w:rFonts w:ascii="Arial" w:hAnsi="Arial" w:cs="Arial"/>
        </w:rPr>
        <w:t>18.2.2023</w:t>
      </w:r>
      <w:proofErr w:type="gramEnd"/>
      <w:r w:rsidR="00541952" w:rsidRPr="00B0196A">
        <w:rPr>
          <w:rFonts w:ascii="Arial" w:hAnsi="Arial" w:cs="Arial"/>
        </w:rPr>
        <w:t xml:space="preserve"> </w:t>
      </w:r>
    </w:p>
    <w:p w:rsidR="00B02FF9" w:rsidRPr="00B0196A" w:rsidRDefault="00B02FF9" w:rsidP="00B02FF9">
      <w:pPr>
        <w:jc w:val="both"/>
        <w:rPr>
          <w:rFonts w:ascii="Arial" w:hAnsi="Arial" w:cs="Arial"/>
        </w:rPr>
      </w:pPr>
    </w:p>
    <w:p w:rsidR="00B02FF9" w:rsidRPr="00B0196A" w:rsidRDefault="00B02FF9" w:rsidP="00B02FF9">
      <w:pPr>
        <w:jc w:val="both"/>
        <w:rPr>
          <w:rFonts w:ascii="Arial" w:hAnsi="Arial" w:cs="Arial"/>
        </w:rPr>
      </w:pPr>
      <w:r w:rsidRPr="00B0196A">
        <w:rPr>
          <w:rFonts w:ascii="Arial" w:hAnsi="Arial" w:cs="Arial"/>
        </w:rPr>
        <w:t>za objednatele:</w:t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="00BF54F7"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>za zhotovitele:</w:t>
      </w:r>
    </w:p>
    <w:p w:rsidR="00B02FF9" w:rsidRPr="00B0196A" w:rsidRDefault="00B02FF9" w:rsidP="00B02FF9">
      <w:pPr>
        <w:jc w:val="both"/>
        <w:rPr>
          <w:rFonts w:ascii="Arial" w:hAnsi="Arial" w:cs="Arial"/>
        </w:rPr>
      </w:pPr>
    </w:p>
    <w:p w:rsidR="00B02FF9" w:rsidRPr="00B0196A" w:rsidRDefault="00B02FF9" w:rsidP="00B02FF9">
      <w:pPr>
        <w:jc w:val="both"/>
        <w:rPr>
          <w:rFonts w:ascii="Arial" w:hAnsi="Arial" w:cs="Arial"/>
        </w:rPr>
      </w:pPr>
    </w:p>
    <w:p w:rsidR="0086203F" w:rsidRPr="00B0196A" w:rsidRDefault="0086203F" w:rsidP="00B02FF9">
      <w:pPr>
        <w:jc w:val="both"/>
        <w:rPr>
          <w:rFonts w:ascii="Arial" w:hAnsi="Arial" w:cs="Arial"/>
        </w:rPr>
      </w:pPr>
    </w:p>
    <w:p w:rsidR="0086203F" w:rsidRPr="00B0196A" w:rsidRDefault="0086203F" w:rsidP="00B02FF9">
      <w:pPr>
        <w:jc w:val="both"/>
        <w:rPr>
          <w:rFonts w:ascii="Arial" w:hAnsi="Arial" w:cs="Arial"/>
        </w:rPr>
      </w:pPr>
    </w:p>
    <w:p w:rsidR="0086203F" w:rsidRPr="00B0196A" w:rsidRDefault="000E346D" w:rsidP="000E346D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  <w:t>xxx</w:t>
      </w:r>
      <w:bookmarkStart w:id="1" w:name="_GoBack"/>
      <w:bookmarkEnd w:id="1"/>
    </w:p>
    <w:p w:rsidR="00B02FF9" w:rsidRPr="00B0196A" w:rsidRDefault="00C77D9E" w:rsidP="00C77D9E">
      <w:pPr>
        <w:jc w:val="both"/>
        <w:rPr>
          <w:rFonts w:ascii="Arial" w:hAnsi="Arial" w:cs="Arial"/>
        </w:rPr>
      </w:pP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  <w:r w:rsidRPr="00B0196A">
        <w:rPr>
          <w:rFonts w:ascii="Arial" w:hAnsi="Arial" w:cs="Arial"/>
          <w:u w:val="single"/>
        </w:rPr>
        <w:tab/>
      </w:r>
    </w:p>
    <w:p w:rsidR="00BD1114" w:rsidRPr="00B0196A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B0196A">
        <w:rPr>
          <w:rFonts w:ascii="Arial" w:hAnsi="Arial" w:cs="Arial"/>
        </w:rPr>
        <w:tab/>
        <w:t xml:space="preserve">Ing. </w:t>
      </w:r>
      <w:r w:rsidR="00BF6391" w:rsidRPr="00B0196A">
        <w:rPr>
          <w:rFonts w:ascii="Arial" w:hAnsi="Arial" w:cs="Arial"/>
        </w:rPr>
        <w:t xml:space="preserve">Jiří </w:t>
      </w:r>
      <w:r w:rsidR="00E17362" w:rsidRPr="00B0196A">
        <w:rPr>
          <w:rFonts w:ascii="Arial" w:hAnsi="Arial" w:cs="Arial"/>
        </w:rPr>
        <w:t>Tk</w:t>
      </w:r>
      <w:r w:rsidR="00BF6391" w:rsidRPr="00B0196A">
        <w:rPr>
          <w:rFonts w:ascii="Arial" w:hAnsi="Arial" w:cs="Arial"/>
        </w:rPr>
        <w:t>áč</w:t>
      </w:r>
      <w:r w:rsidRPr="00B0196A">
        <w:rPr>
          <w:rFonts w:ascii="Arial" w:hAnsi="Arial" w:cs="Arial"/>
        </w:rPr>
        <w:tab/>
      </w:r>
      <w:r w:rsidR="00B0196A">
        <w:rPr>
          <w:rFonts w:ascii="Arial" w:hAnsi="Arial" w:cs="Arial"/>
        </w:rPr>
        <w:t xml:space="preserve">Ing. Pavel </w:t>
      </w:r>
      <w:proofErr w:type="spellStart"/>
      <w:r w:rsidR="00B0196A">
        <w:rPr>
          <w:rFonts w:ascii="Arial" w:hAnsi="Arial" w:cs="Arial"/>
        </w:rPr>
        <w:t>Golík</w:t>
      </w:r>
      <w:proofErr w:type="spellEnd"/>
    </w:p>
    <w:p w:rsidR="00BD1114" w:rsidRPr="005E3D1B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B0196A">
        <w:rPr>
          <w:rFonts w:ascii="Arial" w:hAnsi="Arial" w:cs="Arial"/>
        </w:rPr>
        <w:tab/>
        <w:t>generální ředitel</w:t>
      </w:r>
      <w:r w:rsidRPr="00B0196A">
        <w:rPr>
          <w:rFonts w:ascii="Arial" w:hAnsi="Arial" w:cs="Arial"/>
        </w:rPr>
        <w:tab/>
      </w:r>
      <w:r w:rsidR="00705333" w:rsidRPr="00B0196A">
        <w:rPr>
          <w:rFonts w:ascii="Arial" w:hAnsi="Arial" w:cs="Arial"/>
        </w:rPr>
        <w:t xml:space="preserve">      </w:t>
      </w:r>
    </w:p>
    <w:sectPr w:rsidR="00BD1114" w:rsidRPr="005E3D1B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E4" w:rsidRDefault="007637E4">
      <w:r>
        <w:separator/>
      </w:r>
    </w:p>
  </w:endnote>
  <w:endnote w:type="continuationSeparator" w:id="0">
    <w:p w:rsidR="007637E4" w:rsidRDefault="0076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757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7576F">
      <w:rPr>
        <w:rFonts w:ascii="Arial" w:hAnsi="Arial" w:cs="Arial"/>
        <w:snapToGrid w:val="0"/>
        <w:sz w:val="18"/>
        <w:szCs w:val="18"/>
      </w:rPr>
      <w:fldChar w:fldCharType="separate"/>
    </w:r>
    <w:r w:rsidR="000E346D">
      <w:rPr>
        <w:rFonts w:ascii="Arial" w:hAnsi="Arial" w:cs="Arial"/>
        <w:noProof/>
        <w:snapToGrid w:val="0"/>
        <w:sz w:val="18"/>
        <w:szCs w:val="18"/>
      </w:rPr>
      <w:t>7</w:t>
    </w:r>
    <w:r w:rsidR="00B757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757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7576F">
      <w:rPr>
        <w:rFonts w:ascii="Arial" w:hAnsi="Arial" w:cs="Arial"/>
        <w:snapToGrid w:val="0"/>
        <w:sz w:val="18"/>
        <w:szCs w:val="18"/>
      </w:rPr>
      <w:fldChar w:fldCharType="separate"/>
    </w:r>
    <w:r w:rsidR="000E346D">
      <w:rPr>
        <w:rFonts w:ascii="Arial" w:hAnsi="Arial" w:cs="Arial"/>
        <w:noProof/>
        <w:snapToGrid w:val="0"/>
        <w:sz w:val="18"/>
        <w:szCs w:val="18"/>
      </w:rPr>
      <w:t>8</w:t>
    </w:r>
    <w:r w:rsidR="00B757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E4" w:rsidRDefault="007637E4">
      <w:r>
        <w:separator/>
      </w:r>
    </w:p>
  </w:footnote>
  <w:footnote w:type="continuationSeparator" w:id="0">
    <w:p w:rsidR="007637E4" w:rsidRDefault="0076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A755A6">
      <w:rPr>
        <w:rFonts w:ascii="Arial" w:hAnsi="Arial" w:cs="Arial"/>
      </w:rPr>
      <w:t xml:space="preserve">  </w:t>
    </w:r>
    <w:r w:rsidR="00DE3E3D">
      <w:rPr>
        <w:rFonts w:ascii="Arial" w:hAnsi="Arial" w:cs="Arial"/>
        <w:b/>
      </w:rPr>
      <w:t>B 0001/23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A3984"/>
    <w:multiLevelType w:val="multilevel"/>
    <w:tmpl w:val="7438EF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A21117"/>
    <w:multiLevelType w:val="multilevel"/>
    <w:tmpl w:val="62D62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0D6F0E"/>
    <w:multiLevelType w:val="multilevel"/>
    <w:tmpl w:val="E9003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4B1A04"/>
    <w:multiLevelType w:val="multilevel"/>
    <w:tmpl w:val="82069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2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5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1263658"/>
    <w:multiLevelType w:val="multilevel"/>
    <w:tmpl w:val="0A0CBA9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7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9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CE40EFE"/>
    <w:multiLevelType w:val="multilevel"/>
    <w:tmpl w:val="3A56839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4" w15:restartNumberingAfterBreak="0">
    <w:nsid w:val="7DBB4FD0"/>
    <w:multiLevelType w:val="multilevel"/>
    <w:tmpl w:val="2786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7"/>
  </w:num>
  <w:num w:numId="7">
    <w:abstractNumId w:val="21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4"/>
  </w:num>
  <w:num w:numId="10">
    <w:abstractNumId w:val="18"/>
  </w:num>
  <w:num w:numId="11">
    <w:abstractNumId w:val="9"/>
  </w:num>
  <w:num w:numId="12">
    <w:abstractNumId w:val="0"/>
  </w:num>
  <w:num w:numId="13">
    <w:abstractNumId w:val="20"/>
  </w:num>
  <w:num w:numId="14">
    <w:abstractNumId w:val="16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22"/>
  </w:num>
  <w:num w:numId="20">
    <w:abstractNumId w:val="2"/>
  </w:num>
  <w:num w:numId="21">
    <w:abstractNumId w:val="11"/>
  </w:num>
  <w:num w:numId="22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3">
    <w:abstractNumId w:val="17"/>
  </w:num>
  <w:num w:numId="24">
    <w:abstractNumId w:val="20"/>
  </w:num>
  <w:num w:numId="25">
    <w:abstractNumId w:val="10"/>
  </w:num>
  <w:num w:numId="26">
    <w:abstractNumId w:val="24"/>
  </w:num>
  <w:num w:numId="27">
    <w:abstractNumId w:val="2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805D6"/>
    <w:rsid w:val="00090B03"/>
    <w:rsid w:val="00097287"/>
    <w:rsid w:val="000B1EE3"/>
    <w:rsid w:val="000B2CB2"/>
    <w:rsid w:val="000B3EAE"/>
    <w:rsid w:val="000B4AB5"/>
    <w:rsid w:val="000B54AB"/>
    <w:rsid w:val="000D5ADB"/>
    <w:rsid w:val="000D716C"/>
    <w:rsid w:val="000D77FE"/>
    <w:rsid w:val="000E31E6"/>
    <w:rsid w:val="000E346D"/>
    <w:rsid w:val="000E5F07"/>
    <w:rsid w:val="000E5F39"/>
    <w:rsid w:val="000E62A7"/>
    <w:rsid w:val="000F4A4E"/>
    <w:rsid w:val="00100262"/>
    <w:rsid w:val="00101507"/>
    <w:rsid w:val="00110446"/>
    <w:rsid w:val="00113EC2"/>
    <w:rsid w:val="001142A5"/>
    <w:rsid w:val="00115C85"/>
    <w:rsid w:val="00116A83"/>
    <w:rsid w:val="0012030E"/>
    <w:rsid w:val="00127307"/>
    <w:rsid w:val="00127E1E"/>
    <w:rsid w:val="0013329A"/>
    <w:rsid w:val="001338A9"/>
    <w:rsid w:val="00134629"/>
    <w:rsid w:val="00134D84"/>
    <w:rsid w:val="00137F7B"/>
    <w:rsid w:val="00141D01"/>
    <w:rsid w:val="001426E3"/>
    <w:rsid w:val="0014463D"/>
    <w:rsid w:val="00152C5B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A7F2F"/>
    <w:rsid w:val="001C1AF1"/>
    <w:rsid w:val="001C2281"/>
    <w:rsid w:val="001C2C71"/>
    <w:rsid w:val="001C2E03"/>
    <w:rsid w:val="001C4D10"/>
    <w:rsid w:val="001C7F65"/>
    <w:rsid w:val="001D0A58"/>
    <w:rsid w:val="001D0C0C"/>
    <w:rsid w:val="001D30F5"/>
    <w:rsid w:val="001D4F49"/>
    <w:rsid w:val="001D7F87"/>
    <w:rsid w:val="001E0B65"/>
    <w:rsid w:val="001F1267"/>
    <w:rsid w:val="001F5041"/>
    <w:rsid w:val="001F7732"/>
    <w:rsid w:val="00212F14"/>
    <w:rsid w:val="0021524D"/>
    <w:rsid w:val="0021721E"/>
    <w:rsid w:val="00225EBE"/>
    <w:rsid w:val="002302FD"/>
    <w:rsid w:val="002357F7"/>
    <w:rsid w:val="00237B27"/>
    <w:rsid w:val="00241311"/>
    <w:rsid w:val="00242758"/>
    <w:rsid w:val="00242A8D"/>
    <w:rsid w:val="00247BD1"/>
    <w:rsid w:val="00250B1B"/>
    <w:rsid w:val="00254924"/>
    <w:rsid w:val="002554F9"/>
    <w:rsid w:val="00255D4E"/>
    <w:rsid w:val="00256B3A"/>
    <w:rsid w:val="00257444"/>
    <w:rsid w:val="002634BE"/>
    <w:rsid w:val="002644E4"/>
    <w:rsid w:val="002672FE"/>
    <w:rsid w:val="00276DF4"/>
    <w:rsid w:val="00280D5C"/>
    <w:rsid w:val="00281052"/>
    <w:rsid w:val="0028435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6F59"/>
    <w:rsid w:val="002C7C14"/>
    <w:rsid w:val="002D2664"/>
    <w:rsid w:val="002D4064"/>
    <w:rsid w:val="002D4AE7"/>
    <w:rsid w:val="002E293A"/>
    <w:rsid w:val="002E407E"/>
    <w:rsid w:val="002E6F7B"/>
    <w:rsid w:val="002F16D2"/>
    <w:rsid w:val="002F332C"/>
    <w:rsid w:val="00303318"/>
    <w:rsid w:val="00303439"/>
    <w:rsid w:val="00313793"/>
    <w:rsid w:val="00314A7F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95F8A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C6C54"/>
    <w:rsid w:val="003D047A"/>
    <w:rsid w:val="003D0AAD"/>
    <w:rsid w:val="003D4A97"/>
    <w:rsid w:val="003D5791"/>
    <w:rsid w:val="003E02D0"/>
    <w:rsid w:val="003E0E0E"/>
    <w:rsid w:val="003E28CC"/>
    <w:rsid w:val="003E2E4D"/>
    <w:rsid w:val="003E7CDC"/>
    <w:rsid w:val="003F530B"/>
    <w:rsid w:val="003F55BF"/>
    <w:rsid w:val="00400925"/>
    <w:rsid w:val="0040481E"/>
    <w:rsid w:val="00406890"/>
    <w:rsid w:val="004114F8"/>
    <w:rsid w:val="004119AF"/>
    <w:rsid w:val="00413C2B"/>
    <w:rsid w:val="00414CDF"/>
    <w:rsid w:val="00415528"/>
    <w:rsid w:val="004169F5"/>
    <w:rsid w:val="00416F8F"/>
    <w:rsid w:val="00424061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3440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B6BAC"/>
    <w:rsid w:val="004C348A"/>
    <w:rsid w:val="004C3CF6"/>
    <w:rsid w:val="004D2BAD"/>
    <w:rsid w:val="004D2E9E"/>
    <w:rsid w:val="004D7E8F"/>
    <w:rsid w:val="004E314D"/>
    <w:rsid w:val="004E4D6B"/>
    <w:rsid w:val="004E536C"/>
    <w:rsid w:val="004E5521"/>
    <w:rsid w:val="004E66FE"/>
    <w:rsid w:val="004E7CDF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2890"/>
    <w:rsid w:val="005B6F8B"/>
    <w:rsid w:val="005C78B5"/>
    <w:rsid w:val="005D161F"/>
    <w:rsid w:val="005D418E"/>
    <w:rsid w:val="005D51D6"/>
    <w:rsid w:val="005E1AAF"/>
    <w:rsid w:val="005E3C7D"/>
    <w:rsid w:val="005E3D1B"/>
    <w:rsid w:val="005E4EA8"/>
    <w:rsid w:val="005E652F"/>
    <w:rsid w:val="005F2226"/>
    <w:rsid w:val="005F2542"/>
    <w:rsid w:val="005F3A9B"/>
    <w:rsid w:val="005F68F4"/>
    <w:rsid w:val="005F6916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733D3"/>
    <w:rsid w:val="00682DC7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D3DF6"/>
    <w:rsid w:val="006E0C50"/>
    <w:rsid w:val="006E2289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344A"/>
    <w:rsid w:val="00733990"/>
    <w:rsid w:val="007345D4"/>
    <w:rsid w:val="007361FA"/>
    <w:rsid w:val="00740877"/>
    <w:rsid w:val="00741B7F"/>
    <w:rsid w:val="007426A1"/>
    <w:rsid w:val="007444EF"/>
    <w:rsid w:val="00751139"/>
    <w:rsid w:val="0076002D"/>
    <w:rsid w:val="00761AB4"/>
    <w:rsid w:val="007627E4"/>
    <w:rsid w:val="007637E4"/>
    <w:rsid w:val="00766BD5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D25F0"/>
    <w:rsid w:val="007D2835"/>
    <w:rsid w:val="007D6087"/>
    <w:rsid w:val="007E1337"/>
    <w:rsid w:val="007E3BA4"/>
    <w:rsid w:val="007E651B"/>
    <w:rsid w:val="007F2A66"/>
    <w:rsid w:val="007F3B32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3699B"/>
    <w:rsid w:val="00837D2D"/>
    <w:rsid w:val="00840CE4"/>
    <w:rsid w:val="00843D70"/>
    <w:rsid w:val="00852080"/>
    <w:rsid w:val="00856600"/>
    <w:rsid w:val="0086057E"/>
    <w:rsid w:val="0086203F"/>
    <w:rsid w:val="008624AB"/>
    <w:rsid w:val="00863EF0"/>
    <w:rsid w:val="00866D83"/>
    <w:rsid w:val="00867CCE"/>
    <w:rsid w:val="00872FEB"/>
    <w:rsid w:val="00874962"/>
    <w:rsid w:val="00874D73"/>
    <w:rsid w:val="0088173B"/>
    <w:rsid w:val="0088358E"/>
    <w:rsid w:val="008A00DC"/>
    <w:rsid w:val="008A198A"/>
    <w:rsid w:val="008A5316"/>
    <w:rsid w:val="008B07D0"/>
    <w:rsid w:val="008B59C1"/>
    <w:rsid w:val="008C2A5B"/>
    <w:rsid w:val="008C7528"/>
    <w:rsid w:val="008D12B5"/>
    <w:rsid w:val="008D1882"/>
    <w:rsid w:val="008D2E51"/>
    <w:rsid w:val="008D55DC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4036"/>
    <w:rsid w:val="00946320"/>
    <w:rsid w:val="00953C0E"/>
    <w:rsid w:val="0095428E"/>
    <w:rsid w:val="00957D8F"/>
    <w:rsid w:val="00973823"/>
    <w:rsid w:val="00980DF5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E77E1"/>
    <w:rsid w:val="009E7884"/>
    <w:rsid w:val="009F67A3"/>
    <w:rsid w:val="009F6995"/>
    <w:rsid w:val="009F6AA2"/>
    <w:rsid w:val="00A00F1B"/>
    <w:rsid w:val="00A07C61"/>
    <w:rsid w:val="00A07F99"/>
    <w:rsid w:val="00A11230"/>
    <w:rsid w:val="00A16247"/>
    <w:rsid w:val="00A16F12"/>
    <w:rsid w:val="00A231D5"/>
    <w:rsid w:val="00A24119"/>
    <w:rsid w:val="00A26233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55A6"/>
    <w:rsid w:val="00A769CF"/>
    <w:rsid w:val="00A80BB2"/>
    <w:rsid w:val="00A8194E"/>
    <w:rsid w:val="00A81AE6"/>
    <w:rsid w:val="00A94B5C"/>
    <w:rsid w:val="00A94BB0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C73D5"/>
    <w:rsid w:val="00AD1B12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196A"/>
    <w:rsid w:val="00B02FF9"/>
    <w:rsid w:val="00B10E11"/>
    <w:rsid w:val="00B11435"/>
    <w:rsid w:val="00B14652"/>
    <w:rsid w:val="00B17AEF"/>
    <w:rsid w:val="00B31D1E"/>
    <w:rsid w:val="00B328E5"/>
    <w:rsid w:val="00B329FB"/>
    <w:rsid w:val="00B33125"/>
    <w:rsid w:val="00B40A68"/>
    <w:rsid w:val="00B43217"/>
    <w:rsid w:val="00B455D4"/>
    <w:rsid w:val="00B464E1"/>
    <w:rsid w:val="00B50598"/>
    <w:rsid w:val="00B52EF7"/>
    <w:rsid w:val="00B57327"/>
    <w:rsid w:val="00B65D3E"/>
    <w:rsid w:val="00B67F69"/>
    <w:rsid w:val="00B7113E"/>
    <w:rsid w:val="00B71682"/>
    <w:rsid w:val="00B7576F"/>
    <w:rsid w:val="00B77AD8"/>
    <w:rsid w:val="00B81046"/>
    <w:rsid w:val="00B815B3"/>
    <w:rsid w:val="00B91E07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3B0"/>
    <w:rsid w:val="00BB7A9F"/>
    <w:rsid w:val="00BC0BA1"/>
    <w:rsid w:val="00BD07BF"/>
    <w:rsid w:val="00BD0C46"/>
    <w:rsid w:val="00BD1114"/>
    <w:rsid w:val="00BD1918"/>
    <w:rsid w:val="00BD3C6B"/>
    <w:rsid w:val="00BD4431"/>
    <w:rsid w:val="00BD4B17"/>
    <w:rsid w:val="00BD5123"/>
    <w:rsid w:val="00BD597C"/>
    <w:rsid w:val="00BE1E0B"/>
    <w:rsid w:val="00BE346A"/>
    <w:rsid w:val="00BE465E"/>
    <w:rsid w:val="00BE4FFA"/>
    <w:rsid w:val="00BE6093"/>
    <w:rsid w:val="00BE6709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1328"/>
    <w:rsid w:val="00C1326D"/>
    <w:rsid w:val="00C1400E"/>
    <w:rsid w:val="00C14F61"/>
    <w:rsid w:val="00C204CA"/>
    <w:rsid w:val="00C21FEC"/>
    <w:rsid w:val="00C243A3"/>
    <w:rsid w:val="00C31CD6"/>
    <w:rsid w:val="00C33327"/>
    <w:rsid w:val="00C33532"/>
    <w:rsid w:val="00C35B75"/>
    <w:rsid w:val="00C419B7"/>
    <w:rsid w:val="00C46D47"/>
    <w:rsid w:val="00C52020"/>
    <w:rsid w:val="00C574BB"/>
    <w:rsid w:val="00C605F9"/>
    <w:rsid w:val="00C60C51"/>
    <w:rsid w:val="00C6248B"/>
    <w:rsid w:val="00C62C6E"/>
    <w:rsid w:val="00C62CDB"/>
    <w:rsid w:val="00C72AC0"/>
    <w:rsid w:val="00C7345D"/>
    <w:rsid w:val="00C76A6E"/>
    <w:rsid w:val="00C77D9E"/>
    <w:rsid w:val="00C85277"/>
    <w:rsid w:val="00C85D33"/>
    <w:rsid w:val="00C86A51"/>
    <w:rsid w:val="00CA005D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5484"/>
    <w:rsid w:val="00D264A5"/>
    <w:rsid w:val="00D30449"/>
    <w:rsid w:val="00D33E22"/>
    <w:rsid w:val="00D37460"/>
    <w:rsid w:val="00D37549"/>
    <w:rsid w:val="00D41B5B"/>
    <w:rsid w:val="00D44E16"/>
    <w:rsid w:val="00D47F79"/>
    <w:rsid w:val="00D554CD"/>
    <w:rsid w:val="00D63704"/>
    <w:rsid w:val="00D65313"/>
    <w:rsid w:val="00D661B4"/>
    <w:rsid w:val="00D71B10"/>
    <w:rsid w:val="00D77865"/>
    <w:rsid w:val="00D80023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30B1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E3D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4D85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62664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3E7A"/>
    <w:rsid w:val="00ED4B1D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35460"/>
    <w:rsid w:val="00F41B5B"/>
    <w:rsid w:val="00F41C89"/>
    <w:rsid w:val="00F42F40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84F6B"/>
    <w:rsid w:val="00FA109B"/>
    <w:rsid w:val="00FA147D"/>
    <w:rsid w:val="00FA1842"/>
    <w:rsid w:val="00FB0AEC"/>
    <w:rsid w:val="00FB1AE5"/>
    <w:rsid w:val="00FC5A8A"/>
    <w:rsid w:val="00FD0560"/>
    <w:rsid w:val="00FD156B"/>
    <w:rsid w:val="00FD29EB"/>
    <w:rsid w:val="00FD673A"/>
    <w:rsid w:val="00FD68F2"/>
    <w:rsid w:val="00FE3CEA"/>
    <w:rsid w:val="00FE407F"/>
    <w:rsid w:val="00FF127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ABE68"/>
  <w15:docId w15:val="{92D55E1F-14C0-4D66-B730-857B0327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Odstsl"/>
    <w:link w:val="Nadpis1Char"/>
    <w:uiPriority w:val="1"/>
    <w:qFormat/>
    <w:rsid w:val="00D25484"/>
    <w:pPr>
      <w:keepNext/>
      <w:keepLines/>
      <w:spacing w:before="240" w:after="120"/>
      <w:outlineLvl w:val="0"/>
    </w:pPr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D25484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lang w:eastAsia="en-US"/>
    </w:rPr>
  </w:style>
  <w:style w:type="paragraph" w:styleId="Nadpis3">
    <w:name w:val="heading 3"/>
    <w:basedOn w:val="Normln"/>
    <w:next w:val="Normln"/>
    <w:uiPriority w:val="3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CA005D"/>
  </w:style>
  <w:style w:type="character" w:customStyle="1" w:styleId="Nadpis1Char">
    <w:name w:val="Nadpis 1 Char"/>
    <w:basedOn w:val="Standardnpsmoodstavce"/>
    <w:link w:val="Nadpis1"/>
    <w:uiPriority w:val="1"/>
    <w:rsid w:val="00D25484"/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D25484"/>
    <w:rPr>
      <w:rFonts w:ascii="Arial" w:eastAsiaTheme="majorEastAsia" w:hAnsi="Arial" w:cs="Arial"/>
      <w:b/>
      <w:bCs/>
      <w:color w:val="1639A4"/>
      <w:lang w:eastAsia="en-US"/>
    </w:rPr>
  </w:style>
  <w:style w:type="paragraph" w:customStyle="1" w:styleId="Odstsl">
    <w:name w:val="Odst. čísl."/>
    <w:basedOn w:val="Normln"/>
    <w:uiPriority w:val="4"/>
    <w:qFormat/>
    <w:rsid w:val="00D25484"/>
    <w:pPr>
      <w:spacing w:after="120"/>
      <w:ind w:left="425" w:hanging="141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25484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D25484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D25484"/>
    <w:pPr>
      <w:spacing w:after="120"/>
      <w:ind w:left="425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D25484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25484"/>
    <w:pPr>
      <w:spacing w:after="120"/>
      <w:ind w:left="992" w:hanging="283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D2548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rsid w:val="00D25484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31ADD-FA46-400B-98EB-5E9746F1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3568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2023-02-08T10:32:00Z</cp:lastPrinted>
  <dcterms:created xsi:type="dcterms:W3CDTF">2023-02-08T10:36:00Z</dcterms:created>
  <dcterms:modified xsi:type="dcterms:W3CDTF">2023-02-23T09:51:00Z</dcterms:modified>
</cp:coreProperties>
</file>