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6945" w:val="left" w:leader="none"/>
        </w:tabs>
        <w:spacing w:line="240" w:lineRule="auto"/>
        <w:ind w:left="101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613796" cy="687324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3796" cy="687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21"/>
          <w:sz w:val="20"/>
        </w:rPr>
        <w:drawing>
          <wp:inline distT="0" distB="0" distL="0" distR="0">
            <wp:extent cx="1342940" cy="402335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2940" cy="40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1"/>
          <w:sz w:val="20"/>
        </w:rPr>
      </w:r>
    </w:p>
    <w:p>
      <w:pPr>
        <w:pStyle w:val="BodyText"/>
        <w:spacing w:before="7"/>
        <w:ind w:left="0"/>
        <w:rPr>
          <w:rFonts w:ascii="Times New Roman"/>
          <w:sz w:val="6"/>
        </w:rPr>
      </w:pPr>
    </w:p>
    <w:p>
      <w:pPr>
        <w:spacing w:line="425" w:lineRule="exact" w:before="100"/>
        <w:ind w:left="2439" w:right="2449" w:firstLine="0"/>
        <w:jc w:val="center"/>
        <w:rPr>
          <w:sz w:val="32"/>
        </w:rPr>
      </w:pPr>
      <w:r>
        <w:rPr>
          <w:color w:val="808080"/>
          <w:sz w:val="32"/>
        </w:rPr>
        <w:t>Dodatek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1"/>
          <w:sz w:val="32"/>
        </w:rPr>
        <w:t> </w:t>
      </w:r>
      <w:r>
        <w:rPr>
          <w:color w:val="808080"/>
          <w:sz w:val="32"/>
        </w:rPr>
        <w:t>1</w:t>
      </w:r>
    </w:p>
    <w:p>
      <w:pPr>
        <w:spacing w:before="0"/>
        <w:ind w:left="2439" w:right="2450" w:firstLine="0"/>
        <w:jc w:val="center"/>
        <w:rPr>
          <w:sz w:val="32"/>
        </w:rPr>
      </w:pPr>
      <w:r>
        <w:rPr>
          <w:color w:val="808080"/>
          <w:sz w:val="32"/>
        </w:rPr>
        <w:t>ke</w:t>
      </w:r>
      <w:r>
        <w:rPr>
          <w:color w:val="808080"/>
          <w:spacing w:val="-5"/>
          <w:sz w:val="32"/>
        </w:rPr>
        <w:t> </w:t>
      </w:r>
      <w:r>
        <w:rPr>
          <w:color w:val="808080"/>
          <w:sz w:val="32"/>
        </w:rPr>
        <w:t>smlouvě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o</w:t>
      </w:r>
      <w:r>
        <w:rPr>
          <w:color w:val="808080"/>
          <w:spacing w:val="-2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podpory</w:t>
      </w:r>
      <w:r>
        <w:rPr>
          <w:color w:val="808080"/>
          <w:spacing w:val="-85"/>
          <w:sz w:val="32"/>
        </w:rPr>
        <w:t> </w:t>
      </w:r>
      <w:r>
        <w:rPr>
          <w:color w:val="808080"/>
          <w:sz w:val="32"/>
        </w:rPr>
        <w:t>z</w:t>
      </w:r>
    </w:p>
    <w:p>
      <w:pPr>
        <w:spacing w:line="425" w:lineRule="exact" w:before="0"/>
        <w:ind w:left="662" w:right="679" w:firstLine="0"/>
        <w:jc w:val="center"/>
        <w:rPr>
          <w:sz w:val="32"/>
        </w:rPr>
      </w:pPr>
      <w:r>
        <w:rPr>
          <w:color w:val="808080"/>
          <w:sz w:val="32"/>
        </w:rPr>
        <w:t>Programu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„Životní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prostředí,</w:t>
      </w:r>
      <w:r>
        <w:rPr>
          <w:color w:val="808080"/>
          <w:spacing w:val="-5"/>
          <w:sz w:val="32"/>
        </w:rPr>
        <w:t> </w:t>
      </w:r>
      <w:r>
        <w:rPr>
          <w:color w:val="808080"/>
          <w:sz w:val="32"/>
        </w:rPr>
        <w:t>ekosystémy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a</w:t>
      </w:r>
      <w:r>
        <w:rPr>
          <w:color w:val="808080"/>
          <w:spacing w:val="-2"/>
          <w:sz w:val="32"/>
        </w:rPr>
        <w:t> </w:t>
      </w:r>
      <w:r>
        <w:rPr>
          <w:color w:val="808080"/>
          <w:sz w:val="32"/>
        </w:rPr>
        <w:t>změna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klimatu“</w:t>
      </w:r>
    </w:p>
    <w:p>
      <w:pPr>
        <w:spacing w:line="425" w:lineRule="exact" w:before="0"/>
        <w:ind w:left="662" w:right="669" w:firstLine="0"/>
        <w:jc w:val="center"/>
        <w:rPr>
          <w:i/>
          <w:sz w:val="32"/>
        </w:rPr>
      </w:pPr>
      <w:r>
        <w:rPr>
          <w:i/>
          <w:color w:val="808080"/>
          <w:sz w:val="32"/>
        </w:rPr>
        <w:t>podporovaného</w:t>
      </w:r>
      <w:r>
        <w:rPr>
          <w:i/>
          <w:color w:val="808080"/>
          <w:spacing w:val="-4"/>
          <w:sz w:val="32"/>
        </w:rPr>
        <w:t> </w:t>
      </w:r>
      <w:r>
        <w:rPr>
          <w:i/>
          <w:color w:val="808080"/>
          <w:sz w:val="32"/>
        </w:rPr>
        <w:t>z</w:t>
      </w:r>
      <w:r>
        <w:rPr>
          <w:i/>
          <w:color w:val="808080"/>
          <w:spacing w:val="1"/>
          <w:sz w:val="32"/>
        </w:rPr>
        <w:t> </w:t>
      </w:r>
      <w:r>
        <w:rPr>
          <w:i/>
          <w:color w:val="808080"/>
          <w:sz w:val="32"/>
        </w:rPr>
        <w:t>Norských</w:t>
      </w:r>
      <w:r>
        <w:rPr>
          <w:i/>
          <w:color w:val="808080"/>
          <w:spacing w:val="-5"/>
          <w:sz w:val="32"/>
        </w:rPr>
        <w:t> </w:t>
      </w:r>
      <w:r>
        <w:rPr>
          <w:i/>
          <w:color w:val="808080"/>
          <w:sz w:val="32"/>
        </w:rPr>
        <w:t>fondů</w:t>
      </w:r>
      <w:r>
        <w:rPr>
          <w:i/>
          <w:color w:val="808080"/>
          <w:spacing w:val="-1"/>
          <w:sz w:val="32"/>
        </w:rPr>
        <w:t> </w:t>
      </w:r>
      <w:r>
        <w:rPr>
          <w:i/>
          <w:color w:val="808080"/>
          <w:sz w:val="32"/>
        </w:rPr>
        <w:t>2014-2021</w:t>
      </w:r>
    </w:p>
    <w:p>
      <w:pPr>
        <w:pStyle w:val="BodyText"/>
        <w:spacing w:before="1"/>
        <w:ind w:left="0"/>
        <w:rPr>
          <w:i/>
          <w:sz w:val="32"/>
        </w:rPr>
      </w:pPr>
    </w:p>
    <w:p>
      <w:pPr>
        <w:spacing w:before="0"/>
        <w:ind w:left="3145" w:right="3149" w:firstLine="0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3201400125</w:t>
      </w:r>
    </w:p>
    <w:p>
      <w:pPr>
        <w:pStyle w:val="BodyText"/>
        <w:ind w:left="0"/>
        <w:rPr>
          <w:sz w:val="40"/>
        </w:rPr>
      </w:pPr>
    </w:p>
    <w:p>
      <w:pPr>
        <w:pStyle w:val="BodyText"/>
      </w:pPr>
      <w:r>
        <w:rPr/>
        <w:t>Smluvní</w:t>
      </w:r>
      <w:r>
        <w:rPr>
          <w:spacing w:val="-5"/>
        </w:rPr>
        <w:t> </w:t>
      </w:r>
      <w:r>
        <w:rPr/>
        <w:t>strany</w:t>
      </w:r>
    </w:p>
    <w:p>
      <w:pPr>
        <w:pStyle w:val="BodyText"/>
        <w:spacing w:before="12"/>
        <w:ind w:left="0"/>
        <w:rPr>
          <w:sz w:val="19"/>
        </w:rPr>
      </w:pPr>
    </w:p>
    <w:p>
      <w:pPr>
        <w:pStyle w:val="Heading1"/>
      </w:pPr>
      <w:r>
        <w:rPr/>
        <w:t>Státní</w:t>
      </w:r>
      <w:r>
        <w:rPr>
          <w:spacing w:val="-4"/>
        </w:rPr>
        <w:t> </w:t>
      </w:r>
      <w:r>
        <w:rPr/>
        <w:t>fond</w:t>
      </w:r>
      <w:r>
        <w:rPr>
          <w:spacing w:val="-5"/>
        </w:rPr>
        <w:t> </w:t>
      </w:r>
      <w:r>
        <w:rPr/>
        <w:t>životního</w:t>
      </w:r>
      <w:r>
        <w:rPr>
          <w:spacing w:val="-3"/>
        </w:rPr>
        <w:t> </w:t>
      </w:r>
      <w:r>
        <w:rPr/>
        <w:t>prostředí</w:t>
      </w:r>
      <w:r>
        <w:rPr>
          <w:spacing w:val="-3"/>
        </w:rPr>
        <w:t> </w:t>
      </w:r>
      <w:r>
        <w:rPr/>
        <w:t>České</w:t>
      </w:r>
      <w:r>
        <w:rPr>
          <w:spacing w:val="-4"/>
        </w:rPr>
        <w:t> </w:t>
      </w:r>
      <w:r>
        <w:rPr/>
        <w:t>republiky</w:t>
      </w:r>
    </w:p>
    <w:p>
      <w:pPr>
        <w:pStyle w:val="BodyText"/>
        <w:tabs>
          <w:tab w:pos="2982" w:val="left" w:leader="none"/>
        </w:tabs>
        <w:spacing w:before="120"/>
      </w:pPr>
      <w:r>
        <w:rPr/>
        <w:t>se</w:t>
      </w:r>
      <w:r>
        <w:rPr>
          <w:spacing w:val="-5"/>
        </w:rPr>
        <w:t> </w:t>
      </w:r>
      <w:r>
        <w:rPr/>
        <w:t>sídlem:</w:t>
        <w:tab/>
        <w:t>Kaplanova</w:t>
      </w:r>
      <w:r>
        <w:rPr>
          <w:spacing w:val="-3"/>
        </w:rPr>
        <w:t> </w:t>
      </w:r>
      <w:r>
        <w:rPr/>
        <w:t>1931/1,</w:t>
      </w:r>
      <w:r>
        <w:rPr>
          <w:spacing w:val="-3"/>
        </w:rPr>
        <w:t> </w:t>
      </w:r>
      <w:r>
        <w:rPr/>
        <w:t>148</w:t>
      </w:r>
      <w:r>
        <w:rPr>
          <w:spacing w:val="-2"/>
        </w:rPr>
        <w:t> </w:t>
      </w:r>
      <w:r>
        <w:rPr/>
        <w:t>00</w:t>
      </w:r>
      <w:r>
        <w:rPr>
          <w:spacing w:val="-3"/>
        </w:rPr>
        <w:t> </w:t>
      </w:r>
      <w:r>
        <w:rPr/>
        <w:t>Praha</w:t>
      </w:r>
      <w:r>
        <w:rPr>
          <w:spacing w:val="-3"/>
        </w:rPr>
        <w:t> </w:t>
      </w:r>
      <w:r>
        <w:rPr/>
        <w:t>11</w:t>
      </w:r>
    </w:p>
    <w:p>
      <w:pPr>
        <w:pStyle w:val="BodyText"/>
        <w:tabs>
          <w:tab w:pos="2982" w:val="left" w:leader="none"/>
        </w:tabs>
        <w:spacing w:before="1"/>
      </w:pPr>
      <w:r>
        <w:rPr/>
        <w:t>korespondenční</w:t>
      </w:r>
      <w:r>
        <w:rPr>
          <w:spacing w:val="-4"/>
        </w:rPr>
        <w:t> </w:t>
      </w:r>
      <w:r>
        <w:rPr/>
        <w:t>adresa:</w:t>
        <w:tab/>
        <w:t>Olbrachtova</w:t>
      </w:r>
      <w:r>
        <w:rPr>
          <w:spacing w:val="-4"/>
        </w:rPr>
        <w:t> </w:t>
      </w:r>
      <w:r>
        <w:rPr/>
        <w:t>2006/9,</w:t>
      </w:r>
      <w:r>
        <w:rPr>
          <w:spacing w:val="-4"/>
        </w:rPr>
        <w:t> </w:t>
      </w:r>
      <w:r>
        <w:rPr/>
        <w:t>140</w:t>
      </w:r>
      <w:r>
        <w:rPr>
          <w:spacing w:val="-3"/>
        </w:rPr>
        <w:t> </w:t>
      </w:r>
      <w:r>
        <w:rPr/>
        <w:t>00</w:t>
      </w:r>
      <w:r>
        <w:rPr>
          <w:spacing w:val="-1"/>
        </w:rPr>
        <w:t> </w:t>
      </w:r>
      <w:r>
        <w:rPr/>
        <w:t>Praha</w:t>
      </w:r>
      <w:r>
        <w:rPr>
          <w:spacing w:val="-4"/>
        </w:rPr>
        <w:t> </w:t>
      </w:r>
      <w:r>
        <w:rPr/>
        <w:t>4</w:t>
      </w:r>
    </w:p>
    <w:p>
      <w:pPr>
        <w:pStyle w:val="BodyText"/>
        <w:tabs>
          <w:tab w:pos="3846" w:val="right" w:leader="none"/>
        </w:tabs>
      </w:pPr>
      <w:r>
        <w:rPr/>
        <w:t>IČO:</w:t>
      </w:r>
      <w:r>
        <w:rPr>
          <w:rFonts w:ascii="Times New Roman" w:hAnsi="Times New Roman"/>
        </w:rPr>
        <w:tab/>
      </w:r>
      <w:r>
        <w:rPr/>
        <w:t>00020729</w:t>
      </w:r>
    </w:p>
    <w:p>
      <w:pPr>
        <w:pStyle w:val="BodyText"/>
        <w:tabs>
          <w:tab w:pos="2982" w:val="left" w:leader="none"/>
        </w:tabs>
        <w:spacing w:before="1"/>
      </w:pPr>
      <w:r>
        <w:rPr/>
        <w:t>zastoupený:</w:t>
        <w:tab/>
      </w:r>
      <w:r>
        <w:rPr>
          <w:w w:val="95"/>
        </w:rPr>
        <w:t>Ing.</w:t>
      </w:r>
      <w:r>
        <w:rPr>
          <w:spacing w:val="14"/>
          <w:w w:val="95"/>
        </w:rPr>
        <w:t> </w:t>
      </w:r>
      <w:r>
        <w:rPr>
          <w:w w:val="95"/>
        </w:rPr>
        <w:t>Petrem</w:t>
      </w:r>
      <w:r>
        <w:rPr>
          <w:spacing w:val="15"/>
          <w:w w:val="95"/>
        </w:rPr>
        <w:t> </w:t>
      </w:r>
      <w:r>
        <w:rPr>
          <w:w w:val="95"/>
        </w:rPr>
        <w:t>V</w:t>
      </w:r>
      <w:r>
        <w:rPr>
          <w:spacing w:val="-2"/>
          <w:w w:val="95"/>
        </w:rPr>
        <w:t> </w:t>
      </w:r>
      <w:r>
        <w:rPr>
          <w:w w:val="95"/>
        </w:rPr>
        <w:t>a</w:t>
      </w:r>
      <w:r>
        <w:rPr>
          <w:spacing w:val="-3"/>
          <w:w w:val="95"/>
        </w:rPr>
        <w:t> </w:t>
      </w:r>
      <w:r>
        <w:rPr>
          <w:w w:val="95"/>
        </w:rPr>
        <w:t>l</w:t>
      </w:r>
      <w:r>
        <w:rPr>
          <w:spacing w:val="-3"/>
          <w:w w:val="95"/>
        </w:rPr>
        <w:t> </w:t>
      </w:r>
      <w:r>
        <w:rPr>
          <w:w w:val="95"/>
        </w:rPr>
        <w:t>d</w:t>
      </w:r>
      <w:r>
        <w:rPr>
          <w:spacing w:val="-3"/>
          <w:w w:val="95"/>
        </w:rPr>
        <w:t> </w:t>
      </w:r>
      <w:r>
        <w:rPr>
          <w:w w:val="95"/>
        </w:rPr>
        <w:t>m</w:t>
      </w:r>
      <w:r>
        <w:rPr>
          <w:spacing w:val="-4"/>
          <w:w w:val="95"/>
        </w:rPr>
        <w:t> </w:t>
      </w:r>
      <w:r>
        <w:rPr>
          <w:w w:val="95"/>
        </w:rPr>
        <w:t>a</w:t>
      </w:r>
      <w:r>
        <w:rPr>
          <w:spacing w:val="-4"/>
          <w:w w:val="95"/>
        </w:rPr>
        <w:t> </w:t>
      </w:r>
      <w:r>
        <w:rPr>
          <w:w w:val="95"/>
        </w:rPr>
        <w:t>n</w:t>
      </w:r>
      <w:r>
        <w:rPr>
          <w:spacing w:val="-3"/>
          <w:w w:val="95"/>
        </w:rPr>
        <w:t> </w:t>
      </w:r>
      <w:r>
        <w:rPr>
          <w:w w:val="95"/>
        </w:rPr>
        <w:t>e</w:t>
      </w:r>
      <w:r>
        <w:rPr>
          <w:spacing w:val="-1"/>
          <w:w w:val="95"/>
        </w:rPr>
        <w:t> </w:t>
      </w:r>
      <w:r>
        <w:rPr>
          <w:w w:val="95"/>
        </w:rPr>
        <w:t>m</w:t>
      </w:r>
      <w:r>
        <w:rPr>
          <w:spacing w:val="-2"/>
          <w:w w:val="95"/>
        </w:rPr>
        <w:t> </w:t>
      </w:r>
      <w:r>
        <w:rPr>
          <w:w w:val="95"/>
        </w:rPr>
        <w:t>,</w:t>
      </w:r>
      <w:r>
        <w:rPr>
          <w:spacing w:val="14"/>
          <w:w w:val="95"/>
        </w:rPr>
        <w:t> </w:t>
      </w:r>
      <w:r>
        <w:rPr>
          <w:w w:val="95"/>
        </w:rPr>
        <w:t>ředitelem</w:t>
      </w:r>
    </w:p>
    <w:p>
      <w:pPr>
        <w:pStyle w:val="BodyText"/>
        <w:tabs>
          <w:tab w:pos="2982" w:val="left" w:leader="none"/>
        </w:tabs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Česká</w:t>
      </w:r>
      <w:r>
        <w:rPr>
          <w:spacing w:val="-3"/>
        </w:rPr>
        <w:t> </w:t>
      </w:r>
      <w:r>
        <w:rPr/>
        <w:t>národní</w:t>
      </w:r>
      <w:r>
        <w:rPr>
          <w:spacing w:val="-4"/>
        </w:rPr>
        <w:t> </w:t>
      </w:r>
      <w:r>
        <w:rPr/>
        <w:t>banka</w:t>
      </w:r>
    </w:p>
    <w:p>
      <w:pPr>
        <w:pStyle w:val="BodyText"/>
        <w:tabs>
          <w:tab w:pos="2982" w:val="left" w:leader="none"/>
          <w:tab w:pos="5572" w:val="left" w:leader="hyphen"/>
        </w:tabs>
        <w:spacing w:line="265" w:lineRule="exact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  <w:t>pro</w:t>
      </w:r>
      <w:r>
        <w:rPr>
          <w:spacing w:val="-2"/>
        </w:rPr>
        <w:t> </w:t>
      </w:r>
      <w:r>
        <w:rPr/>
        <w:t>financování</w:t>
      </w:r>
      <w:r>
        <w:rPr>
          <w:spacing w:val="-2"/>
        </w:rPr>
        <w:t> </w:t>
      </w:r>
      <w:r>
        <w:rPr/>
        <w:t>ze</w:t>
      </w:r>
      <w:r>
        <w:rPr>
          <w:spacing w:val="-3"/>
        </w:rPr>
        <w:t> </w:t>
      </w:r>
      <w:r>
        <w:rPr/>
        <w:t>SFŽP</w:t>
      </w:r>
      <w:r>
        <w:rPr>
          <w:spacing w:val="-3"/>
        </w:rPr>
        <w:t> </w:t>
      </w:r>
      <w:r>
        <w:rPr/>
        <w:t>ČR</w:t>
      </w:r>
      <w:r>
        <w:rPr>
          <w:rFonts w:ascii="Times New Roman" w:hAnsi="Times New Roman"/>
        </w:rPr>
        <w:tab/>
      </w:r>
      <w:r>
        <w:rPr/>
        <w:t>40002-9025001/0710</w:t>
      </w:r>
    </w:p>
    <w:p>
      <w:pPr>
        <w:pStyle w:val="BodyText"/>
        <w:tabs>
          <w:tab w:pos="5692" w:val="left" w:leader="hyphen"/>
        </w:tabs>
        <w:spacing w:line="265" w:lineRule="exact"/>
        <w:ind w:left="2982"/>
      </w:pPr>
      <w:r>
        <w:rPr/>
        <w:t>pro</w:t>
      </w:r>
      <w:r>
        <w:rPr>
          <w:spacing w:val="-2"/>
        </w:rPr>
        <w:t> </w:t>
      </w:r>
      <w:r>
        <w:rPr/>
        <w:t>financování</w:t>
      </w:r>
      <w:r>
        <w:rPr>
          <w:spacing w:val="-3"/>
        </w:rPr>
        <w:t> </w:t>
      </w:r>
      <w:r>
        <w:rPr/>
        <w:t>z</w:t>
      </w:r>
      <w:r>
        <w:rPr>
          <w:spacing w:val="2"/>
        </w:rPr>
        <w:t> </w:t>
      </w:r>
      <w:r>
        <w:rPr/>
        <w:t>FM</w:t>
      </w:r>
      <w:r>
        <w:rPr>
          <w:spacing w:val="-1"/>
        </w:rPr>
        <w:t> </w:t>
      </w:r>
      <w:r>
        <w:rPr/>
        <w:t>Norska</w:t>
        <w:tab/>
        <w:t>60003-9025001/0710</w:t>
      </w:r>
    </w:p>
    <w:p>
      <w:pPr>
        <w:pStyle w:val="BodyText"/>
        <w:spacing w:line="480" w:lineRule="auto" w:before="1"/>
        <w:ind w:right="8048"/>
      </w:pPr>
      <w:r>
        <w:rPr/>
        <w:t>(dále</w:t>
      </w:r>
      <w:r>
        <w:rPr>
          <w:spacing w:val="-9"/>
        </w:rPr>
        <w:t> </w:t>
      </w:r>
      <w:r>
        <w:rPr/>
        <w:t>jen</w:t>
      </w:r>
      <w:r>
        <w:rPr>
          <w:spacing w:val="-7"/>
        </w:rPr>
        <w:t> </w:t>
      </w:r>
      <w:r>
        <w:rPr/>
        <w:t>„Fond“)</w:t>
      </w:r>
      <w:r>
        <w:rPr>
          <w:spacing w:val="-52"/>
        </w:rPr>
        <w:t> </w:t>
      </w:r>
      <w:r>
        <w:rPr/>
        <w:t>a</w:t>
      </w:r>
    </w:p>
    <w:p>
      <w:pPr>
        <w:pStyle w:val="Heading1"/>
        <w:spacing w:line="265" w:lineRule="exact" w:before="2"/>
      </w:pPr>
      <w:r>
        <w:rPr/>
        <w:t>Ústav</w:t>
      </w:r>
      <w:r>
        <w:rPr>
          <w:spacing w:val="-3"/>
        </w:rPr>
        <w:t> </w:t>
      </w:r>
      <w:r>
        <w:rPr/>
        <w:t>státu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práva</w:t>
      </w:r>
      <w:r>
        <w:rPr>
          <w:spacing w:val="-2"/>
        </w:rPr>
        <w:t> </w:t>
      </w:r>
      <w:r>
        <w:rPr/>
        <w:t>AV</w:t>
      </w:r>
      <w:r>
        <w:rPr>
          <w:spacing w:val="-2"/>
        </w:rPr>
        <w:t> </w:t>
      </w:r>
      <w:r>
        <w:rPr/>
        <w:t>ČR,</w:t>
      </w:r>
      <w:r>
        <w:rPr>
          <w:spacing w:val="-3"/>
        </w:rPr>
        <w:t> </w:t>
      </w:r>
      <w:r>
        <w:rPr/>
        <w:t>v.</w:t>
      </w:r>
      <w:r>
        <w:rPr>
          <w:spacing w:val="-3"/>
        </w:rPr>
        <w:t> </w:t>
      </w:r>
      <w:r>
        <w:rPr/>
        <w:t>v.</w:t>
      </w:r>
      <w:r>
        <w:rPr>
          <w:spacing w:val="-4"/>
        </w:rPr>
        <w:t> </w:t>
      </w:r>
      <w:r>
        <w:rPr/>
        <w:t>i.</w:t>
      </w:r>
    </w:p>
    <w:p>
      <w:pPr>
        <w:pStyle w:val="BodyText"/>
        <w:spacing w:line="265" w:lineRule="exact"/>
      </w:pPr>
      <w:r>
        <w:rPr/>
        <w:t>Veřejná</w:t>
      </w:r>
      <w:r>
        <w:rPr>
          <w:spacing w:val="-5"/>
        </w:rPr>
        <w:t> </w:t>
      </w:r>
      <w:r>
        <w:rPr/>
        <w:t>výzkumná</w:t>
      </w:r>
      <w:r>
        <w:rPr>
          <w:spacing w:val="-4"/>
        </w:rPr>
        <w:t> </w:t>
      </w:r>
      <w:r>
        <w:rPr/>
        <w:t>instituce</w:t>
      </w:r>
    </w:p>
    <w:p>
      <w:pPr>
        <w:pStyle w:val="BodyText"/>
        <w:tabs>
          <w:tab w:pos="2982" w:val="left" w:leader="none"/>
        </w:tabs>
      </w:pPr>
      <w:r>
        <w:rPr/>
        <w:t>se</w:t>
      </w:r>
      <w:r>
        <w:rPr>
          <w:spacing w:val="-5"/>
        </w:rPr>
        <w:t> </w:t>
      </w:r>
      <w:r>
        <w:rPr/>
        <w:t>sídlem:</w:t>
        <w:tab/>
        <w:t>Národní</w:t>
      </w:r>
      <w:r>
        <w:rPr>
          <w:spacing w:val="-1"/>
        </w:rPr>
        <w:t> </w:t>
      </w:r>
      <w:r>
        <w:rPr/>
        <w:t>117/18,</w:t>
      </w:r>
      <w:r>
        <w:rPr>
          <w:spacing w:val="-3"/>
        </w:rPr>
        <w:t> </w:t>
      </w:r>
      <w:r>
        <w:rPr/>
        <w:t>110</w:t>
      </w:r>
      <w:r>
        <w:rPr>
          <w:spacing w:val="-2"/>
        </w:rPr>
        <w:t> </w:t>
      </w:r>
      <w:r>
        <w:rPr/>
        <w:t>00</w:t>
      </w:r>
      <w:r>
        <w:rPr>
          <w:spacing w:val="-2"/>
        </w:rPr>
        <w:t> </w:t>
      </w:r>
      <w:r>
        <w:rPr/>
        <w:t>Praha</w:t>
      </w:r>
      <w:r>
        <w:rPr>
          <w:spacing w:val="-2"/>
        </w:rPr>
        <w:t> </w:t>
      </w:r>
      <w:r>
        <w:rPr/>
        <w:t>1</w:t>
      </w:r>
      <w:r>
        <w:rPr>
          <w:spacing w:val="2"/>
        </w:rPr>
        <w:t> </w:t>
      </w:r>
      <w:r>
        <w:rPr/>
        <w:t>-</w:t>
      </w:r>
      <w:r>
        <w:rPr>
          <w:spacing w:val="-3"/>
        </w:rPr>
        <w:t> </w:t>
      </w:r>
      <w:r>
        <w:rPr/>
        <w:t>Nové</w:t>
      </w:r>
      <w:r>
        <w:rPr>
          <w:spacing w:val="-3"/>
        </w:rPr>
        <w:t> </w:t>
      </w:r>
      <w:r>
        <w:rPr/>
        <w:t>Město</w:t>
      </w:r>
    </w:p>
    <w:p>
      <w:pPr>
        <w:pStyle w:val="BodyText"/>
        <w:tabs>
          <w:tab w:pos="2982" w:val="left" w:leader="none"/>
        </w:tabs>
      </w:pPr>
      <w:r>
        <w:rPr/>
        <w:t>IČO:</w:t>
      </w:r>
      <w:r>
        <w:rPr>
          <w:rFonts w:ascii="Times New Roman" w:hAnsi="Times New Roman"/>
        </w:rPr>
        <w:tab/>
      </w:r>
      <w:r>
        <w:rPr/>
        <w:t>68378122</w:t>
      </w:r>
    </w:p>
    <w:p>
      <w:pPr>
        <w:pStyle w:val="BodyText"/>
        <w:tabs>
          <w:tab w:pos="2982" w:val="left" w:leader="none"/>
        </w:tabs>
        <w:spacing w:line="348" w:lineRule="auto" w:before="1"/>
        <w:ind w:right="2801"/>
      </w:pPr>
      <w:r>
        <w:rPr/>
        <w:t>zastoupená:</w:t>
        <w:tab/>
        <w:t>JUDr.</w:t>
      </w:r>
      <w:r>
        <w:rPr>
          <w:spacing w:val="-2"/>
        </w:rPr>
        <w:t> </w:t>
      </w:r>
      <w:r>
        <w:rPr/>
        <w:t>Jánem</w:t>
      </w:r>
      <w:r>
        <w:rPr>
          <w:spacing w:val="-2"/>
        </w:rPr>
        <w:t> </w:t>
      </w:r>
      <w:r>
        <w:rPr/>
        <w:t>M a</w:t>
      </w:r>
      <w:r>
        <w:rPr>
          <w:spacing w:val="-2"/>
        </w:rPr>
        <w:t> </w:t>
      </w:r>
      <w:r>
        <w:rPr/>
        <w:t>t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j k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u,</w:t>
      </w:r>
      <w:r>
        <w:rPr>
          <w:spacing w:val="-1"/>
        </w:rPr>
        <w:t> </w:t>
      </w:r>
      <w:r>
        <w:rPr/>
        <w:t>Ph.D.,</w:t>
      </w:r>
      <w:r>
        <w:rPr>
          <w:spacing w:val="-2"/>
        </w:rPr>
        <w:t> </w:t>
      </w:r>
      <w:r>
        <w:rPr/>
        <w:t>ředitelem</w:t>
      </w:r>
      <w:r>
        <w:rPr>
          <w:spacing w:val="-52"/>
        </w:rPr>
        <w:t> </w:t>
      </w:r>
      <w:r>
        <w:rPr/>
        <w:t>(dále</w:t>
      </w:r>
      <w:r>
        <w:rPr>
          <w:spacing w:val="-2"/>
        </w:rPr>
        <w:t> </w:t>
      </w:r>
      <w:r>
        <w:rPr/>
        <w:t>jen „příjemce</w:t>
      </w:r>
      <w:r>
        <w:rPr>
          <w:spacing w:val="-1"/>
        </w:rPr>
        <w:t> </w:t>
      </w:r>
      <w:r>
        <w:rPr/>
        <w:t>podpory“)</w:t>
      </w:r>
    </w:p>
    <w:p>
      <w:pPr>
        <w:pStyle w:val="BodyText"/>
        <w:ind w:left="0"/>
        <w:rPr>
          <w:sz w:val="31"/>
        </w:rPr>
      </w:pPr>
    </w:p>
    <w:p>
      <w:pPr>
        <w:pStyle w:val="BodyText"/>
        <w:ind w:right="110"/>
        <w:jc w:val="both"/>
      </w:pPr>
      <w:r>
        <w:rPr/>
        <w:t>se dohodly na této změně a doplnění smlouvy č. 32001400125 o poskytnutí podpory z Programu „Životní</w:t>
      </w:r>
      <w:r>
        <w:rPr>
          <w:spacing w:val="1"/>
        </w:rPr>
        <w:t> </w:t>
      </w:r>
      <w:r>
        <w:rPr/>
        <w:t>prostředí, ekosystémy a změna klimatu“ podporovaného z Norských fondů 2014-2021 ze dne 14. 12. 2021</w:t>
      </w:r>
      <w:r>
        <w:rPr>
          <w:spacing w:val="1"/>
        </w:rPr>
        <w:t> </w:t>
      </w:r>
      <w:r>
        <w:rPr/>
        <w:t>(dále</w:t>
      </w:r>
      <w:r>
        <w:rPr>
          <w:spacing w:val="-2"/>
        </w:rPr>
        <w:t> </w:t>
      </w:r>
      <w:r>
        <w:rPr/>
        <w:t>jen „Smlouva“):</w:t>
      </w:r>
    </w:p>
    <w:p>
      <w:pPr>
        <w:pStyle w:val="BodyText"/>
        <w:spacing w:before="1"/>
        <w:ind w:left="0"/>
      </w:pPr>
    </w:p>
    <w:p>
      <w:pPr>
        <w:pStyle w:val="BodyText"/>
        <w:spacing w:line="265" w:lineRule="exact"/>
      </w:pPr>
      <w:r>
        <w:rPr/>
        <w:t>1.</w:t>
      </w:r>
    </w:p>
    <w:p>
      <w:pPr>
        <w:pStyle w:val="BodyText"/>
        <w:ind w:right="111"/>
      </w:pPr>
      <w:r>
        <w:rPr/>
        <w:t>V</w:t>
      </w:r>
      <w:r>
        <w:rPr>
          <w:spacing w:val="-1"/>
        </w:rPr>
        <w:t> </w:t>
      </w:r>
      <w:r>
        <w:rPr/>
        <w:t>článku</w:t>
      </w:r>
      <w:r>
        <w:rPr>
          <w:spacing w:val="-3"/>
        </w:rPr>
        <w:t> </w:t>
      </w:r>
      <w:r>
        <w:rPr/>
        <w:t>II</w:t>
      </w:r>
      <w:r>
        <w:rPr>
          <w:spacing w:val="-2"/>
        </w:rPr>
        <w:t> </w:t>
      </w:r>
      <w:r>
        <w:rPr/>
        <w:t>bodu</w:t>
      </w:r>
      <w:r>
        <w:rPr>
          <w:spacing w:val="-2"/>
        </w:rPr>
        <w:t> </w:t>
      </w:r>
      <w:r>
        <w:rPr/>
        <w:t>2</w:t>
      </w:r>
      <w:r>
        <w:rPr>
          <w:spacing w:val="-1"/>
        </w:rPr>
        <w:t> </w:t>
      </w:r>
      <w:r>
        <w:rPr/>
        <w:t>Smlouvy</w:t>
      </w:r>
      <w:r>
        <w:rPr>
          <w:spacing w:val="-3"/>
        </w:rPr>
        <w:t> </w:t>
      </w:r>
      <w:r>
        <w:rPr/>
        <w:t>se</w:t>
      </w:r>
      <w:r>
        <w:rPr>
          <w:spacing w:val="-2"/>
        </w:rPr>
        <w:t> </w:t>
      </w:r>
      <w:r>
        <w:rPr/>
        <w:t>konečný</w:t>
      </w:r>
      <w:r>
        <w:rPr>
          <w:spacing w:val="-3"/>
        </w:rPr>
        <w:t> </w:t>
      </w:r>
      <w:r>
        <w:rPr/>
        <w:t>termín</w:t>
      </w:r>
      <w:r>
        <w:rPr>
          <w:spacing w:val="-2"/>
        </w:rPr>
        <w:t> </w:t>
      </w:r>
      <w:r>
        <w:rPr/>
        <w:t>pro</w:t>
      </w:r>
      <w:r>
        <w:rPr>
          <w:spacing w:val="-2"/>
        </w:rPr>
        <w:t> </w:t>
      </w:r>
      <w:r>
        <w:rPr/>
        <w:t>dosažení</w:t>
      </w:r>
      <w:r>
        <w:rPr>
          <w:spacing w:val="-2"/>
        </w:rPr>
        <w:t> </w:t>
      </w:r>
      <w:r>
        <w:rPr/>
        <w:t>očekávaných</w:t>
      </w:r>
      <w:r>
        <w:rPr>
          <w:spacing w:val="2"/>
        </w:rPr>
        <w:t> </w:t>
      </w:r>
      <w:r>
        <w:rPr/>
        <w:t>výsledků</w:t>
      </w:r>
      <w:r>
        <w:rPr>
          <w:spacing w:val="-2"/>
        </w:rPr>
        <w:t> </w:t>
      </w:r>
      <w:r>
        <w:rPr/>
        <w:t>akce</w:t>
      </w:r>
      <w:r>
        <w:rPr>
          <w:spacing w:val="-3"/>
        </w:rPr>
        <w:t> </w:t>
      </w:r>
      <w:r>
        <w:rPr/>
        <w:t>prodlužuje</w:t>
      </w:r>
      <w:r>
        <w:rPr>
          <w:spacing w:val="-3"/>
        </w:rPr>
        <w:t> </w:t>
      </w:r>
      <w:r>
        <w:rPr/>
        <w:t>do</w:t>
      </w:r>
      <w:r>
        <w:rPr>
          <w:spacing w:val="-1"/>
        </w:rPr>
        <w:t> </w:t>
      </w:r>
      <w:r>
        <w:rPr/>
        <w:t>13.</w:t>
      </w:r>
      <w:r>
        <w:rPr>
          <w:spacing w:val="-52"/>
        </w:rPr>
        <w:t> </w:t>
      </w:r>
      <w:r>
        <w:rPr/>
        <w:t>6.</w:t>
      </w:r>
      <w:r>
        <w:rPr>
          <w:spacing w:val="-1"/>
        </w:rPr>
        <w:t> </w:t>
      </w:r>
      <w:r>
        <w:rPr/>
        <w:t>2023.</w:t>
      </w:r>
    </w:p>
    <w:p>
      <w:pPr>
        <w:spacing w:after="0"/>
        <w:sectPr>
          <w:footerReference w:type="default" r:id="rId5"/>
          <w:type w:val="continuous"/>
          <w:pgSz w:w="12240" w:h="15840"/>
          <w:pgMar w:footer="1460" w:header="0" w:top="940" w:bottom="1660" w:left="1600" w:right="1020"/>
          <w:pgNumType w:start="1"/>
        </w:sectPr>
      </w:pPr>
    </w:p>
    <w:p>
      <w:pPr>
        <w:pStyle w:val="BodyText"/>
        <w:spacing w:before="79"/>
      </w:pPr>
      <w:r>
        <w:rPr/>
        <w:t>2.</w:t>
      </w:r>
    </w:p>
    <w:p>
      <w:pPr>
        <w:pStyle w:val="BodyText"/>
        <w:spacing w:before="1"/>
      </w:pPr>
      <w:r>
        <w:rPr/>
        <w:t>V</w:t>
      </w:r>
      <w:r>
        <w:rPr>
          <w:spacing w:val="-1"/>
        </w:rPr>
        <w:t> </w:t>
      </w:r>
      <w:r>
        <w:rPr/>
        <w:t>článku</w:t>
      </w:r>
      <w:r>
        <w:rPr>
          <w:spacing w:val="-3"/>
        </w:rPr>
        <w:t> </w:t>
      </w:r>
      <w:r>
        <w:rPr/>
        <w:t>II</w:t>
      </w:r>
      <w:r>
        <w:rPr>
          <w:spacing w:val="-2"/>
        </w:rPr>
        <w:t> </w:t>
      </w:r>
      <w:r>
        <w:rPr/>
        <w:t>bodu</w:t>
      </w:r>
      <w:r>
        <w:rPr>
          <w:spacing w:val="-1"/>
        </w:rPr>
        <w:t> </w:t>
      </w:r>
      <w:r>
        <w:rPr/>
        <w:t>3</w:t>
      </w:r>
      <w:r>
        <w:rPr>
          <w:spacing w:val="-1"/>
        </w:rPr>
        <w:t> </w:t>
      </w:r>
      <w:r>
        <w:rPr/>
        <w:t>písm.</w:t>
      </w:r>
      <w:r>
        <w:rPr>
          <w:spacing w:val="-2"/>
        </w:rPr>
        <w:t> </w:t>
      </w:r>
      <w:r>
        <w:rPr/>
        <w:t>b) Smlouvy</w:t>
      </w:r>
      <w:r>
        <w:rPr>
          <w:spacing w:val="1"/>
        </w:rPr>
        <w:t> </w:t>
      </w:r>
      <w:r>
        <w:rPr/>
        <w:t>se</w:t>
      </w:r>
      <w:r>
        <w:rPr>
          <w:spacing w:val="-3"/>
        </w:rPr>
        <w:t> </w:t>
      </w:r>
      <w:r>
        <w:rPr/>
        <w:t>způsobilost</w:t>
      </w:r>
      <w:r>
        <w:rPr>
          <w:spacing w:val="-3"/>
        </w:rPr>
        <w:t> </w:t>
      </w:r>
      <w:r>
        <w:rPr/>
        <w:t>výdajů</w:t>
      </w:r>
      <w:r>
        <w:rPr>
          <w:spacing w:val="-2"/>
        </w:rPr>
        <w:t> </w:t>
      </w:r>
      <w:r>
        <w:rPr/>
        <w:t>prodlužuje</w:t>
      </w:r>
      <w:r>
        <w:rPr>
          <w:spacing w:val="-2"/>
        </w:rPr>
        <w:t> </w:t>
      </w:r>
      <w:r>
        <w:rPr/>
        <w:t>do</w:t>
      </w:r>
      <w:r>
        <w:rPr>
          <w:spacing w:val="14"/>
        </w:rPr>
        <w:t> </w:t>
      </w:r>
      <w:r>
        <w:rPr/>
        <w:t>13.</w:t>
      </w:r>
      <w:r>
        <w:rPr>
          <w:spacing w:val="-3"/>
        </w:rPr>
        <w:t> </w:t>
      </w:r>
      <w:r>
        <w:rPr/>
        <w:t>6.</w:t>
      </w:r>
      <w:r>
        <w:rPr>
          <w:spacing w:val="-3"/>
        </w:rPr>
        <w:t> </w:t>
      </w:r>
      <w:r>
        <w:rPr/>
        <w:t>2023.</w:t>
      </w:r>
    </w:p>
    <w:p>
      <w:pPr>
        <w:pStyle w:val="BodyText"/>
        <w:ind w:left="0"/>
      </w:pPr>
    </w:p>
    <w:p>
      <w:pPr>
        <w:pStyle w:val="BodyText"/>
        <w:spacing w:before="1"/>
      </w:pPr>
      <w:r>
        <w:rPr>
          <w:w w:val="99"/>
        </w:rPr>
        <w:t>3</w:t>
      </w:r>
    </w:p>
    <w:p>
      <w:pPr>
        <w:pStyle w:val="BodyText"/>
      </w:pPr>
      <w:r>
        <w:rPr/>
        <w:t>Ostatní</w:t>
      </w:r>
      <w:r>
        <w:rPr>
          <w:spacing w:val="-4"/>
        </w:rPr>
        <w:t> </w:t>
      </w:r>
      <w:r>
        <w:rPr/>
        <w:t>ustanovení</w:t>
      </w:r>
      <w:r>
        <w:rPr>
          <w:spacing w:val="-4"/>
        </w:rPr>
        <w:t> </w:t>
      </w:r>
      <w:r>
        <w:rPr/>
        <w:t>Smlouvy</w:t>
      </w:r>
      <w:r>
        <w:rPr>
          <w:spacing w:val="-1"/>
        </w:rPr>
        <w:t> </w:t>
      </w:r>
      <w:r>
        <w:rPr/>
        <w:t>se</w:t>
      </w:r>
      <w:r>
        <w:rPr>
          <w:spacing w:val="-5"/>
        </w:rPr>
        <w:t> </w:t>
      </w:r>
      <w:r>
        <w:rPr/>
        <w:t>nemění.</w:t>
      </w:r>
    </w:p>
    <w:p>
      <w:pPr>
        <w:pStyle w:val="BodyText"/>
        <w:spacing w:before="11"/>
        <w:ind w:left="0"/>
        <w:rPr>
          <w:sz w:val="19"/>
        </w:rPr>
      </w:pPr>
    </w:p>
    <w:p>
      <w:pPr>
        <w:pStyle w:val="BodyText"/>
        <w:spacing w:before="1"/>
      </w:pPr>
      <w:r>
        <w:rPr/>
        <w:t>4.</w:t>
      </w:r>
    </w:p>
    <w:p>
      <w:pPr>
        <w:pStyle w:val="BodyText"/>
        <w:ind w:right="112"/>
        <w:jc w:val="both"/>
      </w:pPr>
      <w:r>
        <w:rPr/>
        <w:t>Příjemce podpory souhlasí se zveřejněním celého textu Smlouvy, včetně tohoto dodatku, v registru smluv</w:t>
      </w:r>
      <w:r>
        <w:rPr>
          <w:spacing w:val="1"/>
        </w:rPr>
        <w:t> </w:t>
      </w:r>
      <w:r>
        <w:rPr/>
        <w:t>podle zákona č. 340/2015 Sb., o zvláštních podmínkách účinnosti některých smluv, uveřejňování těchto</w:t>
      </w:r>
      <w:r>
        <w:rPr>
          <w:spacing w:val="1"/>
        </w:rPr>
        <w:t> </w:t>
      </w:r>
      <w:r>
        <w:rPr/>
        <w:t>smluv a o registru smluv (zákon o registru smluv), pokud zveřejnění Smlouvy nebo tohoto dodatku tento</w:t>
      </w:r>
      <w:r>
        <w:rPr>
          <w:spacing w:val="1"/>
        </w:rPr>
        <w:t> </w:t>
      </w:r>
      <w:r>
        <w:rPr/>
        <w:t>zákon</w:t>
      </w:r>
      <w:r>
        <w:rPr>
          <w:spacing w:val="-1"/>
        </w:rPr>
        <w:t> </w:t>
      </w:r>
      <w:r>
        <w:rPr/>
        <w:t>ukládá.</w:t>
      </w:r>
    </w:p>
    <w:p>
      <w:pPr>
        <w:pStyle w:val="BodyText"/>
        <w:spacing w:before="13"/>
        <w:ind w:left="0"/>
        <w:rPr>
          <w:sz w:val="19"/>
        </w:rPr>
      </w:pPr>
    </w:p>
    <w:p>
      <w:pPr>
        <w:pStyle w:val="BodyText"/>
      </w:pPr>
      <w:r>
        <w:rPr/>
        <w:t>5.</w:t>
      </w:r>
    </w:p>
    <w:p>
      <w:pPr>
        <w:pStyle w:val="BodyText"/>
        <w:ind w:right="114"/>
        <w:jc w:val="both"/>
      </w:pPr>
      <w:r>
        <w:rPr/>
        <w:t>Tento dodatek je vyhotoven v jednom elektronickém vyhotovení, podepsaném zaručenými elektronickými</w:t>
      </w:r>
      <w:r>
        <w:rPr>
          <w:spacing w:val="1"/>
        </w:rPr>
        <w:t> </w:t>
      </w:r>
      <w:r>
        <w:rPr/>
        <w:t>podpisy zástupců smluvních stran, popřípadě je vyhotoven ve dvou listinných exemplářích a podepsán</w:t>
      </w:r>
      <w:r>
        <w:rPr>
          <w:spacing w:val="1"/>
        </w:rPr>
        <w:t> </w:t>
      </w:r>
      <w:r>
        <w:rPr/>
        <w:t>vlastnoručně;</w:t>
      </w:r>
      <w:r>
        <w:rPr>
          <w:spacing w:val="-3"/>
        </w:rPr>
        <w:t> </w:t>
      </w:r>
      <w:r>
        <w:rPr/>
        <w:t>každý</w:t>
      </w:r>
      <w:r>
        <w:rPr>
          <w:spacing w:val="1"/>
        </w:rPr>
        <w:t> </w:t>
      </w:r>
      <w:r>
        <w:rPr/>
        <w:t>exemplář</w:t>
      </w:r>
      <w:r>
        <w:rPr>
          <w:spacing w:val="-2"/>
        </w:rPr>
        <w:t> </w:t>
      </w:r>
      <w:r>
        <w:rPr/>
        <w:t>má</w:t>
      </w:r>
      <w:r>
        <w:rPr>
          <w:spacing w:val="-2"/>
        </w:rPr>
        <w:t> </w:t>
      </w:r>
      <w:r>
        <w:rPr/>
        <w:t>platnost</w:t>
      </w:r>
      <w:r>
        <w:rPr>
          <w:spacing w:val="-2"/>
        </w:rPr>
        <w:t> </w:t>
      </w:r>
      <w:r>
        <w:rPr/>
        <w:t>originálu.</w:t>
      </w:r>
      <w:r>
        <w:rPr>
          <w:spacing w:val="-2"/>
        </w:rPr>
        <w:t> </w:t>
      </w:r>
      <w:r>
        <w:rPr/>
        <w:t>Každá</w:t>
      </w:r>
      <w:r>
        <w:rPr>
          <w:spacing w:val="-2"/>
        </w:rPr>
        <w:t> </w:t>
      </w:r>
      <w:r>
        <w:rPr/>
        <w:t>smluvní</w:t>
      </w:r>
      <w:r>
        <w:rPr>
          <w:spacing w:val="-2"/>
        </w:rPr>
        <w:t> </w:t>
      </w:r>
      <w:r>
        <w:rPr/>
        <w:t>strana</w:t>
      </w:r>
      <w:r>
        <w:rPr>
          <w:spacing w:val="-2"/>
        </w:rPr>
        <w:t> </w:t>
      </w:r>
      <w:r>
        <w:rPr/>
        <w:t>obdrží</w:t>
      </w:r>
      <w:r>
        <w:rPr>
          <w:spacing w:val="-2"/>
        </w:rPr>
        <w:t> </w:t>
      </w:r>
      <w:r>
        <w:rPr/>
        <w:t>jeden exemplář.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"/>
        <w:ind w:left="0"/>
        <w:rPr>
          <w:sz w:val="24"/>
        </w:rPr>
      </w:pPr>
    </w:p>
    <w:p>
      <w:pPr>
        <w:pStyle w:val="BodyText"/>
        <w:tabs>
          <w:tab w:pos="6573" w:val="left" w:leader="none"/>
        </w:tabs>
        <w:spacing w:before="1"/>
        <w:jc w:val="both"/>
      </w:pPr>
      <w:r>
        <w:rPr/>
        <w:t>V:</w:t>
        <w:tab/>
        <w:t>V</w:t>
      </w:r>
      <w:r>
        <w:rPr>
          <w:spacing w:val="-5"/>
        </w:rPr>
        <w:t> </w:t>
      </w:r>
      <w:r>
        <w:rPr/>
        <w:t>Praze</w:t>
      </w:r>
      <w:r>
        <w:rPr>
          <w:spacing w:val="-1"/>
        </w:rPr>
        <w:t> </w:t>
      </w:r>
      <w:r>
        <w:rPr/>
        <w:t>dne:</w:t>
      </w:r>
    </w:p>
    <w:p>
      <w:pPr>
        <w:pStyle w:val="BodyText"/>
        <w:ind w:left="0"/>
        <w:rPr>
          <w:sz w:val="18"/>
        </w:rPr>
      </w:pPr>
    </w:p>
    <w:p>
      <w:pPr>
        <w:pStyle w:val="BodyText"/>
        <w:spacing w:before="1"/>
      </w:pPr>
      <w:r>
        <w:rPr/>
        <w:t>dne: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3"/>
        <w:ind w:left="0"/>
        <w:rPr>
          <w:sz w:val="29"/>
        </w:rPr>
      </w:pPr>
    </w:p>
    <w:p>
      <w:pPr>
        <w:tabs>
          <w:tab w:pos="6582" w:val="left" w:leader="none"/>
        </w:tabs>
        <w:spacing w:before="0"/>
        <w:ind w:left="102" w:right="0" w:firstLine="0"/>
        <w:jc w:val="both"/>
        <w:rPr>
          <w:sz w:val="20"/>
        </w:rPr>
      </w:pPr>
      <w:r>
        <w:rPr>
          <w:sz w:val="20"/>
        </w:rPr>
        <w:t>…………………………………………….</w:t>
        <w:tab/>
        <w:t>……………………………………</w:t>
      </w:r>
    </w:p>
    <w:p>
      <w:pPr>
        <w:pStyle w:val="BodyText"/>
        <w:tabs>
          <w:tab w:pos="6582" w:val="left" w:leader="none"/>
        </w:tabs>
        <w:jc w:val="both"/>
      </w:pPr>
      <w:r>
        <w:rPr/>
        <w:t>zástupce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  <w:tab/>
        <w:t>zástupce</w:t>
      </w:r>
      <w:r>
        <w:rPr>
          <w:spacing w:val="-4"/>
        </w:rPr>
        <w:t> </w:t>
      </w:r>
      <w:r>
        <w:rPr/>
        <w:t>Fondu</w:t>
      </w:r>
    </w:p>
    <w:sectPr>
      <w:pgSz w:w="12240" w:h="15840"/>
      <w:pgMar w:header="0" w:footer="1460" w:top="1320" w:bottom="1660" w:left="16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4.570007pt;margin-top:707.988159pt;width:12.4pt;height:15.25pt;mso-position-horizontal-relative:page;mso-position-vertical-relative:page;z-index:-15774720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</w:pPr>
                <w:r>
                  <w:rPr/>
                  <w:fldChar w:fldCharType="begin"/>
                </w:r>
                <w:r>
                  <w:rPr>
                    <w:w w:val="9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102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02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2023-02-23T10:20:31Z</dcterms:created>
  <dcterms:modified xsi:type="dcterms:W3CDTF">2023-02-23T10:20:31Z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2023-02-23T00:00:00Z</vt:filetime>
  </property>
</Properties>
</file>