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SMLOUVA</w:t>
      </w:r>
      <w:r w:rsidR="009F5D0E">
        <w:rPr>
          <w:rFonts w:ascii="Arial" w:hAnsi="Arial" w:cs="Arial"/>
          <w:b/>
          <w:bCs/>
          <w:sz w:val="28"/>
          <w:szCs w:val="28"/>
        </w:rPr>
        <w:t xml:space="preserve"> </w:t>
      </w:r>
      <w:r w:rsidR="0028676E">
        <w:rPr>
          <w:rFonts w:ascii="Arial" w:hAnsi="Arial" w:cs="Arial"/>
          <w:b/>
          <w:bCs/>
          <w:sz w:val="28"/>
          <w:szCs w:val="28"/>
        </w:rPr>
        <w:t>O</w:t>
      </w:r>
      <w:r w:rsidR="009F5D0E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CENTRALIZOVANÉM ZADÁVÁNÍ</w:t>
      </w: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(dále jen „</w:t>
      </w:r>
      <w:r>
        <w:rPr>
          <w:rFonts w:ascii="Arial" w:hAnsi="Arial" w:cs="Arial"/>
          <w:b/>
          <w:bCs/>
          <w:sz w:val="24"/>
          <w:szCs w:val="24"/>
        </w:rPr>
        <w:t>Smlouva</w:t>
      </w:r>
      <w:r>
        <w:rPr>
          <w:rFonts w:ascii="Arial" w:hAnsi="Arial" w:cs="Arial"/>
          <w:bCs/>
          <w:sz w:val="24"/>
          <w:szCs w:val="24"/>
        </w:rPr>
        <w:t>“)</w:t>
      </w: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71F94" w:rsidRPr="00222733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222733">
        <w:rPr>
          <w:rFonts w:ascii="Arial" w:hAnsi="Arial" w:cs="Arial"/>
        </w:rPr>
        <w:t>Smluvní strany:</w:t>
      </w:r>
    </w:p>
    <w:p w:rsidR="00371F94" w:rsidRDefault="00371F94" w:rsidP="00B329CA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222733" w:rsidRPr="00222733" w:rsidRDefault="00222733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222733">
        <w:rPr>
          <w:rFonts w:ascii="Arial" w:hAnsi="Arial" w:cs="Arial"/>
          <w:b/>
        </w:rPr>
        <w:t>Statutární město Jihlava</w:t>
      </w:r>
    </w:p>
    <w:p w:rsidR="00222733" w:rsidRPr="00222733" w:rsidRDefault="00222733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222733">
        <w:rPr>
          <w:rFonts w:ascii="Arial" w:hAnsi="Arial" w:cs="Arial"/>
        </w:rPr>
        <w:t xml:space="preserve">se sídlem: Masarykovo náměstí 97/1, 586 01 Jihlava </w:t>
      </w:r>
    </w:p>
    <w:p w:rsidR="00222733" w:rsidRPr="00222733" w:rsidRDefault="00222733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222733">
        <w:rPr>
          <w:rFonts w:ascii="Arial" w:hAnsi="Arial" w:cs="Arial"/>
        </w:rPr>
        <w:t xml:space="preserve">zastoupena: </w:t>
      </w:r>
      <w:r w:rsidR="00E336B2">
        <w:rPr>
          <w:rFonts w:ascii="Arial" w:hAnsi="Arial" w:cs="Arial"/>
        </w:rPr>
        <w:t xml:space="preserve">Mgr. Petrem Ryškou, primátorem </w:t>
      </w:r>
    </w:p>
    <w:p w:rsidR="00222733" w:rsidRPr="00222733" w:rsidRDefault="00222733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222733">
        <w:rPr>
          <w:rFonts w:ascii="Arial" w:hAnsi="Arial" w:cs="Arial"/>
        </w:rPr>
        <w:t>IČO: 002 86 010</w:t>
      </w:r>
    </w:p>
    <w:p w:rsidR="00222733" w:rsidRPr="00222733" w:rsidRDefault="00222733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222733">
        <w:rPr>
          <w:rFonts w:ascii="Arial" w:hAnsi="Arial" w:cs="Arial"/>
        </w:rPr>
        <w:t>(dále jen „</w:t>
      </w:r>
      <w:r w:rsidRPr="00222733">
        <w:rPr>
          <w:rFonts w:ascii="Arial" w:hAnsi="Arial" w:cs="Arial"/>
          <w:b/>
        </w:rPr>
        <w:t>Centrální zadavatel“</w:t>
      </w:r>
      <w:r w:rsidRPr="00222733">
        <w:rPr>
          <w:rFonts w:ascii="Arial" w:hAnsi="Arial" w:cs="Arial"/>
        </w:rPr>
        <w:t>)</w:t>
      </w:r>
    </w:p>
    <w:p w:rsidR="00222733" w:rsidRPr="00222733" w:rsidRDefault="00222733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222733" w:rsidRPr="00222733" w:rsidRDefault="00222733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222733">
        <w:rPr>
          <w:rFonts w:ascii="Arial" w:hAnsi="Arial" w:cs="Arial"/>
        </w:rPr>
        <w:t>- a -</w:t>
      </w:r>
    </w:p>
    <w:p w:rsidR="00222733" w:rsidRDefault="00222733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E336B2" w:rsidRPr="00E336B2" w:rsidRDefault="00E336B2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E336B2">
        <w:rPr>
          <w:rFonts w:ascii="Arial" w:hAnsi="Arial" w:cs="Arial"/>
          <w:b/>
        </w:rPr>
        <w:t xml:space="preserve">Denní a týdenní stacionář Jihlava, příspěvková organizace </w:t>
      </w:r>
    </w:p>
    <w:p w:rsidR="00E336B2" w:rsidRDefault="00E336B2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 Královský vršek 1106/9, 586 01 Jihlava </w:t>
      </w:r>
    </w:p>
    <w:p w:rsidR="00E336B2" w:rsidRDefault="00E336B2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Zastoupena Mgr. Evou Pohořelou, ředitelkou </w:t>
      </w:r>
    </w:p>
    <w:p w:rsidR="00E336B2" w:rsidRDefault="00E336B2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B6772B">
        <w:rPr>
          <w:rFonts w:ascii="Arial" w:hAnsi="Arial" w:cs="Arial"/>
        </w:rPr>
        <w:t>00400858</w:t>
      </w:r>
    </w:p>
    <w:p w:rsidR="00222733" w:rsidRPr="00222733" w:rsidRDefault="00222733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222733">
        <w:rPr>
          <w:rFonts w:ascii="Arial" w:hAnsi="Arial" w:cs="Arial"/>
        </w:rPr>
        <w:t>(dále jen „</w:t>
      </w:r>
      <w:r w:rsidRPr="00222733">
        <w:rPr>
          <w:rFonts w:ascii="Arial" w:hAnsi="Arial" w:cs="Arial"/>
          <w:b/>
        </w:rPr>
        <w:t>Pověřující zadavatel</w:t>
      </w:r>
      <w:r w:rsidRPr="00222733">
        <w:rPr>
          <w:rFonts w:ascii="Arial" w:hAnsi="Arial" w:cs="Arial"/>
        </w:rPr>
        <w:t>“)</w:t>
      </w:r>
    </w:p>
    <w:p w:rsidR="00222733" w:rsidRPr="00222733" w:rsidRDefault="00222733" w:rsidP="00222733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222733" w:rsidRDefault="00222733" w:rsidP="00222733">
      <w:pPr>
        <w:widowControl w:val="0"/>
        <w:suppressAutoHyphens/>
        <w:spacing w:after="480" w:line="240" w:lineRule="auto"/>
        <w:jc w:val="both"/>
        <w:rPr>
          <w:rFonts w:ascii="Arial" w:hAnsi="Arial" w:cs="Arial"/>
        </w:rPr>
      </w:pPr>
      <w:r w:rsidRPr="00222733">
        <w:rPr>
          <w:rFonts w:ascii="Arial" w:hAnsi="Arial" w:cs="Arial"/>
        </w:rPr>
        <w:t>(Centrální zadavatel a Pověřující zadavatel dále společně jen „</w:t>
      </w:r>
      <w:r w:rsidRPr="0028676E">
        <w:rPr>
          <w:rFonts w:ascii="Arial" w:hAnsi="Arial" w:cs="Arial"/>
          <w:b/>
        </w:rPr>
        <w:t>Smluvní strany</w:t>
      </w:r>
      <w:r w:rsidRPr="00222733">
        <w:rPr>
          <w:rFonts w:ascii="Arial" w:hAnsi="Arial" w:cs="Arial"/>
        </w:rPr>
        <w:t>“ nebo jednotlivě „</w:t>
      </w:r>
      <w:r w:rsidRPr="0028676E">
        <w:rPr>
          <w:rFonts w:ascii="Arial" w:hAnsi="Arial" w:cs="Arial"/>
          <w:b/>
        </w:rPr>
        <w:t>Smluvní strana</w:t>
      </w:r>
      <w:r w:rsidRPr="00222733">
        <w:rPr>
          <w:rFonts w:ascii="Arial" w:hAnsi="Arial" w:cs="Arial"/>
        </w:rPr>
        <w:t>“)</w:t>
      </w:r>
    </w:p>
    <w:p w:rsidR="00371F94" w:rsidRDefault="00371F94" w:rsidP="00BD54A4">
      <w:pPr>
        <w:pStyle w:val="Nadpis1"/>
        <w:keepNext w:val="0"/>
        <w:keepLines w:val="0"/>
        <w:widowControl w:val="0"/>
        <w:suppressAutoHyphens/>
        <w:spacing w:before="0" w:after="120" w:line="240" w:lineRule="auto"/>
        <w:jc w:val="both"/>
        <w:rPr>
          <w:rFonts w:ascii="Arial" w:hAnsi="Arial" w:cs="Arial"/>
          <w:b w:val="0"/>
          <w:i w:val="0"/>
          <w:color w:val="auto"/>
          <w:sz w:val="22"/>
        </w:rPr>
      </w:pPr>
      <w:r>
        <w:rPr>
          <w:rFonts w:ascii="Arial" w:hAnsi="Arial" w:cs="Arial"/>
          <w:b w:val="0"/>
          <w:i w:val="0"/>
          <w:color w:val="auto"/>
          <w:sz w:val="22"/>
        </w:rPr>
        <w:t>uzavřel</w:t>
      </w:r>
      <w:r w:rsidR="008903AD">
        <w:rPr>
          <w:rFonts w:ascii="Arial" w:hAnsi="Arial" w:cs="Arial"/>
          <w:b w:val="0"/>
          <w:i w:val="0"/>
          <w:color w:val="auto"/>
          <w:sz w:val="22"/>
        </w:rPr>
        <w:t>y</w:t>
      </w:r>
      <w:r>
        <w:rPr>
          <w:rFonts w:ascii="Arial" w:hAnsi="Arial" w:cs="Arial"/>
          <w:b w:val="0"/>
          <w:i w:val="0"/>
          <w:color w:val="auto"/>
          <w:sz w:val="22"/>
        </w:rPr>
        <w:t xml:space="preserve"> níže uvedeného dne, měsíce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a </w:t>
      </w:r>
      <w:r>
        <w:rPr>
          <w:rFonts w:ascii="Arial" w:hAnsi="Arial" w:cs="Arial"/>
          <w:b w:val="0"/>
          <w:i w:val="0"/>
          <w:color w:val="auto"/>
          <w:sz w:val="22"/>
        </w:rPr>
        <w:t>roku, v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souladu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s </w:t>
      </w:r>
      <w:r>
        <w:rPr>
          <w:rFonts w:ascii="Arial" w:hAnsi="Arial" w:cs="Arial"/>
          <w:b w:val="0"/>
          <w:i w:val="0"/>
          <w:color w:val="auto"/>
          <w:sz w:val="22"/>
        </w:rPr>
        <w:t>§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1746 odst.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2 zákona č.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89/2012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Sb., občanský zákoník, ve znění pozdějších předpisů (dále jen „</w:t>
      </w:r>
      <w:r w:rsidR="008903AD">
        <w:rPr>
          <w:rFonts w:ascii="Arial" w:hAnsi="Arial" w:cs="Arial"/>
          <w:i w:val="0"/>
          <w:color w:val="auto"/>
          <w:sz w:val="22"/>
        </w:rPr>
        <w:t>O</w:t>
      </w:r>
      <w:r>
        <w:rPr>
          <w:rFonts w:ascii="Arial" w:hAnsi="Arial" w:cs="Arial"/>
          <w:i w:val="0"/>
          <w:color w:val="auto"/>
          <w:sz w:val="22"/>
        </w:rPr>
        <w:t>bčanský zákoník</w:t>
      </w:r>
      <w:r>
        <w:rPr>
          <w:rFonts w:ascii="Arial" w:hAnsi="Arial" w:cs="Arial"/>
          <w:b w:val="0"/>
          <w:i w:val="0"/>
          <w:color w:val="auto"/>
          <w:sz w:val="22"/>
        </w:rPr>
        <w:t>“),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a s </w:t>
      </w:r>
      <w:r>
        <w:rPr>
          <w:rFonts w:ascii="Arial" w:hAnsi="Arial" w:cs="Arial"/>
          <w:b w:val="0"/>
          <w:i w:val="0"/>
          <w:color w:val="auto"/>
          <w:sz w:val="22"/>
        </w:rPr>
        <w:t>§ 9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 xml:space="preserve"> </w:t>
      </w:r>
      <w:r>
        <w:rPr>
          <w:rFonts w:ascii="Arial" w:hAnsi="Arial" w:cs="Arial"/>
          <w:b w:val="0"/>
          <w:i w:val="0"/>
          <w:color w:val="auto"/>
          <w:sz w:val="22"/>
        </w:rPr>
        <w:t>odst.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4 zákona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č.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134/2016</w:t>
      </w:r>
      <w:r w:rsidR="00305B25">
        <w:rPr>
          <w:rFonts w:ascii="Arial" w:hAnsi="Arial" w:cs="Arial"/>
          <w:b w:val="0"/>
          <w:i w:val="0"/>
          <w:color w:val="auto"/>
          <w:sz w:val="22"/>
        </w:rPr>
        <w:t> </w:t>
      </w:r>
      <w:r>
        <w:rPr>
          <w:rFonts w:ascii="Arial" w:hAnsi="Arial" w:cs="Arial"/>
          <w:b w:val="0"/>
          <w:i w:val="0"/>
          <w:color w:val="auto"/>
          <w:sz w:val="22"/>
        </w:rPr>
        <w:t>Sb.,</w:t>
      </w:r>
      <w:r w:rsidR="009F5D0E">
        <w:rPr>
          <w:rFonts w:ascii="Arial" w:hAnsi="Arial" w:cs="Arial"/>
          <w:b w:val="0"/>
          <w:i w:val="0"/>
          <w:color w:val="auto"/>
          <w:sz w:val="22"/>
        </w:rPr>
        <w:t xml:space="preserve"> o </w:t>
      </w:r>
      <w:r>
        <w:rPr>
          <w:rFonts w:ascii="Arial" w:hAnsi="Arial" w:cs="Arial"/>
          <w:b w:val="0"/>
          <w:i w:val="0"/>
          <w:color w:val="auto"/>
          <w:sz w:val="22"/>
        </w:rPr>
        <w:t>zadávání veřejných zakázek, ve znění pozdějších předpisů (dále jen „</w:t>
      </w:r>
      <w:r w:rsidR="008903AD">
        <w:rPr>
          <w:rFonts w:ascii="Arial" w:hAnsi="Arial" w:cs="Arial"/>
          <w:i w:val="0"/>
          <w:color w:val="auto"/>
          <w:sz w:val="22"/>
        </w:rPr>
        <w:t>Z</w:t>
      </w:r>
      <w:r>
        <w:rPr>
          <w:rFonts w:ascii="Arial" w:hAnsi="Arial" w:cs="Arial"/>
          <w:i w:val="0"/>
          <w:color w:val="auto"/>
          <w:sz w:val="22"/>
        </w:rPr>
        <w:t>ákon</w:t>
      </w:r>
      <w:r>
        <w:rPr>
          <w:rFonts w:ascii="Arial" w:hAnsi="Arial" w:cs="Arial"/>
          <w:b w:val="0"/>
          <w:i w:val="0"/>
          <w:color w:val="auto"/>
          <w:sz w:val="22"/>
        </w:rPr>
        <w:t>“), tuto Smlouvu.</w:t>
      </w:r>
    </w:p>
    <w:p w:rsidR="00371F94" w:rsidRDefault="00371F94" w:rsidP="00D1793B">
      <w:pPr>
        <w:pStyle w:val="Nadpis1"/>
        <w:keepNext w:val="0"/>
        <w:keepLines w:val="0"/>
        <w:widowControl w:val="0"/>
        <w:suppressAutoHyphens/>
        <w:spacing w:before="360" w:line="240" w:lineRule="auto"/>
        <w:jc w:val="center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PREAMBULE</w:t>
      </w: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</w:t>
      </w:r>
      <w:r w:rsidR="009F5D0E">
        <w:rPr>
          <w:rFonts w:ascii="Arial" w:hAnsi="Arial" w:cs="Arial"/>
        </w:rPr>
        <w:t xml:space="preserve"> </w:t>
      </w:r>
      <w:r w:rsidR="00D1793B">
        <w:rPr>
          <w:rFonts w:ascii="Arial" w:hAnsi="Arial" w:cs="Arial"/>
        </w:rPr>
        <w:t>K</w:t>
      </w:r>
      <w:r w:rsidR="009F5D0E">
        <w:rPr>
          <w:rFonts w:ascii="Arial" w:hAnsi="Arial" w:cs="Arial"/>
        </w:rPr>
        <w:t> </w:t>
      </w:r>
      <w:r>
        <w:rPr>
          <w:rFonts w:ascii="Arial" w:hAnsi="Arial" w:cs="Arial"/>
        </w:rPr>
        <w:t>TOMU, ŽE:</w:t>
      </w:r>
    </w:p>
    <w:p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:rsidR="00B34A0F" w:rsidRPr="00B34A0F" w:rsidRDefault="00B34A0F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 w:rsidRPr="00B34A0F">
        <w:rPr>
          <w:rFonts w:cs="Arial"/>
          <w:szCs w:val="22"/>
        </w:rPr>
        <w:t>Centrální zadavatel bude ve smyslu §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>9 odst.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>1 písm.</w:t>
      </w:r>
      <w:r w:rsidR="00305B25">
        <w:rPr>
          <w:rFonts w:cs="Arial"/>
          <w:szCs w:val="22"/>
        </w:rPr>
        <w:t> </w:t>
      </w:r>
      <w:r w:rsidRPr="00B34A0F">
        <w:rPr>
          <w:rFonts w:cs="Arial"/>
          <w:szCs w:val="22"/>
        </w:rPr>
        <w:t xml:space="preserve">b) </w:t>
      </w:r>
      <w:r w:rsidR="00E63CFD">
        <w:rPr>
          <w:rFonts w:cs="Arial"/>
          <w:szCs w:val="22"/>
        </w:rPr>
        <w:t>Z</w:t>
      </w:r>
      <w:r w:rsidRPr="00B34A0F">
        <w:rPr>
          <w:rFonts w:cs="Arial"/>
          <w:szCs w:val="22"/>
        </w:rPr>
        <w:t>ákona provádět centralizované zadávání, jehož předmět je specifikován v</w:t>
      </w:r>
      <w:r w:rsidR="00305B25">
        <w:rPr>
          <w:rFonts w:cs="Arial"/>
          <w:szCs w:val="22"/>
        </w:rPr>
        <w:t> </w:t>
      </w:r>
      <w:r w:rsidRPr="009F6D1A">
        <w:rPr>
          <w:rFonts w:cs="Arial"/>
          <w:szCs w:val="22"/>
        </w:rPr>
        <w:t>čl.</w:t>
      </w:r>
      <w:r w:rsidR="00305B25">
        <w:rPr>
          <w:rFonts w:cs="Arial"/>
          <w:szCs w:val="22"/>
        </w:rPr>
        <w:t> </w:t>
      </w:r>
      <w:r w:rsidR="00414258" w:rsidRPr="009F6D1A">
        <w:rPr>
          <w:rFonts w:cs="Arial"/>
          <w:szCs w:val="22"/>
        </w:rPr>
        <w:t>1</w:t>
      </w:r>
      <w:r w:rsidRPr="009F6D1A">
        <w:rPr>
          <w:rFonts w:cs="Arial"/>
          <w:szCs w:val="22"/>
        </w:rPr>
        <w:t xml:space="preserve"> odst.</w:t>
      </w:r>
      <w:r w:rsidR="00305B25">
        <w:rPr>
          <w:rFonts w:cs="Arial"/>
          <w:szCs w:val="22"/>
        </w:rPr>
        <w:t> </w:t>
      </w:r>
      <w:r w:rsidR="00414258" w:rsidRPr="009F6D1A">
        <w:rPr>
          <w:rFonts w:cs="Arial"/>
          <w:szCs w:val="22"/>
        </w:rPr>
        <w:t>1</w:t>
      </w:r>
      <w:r w:rsidRPr="009F6D1A">
        <w:rPr>
          <w:rFonts w:cs="Arial"/>
          <w:szCs w:val="22"/>
        </w:rPr>
        <w:t>.2</w:t>
      </w:r>
      <w:r w:rsidRPr="00B34A0F">
        <w:rPr>
          <w:rFonts w:cs="Arial"/>
          <w:szCs w:val="22"/>
        </w:rPr>
        <w:t xml:space="preserve"> této </w:t>
      </w:r>
      <w:r>
        <w:rPr>
          <w:rFonts w:cs="Arial"/>
          <w:szCs w:val="22"/>
        </w:rPr>
        <w:t>S</w:t>
      </w:r>
      <w:r w:rsidRPr="00B34A0F">
        <w:rPr>
          <w:rFonts w:cs="Arial"/>
          <w:szCs w:val="22"/>
        </w:rPr>
        <w:t>mlouvy,</w:t>
      </w:r>
      <w:r w:rsidR="009F5D0E">
        <w:rPr>
          <w:rFonts w:cs="Arial"/>
          <w:szCs w:val="22"/>
        </w:rPr>
        <w:t xml:space="preserve"> a </w:t>
      </w:r>
      <w:r w:rsidRPr="00B34A0F">
        <w:rPr>
          <w:rFonts w:cs="Arial"/>
          <w:szCs w:val="22"/>
        </w:rPr>
        <w:t xml:space="preserve">to na základě této </w:t>
      </w:r>
      <w:r w:rsidR="009F6D1A">
        <w:rPr>
          <w:rFonts w:cs="Arial"/>
          <w:szCs w:val="22"/>
        </w:rPr>
        <w:t>S</w:t>
      </w:r>
      <w:r w:rsidR="009F6D1A" w:rsidRPr="00B34A0F">
        <w:rPr>
          <w:rFonts w:cs="Arial"/>
          <w:szCs w:val="22"/>
        </w:rPr>
        <w:t>mlouvy</w:t>
      </w:r>
      <w:r w:rsidR="007A4EBA">
        <w:rPr>
          <w:rFonts w:cs="Arial"/>
          <w:szCs w:val="22"/>
        </w:rPr>
        <w:t>,</w:t>
      </w:r>
      <w:r w:rsidRPr="00B34A0F">
        <w:rPr>
          <w:rFonts w:cs="Arial"/>
          <w:szCs w:val="22"/>
        </w:rPr>
        <w:t xml:space="preserve"> vztahující se</w:t>
      </w:r>
      <w:r w:rsidR="009F5D0E">
        <w:rPr>
          <w:rFonts w:cs="Arial"/>
          <w:szCs w:val="22"/>
        </w:rPr>
        <w:t xml:space="preserve"> </w:t>
      </w:r>
      <w:r w:rsidR="009F5D0E" w:rsidRPr="004F66AC">
        <w:rPr>
          <w:rFonts w:cs="Arial"/>
          <w:szCs w:val="22"/>
        </w:rPr>
        <w:t>k</w:t>
      </w:r>
      <w:r w:rsidR="009D584B" w:rsidRPr="004F66AC">
        <w:rPr>
          <w:rFonts w:cs="Arial"/>
          <w:szCs w:val="22"/>
        </w:rPr>
        <w:t xml:space="preserve"> přípravě a </w:t>
      </w:r>
      <w:r w:rsidR="00FB510B" w:rsidRPr="004F66AC">
        <w:rPr>
          <w:rFonts w:cs="Arial"/>
          <w:szCs w:val="22"/>
        </w:rPr>
        <w:t xml:space="preserve">dodávce </w:t>
      </w:r>
      <w:r w:rsidR="00B6772B" w:rsidRPr="004F66AC">
        <w:rPr>
          <w:rFonts w:cs="Arial"/>
          <w:szCs w:val="22"/>
        </w:rPr>
        <w:t xml:space="preserve">stravy </w:t>
      </w:r>
      <w:r w:rsidR="009D584B">
        <w:rPr>
          <w:rFonts w:cs="Arial"/>
          <w:szCs w:val="22"/>
        </w:rPr>
        <w:t>P</w:t>
      </w:r>
      <w:r w:rsidR="00FB510B">
        <w:rPr>
          <w:rFonts w:cs="Arial"/>
          <w:szCs w:val="22"/>
        </w:rPr>
        <w:t xml:space="preserve">ověřujícího </w:t>
      </w:r>
      <w:r w:rsidR="00E5422E" w:rsidRPr="00E5422E">
        <w:rPr>
          <w:rFonts w:cs="Arial"/>
          <w:szCs w:val="22"/>
        </w:rPr>
        <w:t>zadavatele</w:t>
      </w:r>
      <w:r w:rsidR="006A6257" w:rsidRPr="00E5422E">
        <w:rPr>
          <w:rFonts w:cs="Arial"/>
          <w:szCs w:val="22"/>
        </w:rPr>
        <w:t>.</w:t>
      </w:r>
    </w:p>
    <w:p w:rsidR="00B34A0F" w:rsidRDefault="00B34A0F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Tato Smlouva je uzavírána mezi Centrálním zadavatelem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Pověřujícím zadavatel</w:t>
      </w:r>
      <w:r w:rsidR="00E6653D">
        <w:rPr>
          <w:rFonts w:cs="Arial"/>
          <w:szCs w:val="22"/>
        </w:rPr>
        <w:t>em</w:t>
      </w:r>
      <w:r w:rsidR="00134D04">
        <w:rPr>
          <w:rFonts w:cs="Arial"/>
          <w:szCs w:val="22"/>
        </w:rPr>
        <w:t>.</w:t>
      </w:r>
    </w:p>
    <w:p w:rsidR="00371F94" w:rsidRDefault="00371F94" w:rsidP="00B329CA">
      <w:pPr>
        <w:pStyle w:val="Nzev"/>
        <w:widowControl w:val="0"/>
        <w:numPr>
          <w:ilvl w:val="0"/>
          <w:numId w:val="0"/>
        </w:numPr>
        <w:suppressAutoHyphens/>
        <w:spacing w:before="0" w:line="240" w:lineRule="auto"/>
        <w:ind w:left="720"/>
        <w:rPr>
          <w:rFonts w:cs="Arial"/>
          <w:szCs w:val="22"/>
        </w:rPr>
      </w:pPr>
    </w:p>
    <w:p w:rsidR="00371F94" w:rsidRDefault="00371F94" w:rsidP="00B329CA">
      <w:pPr>
        <w:pStyle w:val="Nzev"/>
        <w:widowControl w:val="0"/>
        <w:suppressAutoHyphens/>
        <w:spacing w:before="0" w:line="240" w:lineRule="auto"/>
        <w:ind w:hanging="720"/>
        <w:rPr>
          <w:rFonts w:cs="Arial"/>
          <w:szCs w:val="22"/>
        </w:rPr>
      </w:pPr>
      <w:r>
        <w:rPr>
          <w:rFonts w:cs="Arial"/>
          <w:szCs w:val="22"/>
        </w:rPr>
        <w:t>V návaznosti na výše uvedené si Smluvní strany přejí v souladu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ustanovením § 9</w:t>
      </w:r>
      <w:r w:rsidR="004F66AC">
        <w:rPr>
          <w:rFonts w:cs="Arial"/>
          <w:szCs w:val="22"/>
        </w:rPr>
        <w:t xml:space="preserve"> odst. 4 </w:t>
      </w:r>
      <w:r>
        <w:rPr>
          <w:rFonts w:cs="Arial"/>
          <w:szCs w:val="22"/>
        </w:rPr>
        <w:t> </w:t>
      </w:r>
      <w:r w:rsidR="008903AD">
        <w:rPr>
          <w:rFonts w:cs="Arial"/>
          <w:szCs w:val="22"/>
        </w:rPr>
        <w:t>Z</w:t>
      </w:r>
      <w:r>
        <w:rPr>
          <w:rFonts w:cs="Arial"/>
          <w:szCs w:val="22"/>
        </w:rPr>
        <w:t>ákona vymezit v této Smlouvě vzájemná práva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povinnosti v souvislo</w:t>
      </w:r>
      <w:r w:rsidR="00305B25">
        <w:rPr>
          <w:rFonts w:cs="Arial"/>
          <w:szCs w:val="22"/>
        </w:rPr>
        <w:t>sti</w:t>
      </w:r>
      <w:r w:rsidR="009F5D0E">
        <w:rPr>
          <w:rFonts w:cs="Arial"/>
          <w:szCs w:val="22"/>
        </w:rPr>
        <w:t xml:space="preserve"> s </w:t>
      </w:r>
      <w:r w:rsidR="00305B25">
        <w:rPr>
          <w:rFonts w:cs="Arial"/>
          <w:szCs w:val="22"/>
        </w:rPr>
        <w:t>centralizovaným zadáváním</w:t>
      </w:r>
      <w:r w:rsidR="00134D04">
        <w:rPr>
          <w:rFonts w:cs="Arial"/>
          <w:szCs w:val="22"/>
        </w:rPr>
        <w:t xml:space="preserve">, </w:t>
      </w:r>
    </w:p>
    <w:p w:rsidR="00CF095B" w:rsidRDefault="00CF095B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1F94" w:rsidRDefault="00371F94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DOHODLY SE SMLUVNÍ STRANY NA NÁSLEDUJÍCÍM:</w:t>
      </w:r>
    </w:p>
    <w:p w:rsidR="00945FFC" w:rsidRDefault="00945FFC" w:rsidP="00B329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1F94" w:rsidRPr="00213FA4" w:rsidRDefault="00371F94" w:rsidP="006E6844">
      <w:pPr>
        <w:widowControl w:val="0"/>
        <w:suppressAutoHyphens/>
        <w:spacing w:after="0" w:line="240" w:lineRule="auto"/>
        <w:ind w:left="567" w:hanging="567"/>
        <w:jc w:val="both"/>
        <w:rPr>
          <w:rFonts w:ascii="Arial" w:hAnsi="Arial" w:cs="Arial"/>
          <w:i/>
        </w:rPr>
      </w:pPr>
      <w:r w:rsidRPr="00286C53">
        <w:rPr>
          <w:rFonts w:ascii="Arial" w:hAnsi="Arial" w:cs="Arial"/>
          <w:b/>
        </w:rPr>
        <w:t>1.</w:t>
      </w:r>
      <w:r w:rsidRPr="00286C53">
        <w:rPr>
          <w:rFonts w:ascii="Arial" w:hAnsi="Arial" w:cs="Arial"/>
          <w:b/>
        </w:rPr>
        <w:tab/>
        <w:t>PŘEDMĚT SMLOUVY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7C7D58" w:rsidRPr="007C7D58" w:rsidRDefault="007C7D58" w:rsidP="00D1793B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rPr>
          <w:rFonts w:cs="Arial"/>
        </w:rPr>
      </w:pPr>
      <w:r w:rsidRPr="007C7D58">
        <w:rPr>
          <w:rFonts w:cs="Arial"/>
          <w:szCs w:val="22"/>
        </w:rPr>
        <w:t>Předmětem</w:t>
      </w:r>
      <w:r w:rsidRPr="007C7D58">
        <w:rPr>
          <w:rFonts w:cs="Arial"/>
        </w:rPr>
        <w:t xml:space="preserve"> této </w:t>
      </w:r>
      <w:r w:rsidR="00BA6EF2">
        <w:rPr>
          <w:rFonts w:cs="Arial"/>
        </w:rPr>
        <w:t>S</w:t>
      </w:r>
      <w:r w:rsidRPr="007C7D58">
        <w:rPr>
          <w:rFonts w:cs="Arial"/>
        </w:rPr>
        <w:t>mlouvy</w:t>
      </w:r>
      <w:r w:rsidR="009F6D1A">
        <w:rPr>
          <w:rFonts w:cs="Arial"/>
        </w:rPr>
        <w:t>,</w:t>
      </w:r>
      <w:r w:rsidRPr="007C7D58">
        <w:rPr>
          <w:rFonts w:cs="Arial"/>
        </w:rPr>
        <w:t xml:space="preserve"> uzavřené na základě §</w:t>
      </w:r>
      <w:r w:rsidR="00305B25">
        <w:rPr>
          <w:rFonts w:cs="Arial"/>
        </w:rPr>
        <w:t> </w:t>
      </w:r>
      <w:r w:rsidRPr="007C7D58">
        <w:rPr>
          <w:rFonts w:cs="Arial"/>
        </w:rPr>
        <w:t>9 odst.</w:t>
      </w:r>
      <w:r w:rsidR="00305B25">
        <w:rPr>
          <w:rFonts w:cs="Arial"/>
        </w:rPr>
        <w:t> </w:t>
      </w:r>
      <w:r w:rsidRPr="007C7D58">
        <w:rPr>
          <w:rFonts w:cs="Arial"/>
        </w:rPr>
        <w:t xml:space="preserve">4 </w:t>
      </w:r>
      <w:r w:rsidR="00E63CFD">
        <w:rPr>
          <w:rFonts w:cs="Arial"/>
        </w:rPr>
        <w:t>Z</w:t>
      </w:r>
      <w:r w:rsidRPr="007C7D58">
        <w:rPr>
          <w:rFonts w:cs="Arial"/>
        </w:rPr>
        <w:t>ákona</w:t>
      </w:r>
      <w:r w:rsidR="009F6D1A">
        <w:rPr>
          <w:rFonts w:cs="Arial"/>
        </w:rPr>
        <w:t>,</w:t>
      </w:r>
      <w:r w:rsidRPr="007C7D58">
        <w:rPr>
          <w:rFonts w:cs="Arial"/>
        </w:rPr>
        <w:t xml:space="preserve"> je zejména úprav</w:t>
      </w:r>
      <w:r w:rsidR="003C6DDF">
        <w:rPr>
          <w:rFonts w:cs="Arial"/>
        </w:rPr>
        <w:t>a vzájemných práv</w:t>
      </w:r>
      <w:r w:rsidR="009F5D0E">
        <w:rPr>
          <w:rFonts w:cs="Arial"/>
        </w:rPr>
        <w:t xml:space="preserve"> a </w:t>
      </w:r>
      <w:r w:rsidR="003C6DDF">
        <w:rPr>
          <w:rFonts w:cs="Arial"/>
        </w:rPr>
        <w:t>povinností C</w:t>
      </w:r>
      <w:r w:rsidRPr="007C7D58">
        <w:rPr>
          <w:rFonts w:cs="Arial"/>
        </w:rPr>
        <w:t>entrálního zadavatele</w:t>
      </w:r>
      <w:r w:rsidR="009F5D0E">
        <w:rPr>
          <w:rFonts w:cs="Arial"/>
        </w:rPr>
        <w:t xml:space="preserve"> a </w:t>
      </w:r>
      <w:r w:rsidR="00BF1487" w:rsidRPr="00D72361">
        <w:rPr>
          <w:rFonts w:cs="Arial"/>
        </w:rPr>
        <w:t>P</w:t>
      </w:r>
      <w:r w:rsidRPr="00D72361">
        <w:rPr>
          <w:rFonts w:cs="Arial"/>
        </w:rPr>
        <w:t>ověřující</w:t>
      </w:r>
      <w:r w:rsidR="00134D04" w:rsidRPr="00D72361">
        <w:rPr>
          <w:rFonts w:cs="Arial"/>
        </w:rPr>
        <w:t xml:space="preserve">ho </w:t>
      </w:r>
      <w:r w:rsidRPr="00D72361">
        <w:rPr>
          <w:rFonts w:cs="Arial"/>
        </w:rPr>
        <w:t>zadavatel</w:t>
      </w:r>
      <w:r w:rsidR="00E6653D" w:rsidRPr="00D72361">
        <w:rPr>
          <w:rFonts w:cs="Arial"/>
        </w:rPr>
        <w:t>e</w:t>
      </w:r>
      <w:r w:rsidRPr="00D72361">
        <w:rPr>
          <w:rFonts w:cs="Arial"/>
        </w:rPr>
        <w:t xml:space="preserve"> při </w:t>
      </w:r>
      <w:r w:rsidRPr="007C7D58">
        <w:rPr>
          <w:rFonts w:cs="Arial"/>
        </w:rPr>
        <w:t>realizaci centralizovan</w:t>
      </w:r>
      <w:r w:rsidR="00FB510B">
        <w:rPr>
          <w:rFonts w:cs="Arial"/>
        </w:rPr>
        <w:t>ého</w:t>
      </w:r>
      <w:r>
        <w:rPr>
          <w:rFonts w:cs="Arial"/>
        </w:rPr>
        <w:t xml:space="preserve"> zadá</w:t>
      </w:r>
      <w:r w:rsidR="00FB510B">
        <w:rPr>
          <w:rFonts w:cs="Arial"/>
        </w:rPr>
        <w:t>ní</w:t>
      </w:r>
      <w:r>
        <w:rPr>
          <w:rFonts w:cs="Arial"/>
        </w:rPr>
        <w:t xml:space="preserve"> na </w:t>
      </w:r>
      <w:r w:rsidR="009D584B" w:rsidRPr="004F66AC">
        <w:rPr>
          <w:rFonts w:cs="Arial"/>
        </w:rPr>
        <w:t xml:space="preserve">přípravu a </w:t>
      </w:r>
      <w:r w:rsidR="00FB510B" w:rsidRPr="004F66AC">
        <w:rPr>
          <w:rFonts w:cs="Arial"/>
        </w:rPr>
        <w:t>dodávku</w:t>
      </w:r>
      <w:r w:rsidRPr="004F66AC">
        <w:rPr>
          <w:rFonts w:cs="Arial"/>
        </w:rPr>
        <w:t xml:space="preserve"> </w:t>
      </w:r>
      <w:r w:rsidR="00B64348" w:rsidRPr="004F66AC">
        <w:rPr>
          <w:rFonts w:cs="Arial"/>
          <w:szCs w:val="22"/>
        </w:rPr>
        <w:t>stravy</w:t>
      </w:r>
      <w:r w:rsidR="00B64348" w:rsidRPr="00B6772B">
        <w:rPr>
          <w:rFonts w:cs="Arial"/>
          <w:color w:val="FF0000"/>
          <w:szCs w:val="22"/>
        </w:rPr>
        <w:t xml:space="preserve"> </w:t>
      </w:r>
      <w:r w:rsidR="004F66AC" w:rsidRPr="004F66AC">
        <w:rPr>
          <w:rFonts w:cs="Arial"/>
          <w:szCs w:val="22"/>
        </w:rPr>
        <w:t>pro</w:t>
      </w:r>
      <w:r w:rsidR="004F66AC">
        <w:rPr>
          <w:rFonts w:cs="Arial"/>
          <w:color w:val="FF0000"/>
          <w:szCs w:val="22"/>
        </w:rPr>
        <w:t xml:space="preserve"> </w:t>
      </w:r>
      <w:r w:rsidR="00B64348">
        <w:rPr>
          <w:rFonts w:cs="Arial"/>
          <w:szCs w:val="22"/>
        </w:rPr>
        <w:t>Pověřujícího zadavatele dále</w:t>
      </w:r>
      <w:r w:rsidR="00D1793B">
        <w:rPr>
          <w:rFonts w:cs="Arial"/>
        </w:rPr>
        <w:t xml:space="preserve"> vymezeného v této Smlouvě </w:t>
      </w:r>
      <w:r w:rsidR="003214A8">
        <w:rPr>
          <w:rFonts w:cs="Arial"/>
        </w:rPr>
        <w:t>na</w:t>
      </w:r>
      <w:r w:rsidR="00B64348">
        <w:rPr>
          <w:rFonts w:cs="Arial"/>
        </w:rPr>
        <w:t xml:space="preserve"> </w:t>
      </w:r>
      <w:r w:rsidR="003214A8">
        <w:rPr>
          <w:rFonts w:cs="Arial"/>
        </w:rPr>
        <w:t>účet Pověřujícího zadavatele</w:t>
      </w:r>
      <w:r w:rsidRPr="007C7D58">
        <w:rPr>
          <w:rFonts w:cs="Arial"/>
        </w:rPr>
        <w:t>.</w:t>
      </w:r>
    </w:p>
    <w:p w:rsidR="005A4AE0" w:rsidRDefault="00AE4A92" w:rsidP="00D1793B">
      <w:pPr>
        <w:pStyle w:val="Nadpis2"/>
        <w:keepNext w:val="0"/>
        <w:keepLines w:val="0"/>
        <w:widowControl w:val="0"/>
        <w:suppressAutoHyphens/>
        <w:spacing w:before="0" w:after="120" w:line="240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1.2</w:t>
      </w:r>
      <w:r w:rsidR="003214A8">
        <w:rPr>
          <w:rFonts w:cs="Arial"/>
          <w:szCs w:val="22"/>
        </w:rPr>
        <w:tab/>
      </w:r>
      <w:r w:rsidR="00371F94" w:rsidRPr="00AE4A92">
        <w:rPr>
          <w:rFonts w:cs="Arial"/>
          <w:szCs w:val="22"/>
        </w:rPr>
        <w:t>Pověřující zadavatel tímto zmocňuj</w:t>
      </w:r>
      <w:r w:rsidR="00BC63F0" w:rsidRPr="00AE4A92">
        <w:rPr>
          <w:rFonts w:cs="Arial"/>
          <w:szCs w:val="22"/>
        </w:rPr>
        <w:t>e</w:t>
      </w:r>
      <w:r w:rsidR="00371F94" w:rsidRPr="00AE4A92">
        <w:rPr>
          <w:rFonts w:cs="Arial"/>
          <w:szCs w:val="22"/>
        </w:rPr>
        <w:t xml:space="preserve"> Centrálního zadavatele, aby pro ně</w:t>
      </w:r>
      <w:r w:rsidR="003C73B0" w:rsidRPr="00AE4A92">
        <w:rPr>
          <w:rFonts w:cs="Arial"/>
          <w:szCs w:val="22"/>
        </w:rPr>
        <w:t>ho</w:t>
      </w:r>
      <w:r w:rsidR="00371F94" w:rsidRPr="00AE4A92">
        <w:rPr>
          <w:rFonts w:cs="Arial"/>
          <w:szCs w:val="22"/>
        </w:rPr>
        <w:t xml:space="preserve"> provedl centralizova</w:t>
      </w:r>
      <w:r w:rsidR="007C7D58" w:rsidRPr="00AE4A92">
        <w:rPr>
          <w:rFonts w:cs="Arial"/>
          <w:szCs w:val="22"/>
        </w:rPr>
        <w:t>n</w:t>
      </w:r>
      <w:r w:rsidR="00FB510B" w:rsidRPr="00AE4A92">
        <w:rPr>
          <w:rFonts w:cs="Arial"/>
          <w:szCs w:val="22"/>
        </w:rPr>
        <w:t>é</w:t>
      </w:r>
      <w:r w:rsidR="00371F94" w:rsidRPr="00AE4A92">
        <w:rPr>
          <w:rFonts w:cs="Arial"/>
          <w:szCs w:val="22"/>
        </w:rPr>
        <w:t xml:space="preserve"> zadá</w:t>
      </w:r>
      <w:r w:rsidR="00FB510B" w:rsidRPr="00AE4A92">
        <w:rPr>
          <w:rFonts w:cs="Arial"/>
          <w:szCs w:val="22"/>
        </w:rPr>
        <w:t>ní</w:t>
      </w:r>
      <w:r w:rsidR="00371F94" w:rsidRPr="00AE4A92">
        <w:rPr>
          <w:rFonts w:cs="Arial"/>
          <w:szCs w:val="22"/>
        </w:rPr>
        <w:t xml:space="preserve">, </w:t>
      </w:r>
      <w:r w:rsidR="00305B25" w:rsidRPr="00AE4A92">
        <w:rPr>
          <w:rFonts w:cs="Arial"/>
          <w:szCs w:val="22"/>
        </w:rPr>
        <w:t>je</w:t>
      </w:r>
      <w:r w:rsidR="00370838" w:rsidRPr="00AE4A92">
        <w:rPr>
          <w:rFonts w:cs="Arial"/>
          <w:szCs w:val="22"/>
        </w:rPr>
        <w:t>hož</w:t>
      </w:r>
      <w:r w:rsidR="00305B25" w:rsidRPr="00AE4A92">
        <w:rPr>
          <w:rFonts w:cs="Arial"/>
          <w:szCs w:val="22"/>
        </w:rPr>
        <w:t xml:space="preserve"> předmětem bude</w:t>
      </w:r>
      <w:r w:rsidR="003214A8">
        <w:rPr>
          <w:rFonts w:cs="Arial"/>
          <w:szCs w:val="22"/>
        </w:rPr>
        <w:t xml:space="preserve"> </w:t>
      </w:r>
      <w:r w:rsidR="005A4AE0" w:rsidRPr="00AE4A92">
        <w:rPr>
          <w:rFonts w:cs="Arial"/>
          <w:szCs w:val="22"/>
        </w:rPr>
        <w:t xml:space="preserve">provedení centralizovaného zadávacího řízení na uzavření </w:t>
      </w:r>
      <w:r w:rsidR="00FE1A78">
        <w:rPr>
          <w:rFonts w:cs="Arial"/>
          <w:szCs w:val="22"/>
        </w:rPr>
        <w:t>S</w:t>
      </w:r>
      <w:r w:rsidR="00B64348">
        <w:rPr>
          <w:rFonts w:cs="Arial"/>
          <w:szCs w:val="22"/>
        </w:rPr>
        <w:t xml:space="preserve">mlouvy na </w:t>
      </w:r>
      <w:r w:rsidR="009D584B" w:rsidRPr="004F66AC">
        <w:rPr>
          <w:rFonts w:cs="Arial"/>
          <w:color w:val="000000" w:themeColor="text1"/>
          <w:szCs w:val="22"/>
        </w:rPr>
        <w:t xml:space="preserve">přípravu a </w:t>
      </w:r>
      <w:r w:rsidR="00B64348" w:rsidRPr="004F66AC">
        <w:rPr>
          <w:rFonts w:cs="Arial"/>
          <w:color w:val="000000" w:themeColor="text1"/>
          <w:szCs w:val="22"/>
        </w:rPr>
        <w:t xml:space="preserve">dodávku stravy </w:t>
      </w:r>
      <w:r w:rsidR="004F66AC">
        <w:rPr>
          <w:rFonts w:cs="Arial"/>
          <w:color w:val="000000" w:themeColor="text1"/>
          <w:szCs w:val="22"/>
        </w:rPr>
        <w:t>pro</w:t>
      </w:r>
      <w:r w:rsidR="00370838" w:rsidRPr="00B64348">
        <w:rPr>
          <w:rFonts w:cs="Arial"/>
          <w:color w:val="FF0000"/>
          <w:szCs w:val="22"/>
        </w:rPr>
        <w:t xml:space="preserve"> </w:t>
      </w:r>
      <w:r w:rsidR="00370838" w:rsidRPr="00AE4A92">
        <w:rPr>
          <w:rFonts w:cs="Arial"/>
          <w:szCs w:val="22"/>
        </w:rPr>
        <w:t xml:space="preserve">Pověřujícího zadavatele, </w:t>
      </w:r>
      <w:r w:rsidR="00B329CA" w:rsidRPr="00616375">
        <w:rPr>
          <w:rFonts w:cs="Arial"/>
          <w:szCs w:val="22"/>
        </w:rPr>
        <w:t>dle §</w:t>
      </w:r>
      <w:r w:rsidR="009F6D1A" w:rsidRPr="00616375">
        <w:rPr>
          <w:rFonts w:cs="Arial"/>
        </w:rPr>
        <w:t> </w:t>
      </w:r>
      <w:r w:rsidR="00B329CA" w:rsidRPr="00616375">
        <w:rPr>
          <w:rFonts w:cs="Arial"/>
          <w:szCs w:val="22"/>
        </w:rPr>
        <w:t>3 písm.</w:t>
      </w:r>
      <w:r w:rsidR="009F6D1A" w:rsidRPr="00616375">
        <w:rPr>
          <w:rFonts w:cs="Arial"/>
        </w:rPr>
        <w:t> </w:t>
      </w:r>
      <w:r w:rsidR="00305B25" w:rsidRPr="00616375">
        <w:rPr>
          <w:rFonts w:cs="Arial"/>
          <w:szCs w:val="22"/>
        </w:rPr>
        <w:t>b)</w:t>
      </w:r>
      <w:r w:rsidR="009F5D0E" w:rsidRPr="00616375">
        <w:rPr>
          <w:rFonts w:cs="Arial"/>
          <w:szCs w:val="22"/>
        </w:rPr>
        <w:t xml:space="preserve"> a </w:t>
      </w:r>
      <w:r w:rsidR="004F66AC">
        <w:rPr>
          <w:rFonts w:cs="Arial"/>
          <w:szCs w:val="22"/>
        </w:rPr>
        <w:t xml:space="preserve"> </w:t>
      </w:r>
      <w:r w:rsidR="00305B25" w:rsidRPr="00616375">
        <w:rPr>
          <w:rFonts w:cs="Arial"/>
          <w:szCs w:val="22"/>
        </w:rPr>
        <w:t>§ 9 odst. 1 písm. </w:t>
      </w:r>
      <w:r w:rsidR="00B329CA" w:rsidRPr="00616375">
        <w:rPr>
          <w:rFonts w:cs="Arial"/>
          <w:szCs w:val="22"/>
        </w:rPr>
        <w:t>b) Zákona</w:t>
      </w:r>
      <w:r w:rsidR="00370838" w:rsidRPr="00AE4A92">
        <w:rPr>
          <w:rFonts w:cs="Arial"/>
          <w:szCs w:val="22"/>
        </w:rPr>
        <w:t>.</w:t>
      </w:r>
      <w:r w:rsidR="00B32057" w:rsidRPr="00AE4A92">
        <w:rPr>
          <w:rFonts w:cs="Arial"/>
          <w:szCs w:val="22"/>
        </w:rPr>
        <w:t xml:space="preserve"> </w:t>
      </w:r>
      <w:r w:rsidR="00FE1A78">
        <w:rPr>
          <w:rFonts w:cs="Arial"/>
          <w:szCs w:val="22"/>
        </w:rPr>
        <w:t xml:space="preserve">Příprava a dodávka </w:t>
      </w:r>
      <w:r w:rsidR="00B8506D">
        <w:rPr>
          <w:rFonts w:cs="Arial"/>
          <w:szCs w:val="22"/>
        </w:rPr>
        <w:t xml:space="preserve">stravy </w:t>
      </w:r>
      <w:r w:rsidR="003214A8">
        <w:rPr>
          <w:rFonts w:cs="Arial"/>
          <w:szCs w:val="22"/>
        </w:rPr>
        <w:t>bud</w:t>
      </w:r>
      <w:r w:rsidR="00FE1A78">
        <w:rPr>
          <w:rFonts w:cs="Arial"/>
          <w:szCs w:val="22"/>
        </w:rPr>
        <w:t>e</w:t>
      </w:r>
      <w:r w:rsidR="003214A8">
        <w:rPr>
          <w:rFonts w:cs="Arial"/>
          <w:szCs w:val="22"/>
        </w:rPr>
        <w:t xml:space="preserve"> probíhat na účet Pověřujícího zadavatele.</w:t>
      </w:r>
    </w:p>
    <w:p w:rsidR="00140EAA" w:rsidRPr="00140EAA" w:rsidRDefault="00AE4A92" w:rsidP="00D1793B">
      <w:pPr>
        <w:pStyle w:val="Nadpis2"/>
        <w:keepNext w:val="0"/>
        <w:keepLines w:val="0"/>
        <w:widowControl w:val="0"/>
        <w:suppressAutoHyphens/>
        <w:spacing w:before="0" w:after="120" w:line="240" w:lineRule="auto"/>
        <w:rPr>
          <w:rFonts w:cs="Arial"/>
        </w:rPr>
      </w:pPr>
      <w:r>
        <w:rPr>
          <w:rFonts w:cs="Arial"/>
          <w:szCs w:val="22"/>
        </w:rPr>
        <w:t>1.3</w:t>
      </w:r>
      <w:r w:rsidR="0027603B">
        <w:rPr>
          <w:rFonts w:cs="Arial"/>
          <w:szCs w:val="22"/>
        </w:rPr>
        <w:tab/>
      </w:r>
      <w:r w:rsidR="00140EAA">
        <w:rPr>
          <w:rFonts w:cs="Arial"/>
          <w:szCs w:val="22"/>
        </w:rPr>
        <w:t>Z</w:t>
      </w:r>
      <w:r w:rsidR="003672A5">
        <w:rPr>
          <w:rFonts w:cs="Arial"/>
          <w:szCs w:val="22"/>
        </w:rPr>
        <w:t xml:space="preserve">a účelem provedení Zadávacího řízení se </w:t>
      </w:r>
      <w:r w:rsidR="00CF45EF">
        <w:rPr>
          <w:rFonts w:cs="Arial"/>
          <w:szCs w:val="22"/>
        </w:rPr>
        <w:t>Pověřující z</w:t>
      </w:r>
      <w:r w:rsidR="003672A5">
        <w:rPr>
          <w:rFonts w:cs="Arial"/>
          <w:szCs w:val="22"/>
        </w:rPr>
        <w:t>adavatel zavazuje zejména projednat</w:t>
      </w:r>
      <w:r w:rsidR="009F5D0E">
        <w:rPr>
          <w:rFonts w:cs="Arial"/>
          <w:szCs w:val="22"/>
        </w:rPr>
        <w:t xml:space="preserve"> s </w:t>
      </w:r>
      <w:r w:rsidR="003672A5">
        <w:rPr>
          <w:rFonts w:cs="Arial"/>
          <w:szCs w:val="22"/>
        </w:rPr>
        <w:t>Centrálním zadavatelem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>předložit Centrálnímu zadavateli včas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 xml:space="preserve">řádně své závazné požadavky týkající se </w:t>
      </w:r>
      <w:r w:rsidR="00140EAA">
        <w:rPr>
          <w:rFonts w:cs="Arial"/>
          <w:szCs w:val="22"/>
        </w:rPr>
        <w:t>Zadávacího řízení.</w:t>
      </w:r>
    </w:p>
    <w:p w:rsidR="00140EAA" w:rsidRDefault="00AE4A92" w:rsidP="00D1793B">
      <w:pPr>
        <w:pStyle w:val="Nadpis2"/>
        <w:keepNext w:val="0"/>
        <w:keepLines w:val="0"/>
        <w:widowControl w:val="0"/>
        <w:suppressAutoHyphens/>
        <w:spacing w:before="0" w:after="120" w:line="240" w:lineRule="auto"/>
        <w:rPr>
          <w:rFonts w:cs="Arial"/>
          <w:szCs w:val="22"/>
        </w:rPr>
      </w:pPr>
      <w:r>
        <w:rPr>
          <w:rFonts w:cs="Arial"/>
          <w:szCs w:val="22"/>
        </w:rPr>
        <w:t>1.4</w:t>
      </w:r>
      <w:r w:rsidR="0027603B">
        <w:rPr>
          <w:rFonts w:cs="Arial"/>
          <w:szCs w:val="22"/>
        </w:rPr>
        <w:tab/>
      </w:r>
      <w:r w:rsidR="00CF45EF" w:rsidRPr="00B6222A">
        <w:rPr>
          <w:rFonts w:cs="Arial"/>
          <w:szCs w:val="22"/>
        </w:rPr>
        <w:t>Pověřující z</w:t>
      </w:r>
      <w:r w:rsidR="003672A5" w:rsidRPr="00B6222A">
        <w:rPr>
          <w:rFonts w:cs="Arial"/>
          <w:szCs w:val="22"/>
        </w:rPr>
        <w:t>adavatel je povinen ve lhůtě stanovené Centrálním zadavatelem sdělit Centrálnímu zadavateli veškeré skutečnosti nutné</w:t>
      </w:r>
      <w:r w:rsidR="009F5D0E">
        <w:rPr>
          <w:rFonts w:cs="Arial"/>
          <w:szCs w:val="22"/>
        </w:rPr>
        <w:t xml:space="preserve"> k </w:t>
      </w:r>
      <w:r w:rsidR="003672A5" w:rsidRPr="00B6222A">
        <w:rPr>
          <w:rFonts w:cs="Arial"/>
          <w:szCs w:val="22"/>
        </w:rPr>
        <w:t xml:space="preserve">poskytnutí </w:t>
      </w:r>
      <w:r w:rsidR="00D77424" w:rsidRPr="00B6222A">
        <w:rPr>
          <w:rFonts w:cs="Arial"/>
          <w:szCs w:val="22"/>
        </w:rPr>
        <w:t>vysvětlení zadávací dokumentace, případně ke změně zadávací dokumentace</w:t>
      </w:r>
      <w:r w:rsidR="009158FB">
        <w:rPr>
          <w:rFonts w:cs="Arial"/>
          <w:szCs w:val="22"/>
        </w:rPr>
        <w:t xml:space="preserve"> dle § </w:t>
      </w:r>
      <w:r w:rsidR="003672A5" w:rsidRPr="00B6222A">
        <w:rPr>
          <w:rFonts w:cs="Arial"/>
          <w:szCs w:val="22"/>
        </w:rPr>
        <w:t>98</w:t>
      </w:r>
      <w:r w:rsidR="009F5D0E">
        <w:rPr>
          <w:rFonts w:cs="Arial"/>
          <w:szCs w:val="22"/>
        </w:rPr>
        <w:t xml:space="preserve"> a </w:t>
      </w:r>
      <w:r w:rsidR="003672A5" w:rsidRPr="00B6222A">
        <w:rPr>
          <w:rFonts w:cs="Arial"/>
          <w:szCs w:val="22"/>
        </w:rPr>
        <w:t xml:space="preserve">99 </w:t>
      </w:r>
      <w:r w:rsidR="00E63CFD" w:rsidRPr="00B6222A">
        <w:rPr>
          <w:rFonts w:cs="Arial"/>
          <w:szCs w:val="22"/>
        </w:rPr>
        <w:t>Z</w:t>
      </w:r>
      <w:r w:rsidR="003672A5" w:rsidRPr="00B6222A">
        <w:rPr>
          <w:rFonts w:cs="Arial"/>
          <w:szCs w:val="22"/>
        </w:rPr>
        <w:t>ákona ve</w:t>
      </w:r>
      <w:r w:rsidR="00EA2EEA">
        <w:rPr>
          <w:rFonts w:cs="Arial"/>
          <w:szCs w:val="22"/>
        </w:rPr>
        <w:t> </w:t>
      </w:r>
      <w:r w:rsidR="003672A5" w:rsidRPr="00B6222A">
        <w:rPr>
          <w:rFonts w:cs="Arial"/>
          <w:szCs w:val="22"/>
        </w:rPr>
        <w:t>vztahu</w:t>
      </w:r>
      <w:r w:rsidR="009F5D0E">
        <w:rPr>
          <w:rFonts w:cs="Arial"/>
          <w:szCs w:val="22"/>
        </w:rPr>
        <w:t xml:space="preserve"> k </w:t>
      </w:r>
      <w:r w:rsidR="003672A5" w:rsidRPr="00B6222A">
        <w:rPr>
          <w:rFonts w:cs="Arial"/>
          <w:szCs w:val="22"/>
        </w:rPr>
        <w:t xml:space="preserve">průběhu </w:t>
      </w:r>
      <w:r w:rsidR="00140EAA">
        <w:rPr>
          <w:rFonts w:cs="Arial"/>
          <w:szCs w:val="22"/>
        </w:rPr>
        <w:t>zadávacího řízení.</w:t>
      </w:r>
    </w:p>
    <w:p w:rsidR="003672A5" w:rsidRDefault="00AE4A92" w:rsidP="00D1793B">
      <w:pPr>
        <w:pStyle w:val="Nadpis2"/>
        <w:keepNext w:val="0"/>
        <w:keepLines w:val="0"/>
        <w:widowControl w:val="0"/>
        <w:suppressAutoHyphens/>
        <w:spacing w:before="0" w:after="120" w:line="240" w:lineRule="auto"/>
        <w:rPr>
          <w:rFonts w:cs="Arial"/>
          <w:szCs w:val="22"/>
        </w:rPr>
      </w:pPr>
      <w:r>
        <w:rPr>
          <w:rFonts w:cs="Arial"/>
          <w:szCs w:val="22"/>
        </w:rPr>
        <w:t>1.5</w:t>
      </w:r>
      <w:r w:rsidR="0027603B">
        <w:rPr>
          <w:rFonts w:cs="Arial"/>
          <w:szCs w:val="22"/>
        </w:rPr>
        <w:tab/>
      </w:r>
      <w:r w:rsidR="003672A5" w:rsidRPr="00B6222A">
        <w:rPr>
          <w:rFonts w:cs="Arial"/>
          <w:szCs w:val="22"/>
        </w:rPr>
        <w:t xml:space="preserve">Centrální zadavatel je oprávněn využít informace předané </w:t>
      </w:r>
      <w:r w:rsidR="00CF45EF" w:rsidRPr="00B6222A">
        <w:rPr>
          <w:rFonts w:cs="Arial"/>
          <w:szCs w:val="22"/>
        </w:rPr>
        <w:t>Pověřujícím</w:t>
      </w:r>
      <w:r w:rsidR="00CF45EF">
        <w:rPr>
          <w:rFonts w:cs="Arial"/>
          <w:szCs w:val="22"/>
        </w:rPr>
        <w:t xml:space="preserve"> z</w:t>
      </w:r>
      <w:r w:rsidR="003672A5">
        <w:rPr>
          <w:rFonts w:cs="Arial"/>
          <w:szCs w:val="22"/>
        </w:rPr>
        <w:t>adavatelem pouze pro výkon činností centralizovaného zadávání, jež jsou upraveny v této Smlouvě.</w:t>
      </w:r>
    </w:p>
    <w:p w:rsidR="003672A5" w:rsidRDefault="00AE4A92" w:rsidP="00D1793B">
      <w:pPr>
        <w:pStyle w:val="Nadpis2"/>
        <w:keepNext w:val="0"/>
        <w:keepLines w:val="0"/>
        <w:widowControl w:val="0"/>
        <w:suppressAutoHyphens/>
        <w:spacing w:before="0" w:after="120" w:line="240" w:lineRule="auto"/>
        <w:rPr>
          <w:rFonts w:cs="Arial"/>
          <w:szCs w:val="22"/>
        </w:rPr>
      </w:pPr>
      <w:r>
        <w:rPr>
          <w:rFonts w:cs="Arial"/>
          <w:szCs w:val="22"/>
        </w:rPr>
        <w:t>1.6</w:t>
      </w:r>
      <w:r w:rsidR="0027603B">
        <w:rPr>
          <w:rFonts w:cs="Arial"/>
          <w:szCs w:val="22"/>
        </w:rPr>
        <w:tab/>
      </w:r>
      <w:r w:rsidR="003672A5">
        <w:rPr>
          <w:rFonts w:cs="Arial"/>
          <w:szCs w:val="22"/>
        </w:rPr>
        <w:t>Smluvní strany se dohodly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>Centrální zadavatel se tímto zavazuje, že veškerá práva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>povinnosti související</w:t>
      </w:r>
      <w:r w:rsidR="009F5D0E">
        <w:rPr>
          <w:rFonts w:cs="Arial"/>
          <w:szCs w:val="22"/>
        </w:rPr>
        <w:t xml:space="preserve"> s </w:t>
      </w:r>
      <w:r w:rsidR="003672A5">
        <w:rPr>
          <w:rFonts w:cs="Arial"/>
          <w:szCs w:val="22"/>
        </w:rPr>
        <w:t xml:space="preserve">provedením Zadávacího řízení </w:t>
      </w:r>
      <w:r w:rsidR="00140EAA">
        <w:rPr>
          <w:rFonts w:cs="Arial"/>
          <w:szCs w:val="22"/>
        </w:rPr>
        <w:t>bude vyk</w:t>
      </w:r>
      <w:r w:rsidR="003672A5">
        <w:rPr>
          <w:rFonts w:cs="Arial"/>
          <w:szCs w:val="22"/>
        </w:rPr>
        <w:t xml:space="preserve">onávat Centrální zadavatel. To platí zejména pro právní </w:t>
      </w:r>
      <w:r w:rsidR="00164812">
        <w:rPr>
          <w:rFonts w:cs="Arial"/>
          <w:szCs w:val="22"/>
        </w:rPr>
        <w:t>jednání</w:t>
      </w:r>
      <w:r w:rsidR="003672A5">
        <w:rPr>
          <w:rFonts w:cs="Arial"/>
          <w:szCs w:val="22"/>
        </w:rPr>
        <w:t xml:space="preserve"> Centrálního zadavatele vůči dodavatel</w:t>
      </w:r>
      <w:r w:rsidR="00257B93">
        <w:rPr>
          <w:rFonts w:cs="Arial"/>
          <w:szCs w:val="22"/>
        </w:rPr>
        <w:t>i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>účastníkům Zadávacího řízení, správci Věstníku veřejných zakázek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>Úřadu pro ochranu hospodářské soutěže. Pověřující zadavatel je na žádost Centrálního zadavatele povinen poskytnout Centrálnímu zadavateli</w:t>
      </w:r>
      <w:r w:rsidR="009F5D0E">
        <w:rPr>
          <w:rFonts w:cs="Arial"/>
          <w:szCs w:val="22"/>
        </w:rPr>
        <w:t xml:space="preserve"> k </w:t>
      </w:r>
      <w:r w:rsidR="003672A5">
        <w:rPr>
          <w:rFonts w:cs="Arial"/>
          <w:szCs w:val="22"/>
        </w:rPr>
        <w:t>uvedenému veškerou nezbytnou součinnost.</w:t>
      </w:r>
    </w:p>
    <w:p w:rsidR="00257B93" w:rsidRPr="00257B93" w:rsidRDefault="00AE4A92" w:rsidP="00D1793B">
      <w:pPr>
        <w:pStyle w:val="Nadpis2"/>
        <w:keepNext w:val="0"/>
        <w:keepLines w:val="0"/>
        <w:widowControl w:val="0"/>
        <w:suppressAutoHyphens/>
        <w:spacing w:before="0" w:after="120" w:line="240" w:lineRule="auto"/>
        <w:rPr>
          <w:rFonts w:cs="Arial"/>
        </w:rPr>
      </w:pPr>
      <w:r>
        <w:rPr>
          <w:rFonts w:cs="Arial"/>
          <w:szCs w:val="22"/>
        </w:rPr>
        <w:t>1.7</w:t>
      </w:r>
      <w:r w:rsidR="0027603B">
        <w:rPr>
          <w:rFonts w:cs="Arial"/>
          <w:szCs w:val="22"/>
        </w:rPr>
        <w:tab/>
      </w:r>
      <w:r w:rsidR="003672A5">
        <w:rPr>
          <w:rFonts w:cs="Arial"/>
          <w:szCs w:val="22"/>
        </w:rPr>
        <w:t xml:space="preserve">Činnost Centrálního zadavatele při realizaci </w:t>
      </w:r>
      <w:r w:rsidR="00257B93">
        <w:rPr>
          <w:rFonts w:cs="Arial"/>
          <w:szCs w:val="22"/>
        </w:rPr>
        <w:t xml:space="preserve">Zadávacího řízení </w:t>
      </w:r>
      <w:r w:rsidR="003672A5">
        <w:rPr>
          <w:rFonts w:cs="Arial"/>
          <w:szCs w:val="22"/>
        </w:rPr>
        <w:t>jménem</w:t>
      </w:r>
      <w:r w:rsidR="009F5D0E">
        <w:rPr>
          <w:rFonts w:cs="Arial"/>
          <w:szCs w:val="22"/>
        </w:rPr>
        <w:t xml:space="preserve"> a </w:t>
      </w:r>
      <w:r w:rsidR="003672A5">
        <w:rPr>
          <w:rFonts w:cs="Arial"/>
          <w:szCs w:val="22"/>
        </w:rPr>
        <w:t xml:space="preserve">na účet Pověřujícího zadavatele dle této Smlouvy </w:t>
      </w:r>
      <w:r w:rsidR="003672A5" w:rsidRPr="00433EE9">
        <w:rPr>
          <w:rFonts w:cs="Arial"/>
          <w:szCs w:val="22"/>
        </w:rPr>
        <w:t xml:space="preserve">končí nejpozději </w:t>
      </w:r>
      <w:r w:rsidR="006511FD">
        <w:rPr>
          <w:rFonts w:cs="Arial"/>
          <w:szCs w:val="22"/>
        </w:rPr>
        <w:t xml:space="preserve">dokončením všech úkonů týkajících se </w:t>
      </w:r>
      <w:r w:rsidR="00257B93">
        <w:rPr>
          <w:rFonts w:cs="Arial"/>
          <w:szCs w:val="22"/>
        </w:rPr>
        <w:t>Zadávacího řízení.</w:t>
      </w:r>
    </w:p>
    <w:p w:rsidR="003672A5" w:rsidRDefault="00AE4A92" w:rsidP="00D1793B">
      <w:pPr>
        <w:pStyle w:val="Nadpis2"/>
        <w:keepNext w:val="0"/>
        <w:keepLines w:val="0"/>
        <w:widowControl w:val="0"/>
        <w:suppressAutoHyphens/>
        <w:spacing w:before="0" w:after="120" w:line="240" w:lineRule="auto"/>
        <w:rPr>
          <w:rFonts w:cs="Arial"/>
          <w:szCs w:val="22"/>
        </w:rPr>
      </w:pPr>
      <w:r>
        <w:rPr>
          <w:rFonts w:cs="Arial"/>
          <w:szCs w:val="22"/>
        </w:rPr>
        <w:t>1.8</w:t>
      </w:r>
      <w:r w:rsidR="0027603B">
        <w:rPr>
          <w:rFonts w:cs="Arial"/>
          <w:szCs w:val="22"/>
        </w:rPr>
        <w:tab/>
      </w:r>
      <w:r w:rsidR="003672A5">
        <w:rPr>
          <w:rFonts w:cs="Arial"/>
          <w:szCs w:val="22"/>
        </w:rPr>
        <w:t xml:space="preserve">Smluvní strany se výslovně dohodly, že </w:t>
      </w:r>
      <w:r w:rsidR="00257B93" w:rsidRPr="004F66AC">
        <w:rPr>
          <w:rFonts w:cs="Arial"/>
          <w:color w:val="000000" w:themeColor="text1"/>
          <w:szCs w:val="22"/>
        </w:rPr>
        <w:t>S</w:t>
      </w:r>
      <w:r w:rsidR="003672A5" w:rsidRPr="004F66AC">
        <w:rPr>
          <w:rFonts w:cs="Arial"/>
          <w:color w:val="000000" w:themeColor="text1"/>
          <w:szCs w:val="22"/>
        </w:rPr>
        <w:t>mlouv</w:t>
      </w:r>
      <w:r w:rsidR="00B8506D" w:rsidRPr="004F66AC">
        <w:rPr>
          <w:rFonts w:cs="Arial"/>
          <w:color w:val="000000" w:themeColor="text1"/>
          <w:szCs w:val="22"/>
        </w:rPr>
        <w:t>u</w:t>
      </w:r>
      <w:r w:rsidR="003672A5" w:rsidRPr="004F66AC">
        <w:rPr>
          <w:rFonts w:cs="Arial"/>
          <w:color w:val="000000" w:themeColor="text1"/>
          <w:szCs w:val="22"/>
        </w:rPr>
        <w:t xml:space="preserve"> </w:t>
      </w:r>
      <w:r w:rsidR="00257B93" w:rsidRPr="004F66AC">
        <w:rPr>
          <w:rFonts w:cs="Arial"/>
          <w:color w:val="000000" w:themeColor="text1"/>
          <w:szCs w:val="22"/>
        </w:rPr>
        <w:t xml:space="preserve">na </w:t>
      </w:r>
      <w:r w:rsidR="009D584B" w:rsidRPr="004F66AC">
        <w:rPr>
          <w:rFonts w:cs="Arial"/>
          <w:color w:val="000000" w:themeColor="text1"/>
          <w:szCs w:val="22"/>
        </w:rPr>
        <w:t xml:space="preserve">přípravu a </w:t>
      </w:r>
      <w:r w:rsidR="00257B93" w:rsidRPr="004F66AC">
        <w:rPr>
          <w:rFonts w:cs="Arial"/>
          <w:color w:val="000000" w:themeColor="text1"/>
          <w:szCs w:val="22"/>
        </w:rPr>
        <w:t xml:space="preserve">dodávku </w:t>
      </w:r>
      <w:proofErr w:type="gramStart"/>
      <w:r w:rsidR="00B8506D" w:rsidRPr="004F66AC">
        <w:rPr>
          <w:rFonts w:cs="Arial"/>
          <w:color w:val="000000" w:themeColor="text1"/>
          <w:szCs w:val="22"/>
        </w:rPr>
        <w:t>stravy</w:t>
      </w:r>
      <w:r w:rsidR="00B8506D" w:rsidRPr="00B8506D">
        <w:rPr>
          <w:rFonts w:cs="Arial"/>
          <w:color w:val="FF0000"/>
          <w:szCs w:val="22"/>
        </w:rPr>
        <w:t xml:space="preserve">  </w:t>
      </w:r>
      <w:r w:rsidR="00B8506D" w:rsidRPr="004F66AC">
        <w:rPr>
          <w:rFonts w:cs="Arial"/>
          <w:color w:val="000000" w:themeColor="text1"/>
          <w:szCs w:val="22"/>
        </w:rPr>
        <w:t>uzavře</w:t>
      </w:r>
      <w:proofErr w:type="gramEnd"/>
      <w:r w:rsidR="00B8506D" w:rsidRPr="004F66AC">
        <w:rPr>
          <w:rFonts w:cs="Arial"/>
          <w:color w:val="000000" w:themeColor="text1"/>
          <w:szCs w:val="22"/>
        </w:rPr>
        <w:t xml:space="preserve"> </w:t>
      </w:r>
      <w:r w:rsidR="00B8506D" w:rsidRPr="00B8506D">
        <w:rPr>
          <w:rFonts w:cs="Arial"/>
          <w:szCs w:val="22"/>
        </w:rPr>
        <w:t xml:space="preserve">a </w:t>
      </w:r>
      <w:r w:rsidR="003672A5" w:rsidRPr="00B8506D">
        <w:rPr>
          <w:rFonts w:cs="Arial"/>
          <w:szCs w:val="22"/>
        </w:rPr>
        <w:t>u</w:t>
      </w:r>
      <w:r w:rsidR="003672A5" w:rsidRPr="005D5C97">
        <w:rPr>
          <w:rFonts w:cs="Arial"/>
          <w:szCs w:val="22"/>
        </w:rPr>
        <w:t xml:space="preserve">veřejní </w:t>
      </w:r>
      <w:r w:rsidR="003672A5">
        <w:rPr>
          <w:rFonts w:cs="Arial"/>
          <w:szCs w:val="22"/>
        </w:rPr>
        <w:t>v</w:t>
      </w:r>
      <w:r w:rsidR="004D5524">
        <w:rPr>
          <w:rFonts w:cs="Arial"/>
          <w:szCs w:val="22"/>
        </w:rPr>
        <w:t> </w:t>
      </w:r>
      <w:r w:rsidR="003672A5">
        <w:rPr>
          <w:rFonts w:cs="Arial"/>
          <w:szCs w:val="22"/>
        </w:rPr>
        <w:t>souladu</w:t>
      </w:r>
      <w:r w:rsidR="004D5524">
        <w:rPr>
          <w:rFonts w:cs="Arial"/>
          <w:szCs w:val="22"/>
        </w:rPr>
        <w:t xml:space="preserve"> </w:t>
      </w:r>
      <w:r w:rsidR="009F5D0E">
        <w:rPr>
          <w:rFonts w:cs="Arial"/>
          <w:szCs w:val="22"/>
        </w:rPr>
        <w:t>s </w:t>
      </w:r>
      <w:r w:rsidR="00A16D48">
        <w:rPr>
          <w:rFonts w:cs="Arial"/>
          <w:szCs w:val="22"/>
        </w:rPr>
        <w:t>účinnými</w:t>
      </w:r>
      <w:r w:rsidR="003672A5">
        <w:rPr>
          <w:rFonts w:cs="Arial"/>
          <w:szCs w:val="22"/>
        </w:rPr>
        <w:t xml:space="preserve"> právními předpisy, zejména Zákonem</w:t>
      </w:r>
      <w:r w:rsidR="009F5D0E">
        <w:rPr>
          <w:rFonts w:cs="Arial"/>
          <w:szCs w:val="22"/>
        </w:rPr>
        <w:t xml:space="preserve"> a </w:t>
      </w:r>
      <w:r w:rsidR="009158FB">
        <w:rPr>
          <w:rFonts w:cs="Arial"/>
          <w:szCs w:val="22"/>
        </w:rPr>
        <w:t>zákonem </w:t>
      </w:r>
      <w:r w:rsidR="003672A5">
        <w:rPr>
          <w:rFonts w:cs="Arial"/>
          <w:szCs w:val="22"/>
        </w:rPr>
        <w:t>č.</w:t>
      </w:r>
      <w:r w:rsidR="00D964B3">
        <w:rPr>
          <w:rFonts w:cs="Arial"/>
          <w:szCs w:val="22"/>
        </w:rPr>
        <w:t> </w:t>
      </w:r>
      <w:r w:rsidR="003672A5">
        <w:rPr>
          <w:rFonts w:cs="Arial"/>
          <w:szCs w:val="22"/>
        </w:rPr>
        <w:t>340/2015</w:t>
      </w:r>
      <w:r w:rsidR="00D964B3">
        <w:rPr>
          <w:rFonts w:cs="Arial"/>
          <w:szCs w:val="22"/>
        </w:rPr>
        <w:t> </w:t>
      </w:r>
      <w:r w:rsidR="003672A5">
        <w:rPr>
          <w:rFonts w:cs="Arial"/>
          <w:szCs w:val="22"/>
        </w:rPr>
        <w:t>Sb.,</w:t>
      </w:r>
      <w:r w:rsidR="009F5D0E">
        <w:rPr>
          <w:rFonts w:cs="Arial"/>
          <w:szCs w:val="22"/>
        </w:rPr>
        <w:t xml:space="preserve"> o </w:t>
      </w:r>
      <w:r w:rsidR="003672A5" w:rsidRPr="0039355E">
        <w:rPr>
          <w:rFonts w:cs="Arial"/>
          <w:szCs w:val="22"/>
        </w:rPr>
        <w:t>zvláštních podmínkách účinnosti některých smluv, uveřejňování těchto smluv</w:t>
      </w:r>
      <w:r w:rsidR="00623A14">
        <w:rPr>
          <w:rFonts w:cs="Arial"/>
          <w:szCs w:val="22"/>
        </w:rPr>
        <w:t xml:space="preserve"> a </w:t>
      </w:r>
      <w:r w:rsidR="009F5D0E">
        <w:rPr>
          <w:rFonts w:cs="Arial"/>
          <w:szCs w:val="22"/>
        </w:rPr>
        <w:t>o </w:t>
      </w:r>
      <w:r w:rsidR="003672A5" w:rsidRPr="0039355E">
        <w:rPr>
          <w:rFonts w:cs="Arial"/>
          <w:szCs w:val="22"/>
        </w:rPr>
        <w:t>registru smluv (zákon</w:t>
      </w:r>
      <w:r w:rsidR="009F5D0E">
        <w:rPr>
          <w:rFonts w:cs="Arial"/>
          <w:szCs w:val="22"/>
        </w:rPr>
        <w:t xml:space="preserve"> o </w:t>
      </w:r>
      <w:r w:rsidR="003672A5" w:rsidRPr="0039355E">
        <w:rPr>
          <w:rFonts w:cs="Arial"/>
          <w:szCs w:val="22"/>
        </w:rPr>
        <w:t>registru smluv)</w:t>
      </w:r>
      <w:r w:rsidR="003672A5">
        <w:rPr>
          <w:rFonts w:cs="Arial"/>
          <w:szCs w:val="22"/>
        </w:rPr>
        <w:t>,</w:t>
      </w:r>
      <w:r w:rsidR="003672A5" w:rsidRPr="0039355E">
        <w:rPr>
          <w:rFonts w:cs="Arial"/>
          <w:szCs w:val="22"/>
        </w:rPr>
        <w:t xml:space="preserve"> </w:t>
      </w:r>
      <w:r w:rsidR="00A16D48">
        <w:rPr>
          <w:rFonts w:cs="Arial"/>
          <w:szCs w:val="22"/>
        </w:rPr>
        <w:t xml:space="preserve">ve znění pozdějších předpisů, </w:t>
      </w:r>
      <w:r w:rsidR="00257B93">
        <w:rPr>
          <w:rFonts w:cs="Arial"/>
          <w:szCs w:val="22"/>
        </w:rPr>
        <w:t>Pověřující zadavatel</w:t>
      </w:r>
      <w:r w:rsidR="003672A5">
        <w:rPr>
          <w:rFonts w:cs="Arial"/>
          <w:szCs w:val="22"/>
        </w:rPr>
        <w:t>.</w:t>
      </w:r>
    </w:p>
    <w:p w:rsidR="003503E8" w:rsidRPr="003503E8" w:rsidRDefault="003503E8" w:rsidP="003503E8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A52E50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PRÁVA</w:t>
      </w:r>
      <w:r w:rsidR="008F0151">
        <w:rPr>
          <w:rFonts w:ascii="Arial" w:hAnsi="Arial" w:cs="Arial"/>
          <w:i w:val="0"/>
          <w:color w:val="auto"/>
          <w:sz w:val="22"/>
        </w:rPr>
        <w:t xml:space="preserve"> 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POVINNOSTI SMLUVNÍCH STRAN</w:t>
      </w:r>
    </w:p>
    <w:p w:rsidR="00371F94" w:rsidRPr="00BD54A4" w:rsidRDefault="00371F94" w:rsidP="00D1793B">
      <w:pPr>
        <w:widowControl w:val="0"/>
        <w:suppressAutoHyphens/>
        <w:spacing w:after="120" w:line="240" w:lineRule="auto"/>
        <w:rPr>
          <w:rFonts w:ascii="Arial" w:hAnsi="Arial" w:cs="Arial"/>
        </w:rPr>
      </w:pPr>
    </w:p>
    <w:p w:rsidR="00371F94" w:rsidRDefault="00371F94" w:rsidP="00D1793B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zavazují poskytovat si veškerou nezbytnou součinnost při provedení </w:t>
      </w:r>
      <w:r w:rsidR="00796A95">
        <w:rPr>
          <w:rFonts w:cs="Arial"/>
          <w:szCs w:val="22"/>
        </w:rPr>
        <w:t>zadávací</w:t>
      </w:r>
      <w:r w:rsidR="00257B93">
        <w:rPr>
          <w:rFonts w:cs="Arial"/>
          <w:szCs w:val="22"/>
        </w:rPr>
        <w:t>ho</w:t>
      </w:r>
      <w:r w:rsidR="00796A95">
        <w:rPr>
          <w:rFonts w:cs="Arial"/>
          <w:szCs w:val="22"/>
        </w:rPr>
        <w:t xml:space="preserve"> řízení</w:t>
      </w:r>
      <w:r w:rsidR="002A03AE">
        <w:rPr>
          <w:rFonts w:cs="Arial"/>
          <w:szCs w:val="22"/>
        </w:rPr>
        <w:t xml:space="preserve"> </w:t>
      </w:r>
      <w:r w:rsidR="00796A95">
        <w:rPr>
          <w:rFonts w:cs="Arial"/>
          <w:szCs w:val="22"/>
        </w:rPr>
        <w:t>dle této Smlouvy</w:t>
      </w:r>
      <w:r>
        <w:rPr>
          <w:rFonts w:cs="Arial"/>
          <w:szCs w:val="22"/>
        </w:rPr>
        <w:t>.</w:t>
      </w:r>
    </w:p>
    <w:p w:rsidR="00796A95" w:rsidRPr="00796A95" w:rsidRDefault="00796A95" w:rsidP="00222733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ind w:left="578" w:hanging="578"/>
        <w:rPr>
          <w:rFonts w:cs="Arial"/>
          <w:szCs w:val="22"/>
        </w:rPr>
      </w:pPr>
      <w:r w:rsidRPr="00796A95">
        <w:rPr>
          <w:rFonts w:cs="Arial"/>
          <w:szCs w:val="22"/>
        </w:rPr>
        <w:t>Smluvní strany jsou povinny navzájem se informovat</w:t>
      </w:r>
      <w:r w:rsidR="009F5D0E">
        <w:rPr>
          <w:rFonts w:cs="Arial"/>
          <w:szCs w:val="22"/>
        </w:rPr>
        <w:t xml:space="preserve"> o </w:t>
      </w:r>
      <w:r w:rsidRPr="00796A95">
        <w:rPr>
          <w:rFonts w:cs="Arial"/>
          <w:szCs w:val="22"/>
        </w:rPr>
        <w:t xml:space="preserve">veškerých skutečnostech, které jsou nebo mohou být důležité pro řádné plnění této </w:t>
      </w:r>
      <w:r>
        <w:rPr>
          <w:rFonts w:cs="Arial"/>
          <w:szCs w:val="22"/>
        </w:rPr>
        <w:t>S</w:t>
      </w:r>
      <w:r w:rsidRPr="00796A95">
        <w:rPr>
          <w:rFonts w:cs="Arial"/>
          <w:szCs w:val="22"/>
        </w:rPr>
        <w:t>mlouvy.</w:t>
      </w:r>
    </w:p>
    <w:p w:rsidR="00796A95" w:rsidRPr="00796A95" w:rsidRDefault="00796A95" w:rsidP="00222733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 xml:space="preserve">Smluvní strany jsou povinny plnit své závazky vyplývající z této </w:t>
      </w:r>
      <w:r>
        <w:rPr>
          <w:rFonts w:cs="Arial"/>
          <w:szCs w:val="22"/>
        </w:rPr>
        <w:t>S</w:t>
      </w:r>
      <w:r w:rsidRPr="00796A95">
        <w:rPr>
          <w:rFonts w:cs="Arial"/>
          <w:szCs w:val="22"/>
        </w:rPr>
        <w:t>mlouvy tak, aby</w:t>
      </w:r>
      <w:r w:rsidR="001F6888" w:rsidRPr="00796A95" w:rsidDel="001F6888">
        <w:rPr>
          <w:rFonts w:cs="Arial"/>
          <w:szCs w:val="22"/>
        </w:rPr>
        <w:t xml:space="preserve"> </w:t>
      </w:r>
      <w:r w:rsidRPr="00796A95">
        <w:rPr>
          <w:rFonts w:cs="Arial"/>
          <w:szCs w:val="22"/>
        </w:rPr>
        <w:t>nedocházelo</w:t>
      </w:r>
      <w:r w:rsidR="009F5D0E">
        <w:rPr>
          <w:rFonts w:cs="Arial"/>
          <w:szCs w:val="22"/>
        </w:rPr>
        <w:t xml:space="preserve"> k </w:t>
      </w:r>
      <w:r w:rsidRPr="00796A95">
        <w:rPr>
          <w:rFonts w:cs="Arial"/>
          <w:szCs w:val="22"/>
        </w:rPr>
        <w:t>prodlení</w:t>
      </w:r>
      <w:r w:rsidR="009F5D0E">
        <w:rPr>
          <w:rFonts w:cs="Arial"/>
          <w:szCs w:val="22"/>
        </w:rPr>
        <w:t xml:space="preserve"> s </w:t>
      </w:r>
      <w:r w:rsidRPr="00796A95">
        <w:rPr>
          <w:rFonts w:cs="Arial"/>
          <w:szCs w:val="22"/>
        </w:rPr>
        <w:t xml:space="preserve">dodržováním zákonných </w:t>
      </w:r>
      <w:r w:rsidR="002A03AE">
        <w:rPr>
          <w:rFonts w:cs="Arial"/>
          <w:szCs w:val="22"/>
        </w:rPr>
        <w:t xml:space="preserve">lhůt </w:t>
      </w:r>
      <w:r w:rsidRPr="00796A95">
        <w:rPr>
          <w:rFonts w:cs="Arial"/>
          <w:szCs w:val="22"/>
        </w:rPr>
        <w:t>či dohodnutých termínů.</w:t>
      </w:r>
    </w:p>
    <w:p w:rsidR="00796A95" w:rsidRDefault="00796A95" w:rsidP="00222733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rPr>
          <w:rFonts w:cs="Arial"/>
          <w:szCs w:val="22"/>
        </w:rPr>
      </w:pPr>
      <w:r w:rsidRPr="00796A95">
        <w:rPr>
          <w:rFonts w:cs="Arial"/>
          <w:szCs w:val="22"/>
        </w:rPr>
        <w:t>Smluvní strany se zavazují vzájemně spolupracovat</w:t>
      </w:r>
      <w:r w:rsidR="009F5D0E">
        <w:rPr>
          <w:rFonts w:cs="Arial"/>
          <w:szCs w:val="22"/>
        </w:rPr>
        <w:t xml:space="preserve"> a </w:t>
      </w:r>
      <w:r w:rsidRPr="00796A95">
        <w:rPr>
          <w:rFonts w:cs="Arial"/>
          <w:szCs w:val="22"/>
        </w:rPr>
        <w:t xml:space="preserve">poskytovat si veškeré informace potřebné pro řádnou realizaci </w:t>
      </w:r>
      <w:r>
        <w:rPr>
          <w:rFonts w:cs="Arial"/>
          <w:szCs w:val="22"/>
        </w:rPr>
        <w:t>povinností Smluvních stran z této Smlouvy vyplývajících</w:t>
      </w:r>
      <w:r w:rsidRPr="00796A95">
        <w:rPr>
          <w:rFonts w:cs="Arial"/>
          <w:szCs w:val="22"/>
        </w:rPr>
        <w:t>.</w:t>
      </w:r>
    </w:p>
    <w:p w:rsidR="00DB0A06" w:rsidRPr="00DB0A06" w:rsidRDefault="00DB0A06" w:rsidP="00222733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</w:pPr>
      <w:r>
        <w:t>Otevírání nabídek a jejich hodnocení provede centrální zadavatel.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D1793B">
      <w:pPr>
        <w:pStyle w:val="Nadpis1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ODMĚNA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NÁKLADY ZADÁVACÍHO ŘÍZENÍ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 w:rsidR="00C25464">
        <w:rPr>
          <w:rFonts w:ascii="Arial" w:hAnsi="Arial" w:cs="Arial"/>
          <w:i w:val="0"/>
          <w:color w:val="auto"/>
          <w:sz w:val="22"/>
        </w:rPr>
        <w:t>DÍLČÍHO ZADÁV</w:t>
      </w:r>
      <w:r w:rsidR="00C752D4">
        <w:rPr>
          <w:rFonts w:ascii="Arial" w:hAnsi="Arial" w:cs="Arial"/>
          <w:i w:val="0"/>
          <w:color w:val="auto"/>
          <w:sz w:val="22"/>
        </w:rPr>
        <w:t>ÁNÍ VEŘEJNÉ ZAKÁZ</w:t>
      </w:r>
      <w:r w:rsidR="001F61BE">
        <w:rPr>
          <w:rFonts w:ascii="Arial" w:hAnsi="Arial" w:cs="Arial"/>
          <w:i w:val="0"/>
          <w:color w:val="auto"/>
          <w:sz w:val="22"/>
        </w:rPr>
        <w:t>K</w:t>
      </w:r>
      <w:r w:rsidR="00C752D4">
        <w:rPr>
          <w:rFonts w:ascii="Arial" w:hAnsi="Arial" w:cs="Arial"/>
          <w:i w:val="0"/>
          <w:color w:val="auto"/>
          <w:sz w:val="22"/>
        </w:rPr>
        <w:t>Y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D1793B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Centrálnímu zadavateli za činnost dle Smlouvy nepřísluší odměna.</w:t>
      </w:r>
    </w:p>
    <w:p w:rsidR="00796A95" w:rsidRDefault="00371F94" w:rsidP="00D1793B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Veškeré poplatky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jiné náklady spojené</w:t>
      </w:r>
      <w:r w:rsidR="009F5D0E">
        <w:rPr>
          <w:rFonts w:cs="Arial"/>
          <w:szCs w:val="22"/>
        </w:rPr>
        <w:t xml:space="preserve"> s </w:t>
      </w:r>
      <w:r w:rsidR="00796A95">
        <w:rPr>
          <w:rFonts w:cs="Arial"/>
          <w:szCs w:val="22"/>
        </w:rPr>
        <w:t xml:space="preserve">realizací činností dle této Smlouvy nese </w:t>
      </w:r>
      <w:r w:rsidR="00CC0986">
        <w:rPr>
          <w:rFonts w:cs="Arial"/>
          <w:szCs w:val="22"/>
        </w:rPr>
        <w:t>Centrální zadavatel</w:t>
      </w:r>
      <w:r>
        <w:rPr>
          <w:rFonts w:cs="Arial"/>
          <w:szCs w:val="22"/>
        </w:rPr>
        <w:t>.</w:t>
      </w:r>
    </w:p>
    <w:p w:rsidR="00371F94" w:rsidRDefault="00371F94" w:rsidP="00D1793B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Náklady spojené</w:t>
      </w:r>
      <w:r w:rsidR="009F5D0E">
        <w:rPr>
          <w:rFonts w:cs="Arial"/>
          <w:szCs w:val="22"/>
        </w:rPr>
        <w:t xml:space="preserve"> s </w:t>
      </w:r>
      <w:r>
        <w:rPr>
          <w:rFonts w:cs="Arial"/>
          <w:szCs w:val="22"/>
        </w:rPr>
        <w:t>poskytnutím informací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jakékoli součinnosti Pověřujícím </w:t>
      </w:r>
      <w:r>
        <w:rPr>
          <w:rFonts w:cs="Arial"/>
          <w:szCs w:val="22"/>
        </w:rPr>
        <w:lastRenderedPageBreak/>
        <w:t>zadavatelem Centrálnímu zadavateli na základě této Smlouvy nese Pověřující zadavatel.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796A95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567" w:hanging="567"/>
        <w:jc w:val="both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ODPOVĚDNOST ZA CENTRALIZOVANÉ ZADÁVÁNÍ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796A95" w:rsidRDefault="00371F94" w:rsidP="00D1793B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 xml:space="preserve">Za dodržení </w:t>
      </w:r>
      <w:r w:rsidR="00CA3B6D">
        <w:rPr>
          <w:rFonts w:cs="Arial"/>
          <w:szCs w:val="22"/>
        </w:rPr>
        <w:t>Z</w:t>
      </w:r>
      <w:r>
        <w:rPr>
          <w:rFonts w:cs="Arial"/>
          <w:szCs w:val="22"/>
        </w:rPr>
        <w:t>ákona odpovídá při centralizovaném zadávání Centrální zadavatel, ledaže</w:t>
      </w:r>
      <w:r w:rsidR="009F5D0E">
        <w:rPr>
          <w:rFonts w:cs="Arial"/>
          <w:szCs w:val="22"/>
        </w:rPr>
        <w:t xml:space="preserve"> k </w:t>
      </w:r>
      <w:r>
        <w:rPr>
          <w:rFonts w:cs="Arial"/>
          <w:szCs w:val="22"/>
        </w:rPr>
        <w:t>takovému porušení došlo jednáním či opom</w:t>
      </w:r>
      <w:r w:rsidR="009F5D0E">
        <w:rPr>
          <w:rFonts w:cs="Arial"/>
          <w:szCs w:val="22"/>
        </w:rPr>
        <w:t>enutím Pověřujícího zadavatele.</w:t>
      </w:r>
    </w:p>
    <w:p w:rsidR="00371F94" w:rsidRPr="00257B93" w:rsidRDefault="00371F94" w:rsidP="00D1793B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ind w:left="578" w:hanging="578"/>
        <w:rPr>
          <w:rFonts w:cs="Arial"/>
        </w:rPr>
      </w:pPr>
      <w:r w:rsidRPr="00257B93">
        <w:rPr>
          <w:rFonts w:cs="Arial"/>
          <w:szCs w:val="22"/>
        </w:rPr>
        <w:t>Centrální zad</w:t>
      </w:r>
      <w:r w:rsidR="009158FB" w:rsidRPr="00257B93">
        <w:rPr>
          <w:rFonts w:cs="Arial"/>
          <w:szCs w:val="22"/>
        </w:rPr>
        <w:t>avatel je povinen ve smyslu § </w:t>
      </w:r>
      <w:r w:rsidRPr="00257B93">
        <w:rPr>
          <w:rFonts w:cs="Arial"/>
          <w:szCs w:val="22"/>
        </w:rPr>
        <w:t xml:space="preserve">216 </w:t>
      </w:r>
      <w:r w:rsidR="00CA3B6D" w:rsidRPr="00257B93">
        <w:rPr>
          <w:rFonts w:cs="Arial"/>
          <w:szCs w:val="22"/>
        </w:rPr>
        <w:t>Z</w:t>
      </w:r>
      <w:r w:rsidRPr="00257B93">
        <w:rPr>
          <w:rFonts w:cs="Arial"/>
          <w:szCs w:val="22"/>
        </w:rPr>
        <w:t>ákona řádně uchovávat dokumentaci</w:t>
      </w:r>
      <w:r w:rsidR="009F5D0E" w:rsidRPr="00257B93">
        <w:rPr>
          <w:rFonts w:cs="Arial"/>
          <w:szCs w:val="22"/>
        </w:rPr>
        <w:t xml:space="preserve"> o </w:t>
      </w:r>
      <w:r w:rsidR="00CA3B6D" w:rsidRPr="00257B93">
        <w:rPr>
          <w:rFonts w:cs="Arial"/>
          <w:szCs w:val="22"/>
        </w:rPr>
        <w:t>Z</w:t>
      </w:r>
      <w:r w:rsidRPr="00257B93">
        <w:rPr>
          <w:rFonts w:cs="Arial"/>
          <w:szCs w:val="22"/>
        </w:rPr>
        <w:t xml:space="preserve">adávacím řízení. </w:t>
      </w:r>
    </w:p>
    <w:p w:rsidR="00371F94" w:rsidRDefault="00371F94" w:rsidP="00811DB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371F94" w:rsidRDefault="00371F94" w:rsidP="00811DB7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ind w:left="431" w:hanging="431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SOUČINNOST</w:t>
      </w:r>
      <w:r w:rsidR="009F5D0E">
        <w:rPr>
          <w:rFonts w:ascii="Arial" w:hAnsi="Arial" w:cs="Arial"/>
          <w:i w:val="0"/>
          <w:color w:val="auto"/>
          <w:sz w:val="22"/>
        </w:rPr>
        <w:t xml:space="preserve"> </w:t>
      </w:r>
      <w:r w:rsidR="002C33EB">
        <w:rPr>
          <w:rFonts w:ascii="Arial" w:hAnsi="Arial" w:cs="Arial"/>
          <w:i w:val="0"/>
          <w:color w:val="auto"/>
          <w:sz w:val="22"/>
        </w:rPr>
        <w:t>A</w:t>
      </w:r>
      <w:r w:rsidR="009F5D0E">
        <w:rPr>
          <w:rFonts w:ascii="Arial" w:hAnsi="Arial" w:cs="Arial"/>
          <w:i w:val="0"/>
          <w:color w:val="auto"/>
          <w:sz w:val="22"/>
        </w:rPr>
        <w:t> </w:t>
      </w:r>
      <w:r>
        <w:rPr>
          <w:rFonts w:ascii="Arial" w:hAnsi="Arial" w:cs="Arial"/>
          <w:i w:val="0"/>
          <w:color w:val="auto"/>
          <w:sz w:val="22"/>
        </w:rPr>
        <w:t>VZÁJEMNÁ KOMUNIKACE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B329CA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Jakékoli oznámení, žádost či jiné sdělení, jež má být učiněno či dáno dle Smlouvy, bude učiněno či dáno písemně. Toto oznámení, žádost či jiné sdělení bude považováno za</w:t>
      </w:r>
      <w:r w:rsidR="007A09EC" w:rsidDel="007A09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řádně dané či učiněné, bude-li doručeno datovou zprávou do datové schránky Centrálního zadavatele nebo </w:t>
      </w:r>
      <w:r w:rsidR="00E21674">
        <w:rPr>
          <w:rFonts w:cs="Arial"/>
          <w:szCs w:val="22"/>
        </w:rPr>
        <w:t>Pověřujícího z</w:t>
      </w:r>
      <w:r>
        <w:rPr>
          <w:rFonts w:cs="Arial"/>
          <w:szCs w:val="22"/>
        </w:rPr>
        <w:t xml:space="preserve">adavatele (nebo na jinou adresu, kterou Centrální zadavatel nebo </w:t>
      </w:r>
      <w:r w:rsidR="00E21674">
        <w:rPr>
          <w:rFonts w:cs="Arial"/>
          <w:szCs w:val="22"/>
        </w:rPr>
        <w:t>Pověřující z</w:t>
      </w:r>
      <w:r>
        <w:rPr>
          <w:rFonts w:cs="Arial"/>
          <w:szCs w:val="22"/>
        </w:rPr>
        <w:t xml:space="preserve">adavatel určí v oznámení zaslaném druhé straně), nestanoví-li Smlouva jinak. 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Default="00371F94" w:rsidP="00811DB7">
      <w:pPr>
        <w:pStyle w:val="Nadpis1"/>
        <w:keepNext w:val="0"/>
        <w:keepLines w:val="0"/>
        <w:widowControl w:val="0"/>
        <w:numPr>
          <w:ilvl w:val="0"/>
          <w:numId w:val="3"/>
        </w:numPr>
        <w:suppressAutoHyphens/>
        <w:spacing w:before="0" w:after="0" w:line="240" w:lineRule="auto"/>
        <w:rPr>
          <w:rFonts w:ascii="Arial" w:hAnsi="Arial" w:cs="Arial"/>
          <w:i w:val="0"/>
          <w:color w:val="auto"/>
          <w:sz w:val="22"/>
        </w:rPr>
      </w:pPr>
      <w:r>
        <w:rPr>
          <w:rFonts w:ascii="Arial" w:hAnsi="Arial" w:cs="Arial"/>
          <w:i w:val="0"/>
          <w:color w:val="auto"/>
          <w:sz w:val="22"/>
        </w:rPr>
        <w:t>ZÁVĚREČNÁ USTANOVENÍ</w:t>
      </w:r>
    </w:p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371F94" w:rsidRPr="00AE24EA" w:rsidRDefault="007A09EC" w:rsidP="00D1793B">
      <w:pPr>
        <w:pStyle w:val="Odstavecseseznamem"/>
        <w:widowControl w:val="0"/>
        <w:numPr>
          <w:ilvl w:val="1"/>
          <w:numId w:val="3"/>
        </w:numPr>
        <w:suppressAutoHyphens/>
        <w:spacing w:after="120" w:line="254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Tato </w:t>
      </w:r>
      <w:r w:rsidR="00371F94">
        <w:rPr>
          <w:rFonts w:ascii="Arial" w:hAnsi="Arial" w:cs="Arial"/>
        </w:rPr>
        <w:t xml:space="preserve">Smlouva nabývá platnosti dnem podpisu </w:t>
      </w:r>
      <w:r w:rsidR="00043490">
        <w:rPr>
          <w:rFonts w:ascii="Arial" w:hAnsi="Arial" w:cs="Arial"/>
        </w:rPr>
        <w:t>poslední Smluvní stranou</w:t>
      </w:r>
      <w:r w:rsidR="009F5D0E">
        <w:rPr>
          <w:rFonts w:ascii="Arial" w:hAnsi="Arial" w:cs="Arial"/>
        </w:rPr>
        <w:t xml:space="preserve"> a </w:t>
      </w:r>
      <w:r w:rsidR="00371F94">
        <w:rPr>
          <w:rFonts w:ascii="Arial" w:hAnsi="Arial" w:cs="Arial"/>
        </w:rPr>
        <w:t xml:space="preserve">účinnosti dnem uveřejnění </w:t>
      </w:r>
      <w:r w:rsidR="00B82DD3">
        <w:rPr>
          <w:rFonts w:ascii="Arial" w:hAnsi="Arial" w:cs="Arial"/>
        </w:rPr>
        <w:t>v</w:t>
      </w:r>
      <w:r w:rsidR="00371F94">
        <w:rPr>
          <w:rFonts w:ascii="Arial" w:hAnsi="Arial" w:cs="Arial"/>
        </w:rPr>
        <w:t xml:space="preserve"> registru smluv. </w:t>
      </w:r>
      <w:r w:rsidR="00731E63">
        <w:rPr>
          <w:rFonts w:ascii="Arial" w:hAnsi="Arial" w:cs="Arial"/>
        </w:rPr>
        <w:t xml:space="preserve">Uveřejnění </w:t>
      </w:r>
      <w:r w:rsidR="00043490" w:rsidRPr="00043490">
        <w:rPr>
          <w:rFonts w:ascii="Arial" w:hAnsi="Arial" w:cs="Arial"/>
        </w:rPr>
        <w:t xml:space="preserve">Smlouvy </w:t>
      </w:r>
      <w:r w:rsidR="00731E63">
        <w:rPr>
          <w:rFonts w:ascii="Arial" w:hAnsi="Arial" w:cs="Arial"/>
        </w:rPr>
        <w:t>v</w:t>
      </w:r>
      <w:r w:rsidR="00043490" w:rsidRPr="00043490">
        <w:rPr>
          <w:rFonts w:ascii="Arial" w:hAnsi="Arial" w:cs="Arial"/>
        </w:rPr>
        <w:t xml:space="preserve"> registru smluv zajistí Centrální zadavatel.</w:t>
      </w:r>
    </w:p>
    <w:p w:rsidR="00371F94" w:rsidRPr="00FD5CD2" w:rsidRDefault="00371F94" w:rsidP="00D1793B">
      <w:pPr>
        <w:pStyle w:val="Odstavecseseznamem"/>
        <w:widowControl w:val="0"/>
        <w:numPr>
          <w:ilvl w:val="1"/>
          <w:numId w:val="3"/>
        </w:numPr>
        <w:suppressAutoHyphens/>
        <w:spacing w:after="120" w:line="254" w:lineRule="auto"/>
        <w:jc w:val="both"/>
        <w:rPr>
          <w:rStyle w:val="bnoChar"/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Smlouva se uzavírá na dobu </w:t>
      </w:r>
      <w:r w:rsidR="00DB0A06" w:rsidRPr="00796978">
        <w:rPr>
          <w:rFonts w:ascii="Arial" w:hAnsi="Arial" w:cs="Arial"/>
          <w:color w:val="000000" w:themeColor="text1"/>
        </w:rPr>
        <w:t>určitou,</w:t>
      </w:r>
      <w:r w:rsidR="00DB0A06">
        <w:rPr>
          <w:rFonts w:ascii="Arial" w:hAnsi="Arial" w:cs="Arial"/>
        </w:rPr>
        <w:t xml:space="preserve"> a to ode dne nabytí účinnosti této smlouvy</w:t>
      </w:r>
      <w:r w:rsidR="00731E63">
        <w:rPr>
          <w:rFonts w:ascii="Arial" w:hAnsi="Arial" w:cs="Arial"/>
        </w:rPr>
        <w:t xml:space="preserve"> do okamžiku uzavření </w:t>
      </w:r>
      <w:r w:rsidR="009D584B">
        <w:rPr>
          <w:rFonts w:ascii="Arial" w:hAnsi="Arial" w:cs="Arial"/>
        </w:rPr>
        <w:t>S</w:t>
      </w:r>
      <w:r w:rsidR="00731E63">
        <w:rPr>
          <w:rFonts w:ascii="Arial" w:hAnsi="Arial" w:cs="Arial"/>
        </w:rPr>
        <w:t xml:space="preserve">mlouvy </w:t>
      </w:r>
      <w:r w:rsidR="00731E63" w:rsidRPr="00796978">
        <w:rPr>
          <w:rFonts w:ascii="Arial" w:hAnsi="Arial" w:cs="Arial"/>
          <w:color w:val="000000" w:themeColor="text1"/>
        </w:rPr>
        <w:t>na</w:t>
      </w:r>
      <w:r w:rsidR="009D584B" w:rsidRPr="00796978">
        <w:rPr>
          <w:rFonts w:ascii="Arial" w:hAnsi="Arial" w:cs="Arial"/>
          <w:color w:val="000000" w:themeColor="text1"/>
        </w:rPr>
        <w:t xml:space="preserve"> přípravu a</w:t>
      </w:r>
      <w:r w:rsidR="00731E63" w:rsidRPr="00796978">
        <w:rPr>
          <w:rFonts w:ascii="Arial" w:hAnsi="Arial" w:cs="Arial"/>
          <w:color w:val="000000" w:themeColor="text1"/>
        </w:rPr>
        <w:t xml:space="preserve"> dodávku stravy </w:t>
      </w:r>
      <w:r w:rsidR="00FD5CD2" w:rsidRPr="00796978">
        <w:rPr>
          <w:rFonts w:ascii="Arial" w:hAnsi="Arial" w:cs="Arial"/>
          <w:color w:val="000000" w:themeColor="text1"/>
        </w:rPr>
        <w:t xml:space="preserve">Pověřujícím zadavatelem. </w:t>
      </w:r>
    </w:p>
    <w:p w:rsidR="00371F94" w:rsidRDefault="00371F94" w:rsidP="00D1793B">
      <w:pPr>
        <w:pStyle w:val="Odstavecseseznamem"/>
        <w:widowControl w:val="0"/>
        <w:numPr>
          <w:ilvl w:val="1"/>
          <w:numId w:val="3"/>
        </w:numPr>
        <w:suppressAutoHyphens/>
        <w:spacing w:after="120" w:line="254" w:lineRule="auto"/>
        <w:jc w:val="both"/>
      </w:pPr>
      <w:r>
        <w:rPr>
          <w:rFonts w:ascii="Arial" w:hAnsi="Arial" w:cs="Arial"/>
        </w:rPr>
        <w:t>Smluvní strany jsou oprávněny Smlouvu vypovědět bez udání důvodu. Účinky výpovědi nastanou okamžikem jejího doručení druhé Smluvní straně, není-li ve</w:t>
      </w:r>
      <w:r w:rsidR="00EA2EEA">
        <w:rPr>
          <w:rFonts w:cs="Arial"/>
        </w:rPr>
        <w:t> </w:t>
      </w:r>
      <w:r>
        <w:rPr>
          <w:rFonts w:ascii="Arial" w:hAnsi="Arial" w:cs="Arial"/>
        </w:rPr>
        <w:t xml:space="preserve">výpovědi stanoveno datum pozdější. </w:t>
      </w:r>
      <w:r>
        <w:rPr>
          <w:rFonts w:ascii="Arial" w:eastAsia="Times New Roman" w:hAnsi="Arial" w:cs="Arial"/>
          <w:lang w:eastAsia="cs-CZ"/>
        </w:rPr>
        <w:t xml:space="preserve">Výpověď může být Smluvními stranami podána pouze do doby zahájení </w:t>
      </w:r>
      <w:r w:rsidR="0016506C">
        <w:rPr>
          <w:rFonts w:ascii="Arial" w:eastAsia="Times New Roman" w:hAnsi="Arial" w:cs="Arial"/>
          <w:lang w:eastAsia="cs-CZ"/>
        </w:rPr>
        <w:t>Z</w:t>
      </w:r>
      <w:r>
        <w:rPr>
          <w:rFonts w:ascii="Arial" w:eastAsia="Times New Roman" w:hAnsi="Arial" w:cs="Arial"/>
          <w:lang w:eastAsia="cs-CZ"/>
        </w:rPr>
        <w:t>adávacího řízení</w:t>
      </w:r>
      <w:r w:rsidR="009B2422">
        <w:rPr>
          <w:rFonts w:ascii="Arial" w:eastAsia="Times New Roman" w:hAnsi="Arial" w:cs="Arial"/>
          <w:lang w:eastAsia="cs-CZ"/>
        </w:rPr>
        <w:t>.</w:t>
      </w:r>
      <w:r w:rsidR="003D6FC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hAnsi="Arial" w:cs="Arial"/>
        </w:rPr>
        <w:t>Centrální zadavatel může Sml</w:t>
      </w:r>
      <w:r w:rsidR="00DB0A06">
        <w:rPr>
          <w:rFonts w:ascii="Arial" w:hAnsi="Arial" w:cs="Arial"/>
        </w:rPr>
        <w:t>ouvu vypovědět vůči Pověřujícímu</w:t>
      </w:r>
      <w:r>
        <w:rPr>
          <w:rFonts w:ascii="Arial" w:hAnsi="Arial" w:cs="Arial"/>
        </w:rPr>
        <w:t xml:space="preserve"> zadavateli. Vypovídá-li Smlouvu Centrální zadavatel, zašle výpověď na adresu příslušného Pověřujícího zadavatele. Výpověď je vůči příslušnému Pověřujícímu zadavateli účinná dnem, kdy byla příslušnému Pověřujícímu zadavateli doručena, není-li ve výpovědi stanoveno datum pozdější; výpověď však nemá vliv na již probíhající zadávací řízení</w:t>
      </w:r>
      <w:r w:rsidR="00594A00">
        <w:rPr>
          <w:rFonts w:ascii="Arial" w:hAnsi="Arial" w:cs="Arial"/>
        </w:rPr>
        <w:t xml:space="preserve"> či probíhající zadávání konkrétní veřejné zakázky</w:t>
      </w:r>
      <w:r>
        <w:rPr>
          <w:rFonts w:ascii="Arial" w:hAnsi="Arial" w:cs="Arial"/>
        </w:rPr>
        <w:t xml:space="preserve">. </w:t>
      </w:r>
    </w:p>
    <w:p w:rsidR="00371F94" w:rsidRDefault="00371F94" w:rsidP="00D1793B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ind w:left="578" w:hanging="578"/>
        <w:rPr>
          <w:rFonts w:cs="Arial"/>
          <w:szCs w:val="22"/>
        </w:rPr>
      </w:pPr>
      <w:r>
        <w:rPr>
          <w:rFonts w:eastAsia="Times New Roman" w:cs="Arial"/>
          <w:bCs w:val="0"/>
          <w:szCs w:val="22"/>
          <w:lang w:eastAsia="cs-CZ"/>
        </w:rPr>
        <w:t xml:space="preserve">Smlouva se řídí právním řádem České republiky. Případné spory budou řešeny přednostně dohodou. </w:t>
      </w:r>
    </w:p>
    <w:p w:rsidR="00371F94" w:rsidRDefault="00371F94" w:rsidP="00D1793B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t>Smlouva může být měněna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>doplňována pouze po dohodě,</w:t>
      </w:r>
      <w:r w:rsidR="009F5D0E">
        <w:rPr>
          <w:rFonts w:cs="Arial"/>
          <w:szCs w:val="22"/>
        </w:rPr>
        <w:t xml:space="preserve"> a </w:t>
      </w:r>
      <w:r>
        <w:rPr>
          <w:rFonts w:cs="Arial"/>
          <w:szCs w:val="22"/>
        </w:rPr>
        <w:t xml:space="preserve">to formou písemných, vzestupně číslovaných smluvních dodatků podepsaných oprávněnými zástupci </w:t>
      </w:r>
      <w:r w:rsidR="0016506C">
        <w:rPr>
          <w:rFonts w:cs="Arial"/>
          <w:szCs w:val="22"/>
        </w:rPr>
        <w:t>Smluvních stran</w:t>
      </w:r>
      <w:r>
        <w:rPr>
          <w:rFonts w:cs="Arial"/>
          <w:szCs w:val="22"/>
        </w:rPr>
        <w:t>.</w:t>
      </w:r>
    </w:p>
    <w:p w:rsidR="00371F94" w:rsidRDefault="00371F94" w:rsidP="00D1793B">
      <w:pPr>
        <w:pStyle w:val="Odstavecseseznamem"/>
        <w:widowControl w:val="0"/>
        <w:numPr>
          <w:ilvl w:val="1"/>
          <w:numId w:val="3"/>
        </w:numPr>
        <w:suppressAutoHyphens/>
        <w:spacing w:after="12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Je-li nebo stane-li se některé ustanovení této Smlouvy neplatným, nevymahatelným nebo neúčinným, nedotýká se tato neplatnost, nevymahatelnost či neúčinnost ostatních ustanovení této Smlouvy. Centrální zadavatel</w:t>
      </w:r>
      <w:r w:rsidR="009F5D0E">
        <w:rPr>
          <w:rFonts w:ascii="Arial" w:eastAsia="Times New Roman" w:hAnsi="Arial" w:cs="Arial"/>
          <w:lang w:eastAsia="cs-CZ"/>
        </w:rPr>
        <w:t xml:space="preserve"> a </w:t>
      </w:r>
      <w:r w:rsidR="001F6888">
        <w:rPr>
          <w:rFonts w:ascii="Arial" w:eastAsia="Times New Roman" w:hAnsi="Arial" w:cs="Arial"/>
          <w:lang w:eastAsia="cs-CZ"/>
        </w:rPr>
        <w:t>Pověřující z</w:t>
      </w:r>
      <w:r>
        <w:rPr>
          <w:rFonts w:ascii="Arial" w:eastAsia="Times New Roman" w:hAnsi="Arial" w:cs="Arial"/>
          <w:lang w:eastAsia="cs-CZ"/>
        </w:rPr>
        <w:t>adavatel se zavazují nahradit do sedmi (7) pracovních dnů po doručení výzvy druhé straně neplatné, nevymahatelné nebo neúčinné ustanovení ustanovením platným, vymahatelným</w:t>
      </w:r>
      <w:r w:rsidR="009F5D0E">
        <w:rPr>
          <w:rFonts w:ascii="Arial" w:eastAsia="Times New Roman" w:hAnsi="Arial" w:cs="Arial"/>
          <w:lang w:eastAsia="cs-CZ"/>
        </w:rPr>
        <w:t xml:space="preserve"> a </w:t>
      </w:r>
      <w:r>
        <w:rPr>
          <w:rFonts w:ascii="Arial" w:eastAsia="Times New Roman" w:hAnsi="Arial" w:cs="Arial"/>
          <w:lang w:eastAsia="cs-CZ"/>
        </w:rPr>
        <w:t>účinným se stejným nebo obdobným právním smyslem, případně uzavřít novou smlouvou.</w:t>
      </w:r>
    </w:p>
    <w:p w:rsidR="00371F94" w:rsidRDefault="00371F94" w:rsidP="00D1793B">
      <w:pPr>
        <w:pStyle w:val="Odstavecseseznamem"/>
        <w:widowControl w:val="0"/>
        <w:numPr>
          <w:ilvl w:val="1"/>
          <w:numId w:val="3"/>
        </w:numPr>
        <w:suppressAutoHyphens/>
        <w:spacing w:after="120" w:line="240" w:lineRule="auto"/>
        <w:jc w:val="both"/>
        <w:rPr>
          <w:rFonts w:ascii="Arial" w:hAnsi="Arial" w:cs="Arial"/>
        </w:rPr>
      </w:pPr>
      <w:r w:rsidRPr="00DB0A06">
        <w:rPr>
          <w:rFonts w:ascii="Arial" w:hAnsi="Arial" w:cs="Arial"/>
        </w:rPr>
        <w:t>Smluvní strany souhl</w:t>
      </w:r>
      <w:r w:rsidR="00A239FE">
        <w:rPr>
          <w:rFonts w:ascii="Arial" w:hAnsi="Arial" w:cs="Arial"/>
        </w:rPr>
        <w:t>así s</w:t>
      </w:r>
      <w:r w:rsidRPr="00DB0A06">
        <w:rPr>
          <w:rFonts w:ascii="Arial" w:hAnsi="Arial" w:cs="Arial"/>
        </w:rPr>
        <w:t xml:space="preserve"> </w:t>
      </w:r>
      <w:r w:rsidR="00FF4F5D" w:rsidRPr="00DB0A06">
        <w:rPr>
          <w:rFonts w:ascii="Arial" w:hAnsi="Arial" w:cs="Arial"/>
        </w:rPr>
        <w:t>u</w:t>
      </w:r>
      <w:r w:rsidRPr="00DB0A06">
        <w:rPr>
          <w:rFonts w:ascii="Arial" w:hAnsi="Arial" w:cs="Arial"/>
        </w:rPr>
        <w:t>veřejněním Smlouvy v souladu</w:t>
      </w:r>
      <w:r w:rsidR="009F5D0E" w:rsidRPr="00DB0A06">
        <w:rPr>
          <w:rFonts w:ascii="Arial" w:hAnsi="Arial" w:cs="Arial"/>
        </w:rPr>
        <w:t xml:space="preserve"> s</w:t>
      </w:r>
      <w:r w:rsidR="00641053">
        <w:rPr>
          <w:rFonts w:ascii="Arial" w:hAnsi="Arial" w:cs="Arial"/>
        </w:rPr>
        <w:t>e zákonem č. 340/2015 </w:t>
      </w:r>
      <w:r w:rsidR="00FF4F5D" w:rsidRPr="00DB0A06">
        <w:rPr>
          <w:rFonts w:ascii="Arial" w:hAnsi="Arial" w:cs="Arial"/>
        </w:rPr>
        <w:t>Sb., o registru smluv</w:t>
      </w:r>
      <w:r w:rsidR="0027603B">
        <w:rPr>
          <w:rFonts w:ascii="Arial" w:hAnsi="Arial" w:cs="Arial"/>
        </w:rPr>
        <w:t>, ve znění pozdějších předpisů</w:t>
      </w:r>
      <w:r w:rsidR="00FF4F5D" w:rsidRPr="00DB0A06">
        <w:rPr>
          <w:rFonts w:ascii="Arial" w:hAnsi="Arial" w:cs="Arial"/>
        </w:rPr>
        <w:t xml:space="preserve">. </w:t>
      </w:r>
      <w:r w:rsidRPr="00DB0A06">
        <w:rPr>
          <w:rFonts w:ascii="Arial" w:hAnsi="Arial" w:cs="Arial"/>
        </w:rPr>
        <w:t xml:space="preserve">Smluvní strany prohlašují, že Smlouva </w:t>
      </w:r>
      <w:r>
        <w:rPr>
          <w:rFonts w:ascii="Arial" w:hAnsi="Arial" w:cs="Arial"/>
        </w:rPr>
        <w:t>neobsahuje údaje, které tvoří předmět jeji</w:t>
      </w:r>
      <w:r w:rsidR="009158FB">
        <w:rPr>
          <w:rFonts w:ascii="Arial" w:hAnsi="Arial" w:cs="Arial"/>
        </w:rPr>
        <w:t>ch obchodního tajemství podle § </w:t>
      </w:r>
      <w:r>
        <w:rPr>
          <w:rFonts w:ascii="Arial" w:hAnsi="Arial" w:cs="Arial"/>
        </w:rPr>
        <w:t xml:space="preserve">504 </w:t>
      </w:r>
      <w:r w:rsidR="00016EB5">
        <w:rPr>
          <w:rFonts w:ascii="Arial" w:hAnsi="Arial" w:cs="Arial"/>
        </w:rPr>
        <w:t>O</w:t>
      </w:r>
      <w:r>
        <w:rPr>
          <w:rFonts w:ascii="Arial" w:hAnsi="Arial" w:cs="Arial"/>
        </w:rPr>
        <w:t>bčanského zákoníku.</w:t>
      </w:r>
    </w:p>
    <w:p w:rsidR="0027603B" w:rsidRPr="0027603B" w:rsidRDefault="00016EB5" w:rsidP="00D1793B">
      <w:pPr>
        <w:pStyle w:val="Nadpis2"/>
        <w:keepNext w:val="0"/>
        <w:keepLines w:val="0"/>
        <w:widowControl w:val="0"/>
        <w:numPr>
          <w:ilvl w:val="1"/>
          <w:numId w:val="3"/>
        </w:numPr>
        <w:suppressAutoHyphens/>
        <w:spacing w:before="0" w:after="120" w:line="240" w:lineRule="auto"/>
        <w:ind w:left="578" w:hanging="578"/>
        <w:rPr>
          <w:rFonts w:cs="Arial"/>
          <w:szCs w:val="22"/>
        </w:rPr>
      </w:pPr>
      <w:r>
        <w:rPr>
          <w:rFonts w:cs="Arial"/>
          <w:szCs w:val="22"/>
        </w:rPr>
        <w:lastRenderedPageBreak/>
        <w:t>Smluvní strany</w:t>
      </w:r>
      <w:r w:rsidR="00371F94">
        <w:rPr>
          <w:rFonts w:cs="Arial"/>
          <w:szCs w:val="22"/>
        </w:rPr>
        <w:t xml:space="preserve"> prohlašují, že si tuto Smlouvu přečetl</w:t>
      </w:r>
      <w:r>
        <w:rPr>
          <w:rFonts w:cs="Arial"/>
          <w:szCs w:val="22"/>
        </w:rPr>
        <w:t>y</w:t>
      </w:r>
      <w:r w:rsidR="00371F94">
        <w:rPr>
          <w:rFonts w:cs="Arial"/>
          <w:szCs w:val="22"/>
        </w:rPr>
        <w:t>,</w:t>
      </w:r>
      <w:r w:rsidR="009F5D0E">
        <w:rPr>
          <w:rFonts w:cs="Arial"/>
          <w:szCs w:val="22"/>
        </w:rPr>
        <w:t xml:space="preserve"> s </w:t>
      </w:r>
      <w:r w:rsidR="00371F94">
        <w:rPr>
          <w:rFonts w:cs="Arial"/>
          <w:szCs w:val="22"/>
        </w:rPr>
        <w:t>jejím obsahem souhlasí</w:t>
      </w:r>
      <w:r w:rsidR="009F5D0E">
        <w:rPr>
          <w:rFonts w:cs="Arial"/>
          <w:szCs w:val="22"/>
        </w:rPr>
        <w:t xml:space="preserve"> a </w:t>
      </w:r>
      <w:r w:rsidR="00371F94">
        <w:rPr>
          <w:rFonts w:cs="Arial"/>
          <w:szCs w:val="22"/>
        </w:rPr>
        <w:t>na</w:t>
      </w:r>
      <w:r w:rsidR="00EA2EEA">
        <w:rPr>
          <w:rFonts w:cs="Arial"/>
          <w:szCs w:val="22"/>
        </w:rPr>
        <w:t> </w:t>
      </w:r>
      <w:r w:rsidR="00371F94">
        <w:rPr>
          <w:rFonts w:cs="Arial"/>
          <w:szCs w:val="22"/>
        </w:rPr>
        <w:t>důkaz toho</w:t>
      </w:r>
      <w:r w:rsidR="009F5D0E">
        <w:rPr>
          <w:rFonts w:cs="Arial"/>
          <w:szCs w:val="22"/>
        </w:rPr>
        <w:t xml:space="preserve"> k </w:t>
      </w:r>
      <w:r w:rsidR="00371F94">
        <w:rPr>
          <w:rFonts w:cs="Arial"/>
          <w:szCs w:val="22"/>
        </w:rPr>
        <w:t>ní připojují své podpisy.</w:t>
      </w:r>
    </w:p>
    <w:p w:rsidR="004E559B" w:rsidRDefault="00FF4F5D" w:rsidP="00D1793B">
      <w:pPr>
        <w:pStyle w:val="Nadpis2"/>
        <w:keepNext w:val="0"/>
        <w:keepLines w:val="0"/>
        <w:widowControl w:val="0"/>
        <w:suppressAutoHyphens/>
        <w:spacing w:before="0" w:after="120" w:line="240" w:lineRule="auto"/>
      </w:pPr>
      <w:r>
        <w:t>6.9</w:t>
      </w:r>
      <w:r w:rsidR="0027603B">
        <w:tab/>
        <w:t>Smlouva</w:t>
      </w:r>
      <w:r w:rsidR="004E559B">
        <w:t xml:space="preserve"> </w:t>
      </w:r>
      <w:r w:rsidR="0027603B">
        <w:t>byla</w:t>
      </w:r>
      <w:r w:rsidR="004E559B">
        <w:t xml:space="preserve"> </w:t>
      </w:r>
      <w:r w:rsidR="00DB0A06">
        <w:t>schválena</w:t>
      </w:r>
      <w:r w:rsidR="0027603B">
        <w:t xml:space="preserve"> Radou</w:t>
      </w:r>
      <w:r w:rsidR="004E559B">
        <w:t xml:space="preserve"> </w:t>
      </w:r>
      <w:r w:rsidR="00DB0A06">
        <w:t xml:space="preserve">města </w:t>
      </w:r>
      <w:r w:rsidR="0027603B">
        <w:t>Jihlavy</w:t>
      </w:r>
      <w:r w:rsidR="004E559B">
        <w:t xml:space="preserve"> </w:t>
      </w:r>
      <w:r w:rsidR="0027603B">
        <w:t>usnesením</w:t>
      </w:r>
      <w:r w:rsidR="004E559B">
        <w:t xml:space="preserve"> </w:t>
      </w:r>
      <w:r w:rsidR="00DB0A06">
        <w:t>č.</w:t>
      </w:r>
      <w:r w:rsidR="004E559B">
        <w:t xml:space="preserve"> </w:t>
      </w:r>
      <w:r w:rsidR="00F64FA4">
        <w:t>448</w:t>
      </w:r>
      <w:r w:rsidR="00641053">
        <w:t>/2</w:t>
      </w:r>
      <w:r w:rsidR="00B852EC">
        <w:t>3</w:t>
      </w:r>
      <w:r w:rsidR="00641053">
        <w:t xml:space="preserve">-RM </w:t>
      </w:r>
      <w:r w:rsidR="004E559B">
        <w:t>z</w:t>
      </w:r>
      <w:r w:rsidR="00DB0A06">
        <w:t>e dne</w:t>
      </w:r>
      <w:r w:rsidR="004E559B">
        <w:t xml:space="preserve"> </w:t>
      </w:r>
      <w:proofErr w:type="gramStart"/>
      <w:r w:rsidR="00F64FA4">
        <w:t>16.2.2023</w:t>
      </w:r>
      <w:proofErr w:type="gramEnd"/>
      <w:r w:rsidR="00B852EC">
        <w:t xml:space="preserve">. </w:t>
      </w:r>
    </w:p>
    <w:p w:rsidR="00FF4F5D" w:rsidRPr="00FF4F5D" w:rsidRDefault="00FF4F5D" w:rsidP="00FF4F5D"/>
    <w:p w:rsidR="00BF6CB4" w:rsidRPr="00F64FA4" w:rsidRDefault="00F64FA4" w:rsidP="00BF6CB4">
      <w:pPr>
        <w:rPr>
          <w:rFonts w:ascii="Arial" w:hAnsi="Arial" w:cs="Arial"/>
        </w:rPr>
      </w:pPr>
      <w:r w:rsidRPr="00F64FA4">
        <w:rPr>
          <w:rFonts w:ascii="Arial" w:hAnsi="Arial" w:cs="Arial"/>
        </w:rPr>
        <w:t xml:space="preserve">V Jihlavě dne 22.2.2023                      </w:t>
      </w:r>
      <w:r w:rsidR="00D04729">
        <w:rPr>
          <w:rFonts w:ascii="Arial" w:hAnsi="Arial" w:cs="Arial"/>
        </w:rPr>
        <w:t xml:space="preserve">                       </w:t>
      </w:r>
      <w:bookmarkStart w:id="0" w:name="_GoBack"/>
      <w:bookmarkEnd w:id="0"/>
      <w:r w:rsidRPr="00F64FA4">
        <w:rPr>
          <w:rFonts w:ascii="Arial" w:hAnsi="Arial" w:cs="Arial"/>
        </w:rPr>
        <w:t>17.2.2023</w:t>
      </w:r>
    </w:p>
    <w:p w:rsidR="00BF6CB4" w:rsidRPr="00BF6CB4" w:rsidRDefault="00BF6CB4" w:rsidP="00BF6CB4"/>
    <w:p w:rsidR="00371F94" w:rsidRDefault="00371F94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p w:rsidR="004A74D5" w:rsidRDefault="004A74D5" w:rsidP="00B329CA">
      <w:pPr>
        <w:widowControl w:val="0"/>
        <w:suppressAutoHyphens/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A74D5" w:rsidTr="004A74D5">
        <w:tc>
          <w:tcPr>
            <w:tcW w:w="4606" w:type="dxa"/>
          </w:tcPr>
          <w:p w:rsidR="004A74D5" w:rsidRDefault="004A74D5" w:rsidP="00B329C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F64FA4" w:rsidRDefault="00F64FA4" w:rsidP="009B242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Mgr. Petr Ryška, primátor </w:t>
            </w:r>
          </w:p>
          <w:p w:rsidR="009B2422" w:rsidRPr="00B852EC" w:rsidRDefault="009B2422" w:rsidP="009B2422">
            <w:pPr>
              <w:keepNext/>
              <w:keepLines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852EC">
              <w:rPr>
                <w:rFonts w:ascii="Arial" w:hAnsi="Arial" w:cs="Arial"/>
                <w:bCs/>
                <w:sz w:val="21"/>
                <w:szCs w:val="21"/>
              </w:rPr>
              <w:t>Statutární město Jihlava</w:t>
            </w:r>
          </w:p>
          <w:p w:rsidR="004A74D5" w:rsidRDefault="004A74D5" w:rsidP="00B852EC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A74D5" w:rsidRDefault="004A74D5" w:rsidP="00B329CA">
            <w:pPr>
              <w:widowControl w:val="0"/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Arial" w:hAnsi="Arial" w:cs="Arial"/>
              </w:rPr>
            </w:pPr>
          </w:p>
          <w:p w:rsidR="004A74D5" w:rsidRDefault="004A74D5" w:rsidP="00B329C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</w:p>
          <w:p w:rsidR="00F64FA4" w:rsidRDefault="00F64FA4" w:rsidP="009B2422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Eva Pohořelá, ředitelka</w:t>
            </w:r>
          </w:p>
          <w:p w:rsidR="009B2422" w:rsidRPr="00B852EC" w:rsidRDefault="00E51C6A" w:rsidP="009B2422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B852EC">
              <w:rPr>
                <w:rFonts w:ascii="Arial" w:hAnsi="Arial" w:cs="Arial"/>
              </w:rPr>
              <w:t>D</w:t>
            </w:r>
            <w:r w:rsidR="00B852EC" w:rsidRPr="00B852EC">
              <w:rPr>
                <w:rFonts w:ascii="Arial" w:hAnsi="Arial" w:cs="Arial"/>
              </w:rPr>
              <w:t xml:space="preserve">enní a týdenní stacionář Jihlava, příspěvková organizace </w:t>
            </w:r>
          </w:p>
          <w:p w:rsidR="004A74D5" w:rsidRDefault="004A74D5" w:rsidP="00B852E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71F94" w:rsidRDefault="00371F94" w:rsidP="00022287">
      <w:pPr>
        <w:widowControl w:val="0"/>
        <w:suppressAutoHyphens/>
        <w:spacing w:after="0" w:line="240" w:lineRule="auto"/>
      </w:pPr>
    </w:p>
    <w:sectPr w:rsidR="00371F94" w:rsidSect="00B821CA">
      <w:head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C85BB8" w16cid:durableId="20F6ACF5"/>
  <w16cid:commentId w16cid:paraId="3E738918" w16cid:durableId="20F6AEA2"/>
  <w16cid:commentId w16cid:paraId="715F4318" w16cid:durableId="20F6ACF6"/>
  <w16cid:commentId w16cid:paraId="6E9DE6B4" w16cid:durableId="20F6AC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AB" w:rsidRDefault="000A72AB" w:rsidP="00197A2A">
      <w:pPr>
        <w:spacing w:after="0" w:line="240" w:lineRule="auto"/>
      </w:pPr>
      <w:r>
        <w:separator/>
      </w:r>
    </w:p>
  </w:endnote>
  <w:endnote w:type="continuationSeparator" w:id="0">
    <w:p w:rsidR="000A72AB" w:rsidRDefault="000A72AB" w:rsidP="0019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AB" w:rsidRDefault="000A72AB" w:rsidP="00197A2A">
      <w:pPr>
        <w:spacing w:after="0" w:line="240" w:lineRule="auto"/>
      </w:pPr>
      <w:r>
        <w:separator/>
      </w:r>
    </w:p>
  </w:footnote>
  <w:footnote w:type="continuationSeparator" w:id="0">
    <w:p w:rsidR="000A72AB" w:rsidRDefault="000A72AB" w:rsidP="0019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2A" w:rsidRDefault="00DB3E85" w:rsidP="00197A2A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8A5"/>
    <w:multiLevelType w:val="multilevel"/>
    <w:tmpl w:val="A48E8FAA"/>
    <w:lvl w:ilvl="0">
      <w:start w:val="1"/>
      <w:numFmt w:val="decimal"/>
      <w:lvlText w:val="4.%1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613EC"/>
    <w:multiLevelType w:val="hybridMultilevel"/>
    <w:tmpl w:val="852C829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244CCD"/>
    <w:multiLevelType w:val="hybridMultilevel"/>
    <w:tmpl w:val="2C4A5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973DD"/>
    <w:multiLevelType w:val="hybridMultilevel"/>
    <w:tmpl w:val="5A968F40"/>
    <w:lvl w:ilvl="0" w:tplc="FD263136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7E0BC3"/>
    <w:multiLevelType w:val="hybridMultilevel"/>
    <w:tmpl w:val="E5AE09BA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282" w:hanging="360"/>
      </w:pPr>
    </w:lvl>
    <w:lvl w:ilvl="2" w:tplc="0405001B" w:tentative="1">
      <w:start w:val="1"/>
      <w:numFmt w:val="lowerRoman"/>
      <w:lvlText w:val="%3."/>
      <w:lvlJc w:val="right"/>
      <w:pPr>
        <w:ind w:left="3002" w:hanging="180"/>
      </w:pPr>
    </w:lvl>
    <w:lvl w:ilvl="3" w:tplc="0405000F" w:tentative="1">
      <w:start w:val="1"/>
      <w:numFmt w:val="decimal"/>
      <w:lvlText w:val="%4."/>
      <w:lvlJc w:val="left"/>
      <w:pPr>
        <w:ind w:left="3722" w:hanging="360"/>
      </w:pPr>
    </w:lvl>
    <w:lvl w:ilvl="4" w:tplc="04050019" w:tentative="1">
      <w:start w:val="1"/>
      <w:numFmt w:val="lowerLetter"/>
      <w:lvlText w:val="%5."/>
      <w:lvlJc w:val="left"/>
      <w:pPr>
        <w:ind w:left="4442" w:hanging="360"/>
      </w:pPr>
    </w:lvl>
    <w:lvl w:ilvl="5" w:tplc="0405001B" w:tentative="1">
      <w:start w:val="1"/>
      <w:numFmt w:val="lowerRoman"/>
      <w:lvlText w:val="%6."/>
      <w:lvlJc w:val="right"/>
      <w:pPr>
        <w:ind w:left="5162" w:hanging="180"/>
      </w:pPr>
    </w:lvl>
    <w:lvl w:ilvl="6" w:tplc="0405000F" w:tentative="1">
      <w:start w:val="1"/>
      <w:numFmt w:val="decimal"/>
      <w:lvlText w:val="%7."/>
      <w:lvlJc w:val="left"/>
      <w:pPr>
        <w:ind w:left="5882" w:hanging="360"/>
      </w:pPr>
    </w:lvl>
    <w:lvl w:ilvl="7" w:tplc="04050019" w:tentative="1">
      <w:start w:val="1"/>
      <w:numFmt w:val="lowerLetter"/>
      <w:lvlText w:val="%8."/>
      <w:lvlJc w:val="left"/>
      <w:pPr>
        <w:ind w:left="6602" w:hanging="360"/>
      </w:pPr>
    </w:lvl>
    <w:lvl w:ilvl="8" w:tplc="040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5">
    <w:nsid w:val="2497650A"/>
    <w:multiLevelType w:val="multilevel"/>
    <w:tmpl w:val="AFCCA8D6"/>
    <w:lvl w:ilvl="0">
      <w:start w:val="1"/>
      <w:numFmt w:val="decimal"/>
      <w:lvlText w:val="2.%1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6609D2"/>
    <w:multiLevelType w:val="hybridMultilevel"/>
    <w:tmpl w:val="F1D8800C"/>
    <w:lvl w:ilvl="0" w:tplc="A51A7B0C">
      <w:start w:val="1"/>
      <w:numFmt w:val="upperLetter"/>
      <w:pStyle w:val="Nzev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53A35"/>
    <w:multiLevelType w:val="multilevel"/>
    <w:tmpl w:val="80CA4D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3693263"/>
    <w:multiLevelType w:val="multilevel"/>
    <w:tmpl w:val="2EFCFD0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>
    <w:nsid w:val="64EA205F"/>
    <w:multiLevelType w:val="hybridMultilevel"/>
    <w:tmpl w:val="18AE274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>
      <w:start w:val="1"/>
      <w:numFmt w:val="lowerLetter"/>
      <w:lvlText w:val="%2."/>
      <w:lvlJc w:val="left"/>
      <w:pPr>
        <w:ind w:left="2016" w:hanging="360"/>
      </w:pPr>
    </w:lvl>
    <w:lvl w:ilvl="2" w:tplc="0405001B">
      <w:start w:val="1"/>
      <w:numFmt w:val="lowerRoman"/>
      <w:lvlText w:val="%3."/>
      <w:lvlJc w:val="right"/>
      <w:pPr>
        <w:ind w:left="2736" w:hanging="180"/>
      </w:pPr>
    </w:lvl>
    <w:lvl w:ilvl="3" w:tplc="0405000F">
      <w:start w:val="1"/>
      <w:numFmt w:val="decimal"/>
      <w:lvlText w:val="%4."/>
      <w:lvlJc w:val="left"/>
      <w:pPr>
        <w:ind w:left="3456" w:hanging="360"/>
      </w:pPr>
    </w:lvl>
    <w:lvl w:ilvl="4" w:tplc="04050019">
      <w:start w:val="1"/>
      <w:numFmt w:val="lowerLetter"/>
      <w:lvlText w:val="%5."/>
      <w:lvlJc w:val="left"/>
      <w:pPr>
        <w:ind w:left="4176" w:hanging="360"/>
      </w:pPr>
    </w:lvl>
    <w:lvl w:ilvl="5" w:tplc="0405001B">
      <w:start w:val="1"/>
      <w:numFmt w:val="lowerRoman"/>
      <w:lvlText w:val="%6."/>
      <w:lvlJc w:val="right"/>
      <w:pPr>
        <w:ind w:left="4896" w:hanging="180"/>
      </w:pPr>
    </w:lvl>
    <w:lvl w:ilvl="6" w:tplc="0405000F">
      <w:start w:val="1"/>
      <w:numFmt w:val="decimal"/>
      <w:lvlText w:val="%7."/>
      <w:lvlJc w:val="left"/>
      <w:pPr>
        <w:ind w:left="5616" w:hanging="360"/>
      </w:pPr>
    </w:lvl>
    <w:lvl w:ilvl="7" w:tplc="04050019">
      <w:start w:val="1"/>
      <w:numFmt w:val="lowerLetter"/>
      <w:lvlText w:val="%8."/>
      <w:lvlJc w:val="left"/>
      <w:pPr>
        <w:ind w:left="6336" w:hanging="360"/>
      </w:pPr>
    </w:lvl>
    <w:lvl w:ilvl="8" w:tplc="0405001B">
      <w:start w:val="1"/>
      <w:numFmt w:val="lowerRoman"/>
      <w:lvlText w:val="%9."/>
      <w:lvlJc w:val="right"/>
      <w:pPr>
        <w:ind w:left="7056" w:hanging="180"/>
      </w:pPr>
    </w:lvl>
  </w:abstractNum>
  <w:abstractNum w:abstractNumId="11">
    <w:nsid w:val="6765511C"/>
    <w:multiLevelType w:val="hybridMultilevel"/>
    <w:tmpl w:val="0D62A600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FF42BF"/>
    <w:multiLevelType w:val="hybridMultilevel"/>
    <w:tmpl w:val="E5AE09BA"/>
    <w:lvl w:ilvl="0" w:tplc="04050017">
      <w:start w:val="1"/>
      <w:numFmt w:val="lowerLetter"/>
      <w:lvlText w:val="%1)"/>
      <w:lvlJc w:val="left"/>
      <w:pPr>
        <w:ind w:left="1562" w:hanging="360"/>
      </w:pPr>
    </w:lvl>
    <w:lvl w:ilvl="1" w:tplc="04050019">
      <w:start w:val="1"/>
      <w:numFmt w:val="lowerLetter"/>
      <w:lvlText w:val="%2."/>
      <w:lvlJc w:val="left"/>
      <w:pPr>
        <w:ind w:left="2282" w:hanging="360"/>
      </w:pPr>
    </w:lvl>
    <w:lvl w:ilvl="2" w:tplc="0405001B" w:tentative="1">
      <w:start w:val="1"/>
      <w:numFmt w:val="lowerRoman"/>
      <w:lvlText w:val="%3."/>
      <w:lvlJc w:val="right"/>
      <w:pPr>
        <w:ind w:left="3002" w:hanging="180"/>
      </w:pPr>
    </w:lvl>
    <w:lvl w:ilvl="3" w:tplc="0405000F" w:tentative="1">
      <w:start w:val="1"/>
      <w:numFmt w:val="decimal"/>
      <w:lvlText w:val="%4."/>
      <w:lvlJc w:val="left"/>
      <w:pPr>
        <w:ind w:left="3722" w:hanging="360"/>
      </w:pPr>
    </w:lvl>
    <w:lvl w:ilvl="4" w:tplc="04050019" w:tentative="1">
      <w:start w:val="1"/>
      <w:numFmt w:val="lowerLetter"/>
      <w:lvlText w:val="%5."/>
      <w:lvlJc w:val="left"/>
      <w:pPr>
        <w:ind w:left="4442" w:hanging="360"/>
      </w:pPr>
    </w:lvl>
    <w:lvl w:ilvl="5" w:tplc="0405001B" w:tentative="1">
      <w:start w:val="1"/>
      <w:numFmt w:val="lowerRoman"/>
      <w:lvlText w:val="%6."/>
      <w:lvlJc w:val="right"/>
      <w:pPr>
        <w:ind w:left="5162" w:hanging="180"/>
      </w:pPr>
    </w:lvl>
    <w:lvl w:ilvl="6" w:tplc="0405000F" w:tentative="1">
      <w:start w:val="1"/>
      <w:numFmt w:val="decimal"/>
      <w:lvlText w:val="%7."/>
      <w:lvlJc w:val="left"/>
      <w:pPr>
        <w:ind w:left="5882" w:hanging="360"/>
      </w:pPr>
    </w:lvl>
    <w:lvl w:ilvl="7" w:tplc="04050019" w:tentative="1">
      <w:start w:val="1"/>
      <w:numFmt w:val="lowerLetter"/>
      <w:lvlText w:val="%8."/>
      <w:lvlJc w:val="left"/>
      <w:pPr>
        <w:ind w:left="6602" w:hanging="360"/>
      </w:pPr>
    </w:lvl>
    <w:lvl w:ilvl="8" w:tplc="0405001B" w:tentative="1">
      <w:start w:val="1"/>
      <w:numFmt w:val="lowerRoman"/>
      <w:lvlText w:val="%9."/>
      <w:lvlJc w:val="right"/>
      <w:pPr>
        <w:ind w:left="732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2"/>
  </w:num>
  <w:num w:numId="21">
    <w:abstractNumId w:val="5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2E"/>
    <w:rsid w:val="00016EB5"/>
    <w:rsid w:val="00022287"/>
    <w:rsid w:val="00024536"/>
    <w:rsid w:val="0003522D"/>
    <w:rsid w:val="00043490"/>
    <w:rsid w:val="000A3C5D"/>
    <w:rsid w:val="000A4F16"/>
    <w:rsid w:val="000A72AB"/>
    <w:rsid w:val="000B4EF9"/>
    <w:rsid w:val="00100997"/>
    <w:rsid w:val="00106464"/>
    <w:rsid w:val="00134308"/>
    <w:rsid w:val="00134D04"/>
    <w:rsid w:val="00140EAA"/>
    <w:rsid w:val="00143B02"/>
    <w:rsid w:val="00150132"/>
    <w:rsid w:val="00157A23"/>
    <w:rsid w:val="001637C7"/>
    <w:rsid w:val="00164812"/>
    <w:rsid w:val="0016506C"/>
    <w:rsid w:val="00174F48"/>
    <w:rsid w:val="00191F38"/>
    <w:rsid w:val="00192B16"/>
    <w:rsid w:val="00197A2A"/>
    <w:rsid w:val="001E26BB"/>
    <w:rsid w:val="001E2FB0"/>
    <w:rsid w:val="001F61BE"/>
    <w:rsid w:val="001F6888"/>
    <w:rsid w:val="00204BBC"/>
    <w:rsid w:val="00213FA4"/>
    <w:rsid w:val="00220C7A"/>
    <w:rsid w:val="00222733"/>
    <w:rsid w:val="00257B93"/>
    <w:rsid w:val="00260462"/>
    <w:rsid w:val="00262F51"/>
    <w:rsid w:val="0027603B"/>
    <w:rsid w:val="00280932"/>
    <w:rsid w:val="0028676E"/>
    <w:rsid w:val="00286C53"/>
    <w:rsid w:val="002A03AE"/>
    <w:rsid w:val="002B388D"/>
    <w:rsid w:val="002B403B"/>
    <w:rsid w:val="002C33EB"/>
    <w:rsid w:val="002D307D"/>
    <w:rsid w:val="002E35D9"/>
    <w:rsid w:val="002F410E"/>
    <w:rsid w:val="002F4587"/>
    <w:rsid w:val="0030328B"/>
    <w:rsid w:val="00305B25"/>
    <w:rsid w:val="00311132"/>
    <w:rsid w:val="003214A8"/>
    <w:rsid w:val="00335738"/>
    <w:rsid w:val="00336DEA"/>
    <w:rsid w:val="003503E8"/>
    <w:rsid w:val="00361F41"/>
    <w:rsid w:val="003672A5"/>
    <w:rsid w:val="00370838"/>
    <w:rsid w:val="00371F94"/>
    <w:rsid w:val="00372BA6"/>
    <w:rsid w:val="00383334"/>
    <w:rsid w:val="00392E4C"/>
    <w:rsid w:val="0039355E"/>
    <w:rsid w:val="003A0099"/>
    <w:rsid w:val="003B1F66"/>
    <w:rsid w:val="003B2829"/>
    <w:rsid w:val="003C6699"/>
    <w:rsid w:val="003C6DDF"/>
    <w:rsid w:val="003C73B0"/>
    <w:rsid w:val="003D6FCD"/>
    <w:rsid w:val="00403290"/>
    <w:rsid w:val="0040497A"/>
    <w:rsid w:val="004073C1"/>
    <w:rsid w:val="00414258"/>
    <w:rsid w:val="00422572"/>
    <w:rsid w:val="00433EE9"/>
    <w:rsid w:val="00434A29"/>
    <w:rsid w:val="00466DD8"/>
    <w:rsid w:val="00477E2B"/>
    <w:rsid w:val="00483C9C"/>
    <w:rsid w:val="004840CF"/>
    <w:rsid w:val="00484459"/>
    <w:rsid w:val="004851BC"/>
    <w:rsid w:val="00490045"/>
    <w:rsid w:val="004A74D5"/>
    <w:rsid w:val="004B1327"/>
    <w:rsid w:val="004B4A41"/>
    <w:rsid w:val="004D5524"/>
    <w:rsid w:val="004E559B"/>
    <w:rsid w:val="004F66AC"/>
    <w:rsid w:val="005025C6"/>
    <w:rsid w:val="00517AA6"/>
    <w:rsid w:val="005359A1"/>
    <w:rsid w:val="0054685A"/>
    <w:rsid w:val="00551918"/>
    <w:rsid w:val="005613DC"/>
    <w:rsid w:val="005742B5"/>
    <w:rsid w:val="00594A00"/>
    <w:rsid w:val="005A1D6B"/>
    <w:rsid w:val="005A4AE0"/>
    <w:rsid w:val="005C6B24"/>
    <w:rsid w:val="005D5880"/>
    <w:rsid w:val="005D5C97"/>
    <w:rsid w:val="005E5CE2"/>
    <w:rsid w:val="005F484C"/>
    <w:rsid w:val="00611D0A"/>
    <w:rsid w:val="00616375"/>
    <w:rsid w:val="00621FFB"/>
    <w:rsid w:val="00623A14"/>
    <w:rsid w:val="006243D2"/>
    <w:rsid w:val="00641053"/>
    <w:rsid w:val="00644799"/>
    <w:rsid w:val="006511FD"/>
    <w:rsid w:val="006535DC"/>
    <w:rsid w:val="0066662A"/>
    <w:rsid w:val="00677F95"/>
    <w:rsid w:val="0068257F"/>
    <w:rsid w:val="00685738"/>
    <w:rsid w:val="006A6257"/>
    <w:rsid w:val="006B27CC"/>
    <w:rsid w:val="006C147C"/>
    <w:rsid w:val="006D6F14"/>
    <w:rsid w:val="006D794D"/>
    <w:rsid w:val="006E6844"/>
    <w:rsid w:val="007032EC"/>
    <w:rsid w:val="00712A0A"/>
    <w:rsid w:val="00726A20"/>
    <w:rsid w:val="00731E63"/>
    <w:rsid w:val="007531B0"/>
    <w:rsid w:val="00773F02"/>
    <w:rsid w:val="007775B7"/>
    <w:rsid w:val="00781B92"/>
    <w:rsid w:val="00782B8B"/>
    <w:rsid w:val="00790936"/>
    <w:rsid w:val="00796978"/>
    <w:rsid w:val="00796A95"/>
    <w:rsid w:val="007A09EC"/>
    <w:rsid w:val="007A4EBA"/>
    <w:rsid w:val="007A52B1"/>
    <w:rsid w:val="007A5CFD"/>
    <w:rsid w:val="007B6E63"/>
    <w:rsid w:val="007C18D6"/>
    <w:rsid w:val="007C7D58"/>
    <w:rsid w:val="007D4428"/>
    <w:rsid w:val="007E32F0"/>
    <w:rsid w:val="007F3A64"/>
    <w:rsid w:val="008018A3"/>
    <w:rsid w:val="0080728E"/>
    <w:rsid w:val="00811DB7"/>
    <w:rsid w:val="00821D9B"/>
    <w:rsid w:val="00824B02"/>
    <w:rsid w:val="008903AD"/>
    <w:rsid w:val="00896536"/>
    <w:rsid w:val="008A02E4"/>
    <w:rsid w:val="008B0191"/>
    <w:rsid w:val="008D07D2"/>
    <w:rsid w:val="008E596B"/>
    <w:rsid w:val="008F0151"/>
    <w:rsid w:val="008F5D6C"/>
    <w:rsid w:val="0091581A"/>
    <w:rsid w:val="009158FB"/>
    <w:rsid w:val="00922DE2"/>
    <w:rsid w:val="00935B5B"/>
    <w:rsid w:val="00944DFD"/>
    <w:rsid w:val="00945FFC"/>
    <w:rsid w:val="00952FDB"/>
    <w:rsid w:val="00976704"/>
    <w:rsid w:val="00981702"/>
    <w:rsid w:val="009A4E16"/>
    <w:rsid w:val="009B2422"/>
    <w:rsid w:val="009D269D"/>
    <w:rsid w:val="009D4868"/>
    <w:rsid w:val="009D584B"/>
    <w:rsid w:val="009E14FD"/>
    <w:rsid w:val="009E7CDE"/>
    <w:rsid w:val="009F0F02"/>
    <w:rsid w:val="009F5D0E"/>
    <w:rsid w:val="009F6D1A"/>
    <w:rsid w:val="009F78EC"/>
    <w:rsid w:val="00A1109E"/>
    <w:rsid w:val="00A16D48"/>
    <w:rsid w:val="00A239FE"/>
    <w:rsid w:val="00A3102D"/>
    <w:rsid w:val="00A32440"/>
    <w:rsid w:val="00A35C44"/>
    <w:rsid w:val="00A479BC"/>
    <w:rsid w:val="00A52E50"/>
    <w:rsid w:val="00A53C9C"/>
    <w:rsid w:val="00A8125C"/>
    <w:rsid w:val="00AE24EA"/>
    <w:rsid w:val="00AE4A92"/>
    <w:rsid w:val="00AF5BC3"/>
    <w:rsid w:val="00AF6228"/>
    <w:rsid w:val="00B27585"/>
    <w:rsid w:val="00B32057"/>
    <w:rsid w:val="00B329CA"/>
    <w:rsid w:val="00B34A0F"/>
    <w:rsid w:val="00B34CA3"/>
    <w:rsid w:val="00B40491"/>
    <w:rsid w:val="00B6222A"/>
    <w:rsid w:val="00B64348"/>
    <w:rsid w:val="00B646DA"/>
    <w:rsid w:val="00B6772B"/>
    <w:rsid w:val="00B75460"/>
    <w:rsid w:val="00B821CA"/>
    <w:rsid w:val="00B82DD3"/>
    <w:rsid w:val="00B8506D"/>
    <w:rsid w:val="00B852EC"/>
    <w:rsid w:val="00B87BE9"/>
    <w:rsid w:val="00B92FEE"/>
    <w:rsid w:val="00B97417"/>
    <w:rsid w:val="00BA217A"/>
    <w:rsid w:val="00BA6EF2"/>
    <w:rsid w:val="00BB2CB7"/>
    <w:rsid w:val="00BB360F"/>
    <w:rsid w:val="00BC63F0"/>
    <w:rsid w:val="00BD54A4"/>
    <w:rsid w:val="00BF1487"/>
    <w:rsid w:val="00BF1BA1"/>
    <w:rsid w:val="00BF6CB4"/>
    <w:rsid w:val="00C22FC1"/>
    <w:rsid w:val="00C25464"/>
    <w:rsid w:val="00C333BD"/>
    <w:rsid w:val="00C44977"/>
    <w:rsid w:val="00C56400"/>
    <w:rsid w:val="00C6653F"/>
    <w:rsid w:val="00C66D43"/>
    <w:rsid w:val="00C731F0"/>
    <w:rsid w:val="00C7466D"/>
    <w:rsid w:val="00C752D4"/>
    <w:rsid w:val="00C91AE1"/>
    <w:rsid w:val="00CA3B6D"/>
    <w:rsid w:val="00CC0986"/>
    <w:rsid w:val="00CF095B"/>
    <w:rsid w:val="00CF0B0A"/>
    <w:rsid w:val="00CF361B"/>
    <w:rsid w:val="00CF45EF"/>
    <w:rsid w:val="00CF7345"/>
    <w:rsid w:val="00D01EB8"/>
    <w:rsid w:val="00D04729"/>
    <w:rsid w:val="00D07F4D"/>
    <w:rsid w:val="00D1793B"/>
    <w:rsid w:val="00D2206F"/>
    <w:rsid w:val="00D22412"/>
    <w:rsid w:val="00D2624C"/>
    <w:rsid w:val="00D468DC"/>
    <w:rsid w:val="00D47064"/>
    <w:rsid w:val="00D72361"/>
    <w:rsid w:val="00D77424"/>
    <w:rsid w:val="00D843E3"/>
    <w:rsid w:val="00D964B3"/>
    <w:rsid w:val="00DA0E21"/>
    <w:rsid w:val="00DA2A12"/>
    <w:rsid w:val="00DA67D1"/>
    <w:rsid w:val="00DA70C4"/>
    <w:rsid w:val="00DB0A06"/>
    <w:rsid w:val="00DB174D"/>
    <w:rsid w:val="00DB3E85"/>
    <w:rsid w:val="00DC4F7E"/>
    <w:rsid w:val="00DE4540"/>
    <w:rsid w:val="00DE4821"/>
    <w:rsid w:val="00E17776"/>
    <w:rsid w:val="00E21674"/>
    <w:rsid w:val="00E26791"/>
    <w:rsid w:val="00E2754A"/>
    <w:rsid w:val="00E336B2"/>
    <w:rsid w:val="00E35F3F"/>
    <w:rsid w:val="00E37458"/>
    <w:rsid w:val="00E46970"/>
    <w:rsid w:val="00E51C6A"/>
    <w:rsid w:val="00E5422E"/>
    <w:rsid w:val="00E63CFD"/>
    <w:rsid w:val="00E6653D"/>
    <w:rsid w:val="00E918B3"/>
    <w:rsid w:val="00EA2EEA"/>
    <w:rsid w:val="00EA5625"/>
    <w:rsid w:val="00EA680C"/>
    <w:rsid w:val="00EC3B48"/>
    <w:rsid w:val="00EC5F78"/>
    <w:rsid w:val="00EC71B5"/>
    <w:rsid w:val="00EE52E5"/>
    <w:rsid w:val="00F02352"/>
    <w:rsid w:val="00F2414B"/>
    <w:rsid w:val="00F329FE"/>
    <w:rsid w:val="00F42225"/>
    <w:rsid w:val="00F47EA3"/>
    <w:rsid w:val="00F64FA4"/>
    <w:rsid w:val="00F70C88"/>
    <w:rsid w:val="00F8267F"/>
    <w:rsid w:val="00FB510B"/>
    <w:rsid w:val="00FC35A4"/>
    <w:rsid w:val="00FD5CD2"/>
    <w:rsid w:val="00FE1A78"/>
    <w:rsid w:val="00FF142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3E8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371F94"/>
    <w:pPr>
      <w:keepNext/>
      <w:keepLines/>
      <w:spacing w:before="200" w:after="0"/>
      <w:ind w:left="576" w:hanging="576"/>
      <w:jc w:val="both"/>
      <w:outlineLvl w:val="1"/>
    </w:pPr>
    <w:rPr>
      <w:rFonts w:ascii="Arial" w:eastAsiaTheme="majorEastAsia" w:hAnsi="Arial" w:cstheme="majorBidi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327"/>
    <w:rPr>
      <w:b/>
      <w:i/>
      <w:color w:val="365F91"/>
      <w:sz w:val="28"/>
    </w:rPr>
  </w:style>
  <w:style w:type="paragraph" w:styleId="Odstavecseseznamem">
    <w:name w:val="List Paragraph"/>
    <w:basedOn w:val="Normln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371F94"/>
    <w:rPr>
      <w:rFonts w:ascii="Arial" w:eastAsiaTheme="majorEastAsia" w:hAnsi="Arial" w:cstheme="majorBidi"/>
      <w:bCs/>
      <w:szCs w:val="2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371F94"/>
    <w:pPr>
      <w:numPr>
        <w:numId w:val="1"/>
      </w:numPr>
      <w:spacing w:before="200" w:after="0"/>
      <w:jc w:val="both"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71F94"/>
    <w:rPr>
      <w:rFonts w:ascii="Arial" w:eastAsiaTheme="majorEastAsia" w:hAnsi="Arial" w:cstheme="majorBidi"/>
      <w:spacing w:val="5"/>
      <w:kern w:val="28"/>
      <w:szCs w:val="52"/>
    </w:rPr>
  </w:style>
  <w:style w:type="paragraph" w:customStyle="1" w:styleId="bh2">
    <w:name w:val="_bh2"/>
    <w:basedOn w:val="Normln"/>
    <w:rsid w:val="00371F94"/>
    <w:pPr>
      <w:numPr>
        <w:ilvl w:val="1"/>
        <w:numId w:val="2"/>
      </w:numPr>
      <w:spacing w:before="60" w:after="120" w:line="320" w:lineRule="atLeast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bh1">
    <w:name w:val="_bh1"/>
    <w:basedOn w:val="Normln"/>
    <w:next w:val="bh2"/>
    <w:rsid w:val="00371F94"/>
    <w:pPr>
      <w:numPr>
        <w:numId w:val="2"/>
      </w:numPr>
      <w:spacing w:before="60" w:after="120" w:line="320" w:lineRule="atLeast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customStyle="1" w:styleId="bh3">
    <w:name w:val="_bh3"/>
    <w:basedOn w:val="Normln"/>
    <w:rsid w:val="00371F94"/>
    <w:pPr>
      <w:numPr>
        <w:ilvl w:val="2"/>
        <w:numId w:val="2"/>
      </w:numPr>
      <w:spacing w:before="60" w:after="120" w:line="32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h4">
    <w:name w:val="_bh4"/>
    <w:basedOn w:val="Normln"/>
    <w:rsid w:val="00371F94"/>
    <w:pPr>
      <w:numPr>
        <w:ilvl w:val="3"/>
        <w:numId w:val="2"/>
      </w:numPr>
      <w:spacing w:after="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noChar">
    <w:name w:val="_bno Char"/>
    <w:link w:val="bno"/>
    <w:locked/>
    <w:rsid w:val="00371F94"/>
    <w:rPr>
      <w:sz w:val="24"/>
      <w:szCs w:val="20"/>
      <w:lang w:eastAsia="cs-CZ"/>
    </w:rPr>
  </w:style>
  <w:style w:type="paragraph" w:customStyle="1" w:styleId="bno">
    <w:name w:val="_bno"/>
    <w:basedOn w:val="Normln"/>
    <w:link w:val="bnoChar"/>
    <w:rsid w:val="00371F94"/>
    <w:pPr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3AD"/>
    <w:rPr>
      <w:rFonts w:ascii="Segoe UI" w:eastAsiaTheme="minorHAns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90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3AD"/>
    <w:rPr>
      <w:rFonts w:asciiTheme="minorHAnsi" w:eastAsia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3AD"/>
    <w:rPr>
      <w:rFonts w:asciiTheme="minorHAnsi" w:eastAsiaTheme="minorHAnsi" w:hAnsiTheme="minorHAnsi" w:cstheme="minorBidi"/>
      <w:b/>
      <w:bCs/>
      <w:sz w:val="20"/>
      <w:szCs w:val="20"/>
    </w:rPr>
  </w:style>
  <w:style w:type="table" w:styleId="Mkatabulky">
    <w:name w:val="Table Grid"/>
    <w:basedOn w:val="Normlntabulka"/>
    <w:uiPriority w:val="59"/>
    <w:unhideWhenUsed/>
    <w:rsid w:val="004A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9">
    <w:name w:val="Char Style 19"/>
    <w:link w:val="Style18"/>
    <w:rsid w:val="006E6844"/>
    <w:rPr>
      <w:shd w:val="clear" w:color="auto" w:fill="FFFFFF"/>
    </w:rPr>
  </w:style>
  <w:style w:type="paragraph" w:customStyle="1" w:styleId="Style18">
    <w:name w:val="Style 18"/>
    <w:basedOn w:val="Normln"/>
    <w:link w:val="CharStyle19"/>
    <w:rsid w:val="006E6844"/>
    <w:pPr>
      <w:widowControl w:val="0"/>
      <w:shd w:val="clear" w:color="auto" w:fill="FFFFFF"/>
      <w:spacing w:before="300" w:after="48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19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A2A"/>
    <w:rPr>
      <w:rFonts w:asciiTheme="minorHAnsi" w:eastAsiaTheme="minorHAnsi" w:hAnsiTheme="minorHAnsi" w:cstheme="minorBidi"/>
    </w:rPr>
  </w:style>
  <w:style w:type="paragraph" w:styleId="Zpat">
    <w:name w:val="footer"/>
    <w:basedOn w:val="Normln"/>
    <w:link w:val="ZpatChar"/>
    <w:uiPriority w:val="99"/>
    <w:unhideWhenUsed/>
    <w:rsid w:val="0019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A2A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3E8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371F94"/>
    <w:pPr>
      <w:keepNext/>
      <w:keepLines/>
      <w:spacing w:before="200" w:after="0"/>
      <w:ind w:left="576" w:hanging="576"/>
      <w:jc w:val="both"/>
      <w:outlineLvl w:val="1"/>
    </w:pPr>
    <w:rPr>
      <w:rFonts w:ascii="Arial" w:eastAsiaTheme="majorEastAsia" w:hAnsi="Arial" w:cstheme="majorBidi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327"/>
    <w:rPr>
      <w:b/>
      <w:i/>
      <w:color w:val="365F91"/>
      <w:sz w:val="28"/>
    </w:rPr>
  </w:style>
  <w:style w:type="paragraph" w:styleId="Odstavecseseznamem">
    <w:name w:val="List Paragraph"/>
    <w:basedOn w:val="Normln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371F94"/>
    <w:rPr>
      <w:rFonts w:ascii="Arial" w:eastAsiaTheme="majorEastAsia" w:hAnsi="Arial" w:cstheme="majorBidi"/>
      <w:bCs/>
      <w:szCs w:val="2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371F94"/>
    <w:pPr>
      <w:numPr>
        <w:numId w:val="1"/>
      </w:numPr>
      <w:spacing w:before="200" w:after="0"/>
      <w:jc w:val="both"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71F94"/>
    <w:rPr>
      <w:rFonts w:ascii="Arial" w:eastAsiaTheme="majorEastAsia" w:hAnsi="Arial" w:cstheme="majorBidi"/>
      <w:spacing w:val="5"/>
      <w:kern w:val="28"/>
      <w:szCs w:val="52"/>
    </w:rPr>
  </w:style>
  <w:style w:type="paragraph" w:customStyle="1" w:styleId="bh2">
    <w:name w:val="_bh2"/>
    <w:basedOn w:val="Normln"/>
    <w:rsid w:val="00371F94"/>
    <w:pPr>
      <w:numPr>
        <w:ilvl w:val="1"/>
        <w:numId w:val="2"/>
      </w:numPr>
      <w:spacing w:before="60" w:after="120" w:line="320" w:lineRule="atLeast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bh1">
    <w:name w:val="_bh1"/>
    <w:basedOn w:val="Normln"/>
    <w:next w:val="bh2"/>
    <w:rsid w:val="00371F94"/>
    <w:pPr>
      <w:numPr>
        <w:numId w:val="2"/>
      </w:numPr>
      <w:spacing w:before="60" w:after="120" w:line="320" w:lineRule="atLeast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customStyle="1" w:styleId="bh3">
    <w:name w:val="_bh3"/>
    <w:basedOn w:val="Normln"/>
    <w:rsid w:val="00371F94"/>
    <w:pPr>
      <w:numPr>
        <w:ilvl w:val="2"/>
        <w:numId w:val="2"/>
      </w:numPr>
      <w:spacing w:before="60" w:after="120" w:line="32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h4">
    <w:name w:val="_bh4"/>
    <w:basedOn w:val="Normln"/>
    <w:rsid w:val="00371F94"/>
    <w:pPr>
      <w:numPr>
        <w:ilvl w:val="3"/>
        <w:numId w:val="2"/>
      </w:numPr>
      <w:spacing w:after="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noChar">
    <w:name w:val="_bno Char"/>
    <w:link w:val="bno"/>
    <w:locked/>
    <w:rsid w:val="00371F94"/>
    <w:rPr>
      <w:sz w:val="24"/>
      <w:szCs w:val="20"/>
      <w:lang w:eastAsia="cs-CZ"/>
    </w:rPr>
  </w:style>
  <w:style w:type="paragraph" w:customStyle="1" w:styleId="bno">
    <w:name w:val="_bno"/>
    <w:basedOn w:val="Normln"/>
    <w:link w:val="bnoChar"/>
    <w:rsid w:val="00371F94"/>
    <w:pPr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3AD"/>
    <w:rPr>
      <w:rFonts w:ascii="Segoe UI" w:eastAsiaTheme="minorHAns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90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3AD"/>
    <w:rPr>
      <w:rFonts w:asciiTheme="minorHAnsi" w:eastAsia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3AD"/>
    <w:rPr>
      <w:rFonts w:asciiTheme="minorHAnsi" w:eastAsiaTheme="minorHAnsi" w:hAnsiTheme="minorHAnsi" w:cstheme="minorBidi"/>
      <w:b/>
      <w:bCs/>
      <w:sz w:val="20"/>
      <w:szCs w:val="20"/>
    </w:rPr>
  </w:style>
  <w:style w:type="table" w:styleId="Mkatabulky">
    <w:name w:val="Table Grid"/>
    <w:basedOn w:val="Normlntabulka"/>
    <w:uiPriority w:val="59"/>
    <w:unhideWhenUsed/>
    <w:rsid w:val="004A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9">
    <w:name w:val="Char Style 19"/>
    <w:link w:val="Style18"/>
    <w:rsid w:val="006E6844"/>
    <w:rPr>
      <w:shd w:val="clear" w:color="auto" w:fill="FFFFFF"/>
    </w:rPr>
  </w:style>
  <w:style w:type="paragraph" w:customStyle="1" w:styleId="Style18">
    <w:name w:val="Style 18"/>
    <w:basedOn w:val="Normln"/>
    <w:link w:val="CharStyle19"/>
    <w:rsid w:val="006E6844"/>
    <w:pPr>
      <w:widowControl w:val="0"/>
      <w:shd w:val="clear" w:color="auto" w:fill="FFFFFF"/>
      <w:spacing w:before="300" w:after="48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19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A2A"/>
    <w:rPr>
      <w:rFonts w:asciiTheme="minorHAnsi" w:eastAsiaTheme="minorHAnsi" w:hAnsiTheme="minorHAnsi" w:cstheme="minorBidi"/>
    </w:rPr>
  </w:style>
  <w:style w:type="paragraph" w:styleId="Zpat">
    <w:name w:val="footer"/>
    <w:basedOn w:val="Normln"/>
    <w:link w:val="ZpatChar"/>
    <w:uiPriority w:val="99"/>
    <w:unhideWhenUsed/>
    <w:rsid w:val="0019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A2A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F117-E74F-4B34-B15B-94E72AF6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POSPÍCHALOVÁ Hana JUDr.</cp:lastModifiedBy>
  <cp:revision>4</cp:revision>
  <cp:lastPrinted>2022-02-08T07:41:00Z</cp:lastPrinted>
  <dcterms:created xsi:type="dcterms:W3CDTF">2023-02-23T07:35:00Z</dcterms:created>
  <dcterms:modified xsi:type="dcterms:W3CDTF">2023-02-23T07:36:00Z</dcterms:modified>
</cp:coreProperties>
</file>