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382DF6"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10705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94525" name=""/>
                    <pic:cNvPicPr>
                      <a:picLocks noChangeAspect="1"/>
                    </pic:cNvPicPr>
                  </pic:nvPicPr>
                  <pic:blipFill>
                    <a:blip r:embed="rId7"/>
                    <a:stretch>
                      <a:fillRect/>
                    </a:stretch>
                  </pic:blipFill>
                  <pic:spPr>
                    <a:xfrm>
                      <a:off x="0" y="0"/>
                      <a:ext cx="3107055" cy="306705"/>
                    </a:xfrm>
                    <a:prstGeom prst="rect">
                      <a:avLst/>
                    </a:prstGeom>
                  </pic:spPr>
                </pic:pic>
              </a:graphicData>
            </a:graphic>
          </wp:inline>
        </w:drawing>
      </w:r>
    </w:p>
    <w:p w:rsidR="007A662F" w:rsidRPr="008E2E34" w:rsidRDefault="00382DF6"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4947/P/2023-HSPH</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382DF6"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UZSVM/P/3599/2023-HSPH</w:t>
      </w:r>
      <w:r w:rsidR="007A662F" w:rsidRPr="008E2E34">
        <w:rPr>
          <w:rFonts w:ascii="Arial" w:hAnsi="Arial" w:cs="Arial"/>
          <w:sz w:val="18"/>
          <w:szCs w:val="18"/>
        </w:rPr>
        <w:fldChar w:fldCharType="end"/>
      </w:r>
    </w:p>
    <w:p w:rsidR="00E07B64" w:rsidRDefault="00E07B64" w:rsidP="006B5A0C">
      <w:pPr>
        <w:rPr>
          <w:rFonts w:ascii="Arial" w:hAnsi="Arial" w:cs="Arial"/>
          <w:sz w:val="22"/>
          <w:szCs w:val="22"/>
        </w:rPr>
      </w:pPr>
    </w:p>
    <w:p w:rsidR="00FA7C44" w:rsidRDefault="00FA7C44" w:rsidP="006B5A0C">
      <w:pPr>
        <w:rPr>
          <w:rFonts w:ascii="Arial" w:hAnsi="Arial" w:cs="Arial"/>
          <w:sz w:val="22"/>
          <w:szCs w:val="22"/>
        </w:rPr>
      </w:pPr>
    </w:p>
    <w:p w:rsidR="00FA7C44" w:rsidRDefault="00382DF6" w:rsidP="00FA7C44">
      <w:pPr>
        <w:pStyle w:val="Odstavec2"/>
        <w:tabs>
          <w:tab w:val="clear" w:pos="624"/>
          <w:tab w:val="num" w:pos="709"/>
        </w:tabs>
        <w:spacing w:before="120" w:line="240" w:lineRule="auto"/>
        <w:ind w:left="0" w:firstLine="0"/>
        <w:jc w:val="center"/>
        <w:rPr>
          <w:rFonts w:ascii="Arial" w:hAnsi="Arial" w:cs="Arial"/>
          <w:b/>
          <w:sz w:val="32"/>
          <w:szCs w:val="28"/>
        </w:rPr>
      </w:pPr>
      <w:r w:rsidRPr="004324DC">
        <w:rPr>
          <w:rFonts w:ascii="Arial" w:hAnsi="Arial" w:cs="Arial"/>
          <w:b/>
          <w:sz w:val="32"/>
          <w:szCs w:val="28"/>
        </w:rPr>
        <w:t>Rámcová dohoda</w:t>
      </w:r>
    </w:p>
    <w:p w:rsidR="00FA7C44" w:rsidRPr="00804CD3" w:rsidRDefault="00382DF6" w:rsidP="00FA7C44">
      <w:pPr>
        <w:pStyle w:val="Odstavec2"/>
        <w:tabs>
          <w:tab w:val="clear" w:pos="624"/>
          <w:tab w:val="num" w:pos="709"/>
        </w:tabs>
        <w:spacing w:before="120" w:line="240" w:lineRule="auto"/>
        <w:ind w:left="0" w:firstLine="0"/>
        <w:jc w:val="center"/>
        <w:rPr>
          <w:rFonts w:ascii="Arial" w:eastAsia="Arial" w:hAnsi="Arial" w:cs="Arial"/>
          <w:b/>
          <w:bCs/>
          <w:color w:val="000000"/>
          <w:sz w:val="26"/>
          <w:szCs w:val="26"/>
        </w:rPr>
      </w:pPr>
      <w:r w:rsidRPr="00804CD3">
        <w:rPr>
          <w:rFonts w:ascii="Arial" w:hAnsi="Arial" w:cs="Arial"/>
          <w:b/>
          <w:sz w:val="26"/>
          <w:szCs w:val="26"/>
        </w:rPr>
        <w:t xml:space="preserve">na geodetické práce </w:t>
      </w:r>
      <w:r w:rsidRPr="00804CD3">
        <w:rPr>
          <w:rFonts w:ascii="Arial" w:eastAsia="Arial" w:hAnsi="Arial" w:cs="Arial"/>
          <w:b/>
          <w:bCs/>
          <w:color w:val="000000"/>
          <w:sz w:val="26"/>
          <w:szCs w:val="26"/>
        </w:rPr>
        <w:t xml:space="preserve">pro potřeby Územního pracoviště </w:t>
      </w:r>
      <w:r>
        <w:rPr>
          <w:rFonts w:ascii="Arial" w:eastAsia="Arial" w:hAnsi="Arial" w:cs="Arial"/>
          <w:b/>
          <w:bCs/>
          <w:color w:val="000000"/>
          <w:sz w:val="26"/>
          <w:szCs w:val="26"/>
        </w:rPr>
        <w:t>Plzeň</w:t>
      </w:r>
    </w:p>
    <w:p w:rsidR="00FA7C44" w:rsidRPr="00804CD3" w:rsidRDefault="00382DF6" w:rsidP="00FA7C44">
      <w:pPr>
        <w:pStyle w:val="Odstavec2"/>
        <w:tabs>
          <w:tab w:val="clear" w:pos="624"/>
          <w:tab w:val="num" w:pos="709"/>
        </w:tabs>
        <w:spacing w:before="120" w:line="240" w:lineRule="auto"/>
        <w:ind w:left="0" w:firstLine="0"/>
        <w:jc w:val="center"/>
        <w:rPr>
          <w:rFonts w:ascii="Arial" w:eastAsia="Arial" w:hAnsi="Arial" w:cs="Arial"/>
          <w:b/>
          <w:bCs/>
          <w:color w:val="000000"/>
          <w:sz w:val="26"/>
          <w:szCs w:val="26"/>
        </w:rPr>
      </w:pPr>
      <w:r w:rsidRPr="00791D9B">
        <w:rPr>
          <w:rFonts w:ascii="Arial" w:eastAsia="Arial" w:hAnsi="Arial" w:cs="Arial"/>
          <w:b/>
          <w:bCs/>
          <w:color w:val="000000"/>
          <w:sz w:val="26"/>
          <w:szCs w:val="26"/>
        </w:rPr>
        <w:t>č.</w:t>
      </w:r>
      <w:r>
        <w:rPr>
          <w:rFonts w:ascii="Arial" w:eastAsia="Arial" w:hAnsi="Arial" w:cs="Arial"/>
          <w:b/>
          <w:bCs/>
          <w:color w:val="000000"/>
          <w:sz w:val="26"/>
          <w:szCs w:val="26"/>
        </w:rPr>
        <w:t xml:space="preserve"> 12/2023 (dále jen „dohoda“)</w:t>
      </w:r>
    </w:p>
    <w:p w:rsidR="00FA7C44" w:rsidRDefault="00382DF6" w:rsidP="00FA7C44">
      <w:pPr>
        <w:pStyle w:val="Zkladntext"/>
        <w:spacing w:before="120" w:after="120" w:line="240" w:lineRule="auto"/>
        <w:jc w:val="center"/>
        <w:rPr>
          <w:rFonts w:cs="Arial"/>
          <w:bCs/>
          <w:sz w:val="22"/>
          <w:szCs w:val="22"/>
        </w:rPr>
      </w:pPr>
      <w:r>
        <w:rPr>
          <w:color w:val="000000"/>
          <w:sz w:val="22"/>
          <w:szCs w:val="22"/>
        </w:rPr>
        <w:t xml:space="preserve">uzavřená dle ustanovení </w:t>
      </w:r>
      <w:r w:rsidRPr="0028511C">
        <w:rPr>
          <w:rFonts w:cs="Arial"/>
          <w:bCs/>
          <w:sz w:val="22"/>
          <w:szCs w:val="22"/>
        </w:rPr>
        <w:t>§ 1746</w:t>
      </w:r>
      <w:r w:rsidRPr="00A02E8D">
        <w:rPr>
          <w:rFonts w:cs="Arial"/>
          <w:bCs/>
          <w:sz w:val="22"/>
          <w:szCs w:val="22"/>
        </w:rPr>
        <w:t xml:space="preserve"> odst. 2 zákona</w:t>
      </w:r>
      <w:r>
        <w:rPr>
          <w:rFonts w:cs="Arial"/>
          <w:bCs/>
          <w:sz w:val="22"/>
          <w:szCs w:val="22"/>
        </w:rPr>
        <w:t xml:space="preserve"> </w:t>
      </w:r>
      <w:r w:rsidRPr="00A02E8D">
        <w:rPr>
          <w:rFonts w:cs="Arial"/>
          <w:bCs/>
          <w:sz w:val="22"/>
          <w:szCs w:val="22"/>
        </w:rPr>
        <w:t>č. 89/2012 Sb., občanský zákoník, v</w:t>
      </w:r>
      <w:r>
        <w:rPr>
          <w:rFonts w:cs="Arial"/>
          <w:bCs/>
          <w:sz w:val="22"/>
          <w:szCs w:val="22"/>
        </w:rPr>
        <w:t>e</w:t>
      </w:r>
      <w:r w:rsidRPr="00A02E8D">
        <w:rPr>
          <w:rFonts w:cs="Arial"/>
          <w:bCs/>
          <w:sz w:val="22"/>
          <w:szCs w:val="22"/>
        </w:rPr>
        <w:t> </w:t>
      </w:r>
      <w:r>
        <w:rPr>
          <w:rFonts w:cs="Arial"/>
          <w:bCs/>
          <w:sz w:val="22"/>
          <w:szCs w:val="22"/>
        </w:rPr>
        <w:t xml:space="preserve">znění pozdějších předpisů </w:t>
      </w:r>
      <w:r w:rsidRPr="00A02E8D">
        <w:rPr>
          <w:rFonts w:cs="Arial"/>
          <w:bCs/>
          <w:sz w:val="22"/>
          <w:szCs w:val="22"/>
        </w:rPr>
        <w:t xml:space="preserve">(dále jen </w:t>
      </w:r>
      <w:r w:rsidRPr="0028511C">
        <w:rPr>
          <w:rFonts w:cs="Arial"/>
          <w:bCs/>
          <w:sz w:val="22"/>
          <w:szCs w:val="22"/>
        </w:rPr>
        <w:t>„zákon č. 89/2012 Sb.“</w:t>
      </w:r>
      <w:r w:rsidRPr="00A02E8D">
        <w:rPr>
          <w:rFonts w:cs="Arial"/>
          <w:bCs/>
          <w:sz w:val="22"/>
          <w:szCs w:val="22"/>
        </w:rPr>
        <w:t>)</w:t>
      </w:r>
      <w:r>
        <w:rPr>
          <w:rFonts w:cs="Arial"/>
          <w:bCs/>
          <w:sz w:val="22"/>
          <w:szCs w:val="22"/>
        </w:rPr>
        <w:t xml:space="preserve"> na </w:t>
      </w:r>
      <w:r w:rsidRPr="004E5524">
        <w:rPr>
          <w:rFonts w:cs="Arial"/>
          <w:bCs/>
          <w:sz w:val="22"/>
          <w:szCs w:val="22"/>
        </w:rPr>
        <w:t>veřejnou zakázku s</w:t>
      </w:r>
      <w:r>
        <w:rPr>
          <w:rFonts w:cs="Arial"/>
          <w:bCs/>
          <w:sz w:val="22"/>
          <w:szCs w:val="22"/>
        </w:rPr>
        <w:t> </w:t>
      </w:r>
      <w:r w:rsidRPr="004E5524">
        <w:rPr>
          <w:rFonts w:cs="Arial"/>
          <w:bCs/>
          <w:sz w:val="22"/>
          <w:szCs w:val="22"/>
        </w:rPr>
        <w:t>názvem</w:t>
      </w:r>
    </w:p>
    <w:p w:rsidR="00FA7C44" w:rsidRPr="004D3DCB" w:rsidRDefault="00382DF6" w:rsidP="00FA7C44">
      <w:pPr>
        <w:pStyle w:val="Zkladntext"/>
        <w:spacing w:before="120" w:after="120" w:line="240" w:lineRule="auto"/>
        <w:jc w:val="center"/>
        <w:rPr>
          <w:rFonts w:cs="Arial"/>
          <w:sz w:val="22"/>
          <w:szCs w:val="22"/>
        </w:rPr>
      </w:pPr>
      <w:r w:rsidRPr="00804CD3">
        <w:rPr>
          <w:rFonts w:cs="Arial"/>
          <w:b/>
          <w:sz w:val="22"/>
          <w:szCs w:val="22"/>
        </w:rPr>
        <w:t xml:space="preserve">Geodetické práce pro potřeby Územního pracoviště </w:t>
      </w:r>
      <w:r>
        <w:rPr>
          <w:rFonts w:cs="Arial"/>
          <w:b/>
          <w:sz w:val="22"/>
          <w:szCs w:val="22"/>
        </w:rPr>
        <w:t xml:space="preserve">Plzeň </w:t>
      </w:r>
      <w:r>
        <w:rPr>
          <w:rFonts w:cs="Arial"/>
          <w:sz w:val="22"/>
          <w:szCs w:val="22"/>
        </w:rPr>
        <w:t>(dále jen „veřejná zakázka“)</w:t>
      </w:r>
    </w:p>
    <w:p w:rsidR="00FA7C44" w:rsidRDefault="00FA7C44" w:rsidP="00FA7C44">
      <w:pPr>
        <w:tabs>
          <w:tab w:val="left" w:pos="2552"/>
        </w:tabs>
        <w:spacing w:before="120" w:after="120"/>
        <w:ind w:left="2550" w:hanging="2550"/>
        <w:rPr>
          <w:rFonts w:ascii="Arial" w:eastAsia="Arial" w:hAnsi="Arial" w:cs="Arial"/>
          <w:b/>
          <w:bCs/>
          <w:color w:val="000000"/>
          <w:spacing w:val="-1"/>
          <w:sz w:val="22"/>
          <w:szCs w:val="22"/>
        </w:rPr>
      </w:pPr>
    </w:p>
    <w:p w:rsidR="00FA7C44" w:rsidRDefault="00382DF6" w:rsidP="00FA7C44">
      <w:pPr>
        <w:tabs>
          <w:tab w:val="left" w:pos="2552"/>
        </w:tabs>
        <w:spacing w:before="120" w:after="120"/>
        <w:ind w:left="2550" w:hanging="2550"/>
        <w:rPr>
          <w:rFonts w:ascii="Arial" w:eastAsia="Arial" w:hAnsi="Arial" w:cs="Arial"/>
          <w:b/>
          <w:bCs/>
          <w:color w:val="000000"/>
          <w:spacing w:val="-1"/>
          <w:sz w:val="22"/>
          <w:szCs w:val="22"/>
        </w:rPr>
      </w:pPr>
      <w:r>
        <w:rPr>
          <w:rFonts w:ascii="Arial" w:eastAsia="Arial" w:hAnsi="Arial" w:cs="Arial"/>
          <w:b/>
          <w:bCs/>
          <w:color w:val="000000"/>
          <w:spacing w:val="-1"/>
          <w:sz w:val="22"/>
          <w:szCs w:val="22"/>
        </w:rPr>
        <w:t>Účastníci dohody:</w:t>
      </w:r>
    </w:p>
    <w:p w:rsidR="00FA7C44" w:rsidRDefault="00382DF6" w:rsidP="00FA7C44">
      <w:pPr>
        <w:tabs>
          <w:tab w:val="left" w:pos="2552"/>
        </w:tabs>
        <w:spacing w:before="120" w:after="120"/>
        <w:ind w:left="2550" w:hanging="2550"/>
        <w:rPr>
          <w:rFonts w:ascii="Arial" w:eastAsia="Arial" w:hAnsi="Arial" w:cs="Arial"/>
          <w:b/>
          <w:bCs/>
          <w:color w:val="000000"/>
          <w:spacing w:val="-1"/>
          <w:sz w:val="22"/>
          <w:szCs w:val="22"/>
        </w:rPr>
      </w:pPr>
      <w:r>
        <w:rPr>
          <w:rFonts w:ascii="Arial" w:eastAsia="Arial" w:hAnsi="Arial" w:cs="Arial"/>
          <w:b/>
          <w:bCs/>
          <w:color w:val="000000"/>
          <w:spacing w:val="-1"/>
          <w:sz w:val="22"/>
          <w:szCs w:val="22"/>
        </w:rPr>
        <w:t>Objednatel:</w:t>
      </w:r>
    </w:p>
    <w:p w:rsidR="00FA7C44" w:rsidRPr="001E5440" w:rsidRDefault="00382DF6" w:rsidP="00FA7C44">
      <w:pPr>
        <w:pStyle w:val="Default"/>
        <w:spacing w:before="120"/>
        <w:jc w:val="both"/>
        <w:rPr>
          <w:color w:val="auto"/>
          <w:sz w:val="22"/>
          <w:szCs w:val="22"/>
        </w:rPr>
      </w:pPr>
      <w:r w:rsidRPr="001E5440">
        <w:rPr>
          <w:b/>
          <w:bCs/>
          <w:color w:val="auto"/>
          <w:sz w:val="22"/>
          <w:szCs w:val="22"/>
        </w:rPr>
        <w:t xml:space="preserve">Česká republika – Úřad pro zastupování státu ve věcech majetkových </w:t>
      </w:r>
    </w:p>
    <w:p w:rsidR="00FA7C44" w:rsidRPr="001E5440" w:rsidRDefault="00382DF6" w:rsidP="00FA7C44">
      <w:pPr>
        <w:pStyle w:val="Default"/>
        <w:spacing w:before="120"/>
        <w:jc w:val="both"/>
        <w:rPr>
          <w:color w:val="auto"/>
          <w:sz w:val="22"/>
          <w:szCs w:val="22"/>
        </w:rPr>
      </w:pPr>
      <w:r w:rsidRPr="001E5440">
        <w:rPr>
          <w:color w:val="auto"/>
          <w:sz w:val="22"/>
          <w:szCs w:val="22"/>
        </w:rPr>
        <w:t>se sídlem:</w:t>
      </w:r>
      <w:r w:rsidRPr="001E5440">
        <w:rPr>
          <w:color w:val="auto"/>
          <w:sz w:val="22"/>
          <w:szCs w:val="22"/>
        </w:rPr>
        <w:tab/>
      </w:r>
      <w:r w:rsidRPr="001E5440">
        <w:rPr>
          <w:color w:val="auto"/>
          <w:sz w:val="22"/>
          <w:szCs w:val="22"/>
        </w:rPr>
        <w:tab/>
      </w:r>
      <w:r w:rsidRPr="001E5440">
        <w:rPr>
          <w:color w:val="auto"/>
          <w:sz w:val="22"/>
          <w:szCs w:val="22"/>
        </w:rPr>
        <w:tab/>
        <w:t>Rašínovo nábřeží 390/42, Nové Město, 128 00 Praha 2</w:t>
      </w:r>
    </w:p>
    <w:p w:rsidR="00FA7C44" w:rsidRPr="001E5440" w:rsidRDefault="00382DF6" w:rsidP="00FA7C44">
      <w:pPr>
        <w:pStyle w:val="Default"/>
        <w:jc w:val="both"/>
        <w:rPr>
          <w:color w:val="auto"/>
          <w:sz w:val="22"/>
          <w:szCs w:val="22"/>
        </w:rPr>
      </w:pPr>
      <w:r w:rsidRPr="001E5440">
        <w:rPr>
          <w:color w:val="auto"/>
          <w:sz w:val="22"/>
          <w:szCs w:val="22"/>
        </w:rPr>
        <w:t>datová schránka:</w:t>
      </w:r>
      <w:r w:rsidRPr="001E5440">
        <w:rPr>
          <w:color w:val="auto"/>
          <w:sz w:val="22"/>
          <w:szCs w:val="22"/>
        </w:rPr>
        <w:tab/>
      </w:r>
      <w:r w:rsidRPr="001E5440">
        <w:rPr>
          <w:color w:val="auto"/>
          <w:sz w:val="22"/>
          <w:szCs w:val="22"/>
        </w:rPr>
        <w:tab/>
      </w:r>
      <w:r w:rsidRPr="001E5440">
        <w:rPr>
          <w:color w:val="auto"/>
          <w:sz w:val="22"/>
          <w:szCs w:val="22"/>
          <w:shd w:val="clear" w:color="auto" w:fill="FFFFFF"/>
        </w:rPr>
        <w:t>3mafszi</w:t>
      </w:r>
    </w:p>
    <w:p w:rsidR="00FA7C44" w:rsidRPr="001E5440" w:rsidRDefault="00382DF6" w:rsidP="00FA7C44">
      <w:pPr>
        <w:pStyle w:val="Default"/>
        <w:spacing w:before="120"/>
        <w:contextualSpacing/>
        <w:jc w:val="both"/>
        <w:rPr>
          <w:color w:val="auto"/>
          <w:sz w:val="22"/>
          <w:szCs w:val="22"/>
        </w:rPr>
      </w:pPr>
      <w:r w:rsidRPr="001E5440">
        <w:rPr>
          <w:color w:val="auto"/>
          <w:sz w:val="22"/>
          <w:szCs w:val="22"/>
        </w:rPr>
        <w:t>za kterého právně jedná:</w:t>
      </w:r>
      <w:r w:rsidRPr="001E5440">
        <w:rPr>
          <w:color w:val="auto"/>
          <w:sz w:val="22"/>
          <w:szCs w:val="22"/>
        </w:rPr>
        <w:tab/>
        <w:t>Mgr. Ing. Ladislav Nový, ředitel Územního pracoviště Plzeň</w:t>
      </w:r>
    </w:p>
    <w:p w:rsidR="00FA7C44" w:rsidRPr="001E5440" w:rsidRDefault="00382DF6" w:rsidP="00FA7C44">
      <w:pPr>
        <w:pStyle w:val="Default"/>
        <w:spacing w:before="120"/>
        <w:contextualSpacing/>
        <w:jc w:val="both"/>
        <w:rPr>
          <w:color w:val="auto"/>
          <w:sz w:val="22"/>
          <w:szCs w:val="22"/>
        </w:rPr>
      </w:pPr>
      <w:r w:rsidRPr="001E5440">
        <w:rPr>
          <w:color w:val="auto"/>
          <w:sz w:val="22"/>
          <w:szCs w:val="22"/>
        </w:rPr>
        <w:t xml:space="preserve">IČO: </w:t>
      </w:r>
      <w:r w:rsidRPr="001E5440">
        <w:rPr>
          <w:color w:val="auto"/>
          <w:sz w:val="22"/>
          <w:szCs w:val="22"/>
        </w:rPr>
        <w:tab/>
      </w:r>
      <w:r w:rsidRPr="001E5440">
        <w:rPr>
          <w:color w:val="auto"/>
          <w:sz w:val="22"/>
          <w:szCs w:val="22"/>
        </w:rPr>
        <w:tab/>
      </w:r>
      <w:r w:rsidRPr="001E5440">
        <w:rPr>
          <w:color w:val="auto"/>
          <w:sz w:val="22"/>
          <w:szCs w:val="22"/>
        </w:rPr>
        <w:tab/>
      </w:r>
      <w:r w:rsidRPr="001E5440">
        <w:rPr>
          <w:color w:val="auto"/>
          <w:sz w:val="22"/>
          <w:szCs w:val="22"/>
        </w:rPr>
        <w:tab/>
        <w:t xml:space="preserve">69797111 </w:t>
      </w:r>
    </w:p>
    <w:p w:rsidR="00FA7C44" w:rsidRPr="001E5440" w:rsidRDefault="00382DF6" w:rsidP="00FA7C44">
      <w:pPr>
        <w:pStyle w:val="Default"/>
        <w:spacing w:before="120"/>
        <w:contextualSpacing/>
        <w:jc w:val="both"/>
        <w:rPr>
          <w:color w:val="auto"/>
          <w:sz w:val="22"/>
          <w:szCs w:val="22"/>
        </w:rPr>
      </w:pPr>
      <w:r w:rsidRPr="001E5440">
        <w:rPr>
          <w:color w:val="auto"/>
          <w:sz w:val="22"/>
          <w:szCs w:val="22"/>
        </w:rPr>
        <w:t xml:space="preserve">DIČ: </w:t>
      </w:r>
      <w:r w:rsidRPr="001E5440">
        <w:rPr>
          <w:color w:val="auto"/>
          <w:sz w:val="22"/>
          <w:szCs w:val="22"/>
        </w:rPr>
        <w:tab/>
      </w:r>
      <w:r w:rsidRPr="001E5440">
        <w:rPr>
          <w:color w:val="auto"/>
          <w:sz w:val="22"/>
          <w:szCs w:val="22"/>
        </w:rPr>
        <w:tab/>
      </w:r>
      <w:r w:rsidRPr="001E5440">
        <w:rPr>
          <w:color w:val="auto"/>
          <w:sz w:val="22"/>
          <w:szCs w:val="22"/>
        </w:rPr>
        <w:tab/>
      </w:r>
      <w:r w:rsidRPr="001E5440">
        <w:rPr>
          <w:color w:val="auto"/>
          <w:sz w:val="22"/>
          <w:szCs w:val="22"/>
        </w:rPr>
        <w:tab/>
        <w:t xml:space="preserve">CZ69797111 – není plátce DPH </w:t>
      </w:r>
    </w:p>
    <w:p w:rsidR="00FA7C44" w:rsidRPr="001E5440" w:rsidRDefault="00382DF6" w:rsidP="00FA7C44">
      <w:pPr>
        <w:pStyle w:val="Default"/>
        <w:spacing w:before="120"/>
        <w:ind w:left="1416" w:hanging="1416"/>
        <w:contextualSpacing/>
        <w:jc w:val="both"/>
        <w:rPr>
          <w:color w:val="auto"/>
          <w:sz w:val="22"/>
          <w:szCs w:val="22"/>
        </w:rPr>
      </w:pPr>
      <w:r w:rsidRPr="001E5440">
        <w:rPr>
          <w:color w:val="auto"/>
          <w:sz w:val="22"/>
          <w:szCs w:val="22"/>
        </w:rPr>
        <w:t>bankovní spojení:</w:t>
      </w:r>
      <w:r w:rsidRPr="001E5440">
        <w:rPr>
          <w:color w:val="auto"/>
          <w:sz w:val="22"/>
          <w:szCs w:val="22"/>
        </w:rPr>
        <w:tab/>
      </w:r>
      <w:r w:rsidRPr="001E5440">
        <w:rPr>
          <w:color w:val="auto"/>
          <w:sz w:val="22"/>
          <w:szCs w:val="22"/>
        </w:rPr>
        <w:tab/>
        <w:t>Česká národní banka, číslo účtu</w:t>
      </w:r>
      <w:r w:rsidR="00086F86">
        <w:rPr>
          <w:color w:val="auto"/>
          <w:sz w:val="22"/>
          <w:szCs w:val="22"/>
        </w:rPr>
        <w:t xml:space="preserve"> XXXXX</w:t>
      </w:r>
    </w:p>
    <w:p w:rsidR="00FA7C44" w:rsidRDefault="00382DF6" w:rsidP="00FA7C44">
      <w:pPr>
        <w:pStyle w:val="Zkladntext0"/>
        <w:tabs>
          <w:tab w:val="left" w:pos="2241"/>
        </w:tabs>
        <w:spacing w:after="0"/>
        <w:rPr>
          <w:rFonts w:ascii="Arial" w:hAnsi="Arial" w:cs="Arial"/>
          <w:sz w:val="22"/>
          <w:szCs w:val="22"/>
        </w:rPr>
      </w:pPr>
      <w:r>
        <w:rPr>
          <w:rFonts w:ascii="Arial" w:hAnsi="Arial" w:cs="Arial"/>
          <w:sz w:val="22"/>
          <w:szCs w:val="22"/>
        </w:rPr>
        <w:t xml:space="preserve">elektronická </w:t>
      </w:r>
      <w:proofErr w:type="gramStart"/>
      <w:r>
        <w:rPr>
          <w:rFonts w:ascii="Arial" w:hAnsi="Arial" w:cs="Arial"/>
          <w:sz w:val="22"/>
          <w:szCs w:val="22"/>
        </w:rPr>
        <w:t xml:space="preserve">podatelna: </w:t>
      </w:r>
      <w:r w:rsidR="00086F86">
        <w:rPr>
          <w:rFonts w:ascii="Arial" w:hAnsi="Arial" w:cs="Arial"/>
          <w:sz w:val="22"/>
          <w:szCs w:val="22"/>
        </w:rPr>
        <w:t xml:space="preserve">  </w:t>
      </w:r>
      <w:proofErr w:type="gramEnd"/>
      <w:r w:rsidR="00086F86">
        <w:rPr>
          <w:rFonts w:ascii="Arial" w:hAnsi="Arial" w:cs="Arial"/>
          <w:sz w:val="22"/>
          <w:szCs w:val="22"/>
        </w:rPr>
        <w:t xml:space="preserve">       XXXXX</w:t>
      </w:r>
    </w:p>
    <w:p w:rsidR="00FA7C44" w:rsidRDefault="00FA7C44" w:rsidP="00FA7C44">
      <w:pPr>
        <w:pStyle w:val="Zkladntext0"/>
        <w:tabs>
          <w:tab w:val="left" w:pos="2241"/>
        </w:tabs>
        <w:spacing w:after="0"/>
        <w:rPr>
          <w:rFonts w:cs="Arial"/>
          <w:i/>
        </w:rPr>
      </w:pPr>
    </w:p>
    <w:p w:rsidR="00FA7C44" w:rsidRPr="0028511C" w:rsidRDefault="00382DF6" w:rsidP="00FA7C44">
      <w:pPr>
        <w:pStyle w:val="Zkladntext0"/>
        <w:tabs>
          <w:tab w:val="left" w:pos="2241"/>
        </w:tabs>
        <w:spacing w:after="0"/>
        <w:rPr>
          <w:rFonts w:ascii="Arial" w:hAnsi="Arial" w:cs="Arial"/>
          <w:color w:val="000000"/>
          <w:sz w:val="22"/>
          <w:szCs w:val="22"/>
        </w:rPr>
      </w:pPr>
      <w:r w:rsidRPr="0028511C">
        <w:rPr>
          <w:rFonts w:ascii="Arial" w:hAnsi="Arial" w:cs="Arial"/>
          <w:color w:val="000000"/>
          <w:sz w:val="22"/>
          <w:szCs w:val="22"/>
        </w:rPr>
        <w:t>(dále jen</w:t>
      </w:r>
      <w:r w:rsidRPr="0028511C">
        <w:rPr>
          <w:rFonts w:ascii="Arial" w:hAnsi="Arial" w:cs="Arial"/>
          <w:color w:val="000000"/>
          <w:spacing w:val="-7"/>
          <w:sz w:val="22"/>
          <w:szCs w:val="22"/>
        </w:rPr>
        <w:t xml:space="preserve"> </w:t>
      </w:r>
      <w:r w:rsidRPr="0028511C">
        <w:rPr>
          <w:rFonts w:ascii="Arial" w:hAnsi="Arial" w:cs="Arial"/>
          <w:color w:val="000000"/>
          <w:sz w:val="22"/>
          <w:szCs w:val="22"/>
        </w:rPr>
        <w:t>„</w:t>
      </w:r>
      <w:r>
        <w:rPr>
          <w:rFonts w:ascii="Arial" w:hAnsi="Arial" w:cs="Arial"/>
          <w:color w:val="000000"/>
          <w:sz w:val="22"/>
          <w:szCs w:val="22"/>
        </w:rPr>
        <w:t>objednatel</w:t>
      </w:r>
      <w:r w:rsidRPr="0028511C">
        <w:rPr>
          <w:rFonts w:ascii="Arial" w:hAnsi="Arial" w:cs="Arial"/>
          <w:color w:val="000000"/>
          <w:sz w:val="22"/>
          <w:szCs w:val="22"/>
        </w:rPr>
        <w:t>“)</w:t>
      </w:r>
    </w:p>
    <w:p w:rsidR="00FA7C44" w:rsidRDefault="00FA7C44" w:rsidP="00FA7C44">
      <w:pPr>
        <w:rPr>
          <w:rFonts w:ascii="Arial" w:hAnsi="Arial" w:cs="Arial"/>
          <w:sz w:val="22"/>
          <w:szCs w:val="22"/>
        </w:rPr>
      </w:pPr>
    </w:p>
    <w:p w:rsidR="00FA7C44" w:rsidRPr="00480EE5" w:rsidRDefault="00382DF6" w:rsidP="00FA7C44">
      <w:pPr>
        <w:rPr>
          <w:rFonts w:ascii="Arial" w:hAnsi="Arial" w:cs="Arial"/>
          <w:sz w:val="22"/>
          <w:szCs w:val="22"/>
        </w:rPr>
      </w:pPr>
      <w:r w:rsidRPr="00480EE5">
        <w:rPr>
          <w:rFonts w:ascii="Arial" w:hAnsi="Arial" w:cs="Arial"/>
          <w:sz w:val="22"/>
          <w:szCs w:val="22"/>
        </w:rPr>
        <w:t>a</w:t>
      </w:r>
    </w:p>
    <w:p w:rsidR="00FA7C44" w:rsidRDefault="00FA7C44" w:rsidP="00FA7C44">
      <w:pPr>
        <w:pStyle w:val="Zkladntext0"/>
        <w:tabs>
          <w:tab w:val="left" w:pos="2241"/>
        </w:tabs>
        <w:spacing w:after="0"/>
        <w:rPr>
          <w:rFonts w:ascii="Arial" w:hAnsi="Arial" w:cs="Arial"/>
          <w:b/>
          <w:bCs/>
          <w:color w:val="000000" w:themeColor="text1"/>
          <w:spacing w:val="-1"/>
          <w:sz w:val="22"/>
          <w:szCs w:val="22"/>
        </w:rPr>
      </w:pPr>
    </w:p>
    <w:p w:rsidR="00FA7C44" w:rsidRPr="003B2C17" w:rsidRDefault="00382DF6" w:rsidP="00FA7C44">
      <w:pPr>
        <w:pStyle w:val="Zkladntext0"/>
        <w:tabs>
          <w:tab w:val="left" w:pos="2241"/>
        </w:tabs>
        <w:spacing w:before="120"/>
        <w:rPr>
          <w:rFonts w:ascii="Arial" w:hAnsi="Arial" w:cs="Arial"/>
          <w:b/>
          <w:bCs/>
          <w:color w:val="000000" w:themeColor="text1"/>
          <w:spacing w:val="-1"/>
          <w:sz w:val="22"/>
          <w:szCs w:val="22"/>
        </w:rPr>
      </w:pPr>
      <w:r>
        <w:rPr>
          <w:rFonts w:ascii="Arial" w:hAnsi="Arial" w:cs="Arial"/>
          <w:b/>
          <w:bCs/>
          <w:color w:val="000000" w:themeColor="text1"/>
          <w:spacing w:val="-1"/>
          <w:sz w:val="22"/>
          <w:szCs w:val="22"/>
        </w:rPr>
        <w:t xml:space="preserve">Zhotovitel: </w:t>
      </w:r>
      <w:r w:rsidRPr="003B2C17">
        <w:rPr>
          <w:rFonts w:ascii="Arial" w:hAnsi="Arial" w:cs="Arial"/>
          <w:b/>
          <w:bCs/>
          <w:color w:val="000000" w:themeColor="text1"/>
          <w:spacing w:val="-1"/>
          <w:sz w:val="22"/>
          <w:szCs w:val="22"/>
        </w:rPr>
        <w:tab/>
      </w:r>
      <w:r w:rsidRPr="001011C9">
        <w:rPr>
          <w:rFonts w:ascii="Arial" w:hAnsi="Arial" w:cs="Arial"/>
          <w:b/>
          <w:sz w:val="22"/>
          <w:szCs w:val="22"/>
        </w:rPr>
        <w:t>GEOTAN s.r.o.</w:t>
      </w:r>
      <w:r w:rsidRPr="003B2C17">
        <w:rPr>
          <w:rFonts w:ascii="Arial" w:hAnsi="Arial" w:cs="Arial"/>
          <w:b/>
          <w:bCs/>
          <w:color w:val="000000" w:themeColor="text1"/>
          <w:spacing w:val="-1"/>
          <w:sz w:val="22"/>
          <w:szCs w:val="22"/>
        </w:rPr>
        <w:tab/>
      </w:r>
    </w:p>
    <w:p w:rsidR="00FA7C44" w:rsidRPr="003B2C17" w:rsidRDefault="00382DF6" w:rsidP="00FA7C44">
      <w:pPr>
        <w:pStyle w:val="Zkladntext0"/>
        <w:tabs>
          <w:tab w:val="left" w:pos="2241"/>
        </w:tabs>
        <w:spacing w:before="120"/>
        <w:rPr>
          <w:rFonts w:ascii="Arial" w:hAnsi="Arial" w:cs="Arial"/>
          <w:color w:val="000000" w:themeColor="text1"/>
          <w:spacing w:val="-1"/>
          <w:sz w:val="22"/>
          <w:szCs w:val="22"/>
        </w:rPr>
      </w:pPr>
      <w:r w:rsidRPr="003B2C17">
        <w:rPr>
          <w:rFonts w:ascii="Arial" w:hAnsi="Arial" w:cs="Arial"/>
          <w:color w:val="000000" w:themeColor="text1"/>
          <w:sz w:val="22"/>
          <w:szCs w:val="22"/>
        </w:rPr>
        <w:t>se</w:t>
      </w:r>
      <w:r w:rsidRPr="003B2C17">
        <w:rPr>
          <w:rFonts w:ascii="Arial" w:hAnsi="Arial" w:cs="Arial"/>
          <w:color w:val="000000" w:themeColor="text1"/>
          <w:spacing w:val="4"/>
          <w:sz w:val="22"/>
          <w:szCs w:val="22"/>
        </w:rPr>
        <w:t xml:space="preserve"> </w:t>
      </w:r>
      <w:r w:rsidRPr="003B2C17">
        <w:rPr>
          <w:rFonts w:ascii="Arial" w:hAnsi="Arial" w:cs="Arial"/>
          <w:color w:val="000000" w:themeColor="text1"/>
          <w:spacing w:val="-1"/>
          <w:sz w:val="22"/>
          <w:szCs w:val="22"/>
        </w:rPr>
        <w:t>sídlem:</w:t>
      </w:r>
      <w:r w:rsidRPr="003B2C17">
        <w:rPr>
          <w:rFonts w:ascii="Arial" w:hAnsi="Arial" w:cs="Arial"/>
          <w:color w:val="000000" w:themeColor="text1"/>
          <w:spacing w:val="-1"/>
          <w:sz w:val="22"/>
          <w:szCs w:val="22"/>
        </w:rPr>
        <w:tab/>
      </w:r>
      <w:r w:rsidRPr="00A76832">
        <w:rPr>
          <w:rFonts w:ascii="Arial" w:hAnsi="Arial" w:cs="Arial"/>
          <w:color w:val="000000" w:themeColor="text1"/>
          <w:spacing w:val="-1"/>
          <w:sz w:val="22"/>
          <w:szCs w:val="22"/>
        </w:rPr>
        <w:t>Zikmunda Wintra 1211/8, 301 00 Plzeň - Jižní Předměstí</w:t>
      </w:r>
    </w:p>
    <w:p w:rsidR="00FA7C44" w:rsidRPr="003B2C17" w:rsidRDefault="00382DF6" w:rsidP="00FA7C44">
      <w:pPr>
        <w:pStyle w:val="Zkladntext0"/>
        <w:tabs>
          <w:tab w:val="left" w:pos="2241"/>
        </w:tabs>
        <w:spacing w:before="120"/>
        <w:rPr>
          <w:rFonts w:ascii="Arial" w:hAnsi="Arial" w:cs="Arial"/>
          <w:color w:val="000000" w:themeColor="text1"/>
          <w:spacing w:val="-45"/>
          <w:sz w:val="22"/>
          <w:szCs w:val="22"/>
        </w:rPr>
      </w:pPr>
      <w:r w:rsidRPr="003B2C17">
        <w:rPr>
          <w:rFonts w:ascii="Arial" w:hAnsi="Arial" w:cs="Arial"/>
          <w:color w:val="000000" w:themeColor="text1"/>
          <w:spacing w:val="-1"/>
          <w:sz w:val="22"/>
          <w:szCs w:val="22"/>
        </w:rPr>
        <w:t>zastoupený:</w:t>
      </w:r>
      <w:r w:rsidRPr="003B2C17">
        <w:rPr>
          <w:rFonts w:ascii="Arial" w:hAnsi="Arial" w:cs="Arial"/>
          <w:color w:val="000000" w:themeColor="text1"/>
          <w:spacing w:val="-1"/>
          <w:sz w:val="22"/>
          <w:szCs w:val="22"/>
        </w:rPr>
        <w:tab/>
      </w:r>
      <w:r>
        <w:rPr>
          <w:rFonts w:ascii="Arial" w:hAnsi="Arial" w:cs="Arial"/>
          <w:color w:val="000000" w:themeColor="text1"/>
          <w:spacing w:val="-1"/>
          <w:sz w:val="22"/>
          <w:szCs w:val="22"/>
        </w:rPr>
        <w:t>Ing. Milan Spálenský</w:t>
      </w:r>
    </w:p>
    <w:p w:rsidR="00FA7C44" w:rsidRPr="003B2C17" w:rsidRDefault="00382DF6" w:rsidP="00FA7C44">
      <w:pPr>
        <w:pStyle w:val="Zkladntext0"/>
        <w:tabs>
          <w:tab w:val="left" w:pos="2241"/>
        </w:tabs>
        <w:spacing w:before="120"/>
        <w:rPr>
          <w:rFonts w:ascii="Arial" w:hAnsi="Arial" w:cs="Arial"/>
          <w:color w:val="000000" w:themeColor="text1"/>
          <w:sz w:val="22"/>
          <w:szCs w:val="22"/>
        </w:rPr>
      </w:pPr>
      <w:r w:rsidRPr="003B2C17">
        <w:rPr>
          <w:rFonts w:ascii="Arial" w:hAnsi="Arial" w:cs="Arial"/>
          <w:color w:val="000000" w:themeColor="text1"/>
          <w:spacing w:val="-1"/>
          <w:sz w:val="22"/>
          <w:szCs w:val="22"/>
        </w:rPr>
        <w:t>IČO:</w:t>
      </w:r>
      <w:r w:rsidRPr="003B2C17">
        <w:rPr>
          <w:rFonts w:ascii="Arial" w:hAnsi="Arial" w:cs="Arial"/>
          <w:color w:val="000000" w:themeColor="text1"/>
          <w:spacing w:val="-1"/>
          <w:sz w:val="22"/>
          <w:szCs w:val="22"/>
        </w:rPr>
        <w:tab/>
      </w:r>
      <w:r w:rsidRPr="00787D49">
        <w:rPr>
          <w:rFonts w:ascii="Arial" w:hAnsi="Arial" w:cs="Arial"/>
          <w:color w:val="000000" w:themeColor="text1"/>
          <w:spacing w:val="-1"/>
          <w:sz w:val="22"/>
          <w:szCs w:val="22"/>
        </w:rPr>
        <w:t>26346257</w:t>
      </w:r>
    </w:p>
    <w:p w:rsidR="00FA7C44" w:rsidRPr="003B2C17" w:rsidRDefault="00382DF6" w:rsidP="00FA7C44">
      <w:pPr>
        <w:pStyle w:val="Zkladntext0"/>
        <w:tabs>
          <w:tab w:val="left" w:pos="2241"/>
        </w:tabs>
        <w:spacing w:before="120"/>
        <w:jc w:val="both"/>
        <w:rPr>
          <w:rFonts w:ascii="Arial" w:hAnsi="Arial" w:cs="Arial"/>
          <w:color w:val="000000" w:themeColor="text1"/>
          <w:sz w:val="22"/>
          <w:szCs w:val="22"/>
        </w:rPr>
      </w:pPr>
      <w:r w:rsidRPr="003B2C17">
        <w:rPr>
          <w:rFonts w:ascii="Arial" w:hAnsi="Arial" w:cs="Arial"/>
          <w:color w:val="000000" w:themeColor="text1"/>
          <w:spacing w:val="-1"/>
          <w:sz w:val="22"/>
          <w:szCs w:val="22"/>
        </w:rPr>
        <w:t>DIČ:</w:t>
      </w:r>
      <w:r w:rsidRPr="003B2C17">
        <w:rPr>
          <w:rFonts w:ascii="Arial" w:hAnsi="Arial" w:cs="Arial"/>
          <w:color w:val="000000" w:themeColor="text1"/>
          <w:spacing w:val="-1"/>
          <w:sz w:val="22"/>
          <w:szCs w:val="22"/>
        </w:rPr>
        <w:tab/>
      </w:r>
      <w:r>
        <w:rPr>
          <w:rFonts w:ascii="Arial" w:hAnsi="Arial" w:cs="Arial"/>
          <w:color w:val="000000" w:themeColor="text1"/>
          <w:spacing w:val="-1"/>
          <w:sz w:val="22"/>
          <w:szCs w:val="22"/>
        </w:rPr>
        <w:t>CZ</w:t>
      </w:r>
      <w:r w:rsidRPr="00787D49">
        <w:rPr>
          <w:rFonts w:ascii="Arial" w:hAnsi="Arial" w:cs="Arial"/>
          <w:color w:val="000000" w:themeColor="text1"/>
          <w:spacing w:val="-1"/>
          <w:sz w:val="22"/>
          <w:szCs w:val="22"/>
        </w:rPr>
        <w:t>26346257</w:t>
      </w:r>
    </w:p>
    <w:p w:rsidR="00FA7C44" w:rsidRPr="003B2C17" w:rsidRDefault="00382DF6" w:rsidP="00FA7C44">
      <w:pPr>
        <w:pStyle w:val="Zkladntext0"/>
        <w:tabs>
          <w:tab w:val="left" w:pos="2241"/>
        </w:tabs>
        <w:spacing w:before="120"/>
        <w:rPr>
          <w:rFonts w:ascii="Arial" w:hAnsi="Arial" w:cs="Arial"/>
          <w:sz w:val="22"/>
          <w:szCs w:val="22"/>
        </w:rPr>
      </w:pPr>
      <w:r w:rsidRPr="003B2C17">
        <w:rPr>
          <w:rFonts w:ascii="Arial" w:hAnsi="Arial" w:cs="Arial"/>
          <w:color w:val="000000" w:themeColor="text1"/>
          <w:sz w:val="22"/>
          <w:szCs w:val="22"/>
        </w:rPr>
        <w:t>bankovní</w:t>
      </w:r>
      <w:r w:rsidRPr="003B2C17">
        <w:rPr>
          <w:rFonts w:ascii="Arial" w:hAnsi="Arial" w:cs="Arial"/>
          <w:color w:val="000000" w:themeColor="text1"/>
          <w:spacing w:val="-6"/>
          <w:sz w:val="22"/>
          <w:szCs w:val="22"/>
        </w:rPr>
        <w:t xml:space="preserve"> </w:t>
      </w:r>
      <w:r w:rsidRPr="003B2C17">
        <w:rPr>
          <w:rFonts w:ascii="Arial" w:hAnsi="Arial" w:cs="Arial"/>
          <w:color w:val="000000" w:themeColor="text1"/>
          <w:sz w:val="22"/>
          <w:szCs w:val="22"/>
        </w:rPr>
        <w:t>spojení:</w:t>
      </w:r>
      <w:r w:rsidRPr="003B2C17">
        <w:rPr>
          <w:rFonts w:ascii="Arial" w:hAnsi="Arial" w:cs="Arial"/>
          <w:color w:val="000000" w:themeColor="text1"/>
          <w:sz w:val="22"/>
          <w:szCs w:val="22"/>
        </w:rPr>
        <w:tab/>
      </w:r>
      <w:r w:rsidR="00086F86">
        <w:rPr>
          <w:rFonts w:ascii="Arial" w:hAnsi="Arial" w:cs="Arial"/>
          <w:color w:val="000000" w:themeColor="text1"/>
          <w:sz w:val="22"/>
          <w:szCs w:val="22"/>
        </w:rPr>
        <w:t>XXXXX</w:t>
      </w:r>
      <w:bookmarkStart w:id="0" w:name="_GoBack"/>
      <w:bookmarkEnd w:id="0"/>
    </w:p>
    <w:p w:rsidR="00FA7C44" w:rsidRPr="003B2C17" w:rsidRDefault="00382DF6" w:rsidP="00FA7C44">
      <w:pPr>
        <w:tabs>
          <w:tab w:val="left" w:pos="2241"/>
        </w:tabs>
        <w:spacing w:before="120" w:after="120"/>
        <w:jc w:val="both"/>
        <w:rPr>
          <w:rFonts w:ascii="Arial" w:hAnsi="Arial" w:cs="Arial"/>
          <w:color w:val="000000" w:themeColor="text1"/>
          <w:sz w:val="22"/>
          <w:szCs w:val="22"/>
        </w:rPr>
      </w:pPr>
      <w:r>
        <w:rPr>
          <w:rFonts w:ascii="Arial" w:eastAsia="Arial" w:hAnsi="Arial" w:cs="Arial"/>
          <w:color w:val="000000" w:themeColor="text1"/>
          <w:sz w:val="22"/>
          <w:szCs w:val="22"/>
        </w:rPr>
        <w:t xml:space="preserve">zápis ve veřejném rejstříku: </w:t>
      </w:r>
      <w:r w:rsidRPr="00787D49">
        <w:rPr>
          <w:rFonts w:ascii="Arial" w:eastAsia="Arial" w:hAnsi="Arial" w:cs="Arial"/>
          <w:color w:val="000000" w:themeColor="text1"/>
          <w:sz w:val="22"/>
          <w:szCs w:val="22"/>
        </w:rPr>
        <w:t>C 14379 vedená u Krajského soudu v Plzni</w:t>
      </w:r>
    </w:p>
    <w:p w:rsidR="00FA7C44" w:rsidRDefault="00FA7C44" w:rsidP="00FA7C44">
      <w:pPr>
        <w:pStyle w:val="Zkladntext0"/>
        <w:tabs>
          <w:tab w:val="left" w:pos="2241"/>
        </w:tabs>
        <w:spacing w:before="120"/>
        <w:rPr>
          <w:rFonts w:ascii="Arial" w:hAnsi="Arial" w:cs="Arial"/>
          <w:b/>
          <w:bCs/>
          <w:color w:val="000000" w:themeColor="text1"/>
          <w:spacing w:val="-1"/>
          <w:sz w:val="22"/>
          <w:szCs w:val="22"/>
        </w:rPr>
      </w:pPr>
    </w:p>
    <w:p w:rsidR="00FA7C44" w:rsidRDefault="00382DF6" w:rsidP="00FA7C44">
      <w:pPr>
        <w:pStyle w:val="Zkladntext0"/>
        <w:spacing w:before="120"/>
        <w:rPr>
          <w:rFonts w:ascii="Arial" w:hAnsi="Arial" w:cs="Arial"/>
          <w:sz w:val="22"/>
          <w:szCs w:val="22"/>
        </w:rPr>
      </w:pPr>
      <w:r>
        <w:rPr>
          <w:rFonts w:ascii="Arial" w:hAnsi="Arial" w:cs="Arial"/>
          <w:sz w:val="22"/>
          <w:szCs w:val="22"/>
        </w:rPr>
        <w:t>(dále jen „zhotovitel“)</w:t>
      </w:r>
    </w:p>
    <w:p w:rsidR="00FA7C44" w:rsidRDefault="00FA7C44" w:rsidP="00FA7C44">
      <w:pPr>
        <w:pStyle w:val="Zkladntext0"/>
        <w:spacing w:before="120"/>
        <w:rPr>
          <w:rFonts w:ascii="Arial" w:hAnsi="Arial" w:cs="Arial"/>
          <w:sz w:val="22"/>
          <w:szCs w:val="22"/>
        </w:rPr>
      </w:pPr>
    </w:p>
    <w:p w:rsidR="00FA7C44" w:rsidRDefault="00FA7C44" w:rsidP="00FA7C44">
      <w:pPr>
        <w:pStyle w:val="Zkladntext0"/>
        <w:spacing w:before="120"/>
        <w:rPr>
          <w:rFonts w:ascii="Arial" w:hAnsi="Arial" w:cs="Arial"/>
          <w:sz w:val="22"/>
          <w:szCs w:val="22"/>
        </w:rPr>
      </w:pPr>
    </w:p>
    <w:p w:rsidR="00FA7C44" w:rsidRPr="00925E5F" w:rsidRDefault="00382DF6" w:rsidP="00FA7C44">
      <w:pPr>
        <w:pStyle w:val="Default"/>
        <w:spacing w:before="120" w:line="276" w:lineRule="auto"/>
        <w:jc w:val="both"/>
        <w:rPr>
          <w:bCs/>
          <w:color w:val="auto"/>
          <w:sz w:val="22"/>
          <w:szCs w:val="22"/>
        </w:rPr>
      </w:pPr>
      <w:r w:rsidRPr="00114194">
        <w:rPr>
          <w:color w:val="auto"/>
          <w:sz w:val="22"/>
          <w:szCs w:val="22"/>
        </w:rPr>
        <w:t xml:space="preserve">uzavírají níže uvedeného dne, měsíce a roku Rámcovou </w:t>
      </w:r>
      <w:r>
        <w:rPr>
          <w:color w:val="auto"/>
          <w:sz w:val="22"/>
          <w:szCs w:val="22"/>
        </w:rPr>
        <w:t xml:space="preserve">dohodu </w:t>
      </w:r>
      <w:r w:rsidRPr="00CF0523">
        <w:rPr>
          <w:sz w:val="22"/>
          <w:szCs w:val="22"/>
        </w:rPr>
        <w:t xml:space="preserve">na geodetické práce </w:t>
      </w:r>
      <w:r w:rsidRPr="00CF0523">
        <w:rPr>
          <w:rFonts w:eastAsia="Times New Roman"/>
          <w:color w:val="auto"/>
          <w:sz w:val="22"/>
          <w:szCs w:val="22"/>
        </w:rPr>
        <w:t xml:space="preserve">pro potřeby Územního pracoviště Plzeň č. </w:t>
      </w:r>
      <w:r>
        <w:rPr>
          <w:rFonts w:eastAsia="Times New Roman"/>
          <w:color w:val="auto"/>
          <w:sz w:val="22"/>
          <w:szCs w:val="22"/>
        </w:rPr>
        <w:t>12/2023</w:t>
      </w:r>
      <w:r w:rsidRPr="00CF0523">
        <w:rPr>
          <w:sz w:val="22"/>
          <w:szCs w:val="22"/>
        </w:rPr>
        <w:t xml:space="preserve"> (dále také jen „</w:t>
      </w:r>
      <w:r w:rsidRPr="00CF0523">
        <w:rPr>
          <w:b/>
          <w:sz w:val="22"/>
          <w:szCs w:val="22"/>
        </w:rPr>
        <w:t>rámcová dohoda</w:t>
      </w:r>
      <w:r w:rsidRPr="00CF0523">
        <w:rPr>
          <w:sz w:val="22"/>
          <w:szCs w:val="22"/>
        </w:rPr>
        <w:t>“ nebo „</w:t>
      </w:r>
      <w:r w:rsidRPr="00CF0523">
        <w:rPr>
          <w:b/>
          <w:sz w:val="22"/>
          <w:szCs w:val="22"/>
        </w:rPr>
        <w:t>dohoda</w:t>
      </w:r>
      <w:r w:rsidRPr="00CF0523">
        <w:rPr>
          <w:sz w:val="22"/>
          <w:szCs w:val="22"/>
        </w:rPr>
        <w:t>“)</w:t>
      </w:r>
      <w:r w:rsidRPr="00C82BFC">
        <w:rPr>
          <w:sz w:val="22"/>
          <w:szCs w:val="22"/>
        </w:rPr>
        <w:t xml:space="preserve"> </w:t>
      </w:r>
      <w:r w:rsidRPr="00925E5F">
        <w:rPr>
          <w:color w:val="auto"/>
          <w:sz w:val="22"/>
          <w:szCs w:val="22"/>
        </w:rPr>
        <w:t xml:space="preserve">tohoto znění: </w:t>
      </w:r>
    </w:p>
    <w:p w:rsidR="00FA7C44" w:rsidRDefault="00FA7C44" w:rsidP="00FA7C44">
      <w:pPr>
        <w:pStyle w:val="Bezmezer"/>
        <w:spacing w:after="240"/>
        <w:jc w:val="both"/>
        <w:rPr>
          <w:rFonts w:ascii="Arial" w:hAnsi="Arial" w:cs="Arial"/>
          <w:bCs/>
        </w:rPr>
      </w:pPr>
    </w:p>
    <w:p w:rsidR="00A657B0" w:rsidRDefault="00382DF6" w:rsidP="00A657B0">
      <w:pPr>
        <w:pStyle w:val="Default"/>
        <w:spacing w:before="120"/>
        <w:jc w:val="both"/>
        <w:rPr>
          <w:color w:val="auto"/>
          <w:sz w:val="22"/>
          <w:szCs w:val="22"/>
        </w:rPr>
      </w:pPr>
      <w:r>
        <w:rPr>
          <w:color w:val="auto"/>
          <w:sz w:val="22"/>
          <w:szCs w:val="22"/>
        </w:rPr>
        <w:t>(objednatel a zhotovitel dále společně také jako „</w:t>
      </w:r>
      <w:r>
        <w:rPr>
          <w:bCs/>
          <w:color w:val="auto"/>
          <w:sz w:val="22"/>
          <w:szCs w:val="22"/>
        </w:rPr>
        <w:t>účastníci dohody</w:t>
      </w:r>
      <w:r>
        <w:rPr>
          <w:color w:val="auto"/>
          <w:sz w:val="22"/>
          <w:szCs w:val="22"/>
        </w:rPr>
        <w:t>“)</w:t>
      </w:r>
    </w:p>
    <w:p w:rsidR="00A657B0" w:rsidRDefault="00A657B0" w:rsidP="00FA7C44">
      <w:pPr>
        <w:pStyle w:val="Bezmezer"/>
        <w:spacing w:after="240"/>
        <w:jc w:val="both"/>
        <w:rPr>
          <w:rFonts w:ascii="Arial" w:hAnsi="Arial" w:cs="Arial"/>
          <w:bCs/>
        </w:rPr>
      </w:pPr>
    </w:p>
    <w:p w:rsidR="00FA7C44" w:rsidRPr="00480EE5" w:rsidRDefault="00FA7C44" w:rsidP="00FA7C44">
      <w:pPr>
        <w:pStyle w:val="Bezmezer"/>
        <w:spacing w:after="240"/>
        <w:jc w:val="both"/>
        <w:rPr>
          <w:rFonts w:ascii="Arial" w:hAnsi="Arial" w:cs="Arial"/>
          <w:bCs/>
        </w:rPr>
      </w:pPr>
    </w:p>
    <w:p w:rsidR="00FA7C44" w:rsidRPr="00480EE5" w:rsidRDefault="00382DF6" w:rsidP="00FA7C44">
      <w:pPr>
        <w:pStyle w:val="Odstavec2"/>
        <w:tabs>
          <w:tab w:val="clear" w:pos="624"/>
          <w:tab w:val="num" w:pos="709"/>
        </w:tabs>
        <w:spacing w:after="0" w:line="240" w:lineRule="auto"/>
        <w:ind w:left="0" w:firstLine="0"/>
        <w:jc w:val="center"/>
        <w:rPr>
          <w:rFonts w:ascii="Arial" w:hAnsi="Arial" w:cs="Arial"/>
          <w:b/>
          <w:szCs w:val="22"/>
        </w:rPr>
      </w:pPr>
      <w:bookmarkStart w:id="1" w:name="_Hlk111726821"/>
      <w:r w:rsidRPr="00480EE5">
        <w:rPr>
          <w:rFonts w:ascii="Arial" w:hAnsi="Arial" w:cs="Arial"/>
          <w:b/>
          <w:szCs w:val="22"/>
        </w:rPr>
        <w:t>Článek I.</w:t>
      </w:r>
    </w:p>
    <w:p w:rsidR="00FA7C44" w:rsidRDefault="00382DF6" w:rsidP="00FA7C44">
      <w:pPr>
        <w:spacing w:after="120"/>
        <w:jc w:val="center"/>
        <w:rPr>
          <w:rFonts w:ascii="Arial" w:hAnsi="Arial" w:cs="Arial"/>
          <w:b/>
          <w:sz w:val="22"/>
          <w:szCs w:val="22"/>
        </w:rPr>
      </w:pPr>
      <w:r>
        <w:rPr>
          <w:rFonts w:ascii="Arial" w:hAnsi="Arial" w:cs="Arial"/>
          <w:b/>
          <w:sz w:val="22"/>
          <w:szCs w:val="22"/>
        </w:rPr>
        <w:t>Úvodní ustanovení</w:t>
      </w:r>
    </w:p>
    <w:p w:rsidR="00FA7C44" w:rsidRDefault="00382DF6" w:rsidP="00FA7C44">
      <w:pPr>
        <w:pStyle w:val="Odstavec2"/>
        <w:numPr>
          <w:ilvl w:val="1"/>
          <w:numId w:val="24"/>
        </w:numPr>
        <w:spacing w:before="120" w:line="240" w:lineRule="auto"/>
        <w:rPr>
          <w:rFonts w:ascii="Arial" w:hAnsi="Arial" w:cs="Arial"/>
        </w:rPr>
      </w:pPr>
      <w:r w:rsidRPr="004D3DCB">
        <w:rPr>
          <w:rFonts w:ascii="Arial" w:hAnsi="Arial" w:cs="Arial"/>
        </w:rPr>
        <w:t xml:space="preserve">Účastníci dohody prohlašují, že pokud rámcová dohoda nestanoví jinak, bude postupováno v souladu s příslušnými ustanoveními občanského zákoníku a v souladu </w:t>
      </w:r>
      <w:r>
        <w:rPr>
          <w:rFonts w:ascii="Arial" w:hAnsi="Arial" w:cs="Arial"/>
        </w:rPr>
        <w:br/>
      </w:r>
      <w:r w:rsidRPr="004D3DCB">
        <w:rPr>
          <w:rFonts w:ascii="Arial" w:hAnsi="Arial" w:cs="Arial"/>
        </w:rPr>
        <w:t xml:space="preserve">s dalšími právními předpisy, které se vztahují na předmět rámcové dohody. </w:t>
      </w:r>
    </w:p>
    <w:p w:rsidR="00FA7C44" w:rsidRDefault="00382DF6" w:rsidP="00FA7C44">
      <w:pPr>
        <w:pStyle w:val="Odstavec2"/>
        <w:tabs>
          <w:tab w:val="clear" w:pos="624"/>
          <w:tab w:val="num" w:pos="709"/>
        </w:tabs>
        <w:spacing w:before="120" w:line="240" w:lineRule="auto"/>
        <w:ind w:left="709" w:hanging="709"/>
        <w:rPr>
          <w:rFonts w:ascii="Arial" w:hAnsi="Arial" w:cs="Arial"/>
        </w:rPr>
      </w:pPr>
      <w:r>
        <w:rPr>
          <w:rFonts w:ascii="Arial" w:hAnsi="Arial" w:cs="Arial"/>
        </w:rPr>
        <w:t xml:space="preserve">1.2. </w:t>
      </w:r>
      <w:r>
        <w:rPr>
          <w:rFonts w:ascii="Arial" w:hAnsi="Arial" w:cs="Arial"/>
        </w:rPr>
        <w:tab/>
        <w:t>Zhotovitel</w:t>
      </w:r>
      <w:r w:rsidRPr="004D3DCB">
        <w:rPr>
          <w:rFonts w:ascii="Arial" w:hAnsi="Arial" w:cs="Arial"/>
        </w:rPr>
        <w:t xml:space="preserve"> prohlašuje, že splňuje veškeré podmínky stanovené právními předpisy k plnění předmětu rámcové dohody a veškeré podmínky a požadavky v této rámcové dohodě stanovené a je oprávněn tuto rámcovou dohodu uzavřít a řádně plnit závazky </w:t>
      </w:r>
      <w:r>
        <w:rPr>
          <w:rFonts w:ascii="Arial" w:hAnsi="Arial" w:cs="Arial"/>
        </w:rPr>
        <w:br/>
      </w:r>
      <w:r w:rsidRPr="004D3DCB">
        <w:rPr>
          <w:rFonts w:ascii="Arial" w:hAnsi="Arial" w:cs="Arial"/>
        </w:rPr>
        <w:t>v ní obsažené.</w:t>
      </w:r>
    </w:p>
    <w:p w:rsidR="00FA7C44" w:rsidRDefault="00FA7C44" w:rsidP="00FA7C44">
      <w:pPr>
        <w:pStyle w:val="Odstavec2"/>
        <w:tabs>
          <w:tab w:val="clear" w:pos="624"/>
          <w:tab w:val="num" w:pos="709"/>
        </w:tabs>
        <w:spacing w:after="0" w:line="240" w:lineRule="auto"/>
        <w:ind w:left="0" w:firstLine="0"/>
        <w:jc w:val="center"/>
        <w:rPr>
          <w:rFonts w:ascii="Arial" w:hAnsi="Arial" w:cs="Arial"/>
          <w:b/>
          <w:szCs w:val="22"/>
        </w:rPr>
      </w:pPr>
      <w:bookmarkStart w:id="2" w:name="_Hlk110413231"/>
      <w:bookmarkStart w:id="3" w:name="_Hlk110324858"/>
    </w:p>
    <w:p w:rsidR="00FA7C44" w:rsidRPr="0033788A" w:rsidRDefault="00382DF6" w:rsidP="00FA7C44">
      <w:pPr>
        <w:pStyle w:val="Odstavec2"/>
        <w:tabs>
          <w:tab w:val="clear" w:pos="624"/>
          <w:tab w:val="num" w:pos="709"/>
        </w:tabs>
        <w:spacing w:after="0" w:line="240" w:lineRule="auto"/>
        <w:ind w:left="0" w:firstLine="0"/>
        <w:jc w:val="center"/>
        <w:rPr>
          <w:rFonts w:ascii="Arial" w:hAnsi="Arial" w:cs="Arial"/>
          <w:b/>
          <w:szCs w:val="22"/>
        </w:rPr>
      </w:pPr>
      <w:r w:rsidRPr="0033788A">
        <w:rPr>
          <w:rFonts w:ascii="Arial" w:hAnsi="Arial" w:cs="Arial"/>
          <w:b/>
          <w:szCs w:val="22"/>
        </w:rPr>
        <w:t>Článek II.</w:t>
      </w:r>
    </w:p>
    <w:p w:rsidR="00FA7C44" w:rsidRPr="00746EC1" w:rsidRDefault="00382DF6" w:rsidP="00FA7C44">
      <w:pPr>
        <w:spacing w:after="120"/>
        <w:jc w:val="center"/>
        <w:rPr>
          <w:rFonts w:ascii="Arial" w:hAnsi="Arial" w:cs="Arial"/>
          <w:b/>
          <w:sz w:val="22"/>
          <w:szCs w:val="22"/>
        </w:rPr>
      </w:pPr>
      <w:r w:rsidRPr="0033788A">
        <w:rPr>
          <w:rFonts w:ascii="Arial" w:hAnsi="Arial" w:cs="Arial"/>
          <w:b/>
          <w:sz w:val="22"/>
          <w:szCs w:val="22"/>
        </w:rPr>
        <w:t xml:space="preserve">Předmět </w:t>
      </w:r>
      <w:r>
        <w:rPr>
          <w:rFonts w:ascii="Arial" w:hAnsi="Arial" w:cs="Arial"/>
          <w:b/>
          <w:sz w:val="22"/>
          <w:szCs w:val="22"/>
        </w:rPr>
        <w:t>plnění</w:t>
      </w:r>
    </w:p>
    <w:bookmarkEnd w:id="2"/>
    <w:p w:rsidR="00FA7C44" w:rsidRPr="00055BF4" w:rsidRDefault="00382DF6" w:rsidP="00FA7C44">
      <w:pPr>
        <w:pStyle w:val="Zkladntext"/>
        <w:numPr>
          <w:ilvl w:val="1"/>
          <w:numId w:val="7"/>
        </w:numPr>
        <w:tabs>
          <w:tab w:val="left" w:pos="0"/>
          <w:tab w:val="left" w:pos="709"/>
        </w:tabs>
        <w:spacing w:before="120" w:after="120" w:line="240" w:lineRule="auto"/>
        <w:jc w:val="both"/>
        <w:rPr>
          <w:rFonts w:cs="Arial"/>
          <w:sz w:val="22"/>
          <w:szCs w:val="22"/>
        </w:rPr>
      </w:pPr>
      <w:r w:rsidRPr="00B73647">
        <w:rPr>
          <w:rFonts w:cs="Arial"/>
          <w:sz w:val="22"/>
          <w:szCs w:val="22"/>
        </w:rPr>
        <w:t>Předmětem plnění této dohody j</w:t>
      </w:r>
      <w:r>
        <w:rPr>
          <w:rFonts w:cs="Arial"/>
          <w:sz w:val="22"/>
          <w:szCs w:val="22"/>
        </w:rPr>
        <w:t xml:space="preserve">e </w:t>
      </w:r>
      <w:r w:rsidRPr="008624D5">
        <w:rPr>
          <w:rFonts w:cs="Arial"/>
          <w:sz w:val="22"/>
          <w:szCs w:val="22"/>
        </w:rPr>
        <w:t xml:space="preserve">provedení </w:t>
      </w:r>
      <w:r w:rsidRPr="008624D5">
        <w:rPr>
          <w:rFonts w:cs="Arial"/>
          <w:bCs/>
          <w:sz w:val="22"/>
          <w:szCs w:val="22"/>
        </w:rPr>
        <w:t>geodetických prací pro rozdělení pozemku, spočívající zejména v zaměření a vyt</w:t>
      </w:r>
      <w:r>
        <w:rPr>
          <w:rFonts w:cs="Arial"/>
          <w:bCs/>
          <w:sz w:val="22"/>
          <w:szCs w:val="22"/>
        </w:rPr>
        <w:t>y</w:t>
      </w:r>
      <w:r w:rsidRPr="008624D5">
        <w:rPr>
          <w:rFonts w:cs="Arial"/>
          <w:bCs/>
          <w:sz w:val="22"/>
          <w:szCs w:val="22"/>
        </w:rPr>
        <w:t xml:space="preserve">čení pozemku v terénu, vyznačení oddělených částí pozemku v terénu, vyhotovení příslušného počtu geometrických plánů, </w:t>
      </w:r>
      <w:r w:rsidRPr="008624D5">
        <w:rPr>
          <w:rFonts w:cs="Arial"/>
          <w:sz w:val="22"/>
          <w:szCs w:val="22"/>
        </w:rPr>
        <w:t>včetně zabezpečení veškerých s tím souvisejících činností, a dále zajištění ověření fyzickou osobou, které bylo uděleno úřední oprávnění pro ověřování výsledků zeměměřických činností, a zajištění převzetí výsledků zeměměřické činnosti</w:t>
      </w:r>
      <w:r w:rsidRPr="008624D5">
        <w:rPr>
          <w:rFonts w:cs="Arial"/>
        </w:rPr>
        <w:t xml:space="preserve"> </w:t>
      </w:r>
      <w:r w:rsidRPr="008624D5">
        <w:rPr>
          <w:rFonts w:cs="Arial"/>
          <w:sz w:val="22"/>
          <w:szCs w:val="22"/>
        </w:rPr>
        <w:t xml:space="preserve">příslušným katastrálním úřadem, to vše pro potřeby </w:t>
      </w:r>
      <w:r>
        <w:rPr>
          <w:rFonts w:cs="Arial"/>
          <w:sz w:val="22"/>
          <w:szCs w:val="22"/>
        </w:rPr>
        <w:t xml:space="preserve">objednatele </w:t>
      </w:r>
      <w:r w:rsidRPr="00B73647">
        <w:rPr>
          <w:rFonts w:cs="Arial"/>
          <w:sz w:val="22"/>
          <w:szCs w:val="22"/>
        </w:rPr>
        <w:t xml:space="preserve">a podle jednotlivých </w:t>
      </w:r>
      <w:r>
        <w:rPr>
          <w:rFonts w:cs="Arial"/>
          <w:sz w:val="22"/>
          <w:szCs w:val="22"/>
        </w:rPr>
        <w:t xml:space="preserve">dílčích </w:t>
      </w:r>
      <w:r w:rsidRPr="00B73647">
        <w:rPr>
          <w:rFonts w:cs="Arial"/>
          <w:sz w:val="22"/>
          <w:szCs w:val="22"/>
        </w:rPr>
        <w:t>objednávek vystavovaných příslušnými pracovišti</w:t>
      </w:r>
      <w:r>
        <w:rPr>
          <w:rFonts w:cs="Arial"/>
          <w:sz w:val="22"/>
          <w:szCs w:val="22"/>
        </w:rPr>
        <w:t xml:space="preserve"> objednatele</w:t>
      </w:r>
      <w:r w:rsidRPr="00B73647">
        <w:rPr>
          <w:rFonts w:cs="Arial"/>
          <w:sz w:val="22"/>
          <w:szCs w:val="22"/>
        </w:rPr>
        <w:t>.</w:t>
      </w:r>
    </w:p>
    <w:p w:rsidR="00FA7C44" w:rsidRPr="0090476F" w:rsidRDefault="00382DF6" w:rsidP="00FA7C44">
      <w:pPr>
        <w:pStyle w:val="Zkladntext"/>
        <w:numPr>
          <w:ilvl w:val="1"/>
          <w:numId w:val="9"/>
        </w:numPr>
        <w:tabs>
          <w:tab w:val="left" w:pos="0"/>
          <w:tab w:val="left" w:pos="709"/>
        </w:tabs>
        <w:spacing w:before="120" w:after="120" w:line="240" w:lineRule="auto"/>
        <w:jc w:val="both"/>
        <w:rPr>
          <w:rFonts w:cs="Arial"/>
          <w:color w:val="000000" w:themeColor="text1"/>
          <w:sz w:val="22"/>
          <w:szCs w:val="22"/>
        </w:rPr>
      </w:pPr>
      <w:bookmarkStart w:id="4" w:name="_Hlk110413104"/>
      <w:r w:rsidRPr="0090476F">
        <w:rPr>
          <w:rFonts w:cs="Arial"/>
          <w:sz w:val="22"/>
          <w:szCs w:val="22"/>
        </w:rPr>
        <w:t xml:space="preserve">Tato dohoda upravuje podmínky zadávání jednotlivých dílčích zakázek na provedení geodetických prací </w:t>
      </w:r>
      <w:r w:rsidRPr="0090476F">
        <w:rPr>
          <w:rFonts w:cs="Arial"/>
          <w:sz w:val="22"/>
          <w:szCs w:val="22"/>
          <w:lang w:eastAsia="en-US"/>
        </w:rPr>
        <w:t>v </w:t>
      </w:r>
      <w:r w:rsidRPr="0090476F">
        <w:rPr>
          <w:rFonts w:cs="Arial"/>
          <w:sz w:val="22"/>
          <w:szCs w:val="22"/>
        </w:rPr>
        <w:t xml:space="preserve">katastrálních územích v územní působnosti </w:t>
      </w:r>
      <w:r>
        <w:rPr>
          <w:rFonts w:cs="Arial"/>
          <w:sz w:val="22"/>
          <w:szCs w:val="22"/>
        </w:rPr>
        <w:t>objednatele</w:t>
      </w:r>
      <w:r w:rsidRPr="0090476F">
        <w:rPr>
          <w:rFonts w:cs="Arial"/>
          <w:sz w:val="22"/>
          <w:szCs w:val="22"/>
        </w:rPr>
        <w:t xml:space="preserve">, tj.  území </w:t>
      </w:r>
      <w:r w:rsidRPr="007A4781">
        <w:rPr>
          <w:rFonts w:cs="Arial"/>
          <w:b/>
          <w:sz w:val="22"/>
          <w:szCs w:val="22"/>
        </w:rPr>
        <w:t>Plzeňského a Karlovarského kraje – okresy</w:t>
      </w:r>
      <w:r w:rsidRPr="00145FFC">
        <w:rPr>
          <w:rFonts w:cs="Arial"/>
          <w:b/>
          <w:sz w:val="22"/>
          <w:szCs w:val="22"/>
        </w:rPr>
        <w:t xml:space="preserve"> Plzeň-město, Plzeň-jih, Plzeň-sever, Rokycany, </w:t>
      </w:r>
      <w:r w:rsidRPr="00585BEF">
        <w:rPr>
          <w:rFonts w:cs="Arial"/>
          <w:b/>
          <w:sz w:val="22"/>
          <w:szCs w:val="22"/>
        </w:rPr>
        <w:t>Tachov</w:t>
      </w:r>
      <w:r w:rsidRPr="00585BEF">
        <w:rPr>
          <w:rFonts w:cs="Arial"/>
          <w:sz w:val="22"/>
          <w:szCs w:val="22"/>
        </w:rPr>
        <w:t xml:space="preserve">, </w:t>
      </w:r>
      <w:r w:rsidRPr="00585BEF">
        <w:rPr>
          <w:rFonts w:cs="Arial"/>
          <w:b/>
          <w:sz w:val="22"/>
          <w:szCs w:val="22"/>
        </w:rPr>
        <w:t>Klatovy</w:t>
      </w:r>
      <w:r>
        <w:rPr>
          <w:rFonts w:cs="Arial"/>
          <w:b/>
          <w:sz w:val="22"/>
          <w:szCs w:val="22"/>
        </w:rPr>
        <w:t xml:space="preserve">, </w:t>
      </w:r>
      <w:r w:rsidRPr="00DF2157">
        <w:rPr>
          <w:rFonts w:cs="Arial"/>
          <w:b/>
          <w:sz w:val="22"/>
          <w:szCs w:val="22"/>
        </w:rPr>
        <w:t>Domažlice</w:t>
      </w:r>
      <w:r>
        <w:rPr>
          <w:rFonts w:cs="Arial"/>
          <w:b/>
          <w:sz w:val="22"/>
          <w:szCs w:val="22"/>
        </w:rPr>
        <w:t xml:space="preserve">, </w:t>
      </w:r>
      <w:r w:rsidRPr="00B111E4">
        <w:rPr>
          <w:rFonts w:cs="Arial"/>
          <w:b/>
          <w:sz w:val="22"/>
          <w:szCs w:val="22"/>
        </w:rPr>
        <w:t>Karlovy Vary, Cheb a Sokolov</w:t>
      </w:r>
      <w:r w:rsidRPr="0090476F">
        <w:rPr>
          <w:rFonts w:cs="Arial"/>
          <w:sz w:val="22"/>
          <w:szCs w:val="22"/>
        </w:rPr>
        <w:t>, po dobu trvání platnosti a účinnosti této dohody s tím, že</w:t>
      </w:r>
      <w:r>
        <w:rPr>
          <w:rFonts w:cs="Arial"/>
          <w:sz w:val="22"/>
          <w:szCs w:val="22"/>
        </w:rPr>
        <w:t xml:space="preserve"> objednatel</w:t>
      </w:r>
      <w:r w:rsidRPr="0090476F">
        <w:rPr>
          <w:rFonts w:cs="Arial"/>
          <w:sz w:val="22"/>
          <w:szCs w:val="22"/>
        </w:rPr>
        <w:t xml:space="preserve"> bude zadávat jednotlivé dílčí zakázky na základě písemných objednávek (dále také „objednávka“ nebo „objednávky“), zaslaných </w:t>
      </w:r>
      <w:r>
        <w:rPr>
          <w:rFonts w:cs="Arial"/>
          <w:sz w:val="22"/>
          <w:szCs w:val="22"/>
        </w:rPr>
        <w:t>zhotoviteli, kdy</w:t>
      </w:r>
      <w:bookmarkEnd w:id="4"/>
      <w:r>
        <w:rPr>
          <w:rFonts w:cs="Arial"/>
          <w:sz w:val="22"/>
          <w:szCs w:val="22"/>
        </w:rPr>
        <w:t xml:space="preserve"> přijetím objednávky zhotovitelem dojde mezi objednavatelem </w:t>
      </w:r>
      <w:r>
        <w:rPr>
          <w:rFonts w:cs="Arial"/>
          <w:sz w:val="22"/>
          <w:szCs w:val="22"/>
        </w:rPr>
        <w:br/>
        <w:t>a zhotovitelem k uzavření smlouvy</w:t>
      </w:r>
      <w:r w:rsidRPr="0090476F">
        <w:rPr>
          <w:rFonts w:cs="Arial"/>
          <w:color w:val="000000" w:themeColor="text1"/>
          <w:sz w:val="22"/>
          <w:szCs w:val="22"/>
        </w:rPr>
        <w:t xml:space="preserve"> o dílo dle § 2586 a násl. zákona č. 89/2012 Sb.</w:t>
      </w:r>
    </w:p>
    <w:bookmarkEnd w:id="3"/>
    <w:p w:rsidR="00FA7C44" w:rsidRDefault="00382DF6" w:rsidP="00FA7C44">
      <w:pPr>
        <w:pStyle w:val="Zkladntext"/>
        <w:numPr>
          <w:ilvl w:val="1"/>
          <w:numId w:val="10"/>
        </w:numPr>
        <w:tabs>
          <w:tab w:val="left" w:pos="0"/>
          <w:tab w:val="left" w:pos="709"/>
        </w:tabs>
        <w:spacing w:before="120" w:after="120" w:line="240" w:lineRule="auto"/>
        <w:jc w:val="both"/>
        <w:rPr>
          <w:rFonts w:cs="Arial"/>
          <w:sz w:val="22"/>
          <w:szCs w:val="22"/>
        </w:rPr>
      </w:pPr>
      <w:r>
        <w:rPr>
          <w:rFonts w:cs="Arial"/>
          <w:sz w:val="22"/>
          <w:szCs w:val="22"/>
        </w:rPr>
        <w:t>Zhotovitel</w:t>
      </w:r>
      <w:r w:rsidRPr="005F4157">
        <w:rPr>
          <w:rFonts w:cs="Arial"/>
          <w:sz w:val="22"/>
          <w:szCs w:val="22"/>
        </w:rPr>
        <w:t xml:space="preserve"> se </w:t>
      </w:r>
      <w:r w:rsidRPr="001C1617">
        <w:rPr>
          <w:rFonts w:cs="Arial"/>
          <w:sz w:val="22"/>
          <w:szCs w:val="22"/>
        </w:rPr>
        <w:t>podpisem této dohody zavazuj</w:t>
      </w:r>
      <w:r>
        <w:rPr>
          <w:rFonts w:cs="Arial"/>
          <w:sz w:val="22"/>
          <w:szCs w:val="22"/>
        </w:rPr>
        <w:t>e</w:t>
      </w:r>
      <w:r w:rsidRPr="001C1617">
        <w:rPr>
          <w:rFonts w:cs="Arial"/>
          <w:sz w:val="22"/>
          <w:szCs w:val="22"/>
        </w:rPr>
        <w:t xml:space="preserve"> provádět geodetické práce pro potřeby </w:t>
      </w:r>
      <w:r>
        <w:rPr>
          <w:rFonts w:cs="Arial"/>
          <w:sz w:val="22"/>
          <w:szCs w:val="22"/>
        </w:rPr>
        <w:t>objednatele</w:t>
      </w:r>
      <w:r w:rsidRPr="001C1617">
        <w:rPr>
          <w:rFonts w:cs="Arial"/>
          <w:sz w:val="22"/>
          <w:szCs w:val="22"/>
        </w:rPr>
        <w:t xml:space="preserve"> v souladu s podmínkami stanovenými v této dohodě a </w:t>
      </w:r>
      <w:r>
        <w:rPr>
          <w:rFonts w:cs="Arial"/>
          <w:sz w:val="22"/>
          <w:szCs w:val="22"/>
        </w:rPr>
        <w:t>objednatel</w:t>
      </w:r>
      <w:r w:rsidRPr="001C1617">
        <w:rPr>
          <w:rFonts w:cs="Arial"/>
          <w:sz w:val="22"/>
          <w:szCs w:val="22"/>
        </w:rPr>
        <w:t xml:space="preserve"> se zavazuje platit </w:t>
      </w:r>
      <w:r>
        <w:rPr>
          <w:rFonts w:cs="Arial"/>
          <w:sz w:val="22"/>
          <w:szCs w:val="22"/>
        </w:rPr>
        <w:t xml:space="preserve">zhotoviteli </w:t>
      </w:r>
      <w:r w:rsidRPr="001C1617">
        <w:rPr>
          <w:rFonts w:cs="Arial"/>
          <w:sz w:val="22"/>
          <w:szCs w:val="22"/>
        </w:rPr>
        <w:t>za provedení geodetických</w:t>
      </w:r>
      <w:r>
        <w:rPr>
          <w:rFonts w:cs="Arial"/>
          <w:sz w:val="22"/>
          <w:szCs w:val="22"/>
        </w:rPr>
        <w:t xml:space="preserve"> prací </w:t>
      </w:r>
      <w:r w:rsidRPr="0033788A">
        <w:rPr>
          <w:rFonts w:cs="Arial"/>
          <w:sz w:val="22"/>
          <w:szCs w:val="22"/>
        </w:rPr>
        <w:t>cenu v souladu s čl. IV.</w:t>
      </w:r>
      <w:r>
        <w:rPr>
          <w:rFonts w:cs="Arial"/>
          <w:sz w:val="22"/>
          <w:szCs w:val="22"/>
        </w:rPr>
        <w:t xml:space="preserve"> této</w:t>
      </w:r>
      <w:r w:rsidRPr="0033788A">
        <w:rPr>
          <w:rFonts w:cs="Arial"/>
          <w:sz w:val="22"/>
          <w:szCs w:val="22"/>
        </w:rPr>
        <w:t xml:space="preserve"> </w:t>
      </w:r>
      <w:r>
        <w:rPr>
          <w:rFonts w:cs="Arial"/>
          <w:sz w:val="22"/>
          <w:szCs w:val="22"/>
        </w:rPr>
        <w:t>dohody.</w:t>
      </w:r>
    </w:p>
    <w:p w:rsidR="00FA7C44" w:rsidRPr="000E1729" w:rsidRDefault="00382DF6" w:rsidP="00FA7C44">
      <w:pPr>
        <w:pStyle w:val="Zkladntext"/>
        <w:widowControl w:val="0"/>
        <w:numPr>
          <w:ilvl w:val="1"/>
          <w:numId w:val="8"/>
        </w:numPr>
        <w:tabs>
          <w:tab w:val="left" w:pos="-567"/>
          <w:tab w:val="left" w:pos="0"/>
          <w:tab w:val="left" w:pos="709"/>
        </w:tabs>
        <w:spacing w:before="120" w:after="120" w:line="240" w:lineRule="auto"/>
        <w:jc w:val="both"/>
        <w:rPr>
          <w:rFonts w:cs="Arial"/>
          <w:sz w:val="22"/>
          <w:szCs w:val="22"/>
        </w:rPr>
      </w:pPr>
      <w:r w:rsidRPr="000E1729">
        <w:rPr>
          <w:rFonts w:cs="Arial"/>
          <w:sz w:val="22"/>
          <w:szCs w:val="22"/>
        </w:rPr>
        <w:t xml:space="preserve">Objednávky budou zadávat příslušná pracoviště </w:t>
      </w:r>
      <w:r>
        <w:rPr>
          <w:rFonts w:cs="Arial"/>
          <w:sz w:val="22"/>
          <w:szCs w:val="22"/>
        </w:rPr>
        <w:t>objednatele</w:t>
      </w:r>
      <w:r w:rsidRPr="000E1729">
        <w:rPr>
          <w:rFonts w:cs="Arial"/>
          <w:sz w:val="22"/>
          <w:szCs w:val="22"/>
        </w:rPr>
        <w:t>:</w:t>
      </w:r>
    </w:p>
    <w:p w:rsidR="00FA7C44" w:rsidRPr="000E1729" w:rsidRDefault="00382DF6" w:rsidP="00FA7C44">
      <w:pPr>
        <w:pStyle w:val="Default"/>
        <w:numPr>
          <w:ilvl w:val="0"/>
          <w:numId w:val="22"/>
        </w:numPr>
        <w:spacing w:before="120" w:line="276" w:lineRule="auto"/>
        <w:ind w:left="1276" w:hanging="294"/>
        <w:jc w:val="both"/>
        <w:rPr>
          <w:color w:val="auto"/>
          <w:sz w:val="22"/>
          <w:szCs w:val="22"/>
        </w:rPr>
      </w:pPr>
      <w:bookmarkStart w:id="5" w:name="_Hlk110260302"/>
      <w:r w:rsidRPr="000E1729">
        <w:rPr>
          <w:color w:val="auto"/>
          <w:sz w:val="22"/>
          <w:szCs w:val="22"/>
        </w:rPr>
        <w:t>Územní pracoviště Plzeň (Radobyčická 1313/14, Jižní Předměstí, 301 00 Plzeň),</w:t>
      </w:r>
    </w:p>
    <w:p w:rsidR="00FA7C44" w:rsidRPr="000E1729" w:rsidRDefault="00382DF6" w:rsidP="00FA7C44">
      <w:pPr>
        <w:pStyle w:val="Default"/>
        <w:numPr>
          <w:ilvl w:val="0"/>
          <w:numId w:val="22"/>
        </w:numPr>
        <w:spacing w:before="120" w:line="276" w:lineRule="auto"/>
        <w:ind w:left="1276" w:hanging="295"/>
        <w:jc w:val="both"/>
        <w:rPr>
          <w:color w:val="auto"/>
          <w:sz w:val="22"/>
          <w:szCs w:val="22"/>
        </w:rPr>
      </w:pPr>
      <w:r w:rsidRPr="000E1729">
        <w:rPr>
          <w:color w:val="auto"/>
          <w:sz w:val="22"/>
          <w:szCs w:val="22"/>
        </w:rPr>
        <w:t xml:space="preserve">Odbor Odloučené pracoviště Klatovy (Randova 167, Klatovy I, 339 01 Klatovy), </w:t>
      </w:r>
    </w:p>
    <w:p w:rsidR="00FA7C44" w:rsidRPr="000E1729" w:rsidRDefault="00382DF6" w:rsidP="00FA7C44">
      <w:pPr>
        <w:pStyle w:val="Default"/>
        <w:numPr>
          <w:ilvl w:val="0"/>
          <w:numId w:val="22"/>
        </w:numPr>
        <w:spacing w:before="120" w:line="276" w:lineRule="auto"/>
        <w:ind w:left="1276" w:hanging="295"/>
        <w:jc w:val="both"/>
        <w:rPr>
          <w:color w:val="auto"/>
          <w:sz w:val="22"/>
          <w:szCs w:val="22"/>
        </w:rPr>
      </w:pPr>
      <w:r w:rsidRPr="000E1729">
        <w:rPr>
          <w:color w:val="auto"/>
          <w:sz w:val="22"/>
          <w:szCs w:val="22"/>
        </w:rPr>
        <w:t xml:space="preserve">Odbor Odloučené pracoviště Domažlice (Paroubkova 228, Týnské Předměstí, </w:t>
      </w:r>
      <w:r>
        <w:rPr>
          <w:color w:val="auto"/>
          <w:sz w:val="22"/>
          <w:szCs w:val="22"/>
        </w:rPr>
        <w:br/>
      </w:r>
      <w:r w:rsidRPr="000E1729">
        <w:rPr>
          <w:color w:val="auto"/>
          <w:sz w:val="22"/>
          <w:szCs w:val="22"/>
        </w:rPr>
        <w:t>344 01 Domažlice);</w:t>
      </w:r>
    </w:p>
    <w:p w:rsidR="00FA7C44" w:rsidRDefault="00382DF6" w:rsidP="00FA7C44">
      <w:pPr>
        <w:pStyle w:val="Default"/>
        <w:numPr>
          <w:ilvl w:val="0"/>
          <w:numId w:val="22"/>
        </w:numPr>
        <w:spacing w:before="120" w:line="276" w:lineRule="auto"/>
        <w:ind w:left="1276" w:hanging="294"/>
        <w:jc w:val="both"/>
        <w:rPr>
          <w:color w:val="auto"/>
          <w:sz w:val="22"/>
          <w:szCs w:val="22"/>
        </w:rPr>
      </w:pPr>
      <w:r w:rsidRPr="000E1729">
        <w:rPr>
          <w:color w:val="auto"/>
          <w:sz w:val="22"/>
          <w:szCs w:val="22"/>
        </w:rPr>
        <w:t xml:space="preserve">Odbor Odloučené pracoviště Karlovy Vary (Závodu míru 725/16, Stará Role, </w:t>
      </w:r>
      <w:r>
        <w:rPr>
          <w:color w:val="auto"/>
          <w:sz w:val="22"/>
          <w:szCs w:val="22"/>
        </w:rPr>
        <w:br/>
      </w:r>
      <w:r w:rsidRPr="000E1729">
        <w:rPr>
          <w:color w:val="auto"/>
          <w:sz w:val="22"/>
          <w:szCs w:val="22"/>
        </w:rPr>
        <w:t>360 17 Karlovy Vary).</w:t>
      </w:r>
    </w:p>
    <w:p w:rsidR="00FA7C44" w:rsidRPr="001C6C02" w:rsidRDefault="00382DF6" w:rsidP="00FA7C44">
      <w:pPr>
        <w:pStyle w:val="Zkladntext"/>
        <w:numPr>
          <w:ilvl w:val="1"/>
          <w:numId w:val="11"/>
        </w:numPr>
        <w:tabs>
          <w:tab w:val="left" w:pos="0"/>
          <w:tab w:val="left" w:pos="709"/>
        </w:tabs>
        <w:spacing w:before="120" w:after="120" w:line="240" w:lineRule="auto"/>
        <w:jc w:val="both"/>
        <w:rPr>
          <w:rFonts w:cs="Arial"/>
          <w:sz w:val="22"/>
          <w:szCs w:val="22"/>
        </w:rPr>
      </w:pPr>
      <w:bookmarkStart w:id="6" w:name="_Hlk110413086"/>
      <w:r w:rsidRPr="001C6C02">
        <w:rPr>
          <w:rFonts w:cs="Arial"/>
          <w:sz w:val="22"/>
          <w:szCs w:val="22"/>
        </w:rPr>
        <w:t>Účastníci této dohody se dohodli na těchto podmínkách plnění:</w:t>
      </w:r>
    </w:p>
    <w:bookmarkEnd w:id="5"/>
    <w:bookmarkEnd w:id="6"/>
    <w:p w:rsidR="00FA7C44" w:rsidRPr="001C6C02" w:rsidRDefault="00382DF6" w:rsidP="00FA7C44">
      <w:pPr>
        <w:widowControl w:val="0"/>
        <w:spacing w:before="120" w:after="120"/>
        <w:ind w:left="709"/>
        <w:jc w:val="both"/>
        <w:rPr>
          <w:rFonts w:ascii="Arial" w:hAnsi="Arial" w:cs="Arial"/>
          <w:bCs/>
          <w:sz w:val="22"/>
          <w:szCs w:val="22"/>
        </w:rPr>
      </w:pPr>
      <w:r w:rsidRPr="001C6C02">
        <w:rPr>
          <w:rFonts w:ascii="Arial" w:hAnsi="Arial" w:cs="Arial"/>
          <w:sz w:val="22"/>
          <w:szCs w:val="22"/>
        </w:rPr>
        <w:t>Jednotlivé dílčí zakázky na provedení geodetických prací uvedených v odst. 2.1 tohoto</w:t>
      </w:r>
      <w:r>
        <w:rPr>
          <w:rFonts w:ascii="Arial" w:hAnsi="Arial" w:cs="Arial"/>
          <w:sz w:val="22"/>
          <w:szCs w:val="22"/>
        </w:rPr>
        <w:br/>
      </w:r>
      <w:r w:rsidRPr="001C6C02">
        <w:rPr>
          <w:rFonts w:ascii="Arial" w:hAnsi="Arial" w:cs="Arial"/>
          <w:sz w:val="22"/>
          <w:szCs w:val="22"/>
        </w:rPr>
        <w:t xml:space="preserve"> čl. dohody budou zadávány e-mailovou výzvou následujícím postupem:</w:t>
      </w:r>
    </w:p>
    <w:p w:rsidR="00FA7C44" w:rsidRPr="001C6C02" w:rsidRDefault="00382DF6" w:rsidP="00FA7C44">
      <w:pPr>
        <w:pStyle w:val="Bezmezer"/>
        <w:numPr>
          <w:ilvl w:val="0"/>
          <w:numId w:val="20"/>
        </w:numPr>
        <w:spacing w:before="120" w:after="120" w:line="23" w:lineRule="atLeast"/>
        <w:ind w:left="1418" w:hanging="284"/>
        <w:jc w:val="both"/>
        <w:rPr>
          <w:rFonts w:ascii="Arial" w:hAnsi="Arial" w:cs="Arial"/>
        </w:rPr>
      </w:pPr>
      <w:r w:rsidRPr="001C6C02">
        <w:rPr>
          <w:rFonts w:ascii="Arial" w:hAnsi="Arial" w:cs="Arial"/>
        </w:rPr>
        <w:t xml:space="preserve">Objednatel vyzve zhotovitele, se kterými je uzavřena tato dohoda, k podání nabídky. </w:t>
      </w:r>
    </w:p>
    <w:p w:rsidR="00FA7C44" w:rsidRPr="001C6C02" w:rsidRDefault="00382DF6" w:rsidP="00FA7C44">
      <w:pPr>
        <w:pStyle w:val="Odstavecseseznamem"/>
        <w:numPr>
          <w:ilvl w:val="0"/>
          <w:numId w:val="20"/>
        </w:numPr>
        <w:spacing w:before="120" w:after="120" w:line="23" w:lineRule="atLeast"/>
        <w:ind w:left="1418" w:hanging="284"/>
        <w:jc w:val="both"/>
        <w:rPr>
          <w:rFonts w:ascii="Arial" w:hAnsi="Arial" w:cs="Arial"/>
          <w:sz w:val="22"/>
          <w:szCs w:val="22"/>
        </w:rPr>
      </w:pPr>
      <w:r w:rsidRPr="001C6C02">
        <w:rPr>
          <w:rFonts w:ascii="Arial" w:hAnsi="Arial" w:cs="Arial"/>
          <w:sz w:val="22"/>
          <w:szCs w:val="22"/>
        </w:rPr>
        <w:t>Součástí každé takové výzvy k podání nabídky bude specifikace předmětu objednávky minimálně v následujícím rozsahu:</w:t>
      </w:r>
    </w:p>
    <w:p w:rsidR="00FA7C44" w:rsidRPr="001C6C02" w:rsidRDefault="00382DF6" w:rsidP="00FA7C44">
      <w:pPr>
        <w:pStyle w:val="Odstavecseseznamem"/>
        <w:numPr>
          <w:ilvl w:val="0"/>
          <w:numId w:val="21"/>
        </w:numPr>
        <w:spacing w:before="120" w:after="120" w:line="23" w:lineRule="atLeast"/>
        <w:ind w:left="1701" w:hanging="283"/>
        <w:jc w:val="both"/>
        <w:rPr>
          <w:rFonts w:ascii="Arial" w:hAnsi="Arial" w:cs="Arial"/>
          <w:sz w:val="22"/>
          <w:szCs w:val="22"/>
        </w:rPr>
      </w:pPr>
      <w:r w:rsidRPr="001C6C02">
        <w:rPr>
          <w:rFonts w:ascii="Arial" w:hAnsi="Arial" w:cs="Arial"/>
          <w:sz w:val="22"/>
          <w:szCs w:val="22"/>
        </w:rPr>
        <w:t>vymezení předmětu objednávky (identifikace pozemku jako předmětu geodetických prací včetně situačního zákresu, ve kterém bude vyznačeno požadované oddělení pozemků);</w:t>
      </w:r>
    </w:p>
    <w:p w:rsidR="00FA7C44" w:rsidRPr="001C6C02" w:rsidRDefault="00382DF6" w:rsidP="00FA7C44">
      <w:pPr>
        <w:pStyle w:val="Odstavecseseznamem"/>
        <w:numPr>
          <w:ilvl w:val="0"/>
          <w:numId w:val="21"/>
        </w:numPr>
        <w:spacing w:before="120" w:after="120" w:line="23" w:lineRule="atLeast"/>
        <w:ind w:left="1701" w:hanging="283"/>
        <w:jc w:val="both"/>
        <w:rPr>
          <w:rFonts w:ascii="Arial" w:hAnsi="Arial" w:cs="Arial"/>
          <w:sz w:val="22"/>
          <w:szCs w:val="22"/>
        </w:rPr>
      </w:pPr>
      <w:r w:rsidRPr="001C6C02">
        <w:rPr>
          <w:rFonts w:ascii="Arial" w:hAnsi="Arial" w:cs="Arial"/>
          <w:sz w:val="22"/>
          <w:szCs w:val="22"/>
        </w:rPr>
        <w:lastRenderedPageBreak/>
        <w:t>lhůta pro podání nabídky, která bude činit nejméně 3 pracovní dny ode dne odeslání výzvy k podání nabídky;</w:t>
      </w:r>
    </w:p>
    <w:p w:rsidR="00FA7C44" w:rsidRPr="001C6C02" w:rsidRDefault="00382DF6" w:rsidP="00FA7C44">
      <w:pPr>
        <w:pStyle w:val="Odstavecseseznamem"/>
        <w:numPr>
          <w:ilvl w:val="0"/>
          <w:numId w:val="21"/>
        </w:numPr>
        <w:spacing w:before="120" w:after="120" w:line="23" w:lineRule="atLeast"/>
        <w:ind w:left="1701" w:hanging="283"/>
        <w:jc w:val="both"/>
        <w:rPr>
          <w:rFonts w:ascii="Arial" w:hAnsi="Arial" w:cs="Arial"/>
          <w:sz w:val="22"/>
          <w:szCs w:val="22"/>
        </w:rPr>
      </w:pPr>
      <w:r w:rsidRPr="001C6C02">
        <w:rPr>
          <w:rFonts w:ascii="Arial" w:hAnsi="Arial" w:cs="Arial"/>
          <w:sz w:val="22"/>
          <w:szCs w:val="22"/>
        </w:rPr>
        <w:t>lhůta pro zpracování geodetických prací maximálně do 30 kalendářních dnů;</w:t>
      </w:r>
    </w:p>
    <w:p w:rsidR="00FA7C44" w:rsidRPr="001C6C02" w:rsidRDefault="00382DF6" w:rsidP="00FA7C44">
      <w:pPr>
        <w:pStyle w:val="Odstavecseseznamem"/>
        <w:numPr>
          <w:ilvl w:val="0"/>
          <w:numId w:val="21"/>
        </w:numPr>
        <w:spacing w:before="120" w:after="120" w:line="23" w:lineRule="atLeast"/>
        <w:ind w:left="1701" w:hanging="283"/>
        <w:jc w:val="both"/>
        <w:rPr>
          <w:rFonts w:ascii="Arial" w:hAnsi="Arial" w:cs="Arial"/>
          <w:sz w:val="22"/>
          <w:szCs w:val="22"/>
        </w:rPr>
      </w:pPr>
      <w:r w:rsidRPr="001C6C02">
        <w:rPr>
          <w:rFonts w:ascii="Arial" w:hAnsi="Arial" w:cs="Arial"/>
          <w:sz w:val="22"/>
          <w:szCs w:val="22"/>
        </w:rPr>
        <w:t xml:space="preserve">adresa zadávajícího pracoviště objednatele včetně jména, příjmení </w:t>
      </w:r>
      <w:r>
        <w:rPr>
          <w:rFonts w:ascii="Arial" w:hAnsi="Arial" w:cs="Arial"/>
          <w:sz w:val="22"/>
          <w:szCs w:val="22"/>
        </w:rPr>
        <w:br/>
      </w:r>
      <w:r w:rsidRPr="001C6C02">
        <w:rPr>
          <w:rFonts w:ascii="Arial" w:hAnsi="Arial" w:cs="Arial"/>
          <w:sz w:val="22"/>
          <w:szCs w:val="22"/>
        </w:rPr>
        <w:t>a kontaktních údajů oprávněné osoby;</w:t>
      </w:r>
    </w:p>
    <w:p w:rsidR="00FA7C44" w:rsidRPr="001C6C02" w:rsidRDefault="00382DF6" w:rsidP="00FA7C44">
      <w:pPr>
        <w:pStyle w:val="Odstavecseseznamem"/>
        <w:numPr>
          <w:ilvl w:val="0"/>
          <w:numId w:val="21"/>
        </w:numPr>
        <w:spacing w:line="23" w:lineRule="atLeast"/>
        <w:ind w:left="1701" w:hanging="283"/>
        <w:jc w:val="both"/>
        <w:rPr>
          <w:rFonts w:ascii="Arial" w:hAnsi="Arial" w:cs="Arial"/>
          <w:sz w:val="22"/>
          <w:szCs w:val="22"/>
        </w:rPr>
      </w:pPr>
      <w:r w:rsidRPr="001C6C02">
        <w:rPr>
          <w:rFonts w:ascii="Arial" w:hAnsi="Arial" w:cs="Arial"/>
          <w:sz w:val="22"/>
          <w:szCs w:val="22"/>
        </w:rPr>
        <w:t>Nabídkový list, který je Přílohou č. 1 této dohody, ve kterém bude Objednatelem předvyplněno pole „Popis plnění“.</w:t>
      </w:r>
    </w:p>
    <w:p w:rsidR="00FA7C44" w:rsidRPr="001C6C02" w:rsidRDefault="00382DF6" w:rsidP="00FA7C44">
      <w:pPr>
        <w:pStyle w:val="Default"/>
        <w:numPr>
          <w:ilvl w:val="0"/>
          <w:numId w:val="20"/>
        </w:numPr>
        <w:spacing w:before="120" w:after="120" w:line="23" w:lineRule="atLeast"/>
        <w:ind w:left="1418" w:hanging="284"/>
        <w:jc w:val="both"/>
        <w:rPr>
          <w:color w:val="auto"/>
          <w:sz w:val="22"/>
          <w:szCs w:val="22"/>
        </w:rPr>
      </w:pPr>
      <w:r w:rsidRPr="001C6C02">
        <w:rPr>
          <w:color w:val="auto"/>
          <w:sz w:val="22"/>
          <w:szCs w:val="22"/>
        </w:rPr>
        <w:t xml:space="preserve">Zhotovitel v Nabídkovém listu uvede zbylé požadované údaje, včetně </w:t>
      </w:r>
      <w:r w:rsidRPr="00302576">
        <w:rPr>
          <w:bCs/>
          <w:color w:val="auto"/>
          <w:sz w:val="22"/>
          <w:szCs w:val="22"/>
        </w:rPr>
        <w:t>celkové nabídkové ceny</w:t>
      </w:r>
      <w:r w:rsidRPr="001C6C02">
        <w:rPr>
          <w:b/>
          <w:bCs/>
          <w:color w:val="auto"/>
          <w:sz w:val="22"/>
          <w:szCs w:val="22"/>
        </w:rPr>
        <w:t xml:space="preserve"> </w:t>
      </w:r>
      <w:r w:rsidRPr="001C6C02">
        <w:rPr>
          <w:color w:val="auto"/>
          <w:sz w:val="22"/>
          <w:szCs w:val="22"/>
        </w:rPr>
        <w:t>v Kč bez DPH / včetně DPH (pokud zhotovitel není plátcem DPH, uvede nabídkovou cenu jako cenu koncovou).</w:t>
      </w:r>
    </w:p>
    <w:p w:rsidR="00FA7C44" w:rsidRPr="001C6C02" w:rsidRDefault="00382DF6" w:rsidP="00FA7C44">
      <w:pPr>
        <w:pStyle w:val="Default"/>
        <w:numPr>
          <w:ilvl w:val="0"/>
          <w:numId w:val="20"/>
        </w:numPr>
        <w:spacing w:before="120" w:after="120" w:line="23" w:lineRule="atLeast"/>
        <w:ind w:left="1418" w:hanging="284"/>
        <w:jc w:val="both"/>
        <w:rPr>
          <w:color w:val="auto"/>
          <w:sz w:val="22"/>
          <w:szCs w:val="22"/>
        </w:rPr>
      </w:pPr>
      <w:r w:rsidRPr="001C6C02">
        <w:rPr>
          <w:color w:val="auto"/>
          <w:sz w:val="22"/>
          <w:szCs w:val="22"/>
        </w:rPr>
        <w:t xml:space="preserve">Nabídku zhotovitel podá prostřednictvím e-mailu. </w:t>
      </w:r>
    </w:p>
    <w:p w:rsidR="00FA7C44" w:rsidRPr="001C6C02" w:rsidRDefault="00382DF6" w:rsidP="00FA7C44">
      <w:pPr>
        <w:pStyle w:val="Default"/>
        <w:numPr>
          <w:ilvl w:val="0"/>
          <w:numId w:val="20"/>
        </w:numPr>
        <w:spacing w:before="120" w:after="120" w:line="23" w:lineRule="atLeast"/>
        <w:ind w:left="1418" w:hanging="284"/>
        <w:jc w:val="both"/>
        <w:rPr>
          <w:color w:val="auto"/>
          <w:sz w:val="22"/>
          <w:szCs w:val="22"/>
        </w:rPr>
      </w:pPr>
      <w:r w:rsidRPr="001C6C02">
        <w:rPr>
          <w:color w:val="auto"/>
          <w:sz w:val="22"/>
          <w:szCs w:val="22"/>
        </w:rPr>
        <w:t xml:space="preserve">Vybranému zhotoviteli zašle objednatel písemnou objednávku prostřednictvím </w:t>
      </w:r>
      <w:r w:rsidRPr="001C6C02">
        <w:rPr>
          <w:color w:val="auto"/>
          <w:sz w:val="22"/>
          <w:szCs w:val="22"/>
        </w:rPr>
        <w:br/>
        <w:t xml:space="preserve">e-mailu. </w:t>
      </w:r>
    </w:p>
    <w:p w:rsidR="00FA7C44" w:rsidRPr="001C6C02" w:rsidRDefault="00382DF6" w:rsidP="00FA7C44">
      <w:pPr>
        <w:pStyle w:val="Default"/>
        <w:numPr>
          <w:ilvl w:val="0"/>
          <w:numId w:val="20"/>
        </w:numPr>
        <w:spacing w:before="120" w:after="120" w:line="23" w:lineRule="atLeast"/>
        <w:ind w:left="1418" w:hanging="284"/>
        <w:jc w:val="both"/>
        <w:rPr>
          <w:color w:val="auto"/>
          <w:sz w:val="22"/>
          <w:szCs w:val="22"/>
        </w:rPr>
      </w:pPr>
      <w:r w:rsidRPr="001C6C02">
        <w:rPr>
          <w:color w:val="auto"/>
          <w:sz w:val="22"/>
          <w:szCs w:val="22"/>
        </w:rPr>
        <w:t xml:space="preserve">Vybraný zhotovitel zašle objednateli prostřednictvím e-mailu do </w:t>
      </w:r>
      <w:r w:rsidRPr="001C6C02">
        <w:rPr>
          <w:bCs/>
          <w:color w:val="auto"/>
          <w:sz w:val="22"/>
          <w:szCs w:val="22"/>
        </w:rPr>
        <w:t>2</w:t>
      </w:r>
      <w:r w:rsidRPr="001C6C02">
        <w:rPr>
          <w:b/>
          <w:bCs/>
          <w:color w:val="auto"/>
          <w:sz w:val="22"/>
          <w:szCs w:val="22"/>
        </w:rPr>
        <w:t xml:space="preserve"> </w:t>
      </w:r>
      <w:r w:rsidRPr="001C6C02">
        <w:rPr>
          <w:bCs/>
          <w:color w:val="auto"/>
          <w:sz w:val="22"/>
          <w:szCs w:val="22"/>
        </w:rPr>
        <w:t xml:space="preserve">pracovních </w:t>
      </w:r>
      <w:r w:rsidRPr="001C6C02">
        <w:rPr>
          <w:color w:val="auto"/>
          <w:sz w:val="22"/>
          <w:szCs w:val="22"/>
        </w:rPr>
        <w:t xml:space="preserve">dnů </w:t>
      </w:r>
      <w:r w:rsidRPr="001C6C02">
        <w:rPr>
          <w:color w:val="auto"/>
          <w:sz w:val="22"/>
          <w:szCs w:val="22"/>
        </w:rPr>
        <w:br/>
        <w:t xml:space="preserve">od doručení objednávky její písemnou akceptaci. </w:t>
      </w:r>
    </w:p>
    <w:p w:rsidR="00FA7C44" w:rsidRPr="00A657B0" w:rsidRDefault="00382DF6" w:rsidP="00A657B0">
      <w:pPr>
        <w:pStyle w:val="Odstavecseseznamem"/>
        <w:numPr>
          <w:ilvl w:val="1"/>
          <w:numId w:val="25"/>
        </w:numPr>
        <w:spacing w:before="120" w:after="120"/>
        <w:jc w:val="both"/>
        <w:rPr>
          <w:rFonts w:ascii="Arial" w:hAnsi="Arial" w:cs="Arial"/>
          <w:sz w:val="22"/>
          <w:szCs w:val="22"/>
        </w:rPr>
      </w:pPr>
      <w:r w:rsidRPr="00A657B0">
        <w:rPr>
          <w:rFonts w:ascii="Arial" w:hAnsi="Arial" w:cs="Arial"/>
          <w:sz w:val="22"/>
          <w:szCs w:val="22"/>
        </w:rPr>
        <w:t>Zhotovitel se zavazuje vyhotovit a předat objednateli objednané plnění nejpozději do uplynutí lhůty uvedené v objednávce.</w:t>
      </w:r>
    </w:p>
    <w:p w:rsidR="00FA7C44" w:rsidRDefault="00FA7C44" w:rsidP="00FA7C44">
      <w:pPr>
        <w:pStyle w:val="Odstavec2"/>
        <w:tabs>
          <w:tab w:val="clear" w:pos="624"/>
          <w:tab w:val="num" w:pos="709"/>
        </w:tabs>
        <w:spacing w:after="0" w:line="240" w:lineRule="auto"/>
        <w:ind w:left="0" w:firstLine="0"/>
        <w:jc w:val="center"/>
        <w:rPr>
          <w:rFonts w:ascii="Arial" w:hAnsi="Arial" w:cs="Arial"/>
          <w:b/>
          <w:szCs w:val="22"/>
        </w:rPr>
      </w:pPr>
    </w:p>
    <w:p w:rsidR="00FA7C44" w:rsidRPr="0058016E" w:rsidRDefault="00382DF6" w:rsidP="00FA7C44">
      <w:pPr>
        <w:pStyle w:val="Odstavec2"/>
        <w:tabs>
          <w:tab w:val="clear" w:pos="624"/>
          <w:tab w:val="num" w:pos="709"/>
        </w:tabs>
        <w:spacing w:after="0" w:line="240" w:lineRule="auto"/>
        <w:ind w:left="0" w:firstLine="0"/>
        <w:jc w:val="center"/>
        <w:rPr>
          <w:rFonts w:ascii="Arial" w:hAnsi="Arial" w:cs="Arial"/>
          <w:b/>
          <w:szCs w:val="22"/>
        </w:rPr>
      </w:pPr>
      <w:r w:rsidRPr="0058016E">
        <w:rPr>
          <w:rFonts w:ascii="Arial" w:hAnsi="Arial" w:cs="Arial"/>
          <w:b/>
          <w:szCs w:val="22"/>
        </w:rPr>
        <w:t xml:space="preserve">Článek III. </w:t>
      </w:r>
    </w:p>
    <w:p w:rsidR="00FA7C44" w:rsidRPr="0058016E" w:rsidRDefault="00382DF6" w:rsidP="00FA7C44">
      <w:pPr>
        <w:spacing w:after="120"/>
        <w:jc w:val="center"/>
        <w:rPr>
          <w:rFonts w:ascii="Arial" w:hAnsi="Arial" w:cs="Arial"/>
          <w:b/>
          <w:sz w:val="22"/>
          <w:szCs w:val="22"/>
        </w:rPr>
      </w:pPr>
      <w:r w:rsidRPr="0058016E">
        <w:rPr>
          <w:rFonts w:ascii="Arial" w:hAnsi="Arial" w:cs="Arial"/>
          <w:b/>
          <w:sz w:val="22"/>
          <w:szCs w:val="22"/>
        </w:rPr>
        <w:t xml:space="preserve">Místo a </w:t>
      </w:r>
      <w:r>
        <w:rPr>
          <w:rFonts w:ascii="Arial" w:hAnsi="Arial" w:cs="Arial"/>
          <w:b/>
          <w:sz w:val="22"/>
          <w:szCs w:val="22"/>
        </w:rPr>
        <w:t xml:space="preserve">doba </w:t>
      </w:r>
      <w:r w:rsidRPr="0058016E">
        <w:rPr>
          <w:rFonts w:ascii="Arial" w:hAnsi="Arial" w:cs="Arial"/>
          <w:b/>
          <w:sz w:val="22"/>
          <w:szCs w:val="22"/>
        </w:rPr>
        <w:t>plnění</w:t>
      </w:r>
    </w:p>
    <w:p w:rsidR="00FA7C44" w:rsidRPr="00130D6F" w:rsidRDefault="00382DF6" w:rsidP="00FA7C44">
      <w:pPr>
        <w:pStyle w:val="Odstavecseseznamem"/>
        <w:numPr>
          <w:ilvl w:val="1"/>
          <w:numId w:val="1"/>
        </w:numPr>
        <w:spacing w:before="120" w:after="120"/>
        <w:ind w:left="709" w:hanging="709"/>
        <w:jc w:val="both"/>
        <w:rPr>
          <w:rFonts w:ascii="Arial" w:hAnsi="Arial" w:cs="Arial"/>
          <w:sz w:val="22"/>
          <w:szCs w:val="22"/>
        </w:rPr>
      </w:pPr>
      <w:r w:rsidRPr="00130D6F">
        <w:rPr>
          <w:rFonts w:ascii="Arial" w:hAnsi="Arial" w:cs="Arial"/>
          <w:sz w:val="22"/>
          <w:szCs w:val="22"/>
        </w:rPr>
        <w:t xml:space="preserve">Místem plnění objednávky bude příslušné pracoviště </w:t>
      </w:r>
      <w:r>
        <w:rPr>
          <w:rFonts w:ascii="Arial" w:hAnsi="Arial" w:cs="Arial"/>
          <w:sz w:val="22"/>
          <w:szCs w:val="22"/>
        </w:rPr>
        <w:t>objednatele</w:t>
      </w:r>
      <w:r w:rsidRPr="00130D6F">
        <w:rPr>
          <w:rFonts w:ascii="Arial" w:hAnsi="Arial" w:cs="Arial"/>
          <w:sz w:val="22"/>
          <w:szCs w:val="22"/>
        </w:rPr>
        <w:t>, které objednávku zadalo.</w:t>
      </w:r>
    </w:p>
    <w:p w:rsidR="00FA7C44" w:rsidRPr="002C3808" w:rsidRDefault="00382DF6" w:rsidP="00FA7C44">
      <w:pPr>
        <w:pStyle w:val="Odstavecseseznamem"/>
        <w:numPr>
          <w:ilvl w:val="1"/>
          <w:numId w:val="1"/>
        </w:numPr>
        <w:spacing w:before="120" w:after="120"/>
        <w:ind w:left="709" w:hanging="709"/>
        <w:jc w:val="both"/>
        <w:rPr>
          <w:rFonts w:ascii="Arial" w:hAnsi="Arial" w:cs="Arial"/>
          <w:strike/>
          <w:sz w:val="22"/>
          <w:szCs w:val="22"/>
        </w:rPr>
      </w:pPr>
      <w:r>
        <w:rPr>
          <w:rFonts w:ascii="Arial" w:hAnsi="Arial" w:cs="Arial"/>
          <w:sz w:val="22"/>
          <w:szCs w:val="22"/>
        </w:rPr>
        <w:t>Tato dohod</w:t>
      </w:r>
      <w:r w:rsidRPr="0058016E">
        <w:rPr>
          <w:rFonts w:ascii="Arial" w:hAnsi="Arial" w:cs="Arial"/>
          <w:sz w:val="22"/>
          <w:szCs w:val="22"/>
        </w:rPr>
        <w:t xml:space="preserve">a je uzavřena na </w:t>
      </w:r>
      <w:r w:rsidRPr="00F25375">
        <w:rPr>
          <w:rFonts w:ascii="Arial" w:hAnsi="Arial" w:cs="Arial"/>
          <w:b/>
          <w:sz w:val="22"/>
          <w:szCs w:val="22"/>
        </w:rPr>
        <w:t>určitou dobu 31. 12. 2025</w:t>
      </w:r>
      <w:r w:rsidRPr="00174E39">
        <w:rPr>
          <w:rFonts w:ascii="Arial" w:hAnsi="Arial" w:cs="Arial"/>
          <w:sz w:val="22"/>
          <w:szCs w:val="22"/>
        </w:rPr>
        <w:t xml:space="preserve"> </w:t>
      </w:r>
      <w:r w:rsidRPr="0058016E">
        <w:rPr>
          <w:rFonts w:ascii="Arial" w:hAnsi="Arial" w:cs="Arial"/>
          <w:sz w:val="22"/>
          <w:szCs w:val="22"/>
        </w:rPr>
        <w:t xml:space="preserve">nebo do vyčerpání finančního limitu ve výši </w:t>
      </w:r>
      <w:r w:rsidRPr="00D807A7">
        <w:rPr>
          <w:rFonts w:ascii="Arial" w:hAnsi="Arial" w:cs="Arial"/>
          <w:sz w:val="22"/>
          <w:szCs w:val="22"/>
        </w:rPr>
        <w:t xml:space="preserve">je </w:t>
      </w:r>
      <w:r w:rsidRPr="00132F05">
        <w:rPr>
          <w:rFonts w:ascii="Arial" w:hAnsi="Arial" w:cs="Arial"/>
          <w:b/>
          <w:sz w:val="22"/>
          <w:szCs w:val="22"/>
        </w:rPr>
        <w:t>500.000,-</w:t>
      </w:r>
      <w:r w:rsidRPr="00132F05">
        <w:rPr>
          <w:rFonts w:ascii="Arial" w:hAnsi="Arial" w:cs="Arial"/>
          <w:b/>
          <w:sz w:val="22"/>
          <w:szCs w:val="22"/>
          <w:lang w:eastAsia="en-US"/>
        </w:rPr>
        <w:t xml:space="preserve"> </w:t>
      </w:r>
      <w:r w:rsidRPr="00132F05">
        <w:rPr>
          <w:rFonts w:ascii="Arial" w:hAnsi="Arial" w:cs="Arial"/>
          <w:b/>
          <w:sz w:val="22"/>
          <w:szCs w:val="22"/>
        </w:rPr>
        <w:t>Kč bez DPH, tj. 605</w:t>
      </w:r>
      <w:r w:rsidRPr="002D5F6A">
        <w:rPr>
          <w:rFonts w:ascii="Arial" w:hAnsi="Arial" w:cs="Arial"/>
          <w:b/>
          <w:sz w:val="22"/>
          <w:szCs w:val="22"/>
        </w:rPr>
        <w:t>.000,-</w:t>
      </w:r>
      <w:r>
        <w:rPr>
          <w:rFonts w:ascii="Arial" w:hAnsi="Arial" w:cs="Arial"/>
          <w:b/>
          <w:sz w:val="22"/>
          <w:szCs w:val="22"/>
        </w:rPr>
        <w:t xml:space="preserve"> </w:t>
      </w:r>
      <w:r w:rsidRPr="002D5F6A">
        <w:rPr>
          <w:rFonts w:ascii="Arial" w:hAnsi="Arial" w:cs="Arial"/>
          <w:b/>
          <w:sz w:val="22"/>
          <w:szCs w:val="22"/>
        </w:rPr>
        <w:t>Kč včetně DPH</w:t>
      </w:r>
      <w:r w:rsidRPr="0058016E">
        <w:rPr>
          <w:rFonts w:ascii="Arial" w:hAnsi="Arial" w:cs="Arial"/>
          <w:sz w:val="22"/>
          <w:szCs w:val="22"/>
        </w:rPr>
        <w:t xml:space="preserve"> (dále jako </w:t>
      </w:r>
      <w:r w:rsidRPr="009A77F0">
        <w:rPr>
          <w:rFonts w:ascii="Arial" w:hAnsi="Arial" w:cs="Arial"/>
          <w:b/>
          <w:sz w:val="22"/>
          <w:szCs w:val="22"/>
        </w:rPr>
        <w:t>„</w:t>
      </w:r>
      <w:r w:rsidRPr="00F25375">
        <w:rPr>
          <w:rFonts w:ascii="Arial" w:hAnsi="Arial" w:cs="Arial"/>
          <w:sz w:val="22"/>
          <w:szCs w:val="22"/>
        </w:rPr>
        <w:t>finanční limit“</w:t>
      </w:r>
      <w:r w:rsidRPr="0058016E">
        <w:rPr>
          <w:rFonts w:ascii="Arial" w:hAnsi="Arial" w:cs="Arial"/>
          <w:sz w:val="22"/>
          <w:szCs w:val="22"/>
        </w:rPr>
        <w:t>)</w:t>
      </w:r>
      <w:r>
        <w:rPr>
          <w:rFonts w:ascii="Arial" w:hAnsi="Arial" w:cs="Arial"/>
          <w:sz w:val="22"/>
          <w:szCs w:val="22"/>
        </w:rPr>
        <w:t xml:space="preserve">, a to </w:t>
      </w:r>
      <w:r w:rsidRPr="00A27BC1">
        <w:rPr>
          <w:rFonts w:ascii="Arial" w:hAnsi="Arial" w:cs="Arial"/>
          <w:sz w:val="22"/>
          <w:szCs w:val="22"/>
        </w:rPr>
        <w:t>podle toho, který okamžik nastane dříve</w:t>
      </w:r>
      <w:r w:rsidRPr="0058016E">
        <w:rPr>
          <w:rFonts w:ascii="Arial" w:hAnsi="Arial" w:cs="Arial"/>
          <w:sz w:val="22"/>
          <w:szCs w:val="22"/>
        </w:rPr>
        <w:t xml:space="preserve">. </w:t>
      </w:r>
    </w:p>
    <w:p w:rsidR="00FA7C44" w:rsidRPr="00C82BFC" w:rsidRDefault="00382DF6" w:rsidP="00FA7C44">
      <w:pPr>
        <w:pStyle w:val="Odstavecseseznamem"/>
        <w:autoSpaceDE w:val="0"/>
        <w:autoSpaceDN w:val="0"/>
        <w:adjustRightInd w:val="0"/>
        <w:spacing w:before="120"/>
        <w:ind w:left="709"/>
        <w:jc w:val="both"/>
        <w:rPr>
          <w:rFonts w:ascii="Arial" w:hAnsi="Arial" w:cs="Arial"/>
          <w:sz w:val="22"/>
          <w:szCs w:val="22"/>
        </w:rPr>
      </w:pPr>
      <w:r w:rsidRPr="00C82BFC">
        <w:rPr>
          <w:rFonts w:ascii="Arial" w:hAnsi="Arial" w:cs="Arial"/>
          <w:sz w:val="22"/>
          <w:szCs w:val="22"/>
        </w:rPr>
        <w:t xml:space="preserve">Do finančního limitu budou započítávány veškeré úhrady za geodetické práce na základě dohody. Na čerpání finančního limitu nevzniká </w:t>
      </w:r>
      <w:r>
        <w:rPr>
          <w:rFonts w:ascii="Arial" w:hAnsi="Arial" w:cs="Arial"/>
          <w:sz w:val="22"/>
          <w:szCs w:val="22"/>
        </w:rPr>
        <w:t xml:space="preserve">zhotoviteli </w:t>
      </w:r>
      <w:r w:rsidRPr="00C82BFC">
        <w:rPr>
          <w:rFonts w:ascii="Arial" w:hAnsi="Arial" w:cs="Arial"/>
          <w:sz w:val="22"/>
          <w:szCs w:val="22"/>
        </w:rPr>
        <w:t xml:space="preserve">právní nárok. V případě vyčerpání finančního limitu dohoda pozbude účinnosti dnem, kdy bude </w:t>
      </w:r>
      <w:r>
        <w:rPr>
          <w:rFonts w:ascii="Arial" w:hAnsi="Arial" w:cs="Arial"/>
          <w:sz w:val="22"/>
          <w:szCs w:val="22"/>
        </w:rPr>
        <w:t xml:space="preserve">zhotoviteli </w:t>
      </w:r>
      <w:r w:rsidRPr="00C82BFC">
        <w:rPr>
          <w:rFonts w:ascii="Arial" w:hAnsi="Arial" w:cs="Arial"/>
          <w:sz w:val="22"/>
          <w:szCs w:val="22"/>
        </w:rPr>
        <w:t xml:space="preserve">doručeno písemné oznámení </w:t>
      </w:r>
      <w:r>
        <w:rPr>
          <w:rFonts w:ascii="Arial" w:hAnsi="Arial" w:cs="Arial"/>
          <w:sz w:val="22"/>
          <w:szCs w:val="22"/>
        </w:rPr>
        <w:t>objednatele</w:t>
      </w:r>
      <w:r w:rsidRPr="00C82BFC">
        <w:rPr>
          <w:rFonts w:ascii="Arial" w:hAnsi="Arial" w:cs="Arial"/>
          <w:sz w:val="22"/>
          <w:szCs w:val="22"/>
        </w:rPr>
        <w:t xml:space="preserve"> o vyčerpání finančního limitu.</w:t>
      </w:r>
    </w:p>
    <w:p w:rsidR="00FA7C44" w:rsidRDefault="00FA7C44" w:rsidP="00FA7C44">
      <w:pPr>
        <w:pStyle w:val="Odstavec2"/>
        <w:tabs>
          <w:tab w:val="clear" w:pos="624"/>
          <w:tab w:val="num" w:pos="709"/>
        </w:tabs>
        <w:spacing w:after="0" w:line="240" w:lineRule="auto"/>
        <w:ind w:left="0" w:firstLine="0"/>
        <w:jc w:val="center"/>
        <w:rPr>
          <w:rFonts w:ascii="Arial" w:hAnsi="Arial" w:cs="Arial"/>
          <w:b/>
          <w:szCs w:val="22"/>
        </w:rPr>
      </w:pPr>
    </w:p>
    <w:p w:rsidR="00FA7C44" w:rsidRDefault="00FA7C44" w:rsidP="00FA7C44">
      <w:pPr>
        <w:pStyle w:val="Odstavec2"/>
        <w:tabs>
          <w:tab w:val="clear" w:pos="624"/>
          <w:tab w:val="num" w:pos="709"/>
        </w:tabs>
        <w:spacing w:after="0" w:line="240" w:lineRule="auto"/>
        <w:ind w:left="0" w:firstLine="0"/>
        <w:jc w:val="center"/>
        <w:rPr>
          <w:rFonts w:ascii="Arial" w:hAnsi="Arial" w:cs="Arial"/>
          <w:b/>
          <w:szCs w:val="22"/>
        </w:rPr>
      </w:pPr>
    </w:p>
    <w:p w:rsidR="00FA7C44" w:rsidRPr="00995184" w:rsidRDefault="00382DF6" w:rsidP="00FA7C44">
      <w:pPr>
        <w:pStyle w:val="Odstavec2"/>
        <w:tabs>
          <w:tab w:val="clear" w:pos="624"/>
          <w:tab w:val="num" w:pos="709"/>
        </w:tabs>
        <w:spacing w:after="0" w:line="240" w:lineRule="auto"/>
        <w:ind w:left="0" w:firstLine="0"/>
        <w:jc w:val="center"/>
        <w:rPr>
          <w:rFonts w:ascii="Arial" w:hAnsi="Arial" w:cs="Arial"/>
          <w:b/>
          <w:szCs w:val="22"/>
        </w:rPr>
      </w:pPr>
      <w:r w:rsidRPr="00995184">
        <w:rPr>
          <w:rFonts w:ascii="Arial" w:hAnsi="Arial" w:cs="Arial"/>
          <w:b/>
          <w:szCs w:val="22"/>
        </w:rPr>
        <w:t>Článek IV.</w:t>
      </w:r>
    </w:p>
    <w:p w:rsidR="00FA7C44" w:rsidRPr="00995184" w:rsidRDefault="00382DF6" w:rsidP="00FA7C44">
      <w:pPr>
        <w:pStyle w:val="Odstavec2"/>
        <w:tabs>
          <w:tab w:val="clear" w:pos="624"/>
          <w:tab w:val="num" w:pos="709"/>
        </w:tabs>
        <w:spacing w:line="240" w:lineRule="auto"/>
        <w:ind w:left="0" w:firstLine="0"/>
        <w:jc w:val="center"/>
        <w:rPr>
          <w:rFonts w:ascii="Arial" w:hAnsi="Arial" w:cs="Arial"/>
          <w:b/>
          <w:szCs w:val="22"/>
        </w:rPr>
      </w:pPr>
      <w:r w:rsidRPr="00995184">
        <w:rPr>
          <w:rFonts w:ascii="Arial" w:hAnsi="Arial" w:cs="Arial"/>
          <w:b/>
          <w:szCs w:val="22"/>
        </w:rPr>
        <w:t xml:space="preserve">Cena plnění </w:t>
      </w:r>
    </w:p>
    <w:p w:rsidR="00FA7C44" w:rsidRPr="005A37AF" w:rsidRDefault="00382DF6" w:rsidP="00FA7C44">
      <w:pPr>
        <w:pStyle w:val="Odstavecseseznamem"/>
        <w:numPr>
          <w:ilvl w:val="1"/>
          <w:numId w:val="2"/>
        </w:numPr>
        <w:jc w:val="both"/>
        <w:rPr>
          <w:rFonts w:ascii="Arial" w:eastAsiaTheme="minorHAnsi" w:hAnsi="Arial" w:cs="Arial"/>
          <w:sz w:val="22"/>
          <w:szCs w:val="22"/>
          <w:lang w:eastAsia="en-US"/>
        </w:rPr>
      </w:pPr>
      <w:r w:rsidRPr="005A37AF">
        <w:rPr>
          <w:rFonts w:ascii="Arial" w:eastAsiaTheme="minorHAnsi" w:hAnsi="Arial" w:cs="Arial"/>
          <w:sz w:val="22"/>
          <w:szCs w:val="22"/>
          <w:lang w:eastAsia="en-US"/>
        </w:rPr>
        <w:t>Cena za plnění objednávek podle této dohody je stanovena v souladu s nabídkou zhotovitele za měrnou jednotku (100 běžných metrů), tj</w:t>
      </w:r>
      <w:r>
        <w:rPr>
          <w:rFonts w:ascii="Arial" w:eastAsiaTheme="minorHAnsi" w:hAnsi="Arial" w:cs="Arial"/>
          <w:sz w:val="22"/>
          <w:szCs w:val="22"/>
          <w:lang w:eastAsia="en-US"/>
        </w:rPr>
        <w:t>.</w:t>
      </w:r>
      <w:r w:rsidRPr="005A37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7 260,- Kč vč. DPH </w:t>
      </w:r>
      <w:r w:rsidRPr="005A37AF">
        <w:rPr>
          <w:rFonts w:ascii="Arial" w:eastAsiaTheme="minorHAnsi" w:hAnsi="Arial" w:cs="Arial"/>
          <w:sz w:val="22"/>
          <w:szCs w:val="22"/>
          <w:lang w:eastAsia="en-US"/>
        </w:rPr>
        <w:t>odpovídající předmětu plnění dle čl. II. odst. 2.1. této dohody. Tato nabídka je připojena v Příloze č. 2 této dohody.</w:t>
      </w:r>
    </w:p>
    <w:p w:rsidR="00FA7C44" w:rsidRPr="00995184" w:rsidRDefault="00382DF6" w:rsidP="00FA7C44">
      <w:pPr>
        <w:pStyle w:val="Odstavec2"/>
        <w:numPr>
          <w:ilvl w:val="1"/>
          <w:numId w:val="2"/>
        </w:numPr>
        <w:tabs>
          <w:tab w:val="left" w:pos="708"/>
        </w:tabs>
        <w:spacing w:before="120" w:line="240" w:lineRule="auto"/>
        <w:ind w:left="709" w:hanging="709"/>
        <w:rPr>
          <w:rFonts w:ascii="Arial" w:hAnsi="Arial" w:cs="Arial"/>
          <w:szCs w:val="22"/>
        </w:rPr>
      </w:pPr>
      <w:r w:rsidRPr="00995184">
        <w:rPr>
          <w:rFonts w:ascii="Arial" w:hAnsi="Arial" w:cs="Arial"/>
          <w:szCs w:val="22"/>
        </w:rPr>
        <w:t>Smluvní cen</w:t>
      </w:r>
      <w:r>
        <w:rPr>
          <w:rFonts w:ascii="Arial" w:hAnsi="Arial" w:cs="Arial"/>
          <w:szCs w:val="22"/>
        </w:rPr>
        <w:t>y</w:t>
      </w:r>
      <w:r w:rsidRPr="00995184">
        <w:rPr>
          <w:rFonts w:ascii="Arial" w:hAnsi="Arial" w:cs="Arial"/>
          <w:szCs w:val="22"/>
        </w:rPr>
        <w:t xml:space="preserve"> podle této dohody </w:t>
      </w:r>
      <w:r w:rsidRPr="00995184">
        <w:rPr>
          <w:rFonts w:ascii="Arial" w:hAnsi="Arial" w:cs="Arial"/>
          <w:bCs/>
          <w:szCs w:val="22"/>
        </w:rPr>
        <w:t>jsou</w:t>
      </w:r>
      <w:r w:rsidRPr="00995184">
        <w:rPr>
          <w:rFonts w:ascii="Arial" w:hAnsi="Arial" w:cs="Arial"/>
          <w:b/>
          <w:bCs/>
          <w:szCs w:val="22"/>
        </w:rPr>
        <w:t xml:space="preserve"> </w:t>
      </w:r>
      <w:r w:rsidRPr="00995184">
        <w:rPr>
          <w:rFonts w:ascii="Arial" w:hAnsi="Arial" w:cs="Arial"/>
          <w:bCs/>
          <w:szCs w:val="22"/>
        </w:rPr>
        <w:t>stanoveny jako</w:t>
      </w:r>
      <w:r w:rsidRPr="00995184">
        <w:rPr>
          <w:rFonts w:ascii="Arial" w:hAnsi="Arial" w:cs="Arial"/>
          <w:b/>
          <w:bCs/>
          <w:szCs w:val="22"/>
        </w:rPr>
        <w:t xml:space="preserve"> </w:t>
      </w:r>
      <w:r w:rsidRPr="00995184">
        <w:rPr>
          <w:rFonts w:ascii="Arial" w:hAnsi="Arial" w:cs="Arial"/>
          <w:bCs/>
          <w:szCs w:val="22"/>
        </w:rPr>
        <w:t xml:space="preserve">nejvýše přípustné, konečné a platné v nezměněné výši </w:t>
      </w:r>
      <w:r>
        <w:rPr>
          <w:rFonts w:ascii="Arial" w:hAnsi="Arial" w:cs="Arial"/>
          <w:bCs/>
          <w:szCs w:val="22"/>
        </w:rPr>
        <w:t xml:space="preserve">po celou dobu trvání </w:t>
      </w:r>
      <w:r w:rsidRPr="00995184">
        <w:rPr>
          <w:rFonts w:ascii="Arial" w:hAnsi="Arial" w:cs="Arial"/>
          <w:bCs/>
          <w:szCs w:val="22"/>
        </w:rPr>
        <w:t>této dohody.</w:t>
      </w:r>
    </w:p>
    <w:p w:rsidR="00FA7C44" w:rsidRPr="00681369" w:rsidRDefault="00382DF6" w:rsidP="00FA7C44">
      <w:pPr>
        <w:pStyle w:val="Odstavecseseznamem"/>
        <w:numPr>
          <w:ilvl w:val="1"/>
          <w:numId w:val="2"/>
        </w:numPr>
        <w:spacing w:before="120" w:after="120"/>
        <w:ind w:left="709" w:hanging="709"/>
        <w:jc w:val="both"/>
        <w:rPr>
          <w:rFonts w:ascii="Arial" w:hAnsi="Arial" w:cs="Arial"/>
          <w:sz w:val="22"/>
          <w:szCs w:val="22"/>
        </w:rPr>
      </w:pPr>
      <w:r w:rsidRPr="00995184">
        <w:rPr>
          <w:rFonts w:ascii="Arial" w:hAnsi="Arial" w:cs="Arial"/>
          <w:sz w:val="22"/>
          <w:szCs w:val="22"/>
        </w:rPr>
        <w:t xml:space="preserve">Smluvní ceny obsahují veškeré </w:t>
      </w:r>
      <w:r w:rsidRPr="00995184">
        <w:rPr>
          <w:rFonts w:ascii="Arial" w:hAnsi="Arial" w:cs="Arial"/>
          <w:bCs/>
          <w:sz w:val="22"/>
          <w:szCs w:val="22"/>
        </w:rPr>
        <w:t xml:space="preserve">náklady a výdaje </w:t>
      </w:r>
      <w:r>
        <w:rPr>
          <w:rFonts w:ascii="Arial" w:hAnsi="Arial" w:cs="Arial"/>
          <w:bCs/>
          <w:sz w:val="22"/>
          <w:szCs w:val="22"/>
        </w:rPr>
        <w:t>zhotovitele</w:t>
      </w:r>
      <w:r w:rsidRPr="00995184">
        <w:rPr>
          <w:rFonts w:ascii="Arial" w:hAnsi="Arial" w:cs="Arial"/>
          <w:bCs/>
          <w:sz w:val="22"/>
          <w:szCs w:val="22"/>
        </w:rPr>
        <w:t xml:space="preserve"> nebo jeho </w:t>
      </w:r>
      <w:r w:rsidRPr="00C82BFC">
        <w:rPr>
          <w:rFonts w:ascii="Arial" w:hAnsi="Arial" w:cs="Arial"/>
          <w:bCs/>
          <w:sz w:val="22"/>
          <w:szCs w:val="22"/>
        </w:rPr>
        <w:t>po</w:t>
      </w:r>
      <w:r>
        <w:rPr>
          <w:rFonts w:ascii="Arial" w:hAnsi="Arial" w:cs="Arial"/>
          <w:bCs/>
          <w:sz w:val="22"/>
          <w:szCs w:val="22"/>
        </w:rPr>
        <w:t>dzhotovitelů</w:t>
      </w:r>
      <w:r w:rsidRPr="00995184">
        <w:rPr>
          <w:rFonts w:ascii="Arial" w:hAnsi="Arial" w:cs="Arial"/>
          <w:bCs/>
          <w:sz w:val="22"/>
          <w:szCs w:val="22"/>
        </w:rPr>
        <w:t xml:space="preserve"> související s komplexním a kvalitním zajištěním plnění této dohody, tedy zejména náklady a výdaje za všechny práce, služby, materiál, dopravu, pohonné hmoty, poplatky, </w:t>
      </w:r>
      <w:r w:rsidRPr="00995184">
        <w:rPr>
          <w:rFonts w:ascii="Arial" w:hAnsi="Arial" w:cs="Arial"/>
          <w:sz w:val="22"/>
          <w:szCs w:val="22"/>
        </w:rPr>
        <w:t>diety, administrativu, správní poplatky za potřebné dokumenty, kolky, náklady na vyhotovení příslušného počtu stejnopisů geometrického plánu v listinné</w:t>
      </w:r>
      <w:r>
        <w:rPr>
          <w:rFonts w:ascii="Arial" w:hAnsi="Arial" w:cs="Arial"/>
          <w:sz w:val="22"/>
          <w:szCs w:val="22"/>
        </w:rPr>
        <w:t xml:space="preserve"> podobě</w:t>
      </w:r>
      <w:r>
        <w:rPr>
          <w:rFonts w:ascii="Arial" w:hAnsi="Arial" w:cs="Arial"/>
          <w:bCs/>
          <w:sz w:val="22"/>
          <w:szCs w:val="22"/>
        </w:rPr>
        <w:t xml:space="preserve"> ve smyslu předání dokumentace a za nosič CD či jiné přenosné médium pro předání dokumentace ke geodetickým pracím v elektronické podobě, je-li předání dokumentace ke splnění objednávky nezbytné, </w:t>
      </w:r>
      <w:r w:rsidRPr="00EC673A">
        <w:rPr>
          <w:rFonts w:ascii="Arial" w:hAnsi="Arial" w:cs="Arial"/>
          <w:bCs/>
          <w:sz w:val="22"/>
          <w:szCs w:val="22"/>
        </w:rPr>
        <w:t>apod.</w:t>
      </w:r>
    </w:p>
    <w:p w:rsidR="00FA7C44" w:rsidRPr="00681369" w:rsidRDefault="00382DF6" w:rsidP="00FA7C44">
      <w:pPr>
        <w:pStyle w:val="Odstavecseseznamem"/>
        <w:numPr>
          <w:ilvl w:val="1"/>
          <w:numId w:val="2"/>
        </w:numPr>
        <w:spacing w:before="120" w:after="120"/>
        <w:ind w:left="709" w:hanging="709"/>
        <w:jc w:val="both"/>
        <w:rPr>
          <w:rFonts w:ascii="Arial" w:hAnsi="Arial" w:cs="Arial"/>
          <w:sz w:val="22"/>
          <w:szCs w:val="22"/>
        </w:rPr>
      </w:pPr>
      <w:r w:rsidRPr="00681369">
        <w:rPr>
          <w:rFonts w:ascii="Arial" w:hAnsi="Arial" w:cs="Arial"/>
          <w:bCs/>
          <w:sz w:val="22"/>
        </w:rPr>
        <w:t>Smluvní ceny</w:t>
      </w:r>
      <w:r w:rsidRPr="00681369">
        <w:rPr>
          <w:rFonts w:ascii="Arial" w:hAnsi="Arial" w:cs="Arial"/>
          <w:sz w:val="22"/>
          <w:szCs w:val="22"/>
        </w:rPr>
        <w:t xml:space="preserve"> </w:t>
      </w:r>
      <w:r>
        <w:rPr>
          <w:rFonts w:ascii="Arial" w:hAnsi="Arial" w:cs="Arial"/>
          <w:sz w:val="22"/>
          <w:szCs w:val="22"/>
        </w:rPr>
        <w:t>je možné upravit pouze v souvislosti se změnou daňových předpisů týkajících se DPH, a to o výši, která bude odpovídat takové legislativní změně ke dni zdanitelného plnění.</w:t>
      </w:r>
    </w:p>
    <w:p w:rsidR="00FA7C44" w:rsidRDefault="00382DF6" w:rsidP="00FA7C44">
      <w:pPr>
        <w:pStyle w:val="Odstavecseseznamem"/>
        <w:numPr>
          <w:ilvl w:val="1"/>
          <w:numId w:val="2"/>
        </w:numPr>
        <w:tabs>
          <w:tab w:val="num" w:pos="709"/>
        </w:tabs>
        <w:spacing w:before="120" w:after="120"/>
        <w:ind w:left="709" w:hanging="709"/>
        <w:jc w:val="both"/>
        <w:rPr>
          <w:rFonts w:ascii="Arial" w:hAnsi="Arial" w:cs="Arial"/>
          <w:sz w:val="22"/>
          <w:szCs w:val="22"/>
        </w:rPr>
      </w:pPr>
      <w:r w:rsidRPr="00EC673A">
        <w:rPr>
          <w:rFonts w:ascii="Arial" w:hAnsi="Arial" w:cs="Arial"/>
          <w:sz w:val="22"/>
          <w:szCs w:val="22"/>
        </w:rPr>
        <w:lastRenderedPageBreak/>
        <w:t xml:space="preserve">Všechny služby, práce nebo související dodávky musí být poskytnuty </w:t>
      </w:r>
      <w:r>
        <w:rPr>
          <w:rFonts w:ascii="Arial" w:hAnsi="Arial" w:cs="Arial"/>
          <w:sz w:val="22"/>
          <w:szCs w:val="22"/>
        </w:rPr>
        <w:t>objednateli</w:t>
      </w:r>
      <w:r w:rsidRPr="00EC673A">
        <w:rPr>
          <w:rFonts w:ascii="Arial" w:hAnsi="Arial" w:cs="Arial"/>
          <w:sz w:val="22"/>
          <w:szCs w:val="22"/>
        </w:rPr>
        <w:t xml:space="preserve"> v požadovaném rozsahu, a to bez jakéhokoliv omezení. </w:t>
      </w:r>
      <w:r>
        <w:rPr>
          <w:rFonts w:ascii="Arial" w:hAnsi="Arial" w:cs="Arial"/>
          <w:sz w:val="22"/>
          <w:szCs w:val="22"/>
        </w:rPr>
        <w:t>Zhotovitel</w:t>
      </w:r>
      <w:r w:rsidRPr="00EC673A">
        <w:rPr>
          <w:rFonts w:ascii="Arial" w:hAnsi="Arial" w:cs="Arial"/>
          <w:sz w:val="22"/>
          <w:szCs w:val="22"/>
        </w:rPr>
        <w:t xml:space="preserve"> ne</w:t>
      </w:r>
      <w:r>
        <w:rPr>
          <w:rFonts w:ascii="Arial" w:hAnsi="Arial" w:cs="Arial"/>
          <w:sz w:val="22"/>
          <w:szCs w:val="22"/>
        </w:rPr>
        <w:t>ní</w:t>
      </w:r>
      <w:r w:rsidRPr="00EC673A">
        <w:rPr>
          <w:rFonts w:ascii="Arial" w:hAnsi="Arial" w:cs="Arial"/>
          <w:sz w:val="22"/>
          <w:szCs w:val="22"/>
        </w:rPr>
        <w:t xml:space="preserve"> oprávněn doúčtovat </w:t>
      </w:r>
      <w:r>
        <w:rPr>
          <w:rFonts w:ascii="Arial" w:hAnsi="Arial" w:cs="Arial"/>
          <w:sz w:val="22"/>
          <w:szCs w:val="22"/>
        </w:rPr>
        <w:t xml:space="preserve">objednateli </w:t>
      </w:r>
      <w:r w:rsidRPr="00EC673A">
        <w:rPr>
          <w:rFonts w:ascii="Arial" w:hAnsi="Arial" w:cs="Arial"/>
          <w:sz w:val="22"/>
          <w:szCs w:val="22"/>
        </w:rPr>
        <w:t xml:space="preserve">jakékoliv dodatečné služby, práce či dodávky, které budou nezbytné pro </w:t>
      </w:r>
      <w:r>
        <w:rPr>
          <w:rFonts w:ascii="Arial" w:hAnsi="Arial" w:cs="Arial"/>
          <w:sz w:val="22"/>
          <w:szCs w:val="22"/>
        </w:rPr>
        <w:t xml:space="preserve">poskytnutí </w:t>
      </w:r>
      <w:r w:rsidRPr="00EC673A">
        <w:rPr>
          <w:rFonts w:ascii="Arial" w:hAnsi="Arial" w:cs="Arial"/>
          <w:sz w:val="22"/>
          <w:szCs w:val="22"/>
        </w:rPr>
        <w:t>řádné</w:t>
      </w:r>
      <w:r>
        <w:rPr>
          <w:rFonts w:ascii="Arial" w:hAnsi="Arial" w:cs="Arial"/>
          <w:sz w:val="22"/>
          <w:szCs w:val="22"/>
        </w:rPr>
        <w:t xml:space="preserve">ho a včasného plnění, </w:t>
      </w:r>
      <w:r w:rsidRPr="00EC673A">
        <w:rPr>
          <w:rFonts w:ascii="Arial" w:hAnsi="Arial" w:cs="Arial"/>
          <w:sz w:val="22"/>
          <w:szCs w:val="22"/>
        </w:rPr>
        <w:t>a to např. i z důvod</w:t>
      </w:r>
      <w:r>
        <w:rPr>
          <w:rFonts w:ascii="Arial" w:hAnsi="Arial" w:cs="Arial"/>
          <w:sz w:val="22"/>
          <w:szCs w:val="22"/>
        </w:rPr>
        <w:t>u, že zhotovitel chybně odhadl</w:t>
      </w:r>
      <w:r w:rsidRPr="00EC673A">
        <w:rPr>
          <w:rFonts w:ascii="Arial" w:hAnsi="Arial" w:cs="Arial"/>
          <w:sz w:val="22"/>
          <w:szCs w:val="22"/>
        </w:rPr>
        <w:t xml:space="preserve"> </w:t>
      </w:r>
      <w:r>
        <w:rPr>
          <w:rFonts w:ascii="Arial" w:hAnsi="Arial" w:cs="Arial"/>
          <w:sz w:val="22"/>
          <w:szCs w:val="22"/>
        </w:rPr>
        <w:t xml:space="preserve">nabídkovou cenu, anebo poskytnul </w:t>
      </w:r>
      <w:r w:rsidRPr="00EC673A">
        <w:rPr>
          <w:rFonts w:ascii="Arial" w:hAnsi="Arial" w:cs="Arial"/>
          <w:sz w:val="22"/>
          <w:szCs w:val="22"/>
        </w:rPr>
        <w:t xml:space="preserve">nekvalitní </w:t>
      </w:r>
      <w:r>
        <w:rPr>
          <w:rFonts w:ascii="Arial" w:hAnsi="Arial" w:cs="Arial"/>
          <w:sz w:val="22"/>
          <w:szCs w:val="22"/>
        </w:rPr>
        <w:t>plnění</w:t>
      </w:r>
      <w:r w:rsidRPr="00EC673A">
        <w:rPr>
          <w:rFonts w:ascii="Arial" w:hAnsi="Arial" w:cs="Arial"/>
          <w:sz w:val="22"/>
          <w:szCs w:val="22"/>
        </w:rPr>
        <w:t>, v je</w:t>
      </w:r>
      <w:r>
        <w:rPr>
          <w:rFonts w:ascii="Arial" w:hAnsi="Arial" w:cs="Arial"/>
          <w:sz w:val="22"/>
          <w:szCs w:val="22"/>
        </w:rPr>
        <w:t>hož</w:t>
      </w:r>
      <w:r w:rsidRPr="00EC673A">
        <w:rPr>
          <w:rFonts w:ascii="Arial" w:hAnsi="Arial" w:cs="Arial"/>
          <w:sz w:val="22"/>
          <w:szCs w:val="22"/>
        </w:rPr>
        <w:t xml:space="preserve"> důsledku bylo nezby</w:t>
      </w:r>
      <w:r>
        <w:rPr>
          <w:rFonts w:ascii="Arial" w:hAnsi="Arial" w:cs="Arial"/>
          <w:sz w:val="22"/>
          <w:szCs w:val="22"/>
        </w:rPr>
        <w:t>tné poskytnout další plnění pro </w:t>
      </w:r>
      <w:r w:rsidRPr="00EC673A">
        <w:rPr>
          <w:rFonts w:ascii="Arial" w:hAnsi="Arial" w:cs="Arial"/>
          <w:sz w:val="22"/>
          <w:szCs w:val="22"/>
        </w:rPr>
        <w:t xml:space="preserve">komplexní a řádné splnění </w:t>
      </w:r>
      <w:r>
        <w:rPr>
          <w:rFonts w:ascii="Arial" w:hAnsi="Arial" w:cs="Arial"/>
          <w:sz w:val="22"/>
          <w:szCs w:val="22"/>
        </w:rPr>
        <w:t>dílčího nebo celého předmětu dohody.</w:t>
      </w:r>
    </w:p>
    <w:p w:rsidR="00FA7C44" w:rsidRDefault="00FA7C44" w:rsidP="00FA7C44">
      <w:pPr>
        <w:pStyle w:val="Odstavec2"/>
        <w:tabs>
          <w:tab w:val="clear" w:pos="624"/>
          <w:tab w:val="num" w:pos="709"/>
        </w:tabs>
        <w:spacing w:after="0" w:line="240" w:lineRule="auto"/>
        <w:ind w:left="0" w:firstLine="0"/>
        <w:jc w:val="center"/>
        <w:rPr>
          <w:rFonts w:ascii="Arial" w:hAnsi="Arial" w:cs="Arial"/>
          <w:b/>
          <w:szCs w:val="22"/>
        </w:rPr>
      </w:pPr>
      <w:bookmarkStart w:id="7" w:name="_Hlk55567772"/>
    </w:p>
    <w:p w:rsidR="00FA7C44" w:rsidRPr="005626F7" w:rsidRDefault="00382DF6" w:rsidP="00FA7C44">
      <w:pPr>
        <w:pStyle w:val="Odstavec2"/>
        <w:tabs>
          <w:tab w:val="clear" w:pos="624"/>
          <w:tab w:val="num" w:pos="709"/>
        </w:tabs>
        <w:spacing w:after="0" w:line="240" w:lineRule="auto"/>
        <w:ind w:left="0" w:firstLine="0"/>
        <w:jc w:val="center"/>
        <w:rPr>
          <w:rFonts w:ascii="Arial" w:hAnsi="Arial" w:cs="Arial"/>
          <w:b/>
          <w:szCs w:val="22"/>
        </w:rPr>
      </w:pPr>
      <w:r w:rsidRPr="005626F7">
        <w:rPr>
          <w:rFonts w:ascii="Arial" w:hAnsi="Arial" w:cs="Arial"/>
          <w:b/>
          <w:szCs w:val="22"/>
        </w:rPr>
        <w:t>Článek V.</w:t>
      </w:r>
    </w:p>
    <w:p w:rsidR="00FA7C44" w:rsidRDefault="00382DF6" w:rsidP="00FA7C44">
      <w:pPr>
        <w:pStyle w:val="Odstavecseseznamem"/>
        <w:spacing w:after="120"/>
        <w:ind w:left="0"/>
        <w:jc w:val="center"/>
        <w:rPr>
          <w:rFonts w:ascii="Arial" w:hAnsi="Arial" w:cs="Arial"/>
          <w:b/>
          <w:sz w:val="22"/>
          <w:szCs w:val="22"/>
        </w:rPr>
      </w:pPr>
      <w:r w:rsidRPr="005626F7">
        <w:rPr>
          <w:rFonts w:ascii="Arial" w:hAnsi="Arial" w:cs="Arial"/>
          <w:b/>
          <w:sz w:val="22"/>
          <w:szCs w:val="22"/>
        </w:rPr>
        <w:t>Předání a převzetí plnění</w:t>
      </w:r>
    </w:p>
    <w:bookmarkEnd w:id="7"/>
    <w:p w:rsidR="00FA7C44" w:rsidRPr="00772766" w:rsidRDefault="00382DF6" w:rsidP="00FA7C44">
      <w:pPr>
        <w:pStyle w:val="Seznamsodrkami2"/>
        <w:numPr>
          <w:ilvl w:val="1"/>
          <w:numId w:val="3"/>
        </w:numPr>
        <w:spacing w:before="120" w:after="120"/>
        <w:ind w:left="709" w:hanging="709"/>
        <w:jc w:val="both"/>
        <w:rPr>
          <w:rFonts w:cs="Arial"/>
          <w:sz w:val="22"/>
          <w:szCs w:val="22"/>
        </w:rPr>
      </w:pPr>
      <w:r>
        <w:rPr>
          <w:rFonts w:cs="Arial"/>
          <w:sz w:val="22"/>
          <w:szCs w:val="22"/>
        </w:rPr>
        <w:t xml:space="preserve">Zhotovitel se zavazuje předat plnění dle příslušné objednávky v místě plnění </w:t>
      </w:r>
      <w:r>
        <w:rPr>
          <w:rFonts w:cs="Arial"/>
          <w:sz w:val="22"/>
          <w:szCs w:val="22"/>
        </w:rPr>
        <w:br/>
        <w:t>ve smyslu čl. III. odst. 3.1. dohody a ve lhůtě stanovené příslušnou objednávkou.</w:t>
      </w:r>
    </w:p>
    <w:p w:rsidR="00FA7C44" w:rsidRPr="00772766" w:rsidRDefault="00382DF6" w:rsidP="00FA7C44">
      <w:pPr>
        <w:pStyle w:val="Seznamsodrkami2"/>
        <w:numPr>
          <w:ilvl w:val="1"/>
          <w:numId w:val="3"/>
        </w:numPr>
        <w:spacing w:before="120" w:after="120"/>
        <w:ind w:left="709" w:hanging="709"/>
        <w:jc w:val="both"/>
        <w:rPr>
          <w:rFonts w:cs="Arial"/>
          <w:sz w:val="22"/>
          <w:szCs w:val="22"/>
        </w:rPr>
      </w:pPr>
      <w:r w:rsidRPr="00772766">
        <w:rPr>
          <w:rFonts w:cs="Arial"/>
          <w:sz w:val="22"/>
          <w:szCs w:val="22"/>
        </w:rPr>
        <w:t>Převzetím plnění dle odst. 5.1</w:t>
      </w:r>
      <w:r>
        <w:rPr>
          <w:rFonts w:cs="Arial"/>
          <w:sz w:val="22"/>
          <w:szCs w:val="22"/>
        </w:rPr>
        <w:t>.</w:t>
      </w:r>
      <w:r w:rsidRPr="00772766">
        <w:rPr>
          <w:rFonts w:cs="Arial"/>
          <w:sz w:val="22"/>
          <w:szCs w:val="22"/>
        </w:rPr>
        <w:t xml:space="preserve"> </w:t>
      </w:r>
      <w:r>
        <w:rPr>
          <w:rFonts w:cs="Arial"/>
          <w:sz w:val="22"/>
          <w:szCs w:val="22"/>
        </w:rPr>
        <w:t>tohoto čl. dohod</w:t>
      </w:r>
      <w:r w:rsidRPr="00772766">
        <w:rPr>
          <w:rFonts w:cs="Arial"/>
          <w:sz w:val="22"/>
          <w:szCs w:val="22"/>
        </w:rPr>
        <w:t xml:space="preserve">y </w:t>
      </w:r>
      <w:r>
        <w:rPr>
          <w:rFonts w:cs="Arial"/>
          <w:sz w:val="22"/>
          <w:szCs w:val="22"/>
        </w:rPr>
        <w:t>objednatel</w:t>
      </w:r>
      <w:r w:rsidRPr="00772766">
        <w:rPr>
          <w:rFonts w:cs="Arial"/>
          <w:sz w:val="22"/>
          <w:szCs w:val="22"/>
        </w:rPr>
        <w:t xml:space="preserve"> souhlasí se zpracováním plnění</w:t>
      </w:r>
      <w:r w:rsidRPr="00772766">
        <w:rPr>
          <w:rFonts w:cs="Arial"/>
          <w:sz w:val="22"/>
          <w:szCs w:val="22"/>
          <w:lang w:val="en-US"/>
        </w:rPr>
        <w:t>;</w:t>
      </w:r>
      <w:r w:rsidRPr="00772766">
        <w:rPr>
          <w:rFonts w:cs="Arial"/>
          <w:sz w:val="22"/>
          <w:szCs w:val="22"/>
        </w:rPr>
        <w:t xml:space="preserve"> tím není dotčeno právo </w:t>
      </w:r>
      <w:r>
        <w:rPr>
          <w:rFonts w:cs="Arial"/>
          <w:sz w:val="22"/>
          <w:szCs w:val="22"/>
        </w:rPr>
        <w:t>objednatel</w:t>
      </w:r>
      <w:r w:rsidRPr="00772766">
        <w:rPr>
          <w:rFonts w:cs="Arial"/>
          <w:sz w:val="22"/>
          <w:szCs w:val="22"/>
        </w:rPr>
        <w:t>e dle odst. 5</w:t>
      </w:r>
      <w:r>
        <w:rPr>
          <w:rFonts w:cs="Arial"/>
          <w:sz w:val="22"/>
          <w:szCs w:val="22"/>
        </w:rPr>
        <w:t>.</w:t>
      </w:r>
      <w:r w:rsidRPr="00772766">
        <w:rPr>
          <w:rFonts w:cs="Arial"/>
          <w:sz w:val="22"/>
          <w:szCs w:val="22"/>
        </w:rPr>
        <w:t xml:space="preserve">3 tohoto </w:t>
      </w:r>
      <w:r>
        <w:rPr>
          <w:rFonts w:cs="Arial"/>
          <w:sz w:val="22"/>
          <w:szCs w:val="22"/>
        </w:rPr>
        <w:t>čl. dohody.</w:t>
      </w:r>
    </w:p>
    <w:p w:rsidR="00FA7C44" w:rsidRPr="000853ED" w:rsidRDefault="00382DF6" w:rsidP="00FA7C44">
      <w:pPr>
        <w:pStyle w:val="Seznamsodrkami2"/>
        <w:numPr>
          <w:ilvl w:val="1"/>
          <w:numId w:val="3"/>
        </w:numPr>
        <w:spacing w:before="120" w:after="120"/>
        <w:ind w:left="709" w:hanging="709"/>
        <w:jc w:val="both"/>
        <w:rPr>
          <w:rFonts w:cs="Arial"/>
          <w:color w:val="FF0000"/>
          <w:sz w:val="22"/>
          <w:szCs w:val="22"/>
        </w:rPr>
      </w:pPr>
      <w:r w:rsidRPr="00772766">
        <w:rPr>
          <w:rFonts w:cs="Arial"/>
          <w:sz w:val="22"/>
          <w:szCs w:val="22"/>
        </w:rPr>
        <w:t xml:space="preserve">Zjištěné vady a nedostatky plnění ve smyslu </w:t>
      </w:r>
      <w:r>
        <w:rPr>
          <w:rFonts w:cs="Arial"/>
          <w:sz w:val="22"/>
          <w:szCs w:val="22"/>
        </w:rPr>
        <w:t>č</w:t>
      </w:r>
      <w:r w:rsidRPr="00772766">
        <w:rPr>
          <w:rFonts w:cs="Arial"/>
          <w:sz w:val="22"/>
          <w:szCs w:val="22"/>
        </w:rPr>
        <w:t>l. VII. odst. 7.4</w:t>
      </w:r>
      <w:r>
        <w:rPr>
          <w:rFonts w:cs="Arial"/>
          <w:sz w:val="22"/>
          <w:szCs w:val="22"/>
        </w:rPr>
        <w:t>.</w:t>
      </w:r>
      <w:r w:rsidRPr="00772766">
        <w:rPr>
          <w:rFonts w:cs="Arial"/>
          <w:sz w:val="22"/>
          <w:szCs w:val="22"/>
        </w:rPr>
        <w:t xml:space="preserve"> </w:t>
      </w:r>
      <w:r>
        <w:rPr>
          <w:rFonts w:cs="Arial"/>
          <w:sz w:val="22"/>
          <w:szCs w:val="22"/>
        </w:rPr>
        <w:t>této dohod</w:t>
      </w:r>
      <w:r w:rsidRPr="00772766">
        <w:rPr>
          <w:rFonts w:cs="Arial"/>
          <w:sz w:val="22"/>
          <w:szCs w:val="22"/>
        </w:rPr>
        <w:t xml:space="preserve">y budou </w:t>
      </w:r>
      <w:r w:rsidRPr="000853ED">
        <w:rPr>
          <w:rFonts w:cs="Arial"/>
          <w:sz w:val="22"/>
          <w:szCs w:val="22"/>
        </w:rPr>
        <w:t xml:space="preserve">řešeny </w:t>
      </w:r>
      <w:r>
        <w:rPr>
          <w:rFonts w:cs="Arial"/>
          <w:sz w:val="22"/>
          <w:szCs w:val="22"/>
        </w:rPr>
        <w:br/>
      </w:r>
      <w:r w:rsidRPr="000853ED">
        <w:rPr>
          <w:rFonts w:cs="Arial"/>
          <w:sz w:val="22"/>
          <w:szCs w:val="22"/>
        </w:rPr>
        <w:t xml:space="preserve">dle postupu uvedeného tamtéž. </w:t>
      </w:r>
    </w:p>
    <w:p w:rsidR="00FA7C44" w:rsidRDefault="00FA7C44" w:rsidP="00FA7C44">
      <w:pPr>
        <w:pStyle w:val="Odstavec2"/>
        <w:tabs>
          <w:tab w:val="clear" w:pos="624"/>
          <w:tab w:val="num" w:pos="709"/>
        </w:tabs>
        <w:spacing w:before="240" w:after="0" w:line="240" w:lineRule="auto"/>
        <w:ind w:left="0" w:firstLine="0"/>
        <w:jc w:val="center"/>
        <w:rPr>
          <w:rFonts w:ascii="Arial" w:hAnsi="Arial" w:cs="Arial"/>
          <w:b/>
          <w:szCs w:val="22"/>
        </w:rPr>
      </w:pPr>
    </w:p>
    <w:p w:rsidR="00FA7C44" w:rsidRDefault="00382DF6" w:rsidP="00FA7C44">
      <w:pPr>
        <w:pStyle w:val="Odstavec2"/>
        <w:tabs>
          <w:tab w:val="clear" w:pos="624"/>
          <w:tab w:val="num" w:pos="709"/>
        </w:tabs>
        <w:spacing w:after="0" w:line="240" w:lineRule="auto"/>
        <w:ind w:left="0" w:firstLine="0"/>
        <w:jc w:val="center"/>
        <w:rPr>
          <w:rFonts w:ascii="Arial" w:hAnsi="Arial" w:cs="Arial"/>
          <w:b/>
          <w:szCs w:val="22"/>
        </w:rPr>
      </w:pPr>
      <w:r w:rsidRPr="00EC673A">
        <w:rPr>
          <w:rFonts w:ascii="Arial" w:hAnsi="Arial" w:cs="Arial"/>
          <w:b/>
          <w:szCs w:val="22"/>
        </w:rPr>
        <w:t>Článek V</w:t>
      </w:r>
      <w:r>
        <w:rPr>
          <w:rFonts w:ascii="Arial" w:hAnsi="Arial" w:cs="Arial"/>
          <w:b/>
          <w:szCs w:val="22"/>
        </w:rPr>
        <w:t>I</w:t>
      </w:r>
      <w:r w:rsidRPr="00EC673A">
        <w:rPr>
          <w:rFonts w:ascii="Arial" w:hAnsi="Arial" w:cs="Arial"/>
          <w:b/>
          <w:szCs w:val="22"/>
        </w:rPr>
        <w:t>.</w:t>
      </w:r>
    </w:p>
    <w:p w:rsidR="00FA7C44" w:rsidRPr="00EC673A" w:rsidRDefault="00382DF6" w:rsidP="00FA7C44">
      <w:pPr>
        <w:pStyle w:val="Odstavec2"/>
        <w:tabs>
          <w:tab w:val="clear" w:pos="624"/>
          <w:tab w:val="num" w:pos="709"/>
        </w:tabs>
        <w:spacing w:line="240" w:lineRule="auto"/>
        <w:ind w:left="0" w:firstLine="0"/>
        <w:jc w:val="center"/>
        <w:rPr>
          <w:rFonts w:ascii="Arial" w:hAnsi="Arial" w:cs="Arial"/>
          <w:b/>
          <w:szCs w:val="22"/>
        </w:rPr>
      </w:pPr>
      <w:r w:rsidRPr="00EC673A">
        <w:rPr>
          <w:rFonts w:ascii="Arial" w:hAnsi="Arial" w:cs="Arial"/>
          <w:b/>
          <w:szCs w:val="22"/>
        </w:rPr>
        <w:t>Platební podmínky a fakturace</w:t>
      </w:r>
    </w:p>
    <w:p w:rsidR="00FA7C44" w:rsidRPr="004F542B" w:rsidRDefault="00382DF6" w:rsidP="00FA7C44">
      <w:pPr>
        <w:pStyle w:val="Seznamsodrkami2"/>
        <w:numPr>
          <w:ilvl w:val="1"/>
          <w:numId w:val="12"/>
        </w:numPr>
        <w:spacing w:before="120" w:after="120"/>
        <w:ind w:left="709" w:hanging="709"/>
        <w:jc w:val="both"/>
        <w:rPr>
          <w:rFonts w:cs="Arial"/>
          <w:sz w:val="22"/>
          <w:szCs w:val="22"/>
        </w:rPr>
      </w:pPr>
      <w:bookmarkStart w:id="8" w:name="_Hlk55567804"/>
      <w:r>
        <w:rPr>
          <w:rFonts w:cs="Arial"/>
          <w:sz w:val="22"/>
          <w:szCs w:val="22"/>
        </w:rPr>
        <w:t>Faktura za plnění</w:t>
      </w:r>
      <w:r w:rsidRPr="00EC673A">
        <w:rPr>
          <w:rFonts w:cs="Arial"/>
          <w:sz w:val="22"/>
          <w:szCs w:val="22"/>
        </w:rPr>
        <w:t xml:space="preserve"> objednávky bude vystav</w:t>
      </w:r>
      <w:r>
        <w:rPr>
          <w:rFonts w:cs="Arial"/>
          <w:sz w:val="22"/>
          <w:szCs w:val="22"/>
        </w:rPr>
        <w:t>ena</w:t>
      </w:r>
      <w:r w:rsidRPr="00EC673A">
        <w:rPr>
          <w:rFonts w:cs="Arial"/>
          <w:sz w:val="22"/>
          <w:szCs w:val="22"/>
        </w:rPr>
        <w:t xml:space="preserve"> a předá</w:t>
      </w:r>
      <w:r>
        <w:rPr>
          <w:rFonts w:cs="Arial"/>
          <w:sz w:val="22"/>
          <w:szCs w:val="22"/>
        </w:rPr>
        <w:t>na</w:t>
      </w:r>
      <w:r w:rsidRPr="00EC673A">
        <w:rPr>
          <w:rFonts w:cs="Arial"/>
          <w:sz w:val="22"/>
          <w:szCs w:val="22"/>
        </w:rPr>
        <w:t xml:space="preserve"> </w:t>
      </w:r>
      <w:r>
        <w:rPr>
          <w:rFonts w:cs="Arial"/>
          <w:sz w:val="22"/>
          <w:szCs w:val="22"/>
        </w:rPr>
        <w:t>vždy až po </w:t>
      </w:r>
      <w:r w:rsidRPr="00EC673A">
        <w:rPr>
          <w:rFonts w:cs="Arial"/>
          <w:sz w:val="22"/>
          <w:szCs w:val="22"/>
        </w:rPr>
        <w:t xml:space="preserve">řádném </w:t>
      </w:r>
      <w:r>
        <w:rPr>
          <w:rFonts w:cs="Arial"/>
          <w:sz w:val="22"/>
          <w:szCs w:val="22"/>
        </w:rPr>
        <w:t>o</w:t>
      </w:r>
      <w:r w:rsidRPr="00EC673A">
        <w:rPr>
          <w:rFonts w:cs="Arial"/>
          <w:sz w:val="22"/>
          <w:szCs w:val="22"/>
        </w:rPr>
        <w:t>dsouhlasení</w:t>
      </w:r>
      <w:r>
        <w:rPr>
          <w:rFonts w:cs="Arial"/>
          <w:sz w:val="22"/>
          <w:szCs w:val="22"/>
        </w:rPr>
        <w:t xml:space="preserve"> a přev</w:t>
      </w:r>
      <w:r w:rsidRPr="004F542B">
        <w:rPr>
          <w:rFonts w:cs="Arial"/>
          <w:sz w:val="22"/>
          <w:szCs w:val="22"/>
        </w:rPr>
        <w:t xml:space="preserve">zetí plnění </w:t>
      </w:r>
      <w:r>
        <w:rPr>
          <w:rFonts w:cs="Arial"/>
          <w:sz w:val="22"/>
          <w:szCs w:val="22"/>
        </w:rPr>
        <w:t>objednatelem</w:t>
      </w:r>
      <w:r w:rsidRPr="004F542B">
        <w:rPr>
          <w:rFonts w:cs="Arial"/>
          <w:sz w:val="22"/>
          <w:szCs w:val="22"/>
        </w:rPr>
        <w:t>.</w:t>
      </w:r>
    </w:p>
    <w:p w:rsidR="00FA7C44" w:rsidRPr="004F542B" w:rsidRDefault="00382DF6" w:rsidP="00FA7C44">
      <w:pPr>
        <w:pStyle w:val="Odstavecseseznamem"/>
        <w:numPr>
          <w:ilvl w:val="1"/>
          <w:numId w:val="12"/>
        </w:numPr>
        <w:spacing w:before="120" w:after="120"/>
        <w:ind w:left="709" w:hanging="709"/>
        <w:jc w:val="both"/>
        <w:rPr>
          <w:rFonts w:ascii="Arial" w:hAnsi="Arial" w:cs="Arial"/>
          <w:sz w:val="22"/>
          <w:szCs w:val="22"/>
        </w:rPr>
      </w:pPr>
      <w:r w:rsidRPr="004F542B">
        <w:rPr>
          <w:rFonts w:ascii="Arial" w:hAnsi="Arial" w:cs="Arial"/>
          <w:bCs/>
          <w:sz w:val="22"/>
          <w:szCs w:val="22"/>
        </w:rPr>
        <w:t xml:space="preserve">Faktura musí být doručena na adresu příslušného pracoviště </w:t>
      </w:r>
      <w:r>
        <w:rPr>
          <w:rFonts w:ascii="Arial" w:hAnsi="Arial" w:cs="Arial"/>
          <w:bCs/>
          <w:sz w:val="22"/>
          <w:szCs w:val="22"/>
        </w:rPr>
        <w:t>objednatele</w:t>
      </w:r>
      <w:r w:rsidRPr="004F542B">
        <w:rPr>
          <w:rFonts w:ascii="Arial" w:hAnsi="Arial" w:cs="Arial"/>
          <w:bCs/>
          <w:sz w:val="22"/>
          <w:szCs w:val="22"/>
        </w:rPr>
        <w:t>, které zadalo objednávku</w:t>
      </w:r>
      <w:r w:rsidRPr="004F542B">
        <w:rPr>
          <w:rFonts w:ascii="Arial" w:hAnsi="Arial" w:cs="Arial"/>
          <w:sz w:val="22"/>
          <w:szCs w:val="22"/>
        </w:rPr>
        <w:t xml:space="preserve">, a to nejpozději do 10 pracovních dní ode dne převzetí plnění </w:t>
      </w:r>
      <w:r>
        <w:rPr>
          <w:rFonts w:ascii="Arial" w:hAnsi="Arial" w:cs="Arial"/>
          <w:sz w:val="22"/>
          <w:szCs w:val="22"/>
        </w:rPr>
        <w:t>objednatelem</w:t>
      </w:r>
      <w:r w:rsidRPr="004F542B">
        <w:rPr>
          <w:rFonts w:ascii="Arial" w:hAnsi="Arial" w:cs="Arial"/>
          <w:sz w:val="22"/>
          <w:szCs w:val="22"/>
        </w:rPr>
        <w:t>.</w:t>
      </w:r>
    </w:p>
    <w:p w:rsidR="00FA7C44" w:rsidRPr="004F542B" w:rsidRDefault="00382DF6" w:rsidP="00FA7C44">
      <w:pPr>
        <w:numPr>
          <w:ilvl w:val="1"/>
          <w:numId w:val="12"/>
        </w:numPr>
        <w:spacing w:before="120" w:after="120"/>
        <w:ind w:left="709" w:hanging="709"/>
        <w:jc w:val="both"/>
        <w:rPr>
          <w:rFonts w:ascii="Arial" w:hAnsi="Arial" w:cs="Arial"/>
          <w:sz w:val="22"/>
          <w:szCs w:val="22"/>
        </w:rPr>
      </w:pPr>
      <w:r w:rsidRPr="004F542B">
        <w:rPr>
          <w:rFonts w:ascii="Arial" w:hAnsi="Arial" w:cs="Arial"/>
          <w:bCs/>
          <w:sz w:val="22"/>
          <w:szCs w:val="22"/>
        </w:rPr>
        <w:t xml:space="preserve">Faktura bude uhrazena </w:t>
      </w:r>
      <w:r w:rsidRPr="004F542B">
        <w:rPr>
          <w:rFonts w:ascii="Arial" w:hAnsi="Arial" w:cs="Arial"/>
          <w:sz w:val="22"/>
          <w:szCs w:val="22"/>
        </w:rPr>
        <w:t xml:space="preserve">bankovním převodem </w:t>
      </w:r>
      <w:r w:rsidRPr="004F542B">
        <w:rPr>
          <w:rFonts w:ascii="Arial" w:hAnsi="Arial" w:cs="Arial"/>
          <w:bCs/>
          <w:sz w:val="22"/>
          <w:szCs w:val="22"/>
        </w:rPr>
        <w:t>se splatností 21 kalendářních dn</w:t>
      </w:r>
      <w:r>
        <w:rPr>
          <w:rFonts w:ascii="Arial" w:hAnsi="Arial" w:cs="Arial"/>
          <w:bCs/>
          <w:sz w:val="22"/>
          <w:szCs w:val="22"/>
        </w:rPr>
        <w:t>ů</w:t>
      </w:r>
      <w:r w:rsidRPr="004F542B">
        <w:rPr>
          <w:rFonts w:ascii="Arial" w:hAnsi="Arial" w:cs="Arial"/>
          <w:sz w:val="22"/>
          <w:szCs w:val="22"/>
        </w:rPr>
        <w:t xml:space="preserve"> ode dne prokazatelného převzetí faktury </w:t>
      </w:r>
      <w:r>
        <w:rPr>
          <w:rFonts w:ascii="Arial" w:hAnsi="Arial" w:cs="Arial"/>
          <w:sz w:val="22"/>
          <w:szCs w:val="22"/>
        </w:rPr>
        <w:t>objednatel</w:t>
      </w:r>
      <w:r w:rsidRPr="004F542B">
        <w:rPr>
          <w:rFonts w:ascii="Arial" w:hAnsi="Arial" w:cs="Arial"/>
          <w:sz w:val="22"/>
          <w:szCs w:val="22"/>
        </w:rPr>
        <w:t xml:space="preserve">em, popř. ode dne prokazatelného převzetí opravené (doplněné) faktury ze strany </w:t>
      </w:r>
      <w:r>
        <w:rPr>
          <w:rFonts w:ascii="Arial" w:hAnsi="Arial" w:cs="Arial"/>
          <w:sz w:val="22"/>
          <w:szCs w:val="22"/>
        </w:rPr>
        <w:t>objednatel</w:t>
      </w:r>
      <w:r w:rsidRPr="004F542B">
        <w:rPr>
          <w:rFonts w:ascii="Arial" w:hAnsi="Arial" w:cs="Arial"/>
          <w:sz w:val="22"/>
          <w:szCs w:val="22"/>
        </w:rPr>
        <w:t xml:space="preserve">e. </w:t>
      </w:r>
    </w:p>
    <w:p w:rsidR="00FA7C44" w:rsidRPr="004F542B" w:rsidRDefault="00382DF6" w:rsidP="00FA7C44">
      <w:pPr>
        <w:numPr>
          <w:ilvl w:val="1"/>
          <w:numId w:val="12"/>
        </w:numPr>
        <w:spacing w:before="120" w:after="120"/>
        <w:ind w:left="709" w:hanging="709"/>
        <w:jc w:val="both"/>
        <w:rPr>
          <w:rFonts w:ascii="Arial" w:hAnsi="Arial" w:cs="Arial"/>
          <w:sz w:val="22"/>
          <w:szCs w:val="22"/>
        </w:rPr>
      </w:pPr>
      <w:r w:rsidRPr="004F542B">
        <w:rPr>
          <w:rFonts w:ascii="Arial" w:hAnsi="Arial" w:cs="Arial"/>
          <w:bCs/>
          <w:sz w:val="22"/>
          <w:szCs w:val="22"/>
        </w:rPr>
        <w:t>F</w:t>
      </w:r>
      <w:r w:rsidRPr="004F542B">
        <w:rPr>
          <w:rFonts w:ascii="Arial" w:hAnsi="Arial" w:cs="Arial"/>
          <w:sz w:val="22"/>
          <w:szCs w:val="22"/>
        </w:rPr>
        <w:t>aktura musí mít náležitosti podle aktuální legislativy. Vystavená faktura musí obsahovat minimálně:</w:t>
      </w:r>
    </w:p>
    <w:p w:rsidR="00FA7C44" w:rsidRPr="004F542B" w:rsidRDefault="00382DF6" w:rsidP="00FA7C44">
      <w:pPr>
        <w:numPr>
          <w:ilvl w:val="0"/>
          <w:numId w:val="5"/>
        </w:numPr>
        <w:overflowPunct w:val="0"/>
        <w:autoSpaceDE w:val="0"/>
        <w:autoSpaceDN w:val="0"/>
        <w:adjustRightInd w:val="0"/>
        <w:contextualSpacing/>
        <w:jc w:val="both"/>
        <w:textAlignment w:val="baseline"/>
        <w:rPr>
          <w:rFonts w:ascii="Arial" w:hAnsi="Arial" w:cs="Arial"/>
          <w:bCs/>
          <w:sz w:val="22"/>
          <w:szCs w:val="22"/>
        </w:rPr>
      </w:pPr>
      <w:r w:rsidRPr="004F542B">
        <w:rPr>
          <w:rFonts w:ascii="Arial" w:hAnsi="Arial" w:cs="Arial"/>
          <w:bCs/>
          <w:sz w:val="22"/>
          <w:szCs w:val="22"/>
        </w:rPr>
        <w:t>popis požadovaných geodetických prací;</w:t>
      </w:r>
    </w:p>
    <w:p w:rsidR="00FA7C44" w:rsidRPr="004F542B" w:rsidRDefault="00382DF6" w:rsidP="00FA7C44">
      <w:pPr>
        <w:numPr>
          <w:ilvl w:val="0"/>
          <w:numId w:val="5"/>
        </w:numPr>
        <w:overflowPunct w:val="0"/>
        <w:autoSpaceDE w:val="0"/>
        <w:autoSpaceDN w:val="0"/>
        <w:adjustRightInd w:val="0"/>
        <w:contextualSpacing/>
        <w:jc w:val="both"/>
        <w:textAlignment w:val="baseline"/>
        <w:rPr>
          <w:rFonts w:ascii="Arial" w:hAnsi="Arial" w:cs="Arial"/>
          <w:bCs/>
          <w:sz w:val="22"/>
          <w:szCs w:val="22"/>
        </w:rPr>
      </w:pPr>
      <w:r w:rsidRPr="004F542B">
        <w:rPr>
          <w:rFonts w:ascii="Arial" w:hAnsi="Arial" w:cs="Arial"/>
          <w:bCs/>
          <w:sz w:val="22"/>
          <w:szCs w:val="22"/>
        </w:rPr>
        <w:t>konečnou cenu dle akceptované nabídky;</w:t>
      </w:r>
    </w:p>
    <w:p w:rsidR="00FA7C44" w:rsidRPr="004F542B" w:rsidRDefault="00382DF6" w:rsidP="00FA7C44">
      <w:pPr>
        <w:numPr>
          <w:ilvl w:val="0"/>
          <w:numId w:val="5"/>
        </w:numPr>
        <w:overflowPunct w:val="0"/>
        <w:autoSpaceDE w:val="0"/>
        <w:autoSpaceDN w:val="0"/>
        <w:adjustRightInd w:val="0"/>
        <w:contextualSpacing/>
        <w:jc w:val="both"/>
        <w:textAlignment w:val="baseline"/>
        <w:rPr>
          <w:rFonts w:ascii="Arial" w:hAnsi="Arial" w:cs="Arial"/>
          <w:bCs/>
          <w:sz w:val="22"/>
          <w:szCs w:val="22"/>
        </w:rPr>
      </w:pPr>
      <w:r w:rsidRPr="004F542B">
        <w:rPr>
          <w:rFonts w:ascii="Arial" w:hAnsi="Arial" w:cs="Arial"/>
          <w:bCs/>
          <w:sz w:val="22"/>
          <w:szCs w:val="22"/>
        </w:rPr>
        <w:t xml:space="preserve">číslo dohody </w:t>
      </w:r>
      <w:r>
        <w:rPr>
          <w:rFonts w:ascii="Arial" w:hAnsi="Arial" w:cs="Arial"/>
          <w:bCs/>
          <w:sz w:val="22"/>
          <w:szCs w:val="22"/>
        </w:rPr>
        <w:t>objednatele</w:t>
      </w:r>
      <w:r w:rsidRPr="004F542B">
        <w:rPr>
          <w:rFonts w:ascii="Arial" w:hAnsi="Arial" w:cs="Arial"/>
          <w:bCs/>
          <w:sz w:val="22"/>
          <w:szCs w:val="22"/>
        </w:rPr>
        <w:t>;</w:t>
      </w:r>
    </w:p>
    <w:p w:rsidR="00FA7C44" w:rsidRPr="004F542B" w:rsidRDefault="00382DF6" w:rsidP="00FA7C44">
      <w:pPr>
        <w:numPr>
          <w:ilvl w:val="0"/>
          <w:numId w:val="5"/>
        </w:numPr>
        <w:overflowPunct w:val="0"/>
        <w:autoSpaceDE w:val="0"/>
        <w:autoSpaceDN w:val="0"/>
        <w:adjustRightInd w:val="0"/>
        <w:contextualSpacing/>
        <w:jc w:val="both"/>
        <w:textAlignment w:val="baseline"/>
        <w:rPr>
          <w:rFonts w:ascii="Arial" w:hAnsi="Arial" w:cs="Arial"/>
          <w:bCs/>
          <w:sz w:val="22"/>
          <w:szCs w:val="22"/>
        </w:rPr>
      </w:pPr>
      <w:r w:rsidRPr="004F542B">
        <w:rPr>
          <w:rFonts w:ascii="Arial" w:hAnsi="Arial" w:cs="Arial"/>
          <w:bCs/>
          <w:sz w:val="22"/>
          <w:szCs w:val="22"/>
        </w:rPr>
        <w:t xml:space="preserve">úplné bankovní spojení vybraného </w:t>
      </w:r>
      <w:r>
        <w:rPr>
          <w:rFonts w:ascii="Arial" w:hAnsi="Arial" w:cs="Arial"/>
          <w:bCs/>
          <w:sz w:val="22"/>
          <w:szCs w:val="22"/>
        </w:rPr>
        <w:t>zhotovitel</w:t>
      </w:r>
      <w:r w:rsidRPr="004F542B">
        <w:rPr>
          <w:rFonts w:ascii="Arial" w:hAnsi="Arial" w:cs="Arial"/>
          <w:bCs/>
          <w:sz w:val="22"/>
          <w:szCs w:val="22"/>
        </w:rPr>
        <w:t>e včetně čísla účtu;</w:t>
      </w:r>
    </w:p>
    <w:p w:rsidR="00FA7C44" w:rsidRPr="004F542B" w:rsidRDefault="00382DF6" w:rsidP="00FA7C44">
      <w:pPr>
        <w:numPr>
          <w:ilvl w:val="0"/>
          <w:numId w:val="5"/>
        </w:numPr>
        <w:overflowPunct w:val="0"/>
        <w:autoSpaceDE w:val="0"/>
        <w:autoSpaceDN w:val="0"/>
        <w:adjustRightInd w:val="0"/>
        <w:contextualSpacing/>
        <w:jc w:val="both"/>
        <w:textAlignment w:val="baseline"/>
        <w:rPr>
          <w:rFonts w:ascii="Arial" w:hAnsi="Arial" w:cs="Arial"/>
          <w:bCs/>
          <w:sz w:val="22"/>
          <w:szCs w:val="22"/>
        </w:rPr>
      </w:pPr>
      <w:r w:rsidRPr="004F542B">
        <w:rPr>
          <w:rFonts w:ascii="Arial" w:hAnsi="Arial" w:cs="Arial"/>
          <w:bCs/>
          <w:sz w:val="22"/>
          <w:szCs w:val="22"/>
        </w:rPr>
        <w:t xml:space="preserve">veškeré náležitosti dle § 29 ZDPH (pokud je vybraný </w:t>
      </w:r>
      <w:r>
        <w:rPr>
          <w:rFonts w:ascii="Arial" w:hAnsi="Arial" w:cs="Arial"/>
          <w:bCs/>
          <w:sz w:val="22"/>
          <w:szCs w:val="22"/>
        </w:rPr>
        <w:t>zhotovitel</w:t>
      </w:r>
      <w:r w:rsidRPr="004F542B">
        <w:rPr>
          <w:rFonts w:ascii="Arial" w:hAnsi="Arial" w:cs="Arial"/>
          <w:bCs/>
          <w:sz w:val="22"/>
          <w:szCs w:val="22"/>
        </w:rPr>
        <w:t xml:space="preserve"> plátcem DPH);</w:t>
      </w:r>
    </w:p>
    <w:p w:rsidR="00FA7C44" w:rsidRPr="004F542B" w:rsidRDefault="00FA7C44" w:rsidP="00FA7C44">
      <w:pPr>
        <w:overflowPunct w:val="0"/>
        <w:autoSpaceDE w:val="0"/>
        <w:autoSpaceDN w:val="0"/>
        <w:adjustRightInd w:val="0"/>
        <w:spacing w:after="120"/>
        <w:ind w:left="1066"/>
        <w:contextualSpacing/>
        <w:jc w:val="both"/>
        <w:textAlignment w:val="baseline"/>
        <w:rPr>
          <w:rFonts w:ascii="Arial" w:hAnsi="Arial" w:cs="Arial"/>
          <w:bCs/>
          <w:sz w:val="22"/>
          <w:szCs w:val="22"/>
        </w:rPr>
      </w:pPr>
    </w:p>
    <w:p w:rsidR="00FA7C44" w:rsidRPr="00536B5E" w:rsidRDefault="00382DF6" w:rsidP="00FA7C44">
      <w:pPr>
        <w:numPr>
          <w:ilvl w:val="1"/>
          <w:numId w:val="12"/>
        </w:numPr>
        <w:spacing w:before="120" w:after="120"/>
        <w:ind w:left="709" w:hanging="709"/>
        <w:jc w:val="both"/>
        <w:rPr>
          <w:rFonts w:ascii="Arial" w:hAnsi="Arial" w:cs="Arial"/>
          <w:sz w:val="22"/>
          <w:szCs w:val="22"/>
        </w:rPr>
      </w:pPr>
      <w:r>
        <w:rPr>
          <w:rFonts w:ascii="Arial" w:hAnsi="Arial" w:cs="Arial"/>
          <w:sz w:val="22"/>
          <w:szCs w:val="22"/>
        </w:rPr>
        <w:t>Objednatel</w:t>
      </w:r>
      <w:r w:rsidRPr="004F542B">
        <w:rPr>
          <w:rFonts w:ascii="Arial" w:hAnsi="Arial" w:cs="Arial"/>
          <w:sz w:val="22"/>
          <w:szCs w:val="22"/>
        </w:rPr>
        <w:t xml:space="preserve"> si vyhrazuje právo vrátit fakturu </w:t>
      </w:r>
      <w:r>
        <w:rPr>
          <w:rFonts w:ascii="Arial" w:hAnsi="Arial" w:cs="Arial"/>
          <w:sz w:val="22"/>
          <w:szCs w:val="22"/>
        </w:rPr>
        <w:t>zhotoviteli</w:t>
      </w:r>
      <w:r w:rsidRPr="004F542B">
        <w:rPr>
          <w:rFonts w:ascii="Arial" w:hAnsi="Arial" w:cs="Arial"/>
          <w:sz w:val="22"/>
          <w:szCs w:val="22"/>
        </w:rPr>
        <w:t xml:space="preserve"> k opravě (doplnění), pokud nebude faktura takové náležitosti obsahovat či přesáhne dohodnutou smluvní cenu.</w:t>
      </w:r>
      <w:r w:rsidRPr="004F542B">
        <w:rPr>
          <w:rFonts w:ascii="Arial" w:hAnsi="Arial" w:cs="Arial"/>
          <w:bCs/>
          <w:sz w:val="22"/>
          <w:szCs w:val="22"/>
        </w:rPr>
        <w:t xml:space="preserve"> V takovém případě bude přerušen běh lhůty splatnosti a nová lhůta splatnosti v délce </w:t>
      </w:r>
      <w:r>
        <w:rPr>
          <w:rFonts w:ascii="Arial" w:hAnsi="Arial" w:cs="Arial"/>
          <w:bCs/>
          <w:sz w:val="22"/>
          <w:szCs w:val="22"/>
        </w:rPr>
        <w:br/>
      </w:r>
      <w:r w:rsidRPr="004F542B">
        <w:rPr>
          <w:rFonts w:ascii="Arial" w:hAnsi="Arial" w:cs="Arial"/>
          <w:bCs/>
          <w:sz w:val="22"/>
          <w:szCs w:val="22"/>
        </w:rPr>
        <w:t xml:space="preserve">21 kalendářních dnů začne běžet okamžikem doručení opravené (doplněné) faktury </w:t>
      </w:r>
      <w:r>
        <w:rPr>
          <w:rFonts w:ascii="Arial" w:hAnsi="Arial" w:cs="Arial"/>
          <w:bCs/>
          <w:sz w:val="22"/>
          <w:szCs w:val="22"/>
        </w:rPr>
        <w:t>objednateli</w:t>
      </w:r>
      <w:r w:rsidRPr="004F542B">
        <w:rPr>
          <w:rFonts w:ascii="Arial" w:hAnsi="Arial" w:cs="Arial"/>
          <w:bCs/>
          <w:sz w:val="22"/>
          <w:szCs w:val="22"/>
        </w:rPr>
        <w:t>.</w:t>
      </w:r>
    </w:p>
    <w:p w:rsidR="00FA7C44" w:rsidRDefault="00382DF6" w:rsidP="00FA7C44">
      <w:pPr>
        <w:numPr>
          <w:ilvl w:val="1"/>
          <w:numId w:val="12"/>
        </w:numPr>
        <w:spacing w:before="120" w:after="120"/>
        <w:ind w:left="709" w:hanging="709"/>
        <w:jc w:val="both"/>
        <w:rPr>
          <w:rFonts w:ascii="Arial" w:hAnsi="Arial" w:cs="Arial"/>
          <w:sz w:val="22"/>
          <w:szCs w:val="22"/>
        </w:rPr>
      </w:pPr>
      <w:r w:rsidRPr="00976435">
        <w:rPr>
          <w:rFonts w:ascii="Arial" w:hAnsi="Arial" w:cs="Arial"/>
          <w:sz w:val="22"/>
          <w:szCs w:val="22"/>
        </w:rPr>
        <w:t>Fakturace i platby budou prováděny v české měně v souladu s platnými daňovými předpisy. Faktura se považuje za zaplacenou dnem odepsání příslušné částky z účtu objednatele.</w:t>
      </w:r>
    </w:p>
    <w:p w:rsidR="00FA7C44" w:rsidRDefault="00382DF6" w:rsidP="00FA7C44">
      <w:pPr>
        <w:numPr>
          <w:ilvl w:val="1"/>
          <w:numId w:val="12"/>
        </w:numPr>
        <w:spacing w:before="120" w:after="120"/>
        <w:ind w:left="709" w:hanging="709"/>
        <w:jc w:val="both"/>
        <w:rPr>
          <w:rFonts w:ascii="Arial" w:hAnsi="Arial" w:cs="Arial"/>
          <w:sz w:val="22"/>
          <w:szCs w:val="22"/>
        </w:rPr>
      </w:pPr>
      <w:r w:rsidRPr="00976435">
        <w:rPr>
          <w:rFonts w:ascii="Arial" w:hAnsi="Arial" w:cs="Arial"/>
          <w:sz w:val="22"/>
          <w:szCs w:val="22"/>
        </w:rPr>
        <w:t xml:space="preserve">V případě, že zhotovitel je plátcem DPH registrovaným v České republice, je dále povinen </w:t>
      </w:r>
    </w:p>
    <w:p w:rsidR="00FA7C44" w:rsidRDefault="00382DF6" w:rsidP="00FA7C44">
      <w:pPr>
        <w:spacing w:before="120" w:after="120"/>
        <w:ind w:left="709"/>
        <w:jc w:val="both"/>
        <w:rPr>
          <w:rFonts w:ascii="Arial" w:hAnsi="Arial" w:cs="Arial"/>
          <w:sz w:val="22"/>
          <w:szCs w:val="22"/>
        </w:rPr>
      </w:pPr>
      <w:r w:rsidRPr="00976435">
        <w:rPr>
          <w:rFonts w:ascii="Arial" w:hAnsi="Arial" w:cs="Arial"/>
          <w:sz w:val="22"/>
          <w:szCs w:val="22"/>
        </w:rPr>
        <w:t>a) nejpozději do 2 pracovních dnů od zjištění insolvence, popř. od vydání rozhodnutí správce daně, že je vybraný zhotovitel nespolehlivým plátcem dle § 106a zákona č. 235/2004 Sb., o dani z přidané hodnoty, ve znění pozdějších předpisů, oznámit takovou skutečnost prokazatelně objednateli. Porušení této povinnosti je smluvními stranami považováno za podstatné porušení této rámcové dohody</w:t>
      </w:r>
      <w:r>
        <w:rPr>
          <w:rFonts w:ascii="Arial" w:hAnsi="Arial" w:cs="Arial"/>
          <w:sz w:val="22"/>
          <w:szCs w:val="22"/>
        </w:rPr>
        <w:t>;</w:t>
      </w:r>
    </w:p>
    <w:p w:rsidR="00FA7C44" w:rsidRDefault="00382DF6" w:rsidP="00FA7C44">
      <w:pPr>
        <w:spacing w:before="120" w:after="120"/>
        <w:ind w:left="709"/>
        <w:jc w:val="both"/>
        <w:rPr>
          <w:rFonts w:ascii="Arial" w:hAnsi="Arial" w:cs="Arial"/>
          <w:sz w:val="22"/>
          <w:szCs w:val="22"/>
        </w:rPr>
      </w:pPr>
      <w:r w:rsidRPr="00976435">
        <w:rPr>
          <w:rFonts w:ascii="Arial" w:hAnsi="Arial" w:cs="Arial"/>
          <w:sz w:val="22"/>
          <w:szCs w:val="22"/>
        </w:rPr>
        <w:t xml:space="preserve">b) zveřejnit bankovní účet jím určený pro zaplacení jakéhokoliv závazku objednatele na základě této rámcové dohody od data podpisu této rámcové dohody do ukončení její platnosti způsobem umožňující dálkový přístup ve smyslu § 98 zákona č. 235/2004 Sb., o dani z přidané hodnoty, ve znění pozdějších předpisů, v opačném případě je vybraný </w:t>
      </w:r>
      <w:r w:rsidRPr="00976435">
        <w:rPr>
          <w:rFonts w:ascii="Arial" w:hAnsi="Arial" w:cs="Arial"/>
          <w:sz w:val="22"/>
          <w:szCs w:val="22"/>
        </w:rPr>
        <w:lastRenderedPageBreak/>
        <w:t>zhotovitel povinen sdělit objednateli jiný bankovní účet řádně zveřejněný ve smyslu § 98 zákona č. 235/2004 Sb., o dani z přidané hodnoty, ve znění pozdějších předpisů</w:t>
      </w:r>
      <w:r>
        <w:rPr>
          <w:rFonts w:ascii="Arial" w:hAnsi="Arial" w:cs="Arial"/>
          <w:sz w:val="22"/>
          <w:szCs w:val="22"/>
        </w:rPr>
        <w:t>;</w:t>
      </w:r>
    </w:p>
    <w:p w:rsidR="00FA7C44" w:rsidRDefault="00382DF6" w:rsidP="00FA7C44">
      <w:pPr>
        <w:spacing w:before="120" w:after="120"/>
        <w:ind w:left="709"/>
        <w:jc w:val="both"/>
        <w:rPr>
          <w:rFonts w:ascii="Arial" w:hAnsi="Arial" w:cs="Arial"/>
          <w:sz w:val="22"/>
          <w:szCs w:val="22"/>
        </w:rPr>
      </w:pPr>
      <w:r w:rsidRPr="00976435">
        <w:rPr>
          <w:rFonts w:ascii="Arial" w:hAnsi="Arial" w:cs="Arial"/>
          <w:sz w:val="22"/>
          <w:szCs w:val="22"/>
        </w:rPr>
        <w:t>c) akceptovat, že vznikne-li objednateli podle § 109 zákona č. 235/2004 Sb., o dani z přidané hodnoty, ve znění pozdějších předpisů, ručení za nezaplacenou DPH z přijatého zdanitelného plnění od vybraného zhotovitele, nebo se objednatel bude důvodně domnívat, že tyto skutečnosti nastaly nebo mohly nastat, uplatní objednatel bez souhlasu zhotovitele postup zvláštního zajištění daně a odvede částku DPH podle faktury – daňového dokladu vystavené zhotovitelem přímo příslušnému finančnímu úřadu, a to v návaznosti na § 109 a § 109a zákona č. 235/2004 Sb., o dani z přidané hodnoty, ve znění pozdějších předpisů</w:t>
      </w:r>
      <w:r>
        <w:rPr>
          <w:rFonts w:ascii="Arial" w:hAnsi="Arial" w:cs="Arial"/>
          <w:sz w:val="22"/>
          <w:szCs w:val="22"/>
        </w:rPr>
        <w:t>;</w:t>
      </w:r>
    </w:p>
    <w:p w:rsidR="00FA7C44" w:rsidRPr="00976435" w:rsidRDefault="00382DF6" w:rsidP="00FA7C44">
      <w:pPr>
        <w:spacing w:before="120" w:after="120"/>
        <w:ind w:left="709"/>
        <w:jc w:val="both"/>
        <w:rPr>
          <w:rFonts w:ascii="Arial" w:hAnsi="Arial" w:cs="Arial"/>
          <w:sz w:val="22"/>
          <w:szCs w:val="22"/>
        </w:rPr>
      </w:pPr>
      <w:r w:rsidRPr="00976435">
        <w:rPr>
          <w:rFonts w:ascii="Arial" w:hAnsi="Arial" w:cs="Arial"/>
          <w:sz w:val="22"/>
          <w:szCs w:val="22"/>
        </w:rPr>
        <w:t>d) akceptovat, že úhradou DPH na účet finančního úřadu se pohledávka zhotovitele vůči objednateli v částce uhrazené DPH považuje bez ohledu na další ustanovení této rámcové dohody za uhrazenou, objednatel je povinen zhotovitele o takové úhradě bezprostředně po jejím uskutečnění písemně informovat.</w:t>
      </w:r>
    </w:p>
    <w:p w:rsidR="00FA7C44" w:rsidRPr="0080681F" w:rsidRDefault="00382DF6" w:rsidP="00FA7C44">
      <w:pPr>
        <w:numPr>
          <w:ilvl w:val="1"/>
          <w:numId w:val="12"/>
        </w:numPr>
        <w:spacing w:before="120" w:after="120"/>
        <w:ind w:left="709" w:hanging="709"/>
        <w:jc w:val="both"/>
        <w:rPr>
          <w:rFonts w:ascii="Arial" w:hAnsi="Arial" w:cs="Arial"/>
          <w:sz w:val="22"/>
          <w:szCs w:val="22"/>
        </w:rPr>
      </w:pPr>
      <w:r>
        <w:rPr>
          <w:rFonts w:ascii="Arial" w:hAnsi="Arial" w:cs="Arial"/>
          <w:sz w:val="22"/>
          <w:szCs w:val="22"/>
        </w:rPr>
        <w:t>Objednatel</w:t>
      </w:r>
      <w:r w:rsidRPr="0080681F">
        <w:rPr>
          <w:rFonts w:ascii="Arial" w:hAnsi="Arial" w:cs="Arial"/>
          <w:sz w:val="22"/>
          <w:szCs w:val="22"/>
        </w:rPr>
        <w:t xml:space="preserve"> neposkytuje zálohy.</w:t>
      </w:r>
    </w:p>
    <w:p w:rsidR="00FA7C44" w:rsidRDefault="00FA7C44" w:rsidP="00FA7C44">
      <w:pPr>
        <w:pStyle w:val="Odstavec2"/>
        <w:tabs>
          <w:tab w:val="clear" w:pos="624"/>
          <w:tab w:val="num" w:pos="709"/>
        </w:tabs>
        <w:spacing w:before="240" w:after="0" w:line="240" w:lineRule="auto"/>
        <w:ind w:left="709" w:hanging="709"/>
        <w:jc w:val="center"/>
        <w:rPr>
          <w:rFonts w:ascii="Arial" w:hAnsi="Arial" w:cs="Arial"/>
          <w:b/>
          <w:szCs w:val="22"/>
        </w:rPr>
      </w:pPr>
      <w:bookmarkStart w:id="9" w:name="_Hlk55567813"/>
      <w:bookmarkEnd w:id="8"/>
    </w:p>
    <w:p w:rsidR="00FA7C44" w:rsidRDefault="00382DF6" w:rsidP="00FA7C44">
      <w:pPr>
        <w:pStyle w:val="Odstavec2"/>
        <w:tabs>
          <w:tab w:val="clear" w:pos="624"/>
          <w:tab w:val="num" w:pos="709"/>
        </w:tabs>
        <w:spacing w:after="0" w:line="240" w:lineRule="auto"/>
        <w:ind w:left="709" w:hanging="709"/>
        <w:jc w:val="center"/>
        <w:rPr>
          <w:rFonts w:ascii="Arial" w:hAnsi="Arial" w:cs="Arial"/>
          <w:b/>
          <w:szCs w:val="22"/>
        </w:rPr>
      </w:pPr>
      <w:r>
        <w:rPr>
          <w:rFonts w:ascii="Arial" w:hAnsi="Arial" w:cs="Arial"/>
          <w:b/>
          <w:szCs w:val="22"/>
        </w:rPr>
        <w:t>Č</w:t>
      </w:r>
      <w:r w:rsidRPr="001847D0">
        <w:rPr>
          <w:rFonts w:ascii="Arial" w:hAnsi="Arial" w:cs="Arial"/>
          <w:b/>
          <w:szCs w:val="22"/>
        </w:rPr>
        <w:t>lánek</w:t>
      </w:r>
      <w:r>
        <w:rPr>
          <w:rFonts w:ascii="Arial" w:hAnsi="Arial" w:cs="Arial"/>
          <w:b/>
          <w:szCs w:val="22"/>
        </w:rPr>
        <w:t xml:space="preserve"> VII.</w:t>
      </w:r>
    </w:p>
    <w:p w:rsidR="00FA7C44" w:rsidRPr="001847D0" w:rsidRDefault="00382DF6" w:rsidP="00FA7C44">
      <w:pPr>
        <w:tabs>
          <w:tab w:val="left" w:pos="709"/>
        </w:tabs>
        <w:autoSpaceDE w:val="0"/>
        <w:autoSpaceDN w:val="0"/>
        <w:adjustRightInd w:val="0"/>
        <w:spacing w:after="120"/>
        <w:ind w:left="709" w:hanging="709"/>
        <w:jc w:val="center"/>
        <w:rPr>
          <w:rFonts w:ascii="Arial" w:hAnsi="Arial" w:cs="Arial"/>
          <w:b/>
          <w:sz w:val="22"/>
          <w:szCs w:val="22"/>
        </w:rPr>
      </w:pPr>
      <w:r w:rsidRPr="001847D0">
        <w:rPr>
          <w:rFonts w:ascii="Arial" w:hAnsi="Arial" w:cs="Arial"/>
          <w:b/>
          <w:sz w:val="22"/>
          <w:szCs w:val="22"/>
        </w:rPr>
        <w:t xml:space="preserve">Práva a povinnosti </w:t>
      </w:r>
      <w:r>
        <w:rPr>
          <w:rFonts w:ascii="Arial" w:hAnsi="Arial" w:cs="Arial"/>
          <w:b/>
          <w:sz w:val="22"/>
          <w:szCs w:val="22"/>
        </w:rPr>
        <w:t>účastníků dohody</w:t>
      </w:r>
    </w:p>
    <w:bookmarkEnd w:id="9"/>
    <w:p w:rsidR="00FA7C44" w:rsidRPr="003F30CF" w:rsidRDefault="00382DF6" w:rsidP="00FA7C44">
      <w:pPr>
        <w:numPr>
          <w:ilvl w:val="1"/>
          <w:numId w:val="13"/>
        </w:numPr>
        <w:spacing w:before="120" w:after="120"/>
        <w:ind w:left="709" w:hanging="709"/>
        <w:jc w:val="both"/>
        <w:rPr>
          <w:rStyle w:val="FontStyle16"/>
          <w:sz w:val="22"/>
          <w:szCs w:val="22"/>
        </w:rPr>
      </w:pPr>
      <w:r>
        <w:rPr>
          <w:rFonts w:ascii="Arial" w:hAnsi="Arial" w:cs="Arial"/>
          <w:sz w:val="22"/>
          <w:szCs w:val="22"/>
        </w:rPr>
        <w:t>Zhotovitel</w:t>
      </w:r>
      <w:r w:rsidRPr="003F30CF">
        <w:rPr>
          <w:rFonts w:ascii="Arial" w:hAnsi="Arial" w:cs="Arial"/>
          <w:sz w:val="22"/>
          <w:szCs w:val="22"/>
        </w:rPr>
        <w:t xml:space="preserve"> se zavazuj</w:t>
      </w:r>
      <w:r>
        <w:rPr>
          <w:rFonts w:ascii="Arial" w:hAnsi="Arial" w:cs="Arial"/>
          <w:sz w:val="22"/>
          <w:szCs w:val="22"/>
        </w:rPr>
        <w:t>e provádět geodetické práce v souladu se</w:t>
      </w:r>
      <w:r w:rsidRPr="003F30CF">
        <w:rPr>
          <w:rFonts w:ascii="Arial" w:hAnsi="Arial" w:cs="Arial"/>
          <w:sz w:val="22"/>
          <w:szCs w:val="22"/>
        </w:rPr>
        <w:t xml:space="preserve"> zákon</w:t>
      </w:r>
      <w:r>
        <w:rPr>
          <w:rFonts w:ascii="Arial" w:hAnsi="Arial" w:cs="Arial"/>
          <w:sz w:val="22"/>
          <w:szCs w:val="22"/>
        </w:rPr>
        <w:t>em</w:t>
      </w:r>
      <w:r w:rsidRPr="003F30CF">
        <w:rPr>
          <w:rFonts w:ascii="Arial" w:hAnsi="Arial" w:cs="Arial"/>
          <w:sz w:val="22"/>
          <w:szCs w:val="22"/>
        </w:rPr>
        <w:t xml:space="preserve"> č. 200/1994 Sb., </w:t>
      </w:r>
      <w:r w:rsidRPr="003F30CF">
        <w:rPr>
          <w:rFonts w:ascii="Arial" w:hAnsi="Arial" w:cs="Arial"/>
          <w:iCs/>
          <w:sz w:val="22"/>
          <w:szCs w:val="22"/>
          <w:shd w:val="clear" w:color="auto" w:fill="FFFFFF"/>
        </w:rPr>
        <w:t>o zeměměřictví a o změně</w:t>
      </w:r>
      <w:r>
        <w:rPr>
          <w:rFonts w:ascii="Arial" w:hAnsi="Arial" w:cs="Arial"/>
          <w:iCs/>
          <w:sz w:val="22"/>
          <w:szCs w:val="22"/>
          <w:shd w:val="clear" w:color="auto" w:fill="FFFFFF"/>
        </w:rPr>
        <w:t xml:space="preserve"> a </w:t>
      </w:r>
      <w:r w:rsidRPr="003F30CF">
        <w:rPr>
          <w:rFonts w:ascii="Arial" w:hAnsi="Arial" w:cs="Arial"/>
          <w:iCs/>
          <w:sz w:val="22"/>
          <w:szCs w:val="22"/>
          <w:shd w:val="clear" w:color="auto" w:fill="FFFFFF"/>
        </w:rPr>
        <w:t>doplnění některých zákonů souvisejících s jeho zavedením,</w:t>
      </w:r>
      <w:r w:rsidRPr="003F30CF">
        <w:rPr>
          <w:rFonts w:ascii="Arial" w:hAnsi="Arial" w:cs="Arial"/>
          <w:sz w:val="22"/>
          <w:szCs w:val="22"/>
        </w:rPr>
        <w:t xml:space="preserve"> ve znění pozdějších předpisů</w:t>
      </w:r>
      <w:r>
        <w:rPr>
          <w:rFonts w:ascii="Arial" w:hAnsi="Arial" w:cs="Arial"/>
          <w:sz w:val="22"/>
          <w:szCs w:val="22"/>
        </w:rPr>
        <w:t xml:space="preserve"> (dále jen </w:t>
      </w:r>
      <w:r w:rsidRPr="00322549">
        <w:rPr>
          <w:rFonts w:ascii="Arial" w:hAnsi="Arial" w:cs="Arial"/>
          <w:sz w:val="22"/>
          <w:szCs w:val="22"/>
        </w:rPr>
        <w:t>„zákon č. 200/1994 Sb.“)</w:t>
      </w:r>
      <w:r w:rsidRPr="00322549">
        <w:rPr>
          <w:rStyle w:val="FontStyle16"/>
          <w:sz w:val="22"/>
          <w:szCs w:val="22"/>
        </w:rPr>
        <w:t>,</w:t>
      </w:r>
      <w:r w:rsidRPr="003F30CF">
        <w:rPr>
          <w:rStyle w:val="FontStyle16"/>
          <w:sz w:val="22"/>
          <w:szCs w:val="22"/>
        </w:rPr>
        <w:t xml:space="preserve"> </w:t>
      </w:r>
      <w:r>
        <w:rPr>
          <w:rStyle w:val="FontStyle16"/>
          <w:sz w:val="22"/>
          <w:szCs w:val="22"/>
        </w:rPr>
        <w:t xml:space="preserve">zákonem č. 256/2013 Sb., katastrální zákon, </w:t>
      </w:r>
      <w:r w:rsidRPr="003F30CF">
        <w:rPr>
          <w:rFonts w:ascii="Arial" w:hAnsi="Arial" w:cs="Arial"/>
          <w:sz w:val="22"/>
          <w:szCs w:val="22"/>
        </w:rPr>
        <w:t>ve znění pozdějších předpisů</w:t>
      </w:r>
      <w:r>
        <w:rPr>
          <w:rStyle w:val="FontStyle16"/>
          <w:sz w:val="22"/>
          <w:szCs w:val="22"/>
        </w:rPr>
        <w:t xml:space="preserve">, a vyhláškou č. 357/2013 Sb., o katastru nemovitostí (katastrální vyhláška), </w:t>
      </w:r>
      <w:r w:rsidRPr="003F30CF">
        <w:rPr>
          <w:rFonts w:ascii="Arial" w:hAnsi="Arial" w:cs="Arial"/>
          <w:sz w:val="22"/>
          <w:szCs w:val="22"/>
        </w:rPr>
        <w:t>ve znění pozdějších předpisů</w:t>
      </w:r>
      <w:r>
        <w:rPr>
          <w:rFonts w:ascii="Arial" w:hAnsi="Arial" w:cs="Arial"/>
          <w:sz w:val="22"/>
          <w:szCs w:val="22"/>
        </w:rPr>
        <w:t xml:space="preserve"> (dále jen </w:t>
      </w:r>
      <w:r w:rsidRPr="00322549">
        <w:rPr>
          <w:rFonts w:ascii="Arial" w:hAnsi="Arial" w:cs="Arial"/>
          <w:sz w:val="22"/>
          <w:szCs w:val="22"/>
        </w:rPr>
        <w:t>„katastrální vyhláška“),</w:t>
      </w:r>
      <w:r w:rsidRPr="003F30CF">
        <w:rPr>
          <w:rStyle w:val="FontStyle16"/>
          <w:sz w:val="22"/>
          <w:szCs w:val="22"/>
        </w:rPr>
        <w:t xml:space="preserve"> popř. v souladu s jinými souvisejícími předpisy platnými v době zadání dílčí zakázky. </w:t>
      </w:r>
    </w:p>
    <w:p w:rsidR="00FA7C44" w:rsidRPr="00173891" w:rsidRDefault="00382DF6" w:rsidP="00FA7C44">
      <w:pPr>
        <w:numPr>
          <w:ilvl w:val="1"/>
          <w:numId w:val="13"/>
        </w:numPr>
        <w:spacing w:before="120" w:after="120"/>
        <w:ind w:left="709" w:hanging="709"/>
        <w:jc w:val="both"/>
        <w:rPr>
          <w:rFonts w:ascii="Arial" w:hAnsi="Arial" w:cs="Arial"/>
          <w:sz w:val="22"/>
          <w:szCs w:val="22"/>
        </w:rPr>
      </w:pPr>
      <w:r>
        <w:rPr>
          <w:rFonts w:ascii="Arial" w:hAnsi="Arial" w:cs="Arial"/>
          <w:sz w:val="22"/>
          <w:szCs w:val="22"/>
        </w:rPr>
        <w:t>Zhotovitel</w:t>
      </w:r>
      <w:r w:rsidRPr="00173891">
        <w:rPr>
          <w:rFonts w:ascii="Arial" w:hAnsi="Arial" w:cs="Arial"/>
          <w:sz w:val="22"/>
          <w:szCs w:val="22"/>
        </w:rPr>
        <w:t xml:space="preserve"> souhlasí se zveřejněním </w:t>
      </w:r>
      <w:r>
        <w:rPr>
          <w:rFonts w:ascii="Arial" w:hAnsi="Arial" w:cs="Arial"/>
          <w:sz w:val="22"/>
          <w:szCs w:val="22"/>
        </w:rPr>
        <w:t xml:space="preserve">dokumentace ke </w:t>
      </w:r>
      <w:r w:rsidRPr="00173891">
        <w:rPr>
          <w:rFonts w:ascii="Arial" w:hAnsi="Arial" w:cs="Arial"/>
          <w:sz w:val="22"/>
          <w:szCs w:val="22"/>
        </w:rPr>
        <w:t>geodetický</w:t>
      </w:r>
      <w:r>
        <w:rPr>
          <w:rFonts w:ascii="Arial" w:hAnsi="Arial" w:cs="Arial"/>
          <w:sz w:val="22"/>
          <w:szCs w:val="22"/>
        </w:rPr>
        <w:t>m</w:t>
      </w:r>
      <w:r w:rsidRPr="00173891">
        <w:rPr>
          <w:rFonts w:ascii="Arial" w:hAnsi="Arial" w:cs="Arial"/>
          <w:sz w:val="22"/>
          <w:szCs w:val="22"/>
        </w:rPr>
        <w:t xml:space="preserve"> prací</w:t>
      </w:r>
      <w:r>
        <w:rPr>
          <w:rFonts w:ascii="Arial" w:hAnsi="Arial" w:cs="Arial"/>
          <w:sz w:val="22"/>
          <w:szCs w:val="22"/>
        </w:rPr>
        <w:t>m</w:t>
      </w:r>
      <w:r w:rsidRPr="00173891">
        <w:rPr>
          <w:rFonts w:ascii="Arial" w:hAnsi="Arial" w:cs="Arial"/>
          <w:sz w:val="22"/>
          <w:szCs w:val="22"/>
        </w:rPr>
        <w:t>.</w:t>
      </w:r>
    </w:p>
    <w:p w:rsidR="00FA7C44" w:rsidRPr="003F30CF" w:rsidRDefault="00382DF6" w:rsidP="00FA7C44">
      <w:pPr>
        <w:numPr>
          <w:ilvl w:val="1"/>
          <w:numId w:val="13"/>
        </w:numPr>
        <w:spacing w:before="120" w:after="120"/>
        <w:ind w:left="709" w:hanging="709"/>
        <w:jc w:val="both"/>
        <w:rPr>
          <w:rFonts w:ascii="Arial" w:hAnsi="Arial" w:cs="Arial"/>
          <w:sz w:val="22"/>
          <w:szCs w:val="22"/>
        </w:rPr>
      </w:pPr>
      <w:r>
        <w:rPr>
          <w:rFonts w:ascii="Arial" w:eastAsia="Calibri" w:hAnsi="Arial" w:cs="Arial"/>
          <w:sz w:val="22"/>
          <w:szCs w:val="22"/>
        </w:rPr>
        <w:t>Zhotovitel</w:t>
      </w:r>
      <w:r w:rsidRPr="003F30CF">
        <w:rPr>
          <w:rFonts w:ascii="Arial" w:eastAsia="Calibri" w:hAnsi="Arial" w:cs="Arial"/>
          <w:sz w:val="22"/>
          <w:szCs w:val="22"/>
        </w:rPr>
        <w:t xml:space="preserve"> se zavazuje poskytnout </w:t>
      </w:r>
      <w:r>
        <w:rPr>
          <w:rFonts w:ascii="Arial" w:eastAsia="Calibri" w:hAnsi="Arial" w:cs="Arial"/>
          <w:sz w:val="22"/>
          <w:szCs w:val="22"/>
        </w:rPr>
        <w:t>objednateli</w:t>
      </w:r>
      <w:r w:rsidRPr="003F30CF">
        <w:rPr>
          <w:rFonts w:ascii="Arial" w:eastAsia="Calibri" w:hAnsi="Arial" w:cs="Arial"/>
          <w:sz w:val="22"/>
          <w:szCs w:val="22"/>
        </w:rPr>
        <w:t xml:space="preserve"> veškerou nezbytnou součinnost k naplnění účelu </w:t>
      </w:r>
      <w:r>
        <w:rPr>
          <w:rFonts w:ascii="Arial" w:eastAsia="Calibri" w:hAnsi="Arial" w:cs="Arial"/>
          <w:sz w:val="22"/>
          <w:szCs w:val="22"/>
        </w:rPr>
        <w:t xml:space="preserve">této dohody a </w:t>
      </w:r>
      <w:r w:rsidRPr="003F30CF">
        <w:rPr>
          <w:rFonts w:ascii="Arial" w:eastAsia="Calibri" w:hAnsi="Arial" w:cs="Arial"/>
          <w:sz w:val="22"/>
          <w:szCs w:val="22"/>
        </w:rPr>
        <w:t xml:space="preserve">upozorňovat </w:t>
      </w:r>
      <w:r>
        <w:rPr>
          <w:rFonts w:ascii="Arial" w:eastAsia="Calibri" w:hAnsi="Arial" w:cs="Arial"/>
          <w:sz w:val="22"/>
          <w:szCs w:val="22"/>
        </w:rPr>
        <w:t>objednatele</w:t>
      </w:r>
      <w:r w:rsidRPr="003F30CF">
        <w:rPr>
          <w:rFonts w:ascii="Arial" w:eastAsia="Calibri" w:hAnsi="Arial" w:cs="Arial"/>
          <w:sz w:val="22"/>
          <w:szCs w:val="22"/>
        </w:rPr>
        <w:t xml:space="preserve"> na případnou nevhodnost jím udělených pokynů.</w:t>
      </w:r>
    </w:p>
    <w:p w:rsidR="00FA7C44" w:rsidRDefault="00382DF6" w:rsidP="00FA7C44">
      <w:pPr>
        <w:numPr>
          <w:ilvl w:val="1"/>
          <w:numId w:val="13"/>
        </w:numPr>
        <w:spacing w:before="120" w:after="120"/>
        <w:ind w:left="709" w:hanging="709"/>
        <w:jc w:val="both"/>
        <w:rPr>
          <w:rFonts w:ascii="Arial" w:hAnsi="Arial" w:cs="Arial"/>
          <w:sz w:val="22"/>
          <w:szCs w:val="22"/>
        </w:rPr>
      </w:pPr>
      <w:r>
        <w:rPr>
          <w:rFonts w:ascii="Arial" w:hAnsi="Arial" w:cs="Arial"/>
          <w:sz w:val="22"/>
          <w:szCs w:val="22"/>
        </w:rPr>
        <w:t>Zhotovitel</w:t>
      </w:r>
      <w:r w:rsidRPr="003F30CF">
        <w:rPr>
          <w:rFonts w:ascii="Arial" w:hAnsi="Arial" w:cs="Arial"/>
          <w:sz w:val="22"/>
          <w:szCs w:val="22"/>
        </w:rPr>
        <w:t xml:space="preserve"> </w:t>
      </w:r>
      <w:r>
        <w:rPr>
          <w:rFonts w:ascii="Arial" w:hAnsi="Arial" w:cs="Arial"/>
          <w:sz w:val="22"/>
          <w:szCs w:val="22"/>
        </w:rPr>
        <w:t>je povinen</w:t>
      </w:r>
      <w:r w:rsidRPr="003F30CF">
        <w:rPr>
          <w:rFonts w:ascii="Arial" w:hAnsi="Arial" w:cs="Arial"/>
          <w:sz w:val="22"/>
          <w:szCs w:val="22"/>
        </w:rPr>
        <w:t xml:space="preserve"> postupovat při </w:t>
      </w:r>
      <w:r w:rsidRPr="00C82BFC">
        <w:rPr>
          <w:rFonts w:ascii="Arial" w:hAnsi="Arial" w:cs="Arial"/>
          <w:sz w:val="22"/>
          <w:szCs w:val="22"/>
        </w:rPr>
        <w:t>provádění</w:t>
      </w:r>
      <w:r w:rsidRPr="003F30CF">
        <w:rPr>
          <w:rFonts w:ascii="Arial" w:hAnsi="Arial" w:cs="Arial"/>
          <w:sz w:val="22"/>
          <w:szCs w:val="22"/>
        </w:rPr>
        <w:t xml:space="preserve"> geodetických prací nezávisle</w:t>
      </w:r>
      <w:r>
        <w:rPr>
          <w:rFonts w:ascii="Arial" w:hAnsi="Arial" w:cs="Arial"/>
          <w:sz w:val="22"/>
          <w:szCs w:val="22"/>
        </w:rPr>
        <w:t>,</w:t>
      </w:r>
      <w:r w:rsidRPr="003F30CF">
        <w:rPr>
          <w:rFonts w:ascii="Arial" w:hAnsi="Arial" w:cs="Arial"/>
          <w:sz w:val="22"/>
          <w:szCs w:val="22"/>
        </w:rPr>
        <w:t xml:space="preserve"> s odbornou péčí a v souladu s podmínkami </w:t>
      </w:r>
      <w:r>
        <w:rPr>
          <w:rFonts w:ascii="Arial" w:hAnsi="Arial" w:cs="Arial"/>
          <w:sz w:val="22"/>
          <w:szCs w:val="22"/>
        </w:rPr>
        <w:t>této dohod</w:t>
      </w:r>
      <w:r w:rsidRPr="003F30CF">
        <w:rPr>
          <w:rFonts w:ascii="Arial" w:hAnsi="Arial" w:cs="Arial"/>
          <w:sz w:val="22"/>
          <w:szCs w:val="22"/>
        </w:rPr>
        <w:t>y. Bude-li v předložené dokumentaci k provedené geodetické práci chyba</w:t>
      </w:r>
      <w:r>
        <w:rPr>
          <w:rFonts w:ascii="Arial" w:hAnsi="Arial" w:cs="Arial"/>
          <w:sz w:val="22"/>
          <w:szCs w:val="22"/>
        </w:rPr>
        <w:t>,</w:t>
      </w:r>
      <w:r w:rsidRPr="003F30CF">
        <w:rPr>
          <w:rFonts w:ascii="Arial" w:hAnsi="Arial" w:cs="Arial"/>
          <w:sz w:val="22"/>
          <w:szCs w:val="22"/>
        </w:rPr>
        <w:t xml:space="preserve"> </w:t>
      </w:r>
      <w:r>
        <w:rPr>
          <w:rFonts w:ascii="Arial" w:hAnsi="Arial" w:cs="Arial"/>
          <w:sz w:val="22"/>
          <w:szCs w:val="22"/>
        </w:rPr>
        <w:t xml:space="preserve">nebo </w:t>
      </w:r>
      <w:r w:rsidRPr="003F30CF">
        <w:rPr>
          <w:rFonts w:ascii="Arial" w:hAnsi="Arial" w:cs="Arial"/>
          <w:sz w:val="22"/>
          <w:szCs w:val="22"/>
        </w:rPr>
        <w:t>nebude-li dokumentace vypracována v souladu s</w:t>
      </w:r>
      <w:r>
        <w:rPr>
          <w:rFonts w:ascii="Arial" w:hAnsi="Arial" w:cs="Arial"/>
          <w:sz w:val="22"/>
          <w:szCs w:val="22"/>
        </w:rPr>
        <w:t> touto dohod</w:t>
      </w:r>
      <w:r w:rsidRPr="003F30CF">
        <w:rPr>
          <w:rFonts w:ascii="Arial" w:hAnsi="Arial" w:cs="Arial"/>
          <w:sz w:val="22"/>
          <w:szCs w:val="22"/>
        </w:rPr>
        <w:t xml:space="preserve">ou nebo zadáním v objednávce, </w:t>
      </w:r>
      <w:r>
        <w:rPr>
          <w:rFonts w:ascii="Arial" w:hAnsi="Arial" w:cs="Arial"/>
          <w:sz w:val="22"/>
          <w:szCs w:val="22"/>
        </w:rPr>
        <w:t xml:space="preserve">nebo nebude-li plnění objednávky převzato jako výsledek zeměměřické činnosti ve smyslu § 74 katastrální vyhlášky, respektive ve smyslu § 85 katastrální vyhlášky v případě geometrických plánů, </w:t>
      </w:r>
      <w:r w:rsidRPr="003F30CF">
        <w:rPr>
          <w:rFonts w:ascii="Arial" w:hAnsi="Arial" w:cs="Arial"/>
          <w:sz w:val="22"/>
          <w:szCs w:val="22"/>
        </w:rPr>
        <w:t xml:space="preserve">má </w:t>
      </w:r>
      <w:r>
        <w:rPr>
          <w:rFonts w:ascii="Arial" w:hAnsi="Arial" w:cs="Arial"/>
          <w:sz w:val="22"/>
          <w:szCs w:val="22"/>
        </w:rPr>
        <w:t>objednatel</w:t>
      </w:r>
      <w:r w:rsidRPr="003F30CF">
        <w:rPr>
          <w:rFonts w:ascii="Arial" w:hAnsi="Arial" w:cs="Arial"/>
          <w:sz w:val="22"/>
          <w:szCs w:val="22"/>
        </w:rPr>
        <w:t xml:space="preserve"> právo dokumentaci vybranému</w:t>
      </w:r>
      <w:r>
        <w:rPr>
          <w:rFonts w:ascii="Arial" w:hAnsi="Arial" w:cs="Arial"/>
          <w:sz w:val="22"/>
          <w:szCs w:val="22"/>
        </w:rPr>
        <w:t xml:space="preserve"> zhotoviteli</w:t>
      </w:r>
      <w:r w:rsidRPr="003F30CF">
        <w:rPr>
          <w:rFonts w:ascii="Arial" w:hAnsi="Arial" w:cs="Arial"/>
          <w:sz w:val="22"/>
          <w:szCs w:val="22"/>
        </w:rPr>
        <w:t xml:space="preserve"> vrátit a požadovat na něm přepracování na </w:t>
      </w:r>
      <w:r>
        <w:rPr>
          <w:rFonts w:ascii="Arial" w:hAnsi="Arial" w:cs="Arial"/>
          <w:sz w:val="22"/>
          <w:szCs w:val="22"/>
        </w:rPr>
        <w:t xml:space="preserve">jeho </w:t>
      </w:r>
      <w:r w:rsidRPr="003F30CF">
        <w:rPr>
          <w:rFonts w:ascii="Arial" w:hAnsi="Arial" w:cs="Arial"/>
          <w:sz w:val="22"/>
          <w:szCs w:val="22"/>
        </w:rPr>
        <w:t>vlastní náklady</w:t>
      </w:r>
      <w:r>
        <w:rPr>
          <w:rFonts w:ascii="Arial" w:hAnsi="Arial" w:cs="Arial"/>
          <w:sz w:val="22"/>
          <w:szCs w:val="22"/>
        </w:rPr>
        <w:t xml:space="preserve"> ve lhůtě 20 kalendářních dní od doručení dokumentace vybranému zhotoviteli</w:t>
      </w:r>
      <w:r w:rsidRPr="003F30CF">
        <w:rPr>
          <w:rFonts w:ascii="Arial" w:hAnsi="Arial" w:cs="Arial"/>
          <w:sz w:val="22"/>
          <w:szCs w:val="22"/>
        </w:rPr>
        <w:t>.</w:t>
      </w:r>
      <w:r>
        <w:rPr>
          <w:rFonts w:ascii="Arial" w:hAnsi="Arial" w:cs="Arial"/>
          <w:sz w:val="22"/>
          <w:szCs w:val="22"/>
        </w:rPr>
        <w:t xml:space="preserve"> Opravená dokumentace bude vybraným zhotovitelem předána objednateli v místě plnění dle čl. III. odst. 3.1. této dohody.</w:t>
      </w:r>
    </w:p>
    <w:p w:rsidR="00FA7C44" w:rsidRPr="003F30CF" w:rsidRDefault="00382DF6" w:rsidP="00FA7C44">
      <w:pPr>
        <w:numPr>
          <w:ilvl w:val="1"/>
          <w:numId w:val="13"/>
        </w:numPr>
        <w:spacing w:before="120" w:after="120"/>
        <w:ind w:left="709" w:hanging="709"/>
        <w:jc w:val="both"/>
        <w:rPr>
          <w:rFonts w:ascii="Arial" w:hAnsi="Arial" w:cs="Arial"/>
          <w:sz w:val="22"/>
          <w:szCs w:val="22"/>
        </w:rPr>
      </w:pPr>
      <w:r>
        <w:rPr>
          <w:rFonts w:ascii="Arial" w:hAnsi="Arial" w:cs="Arial"/>
          <w:sz w:val="22"/>
          <w:szCs w:val="22"/>
        </w:rPr>
        <w:t>Zhotovitel se zavazuje v případě požadavku objednatele bezúplatně zajistit vyhotovení stejnopisu geometrického plánu v listinné podobě ve smyslu § 16 odst. 7 zákona č. 200/1994 Sb., ve lhůtě do 20 kalendářních dnů od doručení takového požadavku. V případě potřeby objednatele zajistí další stejnopisy ve lhůtě do 20 kalendářních dnů od doručení takového požadavku za obvyklé ceny.</w:t>
      </w:r>
    </w:p>
    <w:p w:rsidR="00FA7C44" w:rsidRPr="00B46256" w:rsidRDefault="00382DF6" w:rsidP="00FA7C44">
      <w:pPr>
        <w:numPr>
          <w:ilvl w:val="1"/>
          <w:numId w:val="13"/>
        </w:numPr>
        <w:spacing w:before="120" w:after="120"/>
        <w:ind w:left="709" w:hanging="709"/>
        <w:jc w:val="both"/>
        <w:rPr>
          <w:rFonts w:ascii="Arial" w:hAnsi="Arial" w:cs="Arial"/>
          <w:sz w:val="22"/>
          <w:szCs w:val="22"/>
        </w:rPr>
      </w:pPr>
      <w:r>
        <w:rPr>
          <w:rFonts w:ascii="Arial" w:hAnsi="Arial" w:cs="Arial"/>
          <w:sz w:val="22"/>
          <w:szCs w:val="22"/>
        </w:rPr>
        <w:t>Zhotovitel</w:t>
      </w:r>
      <w:r w:rsidRPr="00B46256">
        <w:rPr>
          <w:rFonts w:ascii="Arial" w:hAnsi="Arial" w:cs="Arial"/>
          <w:sz w:val="22"/>
          <w:szCs w:val="22"/>
        </w:rPr>
        <w:t xml:space="preserve"> se zavazuje plnit předmět této dohody a navazujících objednávek sám, v případě využití pod</w:t>
      </w:r>
      <w:r>
        <w:rPr>
          <w:rFonts w:ascii="Arial" w:hAnsi="Arial" w:cs="Arial"/>
          <w:sz w:val="22"/>
          <w:szCs w:val="22"/>
        </w:rPr>
        <w:t>zhotovitelů zhotovitel</w:t>
      </w:r>
      <w:r w:rsidRPr="00B46256">
        <w:rPr>
          <w:rFonts w:ascii="Arial" w:hAnsi="Arial" w:cs="Arial"/>
          <w:sz w:val="22"/>
          <w:szCs w:val="22"/>
        </w:rPr>
        <w:t xml:space="preserve"> odpovídá, jako kdyby plnil předmět této dohody nebo navazujících objednávek sám.</w:t>
      </w:r>
    </w:p>
    <w:p w:rsidR="00FA7C44" w:rsidRPr="003F30CF" w:rsidRDefault="00382DF6" w:rsidP="00FA7C44">
      <w:pPr>
        <w:widowControl w:val="0"/>
        <w:numPr>
          <w:ilvl w:val="1"/>
          <w:numId w:val="13"/>
        </w:numPr>
        <w:spacing w:before="120" w:after="120"/>
        <w:ind w:left="709" w:hanging="709"/>
        <w:jc w:val="both"/>
        <w:rPr>
          <w:rFonts w:ascii="Arial" w:hAnsi="Arial" w:cs="Arial"/>
          <w:sz w:val="22"/>
          <w:szCs w:val="22"/>
        </w:rPr>
      </w:pPr>
      <w:r>
        <w:rPr>
          <w:rFonts w:ascii="Arial" w:hAnsi="Arial" w:cs="Arial"/>
          <w:sz w:val="22"/>
          <w:szCs w:val="22"/>
        </w:rPr>
        <w:t>Zhotovitel</w:t>
      </w:r>
      <w:r w:rsidRPr="003F30CF">
        <w:rPr>
          <w:rFonts w:ascii="Arial" w:hAnsi="Arial" w:cs="Arial"/>
          <w:sz w:val="22"/>
          <w:szCs w:val="22"/>
        </w:rPr>
        <w:t xml:space="preserve"> je povinen uchovávat veškerou dokumentaci a doklady vztahující </w:t>
      </w:r>
      <w:r>
        <w:rPr>
          <w:rFonts w:ascii="Arial" w:hAnsi="Arial" w:cs="Arial"/>
          <w:sz w:val="22"/>
          <w:szCs w:val="22"/>
        </w:rPr>
        <w:br/>
      </w:r>
      <w:r w:rsidRPr="003F30CF">
        <w:rPr>
          <w:rFonts w:ascii="Arial" w:hAnsi="Arial" w:cs="Arial"/>
          <w:sz w:val="22"/>
          <w:szCs w:val="22"/>
        </w:rPr>
        <w:t xml:space="preserve">se k poskytovanému </w:t>
      </w:r>
      <w:r>
        <w:rPr>
          <w:rFonts w:ascii="Arial" w:hAnsi="Arial" w:cs="Arial"/>
          <w:sz w:val="22"/>
          <w:szCs w:val="22"/>
        </w:rPr>
        <w:t>p</w:t>
      </w:r>
      <w:r w:rsidRPr="003F30CF">
        <w:rPr>
          <w:rFonts w:ascii="Arial" w:hAnsi="Arial" w:cs="Arial"/>
          <w:sz w:val="22"/>
          <w:szCs w:val="22"/>
        </w:rPr>
        <w:t>lnění (včetně účetních dokladů) v souladu s platnými a účinnými právními předpisy České republiky</w:t>
      </w:r>
      <w:r>
        <w:rPr>
          <w:rFonts w:ascii="Arial" w:hAnsi="Arial" w:cs="Arial"/>
          <w:sz w:val="22"/>
          <w:szCs w:val="22"/>
        </w:rPr>
        <w:t xml:space="preserve"> a na písemnou žádost objednatele mu do 5 pracovních dní umožnit k takovým dokumentům přístup. </w:t>
      </w:r>
    </w:p>
    <w:p w:rsidR="00FA7C44" w:rsidRPr="00AE6717" w:rsidRDefault="00382DF6" w:rsidP="00FA7C44">
      <w:pPr>
        <w:widowControl w:val="0"/>
        <w:numPr>
          <w:ilvl w:val="1"/>
          <w:numId w:val="13"/>
        </w:numPr>
        <w:spacing w:before="120" w:after="120"/>
        <w:ind w:left="709" w:hanging="709"/>
        <w:jc w:val="both"/>
        <w:rPr>
          <w:rFonts w:ascii="Arial" w:hAnsi="Arial" w:cs="Arial"/>
          <w:sz w:val="22"/>
          <w:szCs w:val="22"/>
        </w:rPr>
      </w:pPr>
      <w:bookmarkStart w:id="10" w:name="_Ref303870484"/>
      <w:r>
        <w:rPr>
          <w:rFonts w:ascii="Arial" w:hAnsi="Arial" w:cs="Arial"/>
          <w:sz w:val="22"/>
          <w:szCs w:val="22"/>
        </w:rPr>
        <w:t>Zhotovitel</w:t>
      </w:r>
      <w:r w:rsidRPr="003F30CF">
        <w:rPr>
          <w:rFonts w:ascii="Arial" w:hAnsi="Arial" w:cs="Arial"/>
          <w:sz w:val="22"/>
          <w:szCs w:val="22"/>
        </w:rPr>
        <w:t xml:space="preserve"> je povinen za účelem ověření plnění svých povinností vytvořit podmínky subjektům oprávněných dle zákona č. 320/2001 Sb., o finanční kontrole ve veřejné správě </w:t>
      </w:r>
      <w:r w:rsidRPr="003F30CF">
        <w:rPr>
          <w:rFonts w:ascii="Arial" w:hAnsi="Arial" w:cs="Arial"/>
          <w:sz w:val="22"/>
          <w:szCs w:val="22"/>
        </w:rPr>
        <w:lastRenderedPageBreak/>
        <w:t xml:space="preserve">a o změně některých </w:t>
      </w:r>
      <w:r w:rsidRPr="007A605E">
        <w:rPr>
          <w:rFonts w:ascii="Arial" w:hAnsi="Arial" w:cs="Arial"/>
          <w:sz w:val="22"/>
          <w:szCs w:val="22"/>
        </w:rPr>
        <w:t>zákonů, ve znění pozdějších předpisů (zákon o finanční kontrole),</w:t>
      </w:r>
      <w:r w:rsidRPr="003F30CF">
        <w:rPr>
          <w:rFonts w:ascii="Arial" w:hAnsi="Arial" w:cs="Arial"/>
          <w:sz w:val="22"/>
          <w:szCs w:val="22"/>
        </w:rPr>
        <w:t xml:space="preserve"> k provedení kontroly vztahující se k realizaci </w:t>
      </w:r>
      <w:r>
        <w:rPr>
          <w:rFonts w:ascii="Arial" w:hAnsi="Arial" w:cs="Arial"/>
          <w:sz w:val="22"/>
          <w:szCs w:val="22"/>
        </w:rPr>
        <w:t>této dohody nebo objednávky</w:t>
      </w:r>
      <w:r w:rsidRPr="003F30CF">
        <w:rPr>
          <w:rFonts w:ascii="Arial" w:hAnsi="Arial" w:cs="Arial"/>
          <w:sz w:val="22"/>
          <w:szCs w:val="22"/>
        </w:rPr>
        <w:t xml:space="preserve">, poskytnout oprávněným osobám veškeré doklady vztahující se k realizaci předmětu </w:t>
      </w:r>
      <w:r>
        <w:rPr>
          <w:rFonts w:ascii="Arial" w:hAnsi="Arial" w:cs="Arial"/>
          <w:sz w:val="22"/>
          <w:szCs w:val="22"/>
        </w:rPr>
        <w:t>této dohody nebo objednávky</w:t>
      </w:r>
      <w:r w:rsidRPr="003F30CF">
        <w:rPr>
          <w:rFonts w:ascii="Arial" w:hAnsi="Arial" w:cs="Arial"/>
          <w:sz w:val="22"/>
          <w:szCs w:val="22"/>
        </w:rPr>
        <w:t xml:space="preserve">, umožnit průběžné ověřování souladu údajů o realizaci předmětu </w:t>
      </w:r>
      <w:r>
        <w:rPr>
          <w:rFonts w:ascii="Arial" w:hAnsi="Arial" w:cs="Arial"/>
          <w:sz w:val="22"/>
          <w:szCs w:val="22"/>
        </w:rPr>
        <w:t xml:space="preserve">této dohody </w:t>
      </w:r>
      <w:r w:rsidRPr="00AE6717">
        <w:rPr>
          <w:rFonts w:ascii="Arial" w:hAnsi="Arial" w:cs="Arial"/>
          <w:sz w:val="22"/>
          <w:szCs w:val="22"/>
        </w:rPr>
        <w:t xml:space="preserve">nebo objednávky a poskytnout součinnost všem osobám oprávněným k provádění kontroly, včetně toho, že se </w:t>
      </w:r>
      <w:r>
        <w:rPr>
          <w:rFonts w:ascii="Arial" w:hAnsi="Arial" w:cs="Arial"/>
          <w:sz w:val="22"/>
          <w:szCs w:val="22"/>
        </w:rPr>
        <w:t>zhotovitel</w:t>
      </w:r>
      <w:r w:rsidRPr="00AE6717">
        <w:rPr>
          <w:rFonts w:ascii="Arial" w:hAnsi="Arial" w:cs="Arial"/>
          <w:sz w:val="22"/>
          <w:szCs w:val="22"/>
        </w:rPr>
        <w:t xml:space="preserve"> podrobí této kontrole a bude působit jako osoba povinná </w:t>
      </w:r>
      <w:r>
        <w:rPr>
          <w:rFonts w:ascii="Arial" w:hAnsi="Arial" w:cs="Arial"/>
          <w:sz w:val="22"/>
          <w:szCs w:val="22"/>
        </w:rPr>
        <w:br/>
      </w:r>
      <w:r w:rsidRPr="00AE6717">
        <w:rPr>
          <w:rFonts w:ascii="Arial" w:hAnsi="Arial" w:cs="Arial"/>
          <w:sz w:val="22"/>
          <w:szCs w:val="22"/>
        </w:rPr>
        <w:t>ve smyslu ustanovení § 2 písm. e) uvedeného zákona.</w:t>
      </w:r>
      <w:bookmarkEnd w:id="10"/>
    </w:p>
    <w:p w:rsidR="00FA7C44" w:rsidRDefault="00382DF6" w:rsidP="00FA7C44">
      <w:pPr>
        <w:widowControl w:val="0"/>
        <w:numPr>
          <w:ilvl w:val="1"/>
          <w:numId w:val="13"/>
        </w:numPr>
        <w:spacing w:before="120" w:after="120"/>
        <w:ind w:left="709" w:hanging="709"/>
        <w:jc w:val="both"/>
        <w:rPr>
          <w:rFonts w:ascii="Arial" w:hAnsi="Arial" w:cs="Arial"/>
          <w:sz w:val="22"/>
          <w:szCs w:val="22"/>
        </w:rPr>
      </w:pPr>
      <w:r>
        <w:rPr>
          <w:rFonts w:ascii="Arial" w:hAnsi="Arial" w:cs="Arial"/>
          <w:sz w:val="22"/>
          <w:szCs w:val="22"/>
        </w:rPr>
        <w:t>Zhotovitel</w:t>
      </w:r>
      <w:r w:rsidRPr="00AE6717">
        <w:rPr>
          <w:rFonts w:ascii="Arial" w:hAnsi="Arial" w:cs="Arial"/>
          <w:sz w:val="22"/>
          <w:szCs w:val="22"/>
        </w:rPr>
        <w:t xml:space="preserve"> se zavazuje zajistit při plnění </w:t>
      </w:r>
      <w:r>
        <w:rPr>
          <w:rFonts w:ascii="Arial" w:hAnsi="Arial" w:cs="Arial"/>
          <w:sz w:val="22"/>
          <w:szCs w:val="22"/>
        </w:rPr>
        <w:t>této dohody</w:t>
      </w:r>
      <w:r w:rsidRPr="00AE6717">
        <w:rPr>
          <w:rFonts w:ascii="Arial" w:hAnsi="Arial" w:cs="Arial"/>
          <w:sz w:val="22"/>
          <w:szCs w:val="22"/>
        </w:rPr>
        <w:t xml:space="preserve"> a </w:t>
      </w:r>
      <w:r>
        <w:rPr>
          <w:rFonts w:ascii="Arial" w:hAnsi="Arial" w:cs="Arial"/>
          <w:sz w:val="22"/>
          <w:szCs w:val="22"/>
        </w:rPr>
        <w:t>objednávky</w:t>
      </w:r>
      <w:r w:rsidRPr="00AE6717">
        <w:rPr>
          <w:rFonts w:ascii="Arial" w:hAnsi="Arial" w:cs="Arial"/>
          <w:sz w:val="22"/>
          <w:szCs w:val="22"/>
        </w:rPr>
        <w:t xml:space="preserve"> ochranu osobních údajů zaměstnanců </w:t>
      </w:r>
      <w:r>
        <w:rPr>
          <w:rFonts w:ascii="Arial" w:hAnsi="Arial" w:cs="Arial"/>
          <w:sz w:val="22"/>
          <w:szCs w:val="22"/>
        </w:rPr>
        <w:t>objednatel</w:t>
      </w:r>
      <w:r w:rsidRPr="00AE6717">
        <w:rPr>
          <w:rFonts w:ascii="Arial" w:hAnsi="Arial" w:cs="Arial"/>
          <w:sz w:val="22"/>
          <w:szCs w:val="22"/>
        </w:rPr>
        <w:t xml:space="preserve">e, příp. i dalších osob. </w:t>
      </w:r>
      <w:r>
        <w:rPr>
          <w:rFonts w:ascii="Arial" w:hAnsi="Arial" w:cs="Arial"/>
          <w:sz w:val="22"/>
          <w:szCs w:val="22"/>
        </w:rPr>
        <w:t xml:space="preserve">Účastníci této dohody </w:t>
      </w:r>
      <w:r w:rsidRPr="00AE6717">
        <w:rPr>
          <w:rFonts w:ascii="Arial" w:hAnsi="Arial" w:cs="Arial"/>
          <w:sz w:val="22"/>
          <w:szCs w:val="22"/>
        </w:rPr>
        <w:t xml:space="preserve">se zavazují postupovat v souvislosti s plněním </w:t>
      </w:r>
      <w:r>
        <w:rPr>
          <w:rFonts w:ascii="Arial" w:hAnsi="Arial" w:cs="Arial"/>
          <w:sz w:val="22"/>
          <w:szCs w:val="22"/>
        </w:rPr>
        <w:t>této dohody</w:t>
      </w:r>
      <w:r w:rsidRPr="00AE6717">
        <w:rPr>
          <w:rFonts w:ascii="Arial" w:hAnsi="Arial" w:cs="Arial"/>
          <w:sz w:val="22"/>
          <w:szCs w:val="22"/>
        </w:rPr>
        <w:t xml:space="preserve"> a </w:t>
      </w:r>
      <w:r>
        <w:rPr>
          <w:rFonts w:ascii="Arial" w:hAnsi="Arial" w:cs="Arial"/>
          <w:sz w:val="22"/>
          <w:szCs w:val="22"/>
        </w:rPr>
        <w:t>objednávky v souladu s platnými a </w:t>
      </w:r>
      <w:r w:rsidRPr="00AE6717">
        <w:rPr>
          <w:rFonts w:ascii="Arial" w:hAnsi="Arial" w:cs="Arial"/>
          <w:sz w:val="22"/>
          <w:szCs w:val="22"/>
        </w:rPr>
        <w:t>účinnými právními předpisy na ochranu osobních údajů, tj. zejména podle Nařízení Evropského parlamentu a Rady (EU) 2016/679 o ochraně fyzických osob v</w:t>
      </w:r>
      <w:r>
        <w:rPr>
          <w:rFonts w:ascii="Arial" w:hAnsi="Arial" w:cs="Arial"/>
          <w:sz w:val="22"/>
          <w:szCs w:val="22"/>
        </w:rPr>
        <w:t> </w:t>
      </w:r>
      <w:r w:rsidRPr="00AE6717">
        <w:rPr>
          <w:rFonts w:ascii="Arial" w:hAnsi="Arial" w:cs="Arial"/>
          <w:sz w:val="22"/>
          <w:szCs w:val="22"/>
        </w:rPr>
        <w:t>souvislosti</w:t>
      </w:r>
      <w:r>
        <w:rPr>
          <w:rFonts w:ascii="Arial" w:hAnsi="Arial" w:cs="Arial"/>
          <w:sz w:val="22"/>
          <w:szCs w:val="22"/>
        </w:rPr>
        <w:t xml:space="preserve"> </w:t>
      </w:r>
      <w:r w:rsidRPr="00AE6717">
        <w:rPr>
          <w:rFonts w:ascii="Arial" w:hAnsi="Arial" w:cs="Arial"/>
          <w:sz w:val="22"/>
          <w:szCs w:val="22"/>
        </w:rPr>
        <w:t>se zpracováním osobních údajů a o volném pohybu těchto údajů</w:t>
      </w:r>
      <w:r>
        <w:rPr>
          <w:rFonts w:ascii="Arial" w:hAnsi="Arial" w:cs="Arial"/>
          <w:sz w:val="22"/>
          <w:szCs w:val="22"/>
        </w:rPr>
        <w:t>,</w:t>
      </w:r>
      <w:r w:rsidRPr="00AE6717">
        <w:rPr>
          <w:rFonts w:ascii="Arial" w:hAnsi="Arial" w:cs="Arial"/>
          <w:sz w:val="22"/>
          <w:szCs w:val="22"/>
        </w:rPr>
        <w:t xml:space="preserve"> a zákona č. 110/2019 Sb., o zpracování osobních údajů</w:t>
      </w:r>
      <w:r>
        <w:rPr>
          <w:rFonts w:ascii="Arial" w:hAnsi="Arial" w:cs="Arial"/>
          <w:sz w:val="22"/>
          <w:szCs w:val="22"/>
        </w:rPr>
        <w:t>, ve znění pozdějších předpisů.</w:t>
      </w:r>
    </w:p>
    <w:p w:rsidR="00FA7C44" w:rsidRPr="00E55DBA" w:rsidRDefault="00382DF6" w:rsidP="00FA7C44">
      <w:pPr>
        <w:widowControl w:val="0"/>
        <w:numPr>
          <w:ilvl w:val="1"/>
          <w:numId w:val="13"/>
        </w:numPr>
        <w:spacing w:before="120" w:after="120"/>
        <w:ind w:left="709" w:hanging="709"/>
        <w:jc w:val="both"/>
        <w:rPr>
          <w:rFonts w:ascii="Arial" w:hAnsi="Arial" w:cs="Arial"/>
          <w:sz w:val="22"/>
          <w:szCs w:val="22"/>
        </w:rPr>
      </w:pPr>
      <w:r>
        <w:rPr>
          <w:rFonts w:ascii="Arial" w:hAnsi="Arial" w:cs="Arial"/>
          <w:sz w:val="22"/>
          <w:szCs w:val="22"/>
        </w:rPr>
        <w:t>Zhotovitel</w:t>
      </w:r>
      <w:r w:rsidRPr="00E55DBA">
        <w:rPr>
          <w:rFonts w:ascii="Arial" w:hAnsi="Arial" w:cs="Arial"/>
          <w:sz w:val="22"/>
          <w:szCs w:val="22"/>
        </w:rPr>
        <w:t xml:space="preserve"> je povinen neprodleně oznámit písemnou formou</w:t>
      </w:r>
      <w:r>
        <w:rPr>
          <w:rFonts w:ascii="Arial" w:hAnsi="Arial" w:cs="Arial"/>
          <w:sz w:val="22"/>
          <w:szCs w:val="22"/>
        </w:rPr>
        <w:t xml:space="preserve"> objednateli</w:t>
      </w:r>
      <w:r w:rsidRPr="00E55DBA">
        <w:rPr>
          <w:rFonts w:ascii="Arial" w:hAnsi="Arial" w:cs="Arial"/>
          <w:sz w:val="22"/>
          <w:szCs w:val="22"/>
        </w:rPr>
        <w:t xml:space="preserve"> překážky, které mu brání v plnění předmětu </w:t>
      </w:r>
      <w:r>
        <w:rPr>
          <w:rFonts w:ascii="Arial" w:hAnsi="Arial" w:cs="Arial"/>
          <w:sz w:val="22"/>
          <w:szCs w:val="22"/>
        </w:rPr>
        <w:t>této dohod</w:t>
      </w:r>
      <w:r w:rsidRPr="00E55DBA">
        <w:rPr>
          <w:rFonts w:ascii="Arial" w:hAnsi="Arial" w:cs="Arial"/>
          <w:sz w:val="22"/>
          <w:szCs w:val="22"/>
        </w:rPr>
        <w:t xml:space="preserve">y a výkonu dalších činností souvisejících s plněním předmětu </w:t>
      </w:r>
      <w:r>
        <w:rPr>
          <w:rFonts w:ascii="Arial" w:hAnsi="Arial" w:cs="Arial"/>
          <w:sz w:val="22"/>
          <w:szCs w:val="22"/>
        </w:rPr>
        <w:t>této dohod</w:t>
      </w:r>
      <w:r w:rsidRPr="00E55DBA">
        <w:rPr>
          <w:rFonts w:ascii="Arial" w:hAnsi="Arial" w:cs="Arial"/>
          <w:sz w:val="22"/>
          <w:szCs w:val="22"/>
        </w:rPr>
        <w:t>y, a to nejvýše do 3 pracovních dnů, kdy se o takové překážce dozvěděl</w:t>
      </w:r>
      <w:r>
        <w:rPr>
          <w:rFonts w:ascii="Arial" w:hAnsi="Arial" w:cs="Arial"/>
          <w:sz w:val="22"/>
          <w:szCs w:val="22"/>
        </w:rPr>
        <w:t>.</w:t>
      </w:r>
    </w:p>
    <w:p w:rsidR="00FA7C44" w:rsidRDefault="00382DF6" w:rsidP="00FA7C44">
      <w:pPr>
        <w:widowControl w:val="0"/>
        <w:numPr>
          <w:ilvl w:val="1"/>
          <w:numId w:val="13"/>
        </w:numPr>
        <w:spacing w:before="120" w:after="120"/>
        <w:ind w:left="709" w:hanging="709"/>
        <w:jc w:val="both"/>
        <w:rPr>
          <w:rFonts w:ascii="Arial" w:hAnsi="Arial" w:cs="Arial"/>
          <w:sz w:val="22"/>
          <w:szCs w:val="22"/>
        </w:rPr>
      </w:pPr>
      <w:bookmarkStart w:id="11" w:name="_Hlk55567826"/>
      <w:r>
        <w:rPr>
          <w:rFonts w:ascii="Arial" w:hAnsi="Arial" w:cs="Arial"/>
          <w:sz w:val="22"/>
          <w:szCs w:val="22"/>
        </w:rPr>
        <w:t>Objednatel</w:t>
      </w:r>
      <w:r w:rsidRPr="00E55DBA">
        <w:rPr>
          <w:rFonts w:ascii="Arial" w:hAnsi="Arial" w:cs="Arial"/>
          <w:sz w:val="22"/>
          <w:szCs w:val="22"/>
        </w:rPr>
        <w:t xml:space="preserve"> se zavazuje zajistit součinnost dle </w:t>
      </w:r>
      <w:r>
        <w:rPr>
          <w:rFonts w:ascii="Arial" w:hAnsi="Arial" w:cs="Arial"/>
          <w:sz w:val="22"/>
          <w:szCs w:val="22"/>
        </w:rPr>
        <w:t>této dohod</w:t>
      </w:r>
      <w:r w:rsidRPr="00E55DBA">
        <w:rPr>
          <w:rFonts w:ascii="Arial" w:hAnsi="Arial" w:cs="Arial"/>
          <w:sz w:val="22"/>
          <w:szCs w:val="22"/>
        </w:rPr>
        <w:t xml:space="preserve">y potřebnou k tomu, aby jednotlivé části předmětu plnění </w:t>
      </w:r>
      <w:r>
        <w:rPr>
          <w:rFonts w:ascii="Arial" w:hAnsi="Arial" w:cs="Arial"/>
          <w:sz w:val="22"/>
          <w:szCs w:val="22"/>
        </w:rPr>
        <w:t>této dohod</w:t>
      </w:r>
      <w:r w:rsidRPr="00E55DBA">
        <w:rPr>
          <w:rFonts w:ascii="Arial" w:hAnsi="Arial" w:cs="Arial"/>
          <w:sz w:val="22"/>
          <w:szCs w:val="22"/>
        </w:rPr>
        <w:t xml:space="preserve">y v rozsahu stanoveném </w:t>
      </w:r>
      <w:r>
        <w:rPr>
          <w:rFonts w:ascii="Arial" w:hAnsi="Arial" w:cs="Arial"/>
          <w:sz w:val="22"/>
          <w:szCs w:val="22"/>
        </w:rPr>
        <w:t>touto dohod</w:t>
      </w:r>
      <w:r w:rsidRPr="00E55DBA">
        <w:rPr>
          <w:rFonts w:ascii="Arial" w:hAnsi="Arial" w:cs="Arial"/>
          <w:sz w:val="22"/>
          <w:szCs w:val="22"/>
        </w:rPr>
        <w:t xml:space="preserve">ou byly realizovány co nejdříve, nejpozději však v termínech stanovených </w:t>
      </w:r>
      <w:r>
        <w:rPr>
          <w:rFonts w:ascii="Arial" w:hAnsi="Arial" w:cs="Arial"/>
          <w:sz w:val="22"/>
          <w:szCs w:val="22"/>
        </w:rPr>
        <w:t>touto dohod</w:t>
      </w:r>
      <w:r w:rsidRPr="00E55DBA">
        <w:rPr>
          <w:rFonts w:ascii="Arial" w:hAnsi="Arial" w:cs="Arial"/>
          <w:sz w:val="22"/>
          <w:szCs w:val="22"/>
        </w:rPr>
        <w:t xml:space="preserve">ou, </w:t>
      </w:r>
      <w:r>
        <w:rPr>
          <w:rFonts w:ascii="Arial" w:hAnsi="Arial" w:cs="Arial"/>
          <w:sz w:val="22"/>
          <w:szCs w:val="22"/>
        </w:rPr>
        <w:t xml:space="preserve">nebo navazující objednávkou, </w:t>
      </w:r>
      <w:r w:rsidRPr="00E55DBA">
        <w:rPr>
          <w:rFonts w:ascii="Arial" w:hAnsi="Arial" w:cs="Arial"/>
          <w:sz w:val="22"/>
          <w:szCs w:val="22"/>
        </w:rPr>
        <w:t xml:space="preserve">zejména zajistit nezbytnou spolupráci a součinnost osob zastupujících </w:t>
      </w:r>
      <w:r>
        <w:rPr>
          <w:rFonts w:ascii="Arial" w:hAnsi="Arial" w:cs="Arial"/>
          <w:sz w:val="22"/>
          <w:szCs w:val="22"/>
        </w:rPr>
        <w:t>objednatele</w:t>
      </w:r>
      <w:r w:rsidRPr="00E55DBA">
        <w:rPr>
          <w:rFonts w:ascii="Arial" w:hAnsi="Arial" w:cs="Arial"/>
          <w:sz w:val="22"/>
          <w:szCs w:val="22"/>
        </w:rPr>
        <w:t xml:space="preserve"> po celou dobu realizace předmětu </w:t>
      </w:r>
      <w:r>
        <w:rPr>
          <w:rFonts w:ascii="Arial" w:hAnsi="Arial" w:cs="Arial"/>
          <w:sz w:val="22"/>
          <w:szCs w:val="22"/>
        </w:rPr>
        <w:t>této dohod</w:t>
      </w:r>
      <w:r w:rsidRPr="00E55DBA">
        <w:rPr>
          <w:rFonts w:ascii="Arial" w:hAnsi="Arial" w:cs="Arial"/>
          <w:sz w:val="22"/>
          <w:szCs w:val="22"/>
        </w:rPr>
        <w:t>y.</w:t>
      </w:r>
    </w:p>
    <w:p w:rsidR="00FA7C44" w:rsidRPr="00C82BFC" w:rsidRDefault="00382DF6" w:rsidP="00FA7C44">
      <w:pPr>
        <w:widowControl w:val="0"/>
        <w:numPr>
          <w:ilvl w:val="1"/>
          <w:numId w:val="13"/>
        </w:numPr>
        <w:spacing w:before="120" w:after="120"/>
        <w:ind w:left="709" w:hanging="709"/>
        <w:jc w:val="both"/>
        <w:rPr>
          <w:rFonts w:ascii="Arial" w:hAnsi="Arial" w:cs="Arial"/>
          <w:color w:val="FF0000"/>
          <w:sz w:val="22"/>
          <w:szCs w:val="22"/>
        </w:rPr>
      </w:pPr>
      <w:r>
        <w:rPr>
          <w:rFonts w:ascii="Arial" w:hAnsi="Arial" w:cs="Arial"/>
          <w:sz w:val="22"/>
          <w:szCs w:val="22"/>
        </w:rPr>
        <w:t>Zhotovitel</w:t>
      </w:r>
      <w:r w:rsidRPr="00422BF9">
        <w:rPr>
          <w:rFonts w:ascii="Arial" w:hAnsi="Arial" w:cs="Arial"/>
          <w:sz w:val="22"/>
          <w:szCs w:val="22"/>
        </w:rPr>
        <w:t xml:space="preserve"> se zavazuje mít po celou dobu trvání </w:t>
      </w:r>
      <w:r>
        <w:rPr>
          <w:rFonts w:ascii="Arial" w:hAnsi="Arial" w:cs="Arial"/>
          <w:sz w:val="22"/>
          <w:szCs w:val="22"/>
        </w:rPr>
        <w:t xml:space="preserve">této dohody </w:t>
      </w:r>
      <w:r w:rsidRPr="00422BF9">
        <w:rPr>
          <w:rFonts w:ascii="Arial" w:hAnsi="Arial" w:cs="Arial"/>
          <w:sz w:val="22"/>
          <w:szCs w:val="22"/>
        </w:rPr>
        <w:t xml:space="preserve">sjednáno platné pojištění odpovědnosti za škodu způsobenou třetím </w:t>
      </w:r>
      <w:r w:rsidRPr="00A374CC">
        <w:rPr>
          <w:rFonts w:ascii="Arial" w:hAnsi="Arial" w:cs="Arial"/>
          <w:sz w:val="22"/>
          <w:szCs w:val="22"/>
        </w:rPr>
        <w:t xml:space="preserve">osobám, a to s limitem pojistného plnění minimálně ve výši 100.000,- Kč, zaplacené pojistné a </w:t>
      </w:r>
      <w:r w:rsidRPr="00A374CC">
        <w:rPr>
          <w:rStyle w:val="FontStyle16"/>
          <w:sz w:val="22"/>
          <w:szCs w:val="22"/>
        </w:rPr>
        <w:t xml:space="preserve">na výzvu </w:t>
      </w:r>
      <w:r>
        <w:rPr>
          <w:rStyle w:val="FontStyle16"/>
          <w:sz w:val="22"/>
          <w:szCs w:val="22"/>
        </w:rPr>
        <w:t>objednatele</w:t>
      </w:r>
      <w:r w:rsidRPr="00A374CC">
        <w:rPr>
          <w:rStyle w:val="FontStyle16"/>
          <w:sz w:val="22"/>
          <w:szCs w:val="22"/>
        </w:rPr>
        <w:t xml:space="preserve"> doložit plnění této povinnosti do 5 pracovních dnů od obdržení výzvy </w:t>
      </w:r>
      <w:r>
        <w:rPr>
          <w:rStyle w:val="FontStyle16"/>
          <w:sz w:val="22"/>
          <w:szCs w:val="22"/>
        </w:rPr>
        <w:t>objednatele</w:t>
      </w:r>
      <w:r w:rsidRPr="00A374CC">
        <w:rPr>
          <w:rStyle w:val="FontStyle16"/>
          <w:sz w:val="22"/>
          <w:szCs w:val="22"/>
        </w:rPr>
        <w:t>.</w:t>
      </w:r>
    </w:p>
    <w:p w:rsidR="00FA7C44" w:rsidRPr="007B347E" w:rsidRDefault="00382DF6" w:rsidP="00FA7C44">
      <w:pPr>
        <w:widowControl w:val="0"/>
        <w:spacing w:before="120" w:after="120"/>
        <w:ind w:left="709"/>
        <w:jc w:val="both"/>
        <w:rPr>
          <w:rFonts w:ascii="Arial" w:hAnsi="Arial" w:cs="Arial"/>
          <w:sz w:val="22"/>
          <w:szCs w:val="22"/>
        </w:rPr>
      </w:pPr>
      <w:r w:rsidRPr="00422BF9">
        <w:rPr>
          <w:rFonts w:ascii="Arial" w:eastAsia="Calibri" w:hAnsi="Arial" w:cs="Arial"/>
          <w:sz w:val="22"/>
          <w:szCs w:val="22"/>
        </w:rPr>
        <w:t xml:space="preserve">V případě vzniku škody, za niž odpovídá </w:t>
      </w:r>
      <w:r>
        <w:rPr>
          <w:rFonts w:ascii="Arial" w:eastAsia="Calibri" w:hAnsi="Arial" w:cs="Arial"/>
          <w:sz w:val="22"/>
          <w:szCs w:val="22"/>
        </w:rPr>
        <w:t>zhotovitel</w:t>
      </w:r>
      <w:r w:rsidRPr="00422BF9">
        <w:rPr>
          <w:rFonts w:ascii="Arial" w:eastAsia="Calibri" w:hAnsi="Arial" w:cs="Arial"/>
          <w:sz w:val="22"/>
          <w:szCs w:val="22"/>
        </w:rPr>
        <w:t xml:space="preserve">, se </w:t>
      </w:r>
      <w:r>
        <w:rPr>
          <w:rFonts w:ascii="Arial" w:eastAsia="Calibri" w:hAnsi="Arial" w:cs="Arial"/>
          <w:sz w:val="22"/>
          <w:szCs w:val="22"/>
        </w:rPr>
        <w:t>zhotovitel</w:t>
      </w:r>
      <w:r w:rsidRPr="00422BF9">
        <w:rPr>
          <w:rFonts w:ascii="Arial" w:eastAsia="Calibri" w:hAnsi="Arial" w:cs="Arial"/>
          <w:sz w:val="22"/>
          <w:szCs w:val="22"/>
        </w:rPr>
        <w:t xml:space="preserve"> zavazuje umožnit </w:t>
      </w:r>
      <w:r>
        <w:rPr>
          <w:rFonts w:ascii="Arial" w:eastAsia="Calibri" w:hAnsi="Arial" w:cs="Arial"/>
          <w:sz w:val="22"/>
          <w:szCs w:val="22"/>
        </w:rPr>
        <w:t>objednateli</w:t>
      </w:r>
      <w:r w:rsidRPr="00422BF9">
        <w:rPr>
          <w:rFonts w:ascii="Arial" w:eastAsia="Calibri" w:hAnsi="Arial" w:cs="Arial"/>
          <w:sz w:val="22"/>
          <w:szCs w:val="22"/>
        </w:rPr>
        <w:t xml:space="preserve">, aby vstoupil do jednání mezi </w:t>
      </w:r>
      <w:r>
        <w:rPr>
          <w:rFonts w:ascii="Arial" w:eastAsia="Calibri" w:hAnsi="Arial" w:cs="Arial"/>
          <w:sz w:val="22"/>
          <w:szCs w:val="22"/>
        </w:rPr>
        <w:t>zhotovitelem</w:t>
      </w:r>
      <w:r w:rsidRPr="00422BF9">
        <w:rPr>
          <w:rFonts w:ascii="Arial" w:eastAsia="Calibri" w:hAnsi="Arial" w:cs="Arial"/>
          <w:sz w:val="22"/>
          <w:szCs w:val="22"/>
        </w:rPr>
        <w:t xml:space="preserve"> a pojišťovnou a dále zajistit, </w:t>
      </w:r>
      <w:r>
        <w:rPr>
          <w:rFonts w:ascii="Arial" w:eastAsia="Calibri" w:hAnsi="Arial" w:cs="Arial"/>
          <w:sz w:val="22"/>
          <w:szCs w:val="22"/>
        </w:rPr>
        <w:br/>
      </w:r>
      <w:r w:rsidRPr="00422BF9">
        <w:rPr>
          <w:rFonts w:ascii="Arial" w:eastAsia="Calibri" w:hAnsi="Arial" w:cs="Arial"/>
          <w:sz w:val="22"/>
          <w:szCs w:val="22"/>
        </w:rPr>
        <w:t>aby pojistné plnění odpovídající výši způsobené škody bylo poskytnuto přímo</w:t>
      </w:r>
      <w:r>
        <w:rPr>
          <w:rFonts w:ascii="Arial" w:eastAsia="Calibri" w:hAnsi="Arial" w:cs="Arial"/>
          <w:sz w:val="22"/>
          <w:szCs w:val="22"/>
        </w:rPr>
        <w:t xml:space="preserve"> objednateli</w:t>
      </w:r>
      <w:r w:rsidRPr="00422BF9">
        <w:rPr>
          <w:rFonts w:ascii="Arial" w:eastAsia="Calibri" w:hAnsi="Arial" w:cs="Arial"/>
          <w:sz w:val="22"/>
          <w:szCs w:val="22"/>
        </w:rPr>
        <w:t xml:space="preserve">; pokud takovýto postup nebude možný, a pojistné plnění bude čerpáno </w:t>
      </w:r>
      <w:r>
        <w:rPr>
          <w:rFonts w:ascii="Arial" w:eastAsia="Calibri" w:hAnsi="Arial" w:cs="Arial"/>
          <w:sz w:val="22"/>
          <w:szCs w:val="22"/>
        </w:rPr>
        <w:t>zhotovitelem</w:t>
      </w:r>
      <w:r w:rsidRPr="00422BF9">
        <w:rPr>
          <w:rFonts w:ascii="Arial" w:eastAsia="Calibri" w:hAnsi="Arial" w:cs="Arial"/>
          <w:sz w:val="22"/>
          <w:szCs w:val="22"/>
        </w:rPr>
        <w:t xml:space="preserve">, zavazuje se tento převést na </w:t>
      </w:r>
      <w:r>
        <w:rPr>
          <w:rFonts w:ascii="Arial" w:eastAsia="Calibri" w:hAnsi="Arial" w:cs="Arial"/>
          <w:sz w:val="22"/>
          <w:szCs w:val="22"/>
        </w:rPr>
        <w:t>objednatele</w:t>
      </w:r>
      <w:r w:rsidRPr="00422BF9">
        <w:rPr>
          <w:rFonts w:ascii="Arial" w:eastAsia="Calibri" w:hAnsi="Arial" w:cs="Arial"/>
          <w:sz w:val="22"/>
          <w:szCs w:val="22"/>
        </w:rPr>
        <w:t xml:space="preserve"> tu část pojistného plnění, která odpovídá výši škody způsobené </w:t>
      </w:r>
      <w:r>
        <w:rPr>
          <w:rFonts w:ascii="Arial" w:eastAsia="Calibri" w:hAnsi="Arial" w:cs="Arial"/>
          <w:sz w:val="22"/>
          <w:szCs w:val="22"/>
        </w:rPr>
        <w:t>objednateli zhotovitelem</w:t>
      </w:r>
      <w:r w:rsidRPr="00422BF9">
        <w:rPr>
          <w:rFonts w:ascii="Arial" w:eastAsia="Calibri" w:hAnsi="Arial" w:cs="Arial"/>
          <w:sz w:val="22"/>
          <w:szCs w:val="22"/>
        </w:rPr>
        <w:t>. Bez ohledu na sjednanou výši pojištění odp</w:t>
      </w:r>
      <w:r>
        <w:rPr>
          <w:rFonts w:ascii="Arial" w:eastAsia="Calibri" w:hAnsi="Arial" w:cs="Arial"/>
          <w:sz w:val="22"/>
          <w:szCs w:val="22"/>
        </w:rPr>
        <w:t>ovídá zhotovitel objednateli za </w:t>
      </w:r>
      <w:r w:rsidRPr="00422BF9">
        <w:rPr>
          <w:rFonts w:ascii="Arial" w:eastAsia="Calibri" w:hAnsi="Arial" w:cs="Arial"/>
          <w:sz w:val="22"/>
          <w:szCs w:val="22"/>
        </w:rPr>
        <w:t xml:space="preserve">skutečnou škodu, a to v plné výši v souladu s touto </w:t>
      </w:r>
      <w:r>
        <w:rPr>
          <w:rFonts w:ascii="Arial" w:eastAsia="Calibri" w:hAnsi="Arial" w:cs="Arial"/>
          <w:sz w:val="22"/>
          <w:szCs w:val="22"/>
        </w:rPr>
        <w:t>dohodou</w:t>
      </w:r>
      <w:r w:rsidRPr="00422BF9">
        <w:rPr>
          <w:rFonts w:ascii="Arial" w:eastAsia="Calibri" w:hAnsi="Arial" w:cs="Arial"/>
          <w:sz w:val="22"/>
          <w:szCs w:val="22"/>
        </w:rPr>
        <w:t xml:space="preserve"> a platnými právními předpisy</w:t>
      </w:r>
      <w:r>
        <w:rPr>
          <w:rFonts w:ascii="Arial" w:eastAsia="Calibri" w:hAnsi="Arial" w:cs="Arial"/>
          <w:sz w:val="22"/>
          <w:szCs w:val="22"/>
        </w:rPr>
        <w:t>.</w:t>
      </w:r>
    </w:p>
    <w:bookmarkEnd w:id="11"/>
    <w:p w:rsidR="00FA7C44" w:rsidRDefault="00FA7C44" w:rsidP="00FA7C44">
      <w:pPr>
        <w:pStyle w:val="Odstavec2"/>
        <w:tabs>
          <w:tab w:val="clear" w:pos="624"/>
          <w:tab w:val="num" w:pos="709"/>
        </w:tabs>
        <w:spacing w:after="0" w:line="240" w:lineRule="auto"/>
        <w:ind w:left="0" w:firstLine="0"/>
        <w:jc w:val="center"/>
        <w:rPr>
          <w:rFonts w:ascii="Arial" w:hAnsi="Arial" w:cs="Arial"/>
          <w:b/>
          <w:szCs w:val="22"/>
        </w:rPr>
      </w:pPr>
    </w:p>
    <w:p w:rsidR="00FA7C44" w:rsidRDefault="00FA7C44" w:rsidP="00FA7C44">
      <w:pPr>
        <w:pStyle w:val="Odstavec2"/>
        <w:tabs>
          <w:tab w:val="clear" w:pos="624"/>
          <w:tab w:val="num" w:pos="709"/>
        </w:tabs>
        <w:spacing w:after="0" w:line="240" w:lineRule="auto"/>
        <w:ind w:left="0" w:firstLine="0"/>
        <w:jc w:val="center"/>
        <w:rPr>
          <w:rFonts w:ascii="Arial" w:hAnsi="Arial" w:cs="Arial"/>
          <w:b/>
          <w:szCs w:val="22"/>
        </w:rPr>
      </w:pPr>
    </w:p>
    <w:p w:rsidR="00FA7C44" w:rsidRPr="009276D2" w:rsidRDefault="00382DF6" w:rsidP="00FA7C44">
      <w:pPr>
        <w:pStyle w:val="Odstavec2"/>
        <w:tabs>
          <w:tab w:val="clear" w:pos="624"/>
          <w:tab w:val="num" w:pos="709"/>
        </w:tabs>
        <w:spacing w:after="0" w:line="240" w:lineRule="auto"/>
        <w:ind w:left="0" w:firstLine="0"/>
        <w:jc w:val="center"/>
        <w:rPr>
          <w:rFonts w:ascii="Arial" w:hAnsi="Arial" w:cs="Arial"/>
          <w:b/>
          <w:szCs w:val="22"/>
        </w:rPr>
      </w:pPr>
      <w:r w:rsidRPr="009276D2">
        <w:rPr>
          <w:rFonts w:ascii="Arial" w:hAnsi="Arial" w:cs="Arial"/>
          <w:b/>
          <w:szCs w:val="22"/>
        </w:rPr>
        <w:t>Článek VIII.</w:t>
      </w:r>
    </w:p>
    <w:p w:rsidR="00FA7C44" w:rsidRDefault="00382DF6" w:rsidP="00FA7C44">
      <w:pPr>
        <w:widowControl w:val="0"/>
        <w:spacing w:after="120"/>
        <w:jc w:val="center"/>
        <w:rPr>
          <w:rFonts w:ascii="Arial" w:hAnsi="Arial" w:cs="Arial"/>
          <w:b/>
          <w:sz w:val="22"/>
          <w:szCs w:val="22"/>
        </w:rPr>
      </w:pPr>
      <w:r w:rsidRPr="009276D2">
        <w:rPr>
          <w:rFonts w:ascii="Arial" w:hAnsi="Arial" w:cs="Arial"/>
          <w:b/>
          <w:sz w:val="22"/>
          <w:szCs w:val="22"/>
        </w:rPr>
        <w:t>Vlastnické právo a užit</w:t>
      </w:r>
      <w:bookmarkStart w:id="12" w:name="_Toc349316408"/>
      <w:bookmarkStart w:id="13" w:name="_Toc352067959"/>
      <w:bookmarkStart w:id="14" w:name="_Toc388596049"/>
      <w:bookmarkStart w:id="15" w:name="_Toc393351769"/>
      <w:bookmarkStart w:id="16" w:name="_Toc404700878"/>
      <w:bookmarkStart w:id="17" w:name="_Toc404846722"/>
      <w:r>
        <w:rPr>
          <w:rFonts w:ascii="Arial" w:hAnsi="Arial" w:cs="Arial"/>
          <w:b/>
          <w:sz w:val="22"/>
          <w:szCs w:val="22"/>
        </w:rPr>
        <w:t>í</w:t>
      </w:r>
    </w:p>
    <w:p w:rsidR="00FA7C44" w:rsidRPr="006144AE" w:rsidRDefault="00382DF6" w:rsidP="00FA7C44">
      <w:pPr>
        <w:widowControl w:val="0"/>
        <w:numPr>
          <w:ilvl w:val="1"/>
          <w:numId w:val="14"/>
        </w:numPr>
        <w:spacing w:before="120" w:after="120"/>
        <w:ind w:left="709" w:hanging="709"/>
        <w:jc w:val="both"/>
        <w:rPr>
          <w:rFonts w:ascii="Arial" w:hAnsi="Arial" w:cs="Arial"/>
          <w:b/>
          <w:sz w:val="22"/>
          <w:szCs w:val="22"/>
        </w:rPr>
      </w:pPr>
      <w:r>
        <w:rPr>
          <w:rFonts w:ascii="Arial" w:eastAsia="Calibri" w:hAnsi="Arial" w:cs="Arial"/>
          <w:sz w:val="22"/>
          <w:szCs w:val="22"/>
        </w:rPr>
        <w:t xml:space="preserve">Zhotovitel </w:t>
      </w:r>
      <w:r w:rsidRPr="006144AE">
        <w:rPr>
          <w:rFonts w:ascii="Arial" w:eastAsia="Calibri" w:hAnsi="Arial" w:cs="Arial"/>
          <w:sz w:val="22"/>
          <w:szCs w:val="22"/>
        </w:rPr>
        <w:t xml:space="preserve">prohlašuje, že vlastnické právo a nebezpečí škody na věci ke všem hmotným součástem </w:t>
      </w:r>
      <w:r>
        <w:rPr>
          <w:rFonts w:ascii="Arial" w:eastAsia="Calibri" w:hAnsi="Arial" w:cs="Arial"/>
          <w:sz w:val="22"/>
          <w:szCs w:val="22"/>
        </w:rPr>
        <w:t>p</w:t>
      </w:r>
      <w:r w:rsidRPr="006144AE">
        <w:rPr>
          <w:rFonts w:ascii="Arial" w:eastAsia="Calibri" w:hAnsi="Arial" w:cs="Arial"/>
          <w:sz w:val="22"/>
          <w:szCs w:val="22"/>
        </w:rPr>
        <w:t xml:space="preserve">lnění v rámci </w:t>
      </w:r>
      <w:r>
        <w:rPr>
          <w:rFonts w:ascii="Arial" w:eastAsia="Calibri" w:hAnsi="Arial" w:cs="Arial"/>
          <w:sz w:val="22"/>
          <w:szCs w:val="22"/>
        </w:rPr>
        <w:t>této dohody</w:t>
      </w:r>
      <w:r w:rsidRPr="006144AE">
        <w:rPr>
          <w:rFonts w:ascii="Arial" w:eastAsia="Calibri" w:hAnsi="Arial" w:cs="Arial"/>
          <w:sz w:val="22"/>
          <w:szCs w:val="22"/>
        </w:rPr>
        <w:t xml:space="preserve"> a na ni navazujících </w:t>
      </w:r>
      <w:r>
        <w:rPr>
          <w:rFonts w:ascii="Arial" w:eastAsia="Calibri" w:hAnsi="Arial" w:cs="Arial"/>
          <w:sz w:val="22"/>
          <w:szCs w:val="22"/>
        </w:rPr>
        <w:t>objednávek</w:t>
      </w:r>
      <w:r w:rsidRPr="006144AE">
        <w:rPr>
          <w:rFonts w:ascii="Arial" w:hAnsi="Arial" w:cs="Arial"/>
          <w:sz w:val="22"/>
          <w:szCs w:val="22"/>
        </w:rPr>
        <w:t xml:space="preserve"> předaný</w:t>
      </w:r>
      <w:r>
        <w:rPr>
          <w:rFonts w:ascii="Arial" w:hAnsi="Arial" w:cs="Arial"/>
          <w:sz w:val="22"/>
          <w:szCs w:val="22"/>
        </w:rPr>
        <w:t>ch</w:t>
      </w:r>
      <w:r w:rsidRPr="006144AE">
        <w:rPr>
          <w:rFonts w:ascii="Arial" w:hAnsi="Arial" w:cs="Arial"/>
          <w:sz w:val="22"/>
          <w:szCs w:val="22"/>
        </w:rPr>
        <w:t xml:space="preserve"> </w:t>
      </w:r>
      <w:r>
        <w:rPr>
          <w:rFonts w:ascii="Arial" w:hAnsi="Arial" w:cs="Arial"/>
          <w:sz w:val="22"/>
          <w:szCs w:val="22"/>
        </w:rPr>
        <w:t>zhotovitelem objednateli</w:t>
      </w:r>
      <w:r w:rsidRPr="006144AE">
        <w:rPr>
          <w:rFonts w:ascii="Arial" w:hAnsi="Arial" w:cs="Arial"/>
          <w:sz w:val="22"/>
          <w:szCs w:val="22"/>
        </w:rPr>
        <w:t xml:space="preserve"> v souvislosti s plněním předmětu </w:t>
      </w:r>
      <w:r>
        <w:rPr>
          <w:rFonts w:ascii="Arial" w:hAnsi="Arial" w:cs="Arial"/>
          <w:sz w:val="22"/>
          <w:szCs w:val="22"/>
        </w:rPr>
        <w:t>této dohody</w:t>
      </w:r>
      <w:r w:rsidRPr="006144AE">
        <w:rPr>
          <w:rFonts w:ascii="Arial" w:hAnsi="Arial" w:cs="Arial"/>
          <w:sz w:val="22"/>
          <w:szCs w:val="22"/>
        </w:rPr>
        <w:t xml:space="preserve"> přechází na</w:t>
      </w:r>
      <w:r>
        <w:rPr>
          <w:rFonts w:ascii="Arial" w:hAnsi="Arial" w:cs="Arial"/>
          <w:sz w:val="22"/>
          <w:szCs w:val="22"/>
        </w:rPr>
        <w:t xml:space="preserve"> objednatele</w:t>
      </w:r>
      <w:r w:rsidRPr="006144AE">
        <w:rPr>
          <w:rFonts w:ascii="Arial" w:hAnsi="Arial" w:cs="Arial"/>
          <w:sz w:val="22"/>
          <w:szCs w:val="22"/>
        </w:rPr>
        <w:t xml:space="preserve"> dnem jejich předání </w:t>
      </w:r>
      <w:r>
        <w:rPr>
          <w:rFonts w:ascii="Arial" w:hAnsi="Arial" w:cs="Arial"/>
          <w:sz w:val="22"/>
          <w:szCs w:val="22"/>
        </w:rPr>
        <w:t>o</w:t>
      </w:r>
      <w:r w:rsidRPr="006144AE">
        <w:rPr>
          <w:rFonts w:ascii="Arial" w:hAnsi="Arial" w:cs="Arial"/>
          <w:sz w:val="22"/>
          <w:szCs w:val="22"/>
        </w:rPr>
        <w:t>bjednateli</w:t>
      </w:r>
      <w:r>
        <w:rPr>
          <w:rFonts w:ascii="Arial" w:hAnsi="Arial" w:cs="Arial"/>
          <w:sz w:val="22"/>
          <w:szCs w:val="22"/>
        </w:rPr>
        <w:t xml:space="preserve"> ve smyslu čl. V. odst. 5.2. této dohody, případně ve smyslu čl. VII. odst. 7.4. této dohody.</w:t>
      </w:r>
      <w:bookmarkEnd w:id="12"/>
      <w:bookmarkEnd w:id="13"/>
      <w:bookmarkEnd w:id="14"/>
      <w:bookmarkEnd w:id="15"/>
      <w:bookmarkEnd w:id="16"/>
      <w:bookmarkEnd w:id="17"/>
    </w:p>
    <w:p w:rsidR="00FA7C44" w:rsidRPr="006144AE" w:rsidRDefault="00382DF6" w:rsidP="00FA7C44">
      <w:pPr>
        <w:widowControl w:val="0"/>
        <w:numPr>
          <w:ilvl w:val="1"/>
          <w:numId w:val="14"/>
        </w:numPr>
        <w:spacing w:before="120" w:after="120"/>
        <w:ind w:left="709" w:hanging="709"/>
        <w:jc w:val="both"/>
        <w:rPr>
          <w:rFonts w:ascii="Arial" w:hAnsi="Arial" w:cs="Arial"/>
          <w:b/>
          <w:sz w:val="22"/>
          <w:szCs w:val="22"/>
        </w:rPr>
      </w:pPr>
      <w:r>
        <w:rPr>
          <w:rFonts w:ascii="Arial" w:eastAsia="Calibri" w:hAnsi="Arial" w:cs="Arial"/>
          <w:sz w:val="22"/>
          <w:szCs w:val="22"/>
        </w:rPr>
        <w:t xml:space="preserve">Vzhledem </w:t>
      </w:r>
      <w:r w:rsidRPr="006144AE">
        <w:rPr>
          <w:rFonts w:ascii="Arial" w:eastAsia="Calibri" w:hAnsi="Arial" w:cs="Arial"/>
          <w:sz w:val="22"/>
          <w:szCs w:val="22"/>
        </w:rPr>
        <w:t xml:space="preserve">k tomu, že součástí </w:t>
      </w:r>
      <w:r>
        <w:rPr>
          <w:rFonts w:ascii="Arial" w:eastAsia="Calibri" w:hAnsi="Arial" w:cs="Arial"/>
          <w:sz w:val="22"/>
          <w:szCs w:val="22"/>
        </w:rPr>
        <w:t>p</w:t>
      </w:r>
      <w:r w:rsidRPr="006144AE">
        <w:rPr>
          <w:rFonts w:ascii="Arial" w:eastAsia="Calibri" w:hAnsi="Arial" w:cs="Arial"/>
          <w:sz w:val="22"/>
          <w:szCs w:val="22"/>
        </w:rPr>
        <w:t xml:space="preserve">lnění může být i plnění, které může naplňovat znaky </w:t>
      </w:r>
      <w:r>
        <w:rPr>
          <w:rFonts w:ascii="Arial" w:eastAsia="Calibri" w:hAnsi="Arial" w:cs="Arial"/>
          <w:sz w:val="22"/>
          <w:szCs w:val="22"/>
        </w:rPr>
        <w:t>databáze</w:t>
      </w:r>
      <w:r w:rsidRPr="006144AE">
        <w:rPr>
          <w:rFonts w:ascii="Arial" w:eastAsia="Calibri" w:hAnsi="Arial" w:cs="Arial"/>
          <w:sz w:val="22"/>
          <w:szCs w:val="22"/>
        </w:rPr>
        <w:t xml:space="preserve"> ve smyslu zákona č. 121/2000 Sb.</w:t>
      </w:r>
      <w:r w:rsidRPr="006144AE">
        <w:rPr>
          <w:rFonts w:ascii="Arial" w:hAnsi="Arial" w:cs="Arial"/>
          <w:bCs/>
          <w:sz w:val="22"/>
          <w:szCs w:val="22"/>
        </w:rPr>
        <w:t xml:space="preserve">, </w:t>
      </w:r>
      <w:r w:rsidRPr="006144AE">
        <w:rPr>
          <w:rFonts w:ascii="Arial" w:eastAsia="Calibri" w:hAnsi="Arial" w:cs="Arial"/>
          <w:sz w:val="22"/>
          <w:szCs w:val="22"/>
        </w:rPr>
        <w:t xml:space="preserve">o právu autorském, o právech souvisejících </w:t>
      </w:r>
      <w:r>
        <w:rPr>
          <w:rFonts w:ascii="Arial" w:eastAsia="Calibri" w:hAnsi="Arial" w:cs="Arial"/>
          <w:sz w:val="22"/>
          <w:szCs w:val="22"/>
        </w:rPr>
        <w:br/>
      </w:r>
      <w:r w:rsidRPr="001D671F">
        <w:rPr>
          <w:rFonts w:ascii="Arial" w:eastAsia="Calibri" w:hAnsi="Arial" w:cs="Arial"/>
          <w:sz w:val="22"/>
          <w:szCs w:val="22"/>
        </w:rPr>
        <w:t>s právem autorským a o změně některých zákonů, ve znění pozdějších předpisů (autorský zákon), je k</w:t>
      </w:r>
      <w:r w:rsidRPr="006144AE">
        <w:rPr>
          <w:rFonts w:ascii="Arial" w:eastAsia="Calibri" w:hAnsi="Arial" w:cs="Arial"/>
          <w:sz w:val="22"/>
          <w:szCs w:val="22"/>
        </w:rPr>
        <w:t xml:space="preserve"> těmto součástem </w:t>
      </w:r>
      <w:r>
        <w:rPr>
          <w:rFonts w:ascii="Arial" w:eastAsia="Calibri" w:hAnsi="Arial" w:cs="Arial"/>
          <w:sz w:val="22"/>
          <w:szCs w:val="22"/>
        </w:rPr>
        <w:t>p</w:t>
      </w:r>
      <w:r w:rsidRPr="006144AE">
        <w:rPr>
          <w:rFonts w:ascii="Arial" w:eastAsia="Calibri" w:hAnsi="Arial" w:cs="Arial"/>
          <w:sz w:val="22"/>
          <w:szCs w:val="22"/>
        </w:rPr>
        <w:t>lnění poskytována</w:t>
      </w:r>
      <w:r>
        <w:rPr>
          <w:rFonts w:ascii="Arial" w:eastAsia="Calibri" w:hAnsi="Arial" w:cs="Arial"/>
          <w:sz w:val="22"/>
          <w:szCs w:val="22"/>
        </w:rPr>
        <w:t xml:space="preserve"> zhotovitelem</w:t>
      </w:r>
      <w:r w:rsidRPr="006144AE">
        <w:rPr>
          <w:rFonts w:ascii="Arial" w:eastAsia="Calibri" w:hAnsi="Arial" w:cs="Arial"/>
          <w:sz w:val="22"/>
          <w:szCs w:val="22"/>
        </w:rPr>
        <w:t xml:space="preserve"> licence </w:t>
      </w:r>
      <w:r>
        <w:rPr>
          <w:rFonts w:ascii="Arial" w:eastAsia="Calibri" w:hAnsi="Arial" w:cs="Arial"/>
          <w:sz w:val="22"/>
          <w:szCs w:val="22"/>
        </w:rPr>
        <w:t>v takovém rozsahu, v jakém to je nutné pro dosažení účelu této dohody a na ni navazujících objednávek.</w:t>
      </w:r>
    </w:p>
    <w:p w:rsidR="00FA7C44" w:rsidRDefault="00382DF6" w:rsidP="00FA7C44">
      <w:pPr>
        <w:widowControl w:val="0"/>
        <w:numPr>
          <w:ilvl w:val="1"/>
          <w:numId w:val="14"/>
        </w:numPr>
        <w:spacing w:before="120" w:after="120"/>
        <w:ind w:left="709" w:hanging="709"/>
        <w:jc w:val="both"/>
        <w:rPr>
          <w:rFonts w:ascii="Arial" w:hAnsi="Arial" w:cs="Arial"/>
          <w:b/>
          <w:sz w:val="22"/>
          <w:szCs w:val="22"/>
        </w:rPr>
      </w:pPr>
      <w:r>
        <w:rPr>
          <w:rFonts w:ascii="Arial" w:hAnsi="Arial" w:cs="Arial"/>
          <w:bCs/>
          <w:sz w:val="22"/>
          <w:szCs w:val="22"/>
        </w:rPr>
        <w:t xml:space="preserve">Zhotovitel </w:t>
      </w:r>
      <w:r w:rsidRPr="006144AE">
        <w:rPr>
          <w:rFonts w:ascii="Arial" w:hAnsi="Arial" w:cs="Arial"/>
          <w:bCs/>
          <w:sz w:val="22"/>
          <w:szCs w:val="22"/>
        </w:rPr>
        <w:t xml:space="preserve">podpisem </w:t>
      </w:r>
      <w:r>
        <w:rPr>
          <w:rFonts w:ascii="Arial" w:hAnsi="Arial" w:cs="Arial"/>
          <w:bCs/>
          <w:sz w:val="22"/>
          <w:szCs w:val="22"/>
        </w:rPr>
        <w:t>této dohody</w:t>
      </w:r>
      <w:r w:rsidRPr="006144AE">
        <w:rPr>
          <w:rFonts w:ascii="Arial" w:hAnsi="Arial" w:cs="Arial"/>
          <w:bCs/>
          <w:sz w:val="22"/>
          <w:szCs w:val="22"/>
        </w:rPr>
        <w:t xml:space="preserve"> výslovně prohlašuje, že odměna za veškerá oprávnění poskytnutá </w:t>
      </w:r>
      <w:r>
        <w:rPr>
          <w:rFonts w:ascii="Arial" w:hAnsi="Arial" w:cs="Arial"/>
          <w:bCs/>
          <w:sz w:val="22"/>
          <w:szCs w:val="22"/>
        </w:rPr>
        <w:t>o</w:t>
      </w:r>
      <w:r w:rsidRPr="006144AE">
        <w:rPr>
          <w:rFonts w:ascii="Arial" w:hAnsi="Arial" w:cs="Arial"/>
          <w:bCs/>
          <w:sz w:val="22"/>
          <w:szCs w:val="22"/>
        </w:rPr>
        <w:t xml:space="preserve">bjednateli dle tohoto článku </w:t>
      </w:r>
      <w:r>
        <w:rPr>
          <w:rFonts w:ascii="Arial" w:hAnsi="Arial" w:cs="Arial"/>
          <w:bCs/>
          <w:sz w:val="22"/>
          <w:szCs w:val="22"/>
        </w:rPr>
        <w:t>této dohody</w:t>
      </w:r>
      <w:r w:rsidRPr="006144AE">
        <w:rPr>
          <w:rFonts w:ascii="Arial" w:hAnsi="Arial" w:cs="Arial"/>
          <w:bCs/>
          <w:sz w:val="22"/>
          <w:szCs w:val="22"/>
        </w:rPr>
        <w:t xml:space="preserve"> je již zahrnuta v</w:t>
      </w:r>
      <w:r>
        <w:rPr>
          <w:rFonts w:ascii="Arial" w:hAnsi="Arial" w:cs="Arial"/>
          <w:bCs/>
          <w:sz w:val="22"/>
          <w:szCs w:val="22"/>
        </w:rPr>
        <w:t> </w:t>
      </w:r>
      <w:r w:rsidRPr="006144AE">
        <w:rPr>
          <w:rFonts w:ascii="Arial" w:hAnsi="Arial" w:cs="Arial"/>
          <w:bCs/>
          <w:sz w:val="22"/>
          <w:szCs w:val="22"/>
        </w:rPr>
        <w:t>ceně</w:t>
      </w:r>
      <w:r>
        <w:rPr>
          <w:rFonts w:ascii="Arial" w:hAnsi="Arial" w:cs="Arial"/>
          <w:bCs/>
          <w:sz w:val="22"/>
          <w:szCs w:val="22"/>
        </w:rPr>
        <w:t xml:space="preserve"> </w:t>
      </w:r>
      <w:r w:rsidRPr="006144AE">
        <w:rPr>
          <w:rFonts w:ascii="Arial" w:hAnsi="Arial" w:cs="Arial"/>
          <w:bCs/>
          <w:sz w:val="22"/>
          <w:szCs w:val="22"/>
        </w:rPr>
        <w:t xml:space="preserve">za poskytování </w:t>
      </w:r>
      <w:r>
        <w:rPr>
          <w:rFonts w:ascii="Arial" w:hAnsi="Arial" w:cs="Arial"/>
          <w:bCs/>
          <w:sz w:val="22"/>
          <w:szCs w:val="22"/>
        </w:rPr>
        <w:t>p</w:t>
      </w:r>
      <w:r w:rsidRPr="006144AE">
        <w:rPr>
          <w:rFonts w:ascii="Arial" w:hAnsi="Arial" w:cs="Arial"/>
          <w:bCs/>
          <w:sz w:val="22"/>
          <w:szCs w:val="22"/>
        </w:rPr>
        <w:t xml:space="preserve">lnění dle </w:t>
      </w:r>
      <w:r>
        <w:rPr>
          <w:rFonts w:ascii="Arial" w:hAnsi="Arial" w:cs="Arial"/>
          <w:bCs/>
          <w:sz w:val="22"/>
          <w:szCs w:val="22"/>
        </w:rPr>
        <w:t>této dohody a příslušné objednávky.</w:t>
      </w:r>
    </w:p>
    <w:p w:rsidR="00FA7C44" w:rsidRPr="0065405C" w:rsidRDefault="00382DF6" w:rsidP="00FA7C44">
      <w:pPr>
        <w:widowControl w:val="0"/>
        <w:numPr>
          <w:ilvl w:val="1"/>
          <w:numId w:val="14"/>
        </w:numPr>
        <w:spacing w:before="120" w:after="120"/>
        <w:ind w:left="709" w:hanging="709"/>
        <w:jc w:val="both"/>
        <w:rPr>
          <w:rFonts w:ascii="Arial" w:hAnsi="Arial" w:cs="Arial"/>
          <w:b/>
          <w:sz w:val="22"/>
          <w:szCs w:val="22"/>
        </w:rPr>
      </w:pPr>
      <w:r>
        <w:rPr>
          <w:rFonts w:ascii="Arial" w:hAnsi="Arial" w:cs="Arial"/>
          <w:bCs/>
          <w:sz w:val="22"/>
          <w:szCs w:val="22"/>
        </w:rPr>
        <w:t>Zhotovitel</w:t>
      </w:r>
      <w:r w:rsidRPr="0065405C">
        <w:rPr>
          <w:rFonts w:ascii="Arial" w:hAnsi="Arial" w:cs="Arial"/>
          <w:bCs/>
          <w:sz w:val="22"/>
          <w:szCs w:val="22"/>
        </w:rPr>
        <w:t xml:space="preserve"> </w:t>
      </w:r>
      <w:r w:rsidRPr="0065405C">
        <w:rPr>
          <w:rFonts w:ascii="Arial" w:hAnsi="Arial" w:cs="Arial"/>
          <w:sz w:val="22"/>
          <w:szCs w:val="22"/>
        </w:rPr>
        <w:t xml:space="preserve">je povinen zajistit, aby výsledkem jeho plnění nebo jakékoliv jeho části nebyla </w:t>
      </w:r>
      <w:r w:rsidRPr="0065405C">
        <w:rPr>
          <w:rFonts w:ascii="Arial" w:hAnsi="Arial" w:cs="Arial"/>
          <w:sz w:val="22"/>
          <w:szCs w:val="22"/>
        </w:rPr>
        <w:lastRenderedPageBreak/>
        <w:t xml:space="preserve">porušena práva třetích osob. Pro případ, že užíváním plnění nebo jeho dílčí části nebo prostou existencí plnění nebo jeho dílčí části budou v důsledku porušení povinností </w:t>
      </w:r>
      <w:r>
        <w:rPr>
          <w:rFonts w:ascii="Arial" w:hAnsi="Arial" w:cs="Arial"/>
          <w:sz w:val="22"/>
          <w:szCs w:val="22"/>
        </w:rPr>
        <w:t>zhotovitele</w:t>
      </w:r>
      <w:r w:rsidRPr="0065405C">
        <w:rPr>
          <w:rFonts w:ascii="Arial" w:hAnsi="Arial" w:cs="Arial"/>
          <w:sz w:val="22"/>
          <w:szCs w:val="22"/>
        </w:rPr>
        <w:t xml:space="preserve"> dotčena práva třetích osob, nese zhotovitel vedle odpovědnosti za takovéto vady plnění dle této dohody i odpovědnost za veškeré škody, které tím objednateli vzniknou. S nositeli chráněných práv duševního vlastnictví vzniklých v souvislosti s realizací plnění dle této dohody a navazujících objednávek je zhotovitel povinen vždy smluvně zajistit možnost nakládání s těmito právy objednatelem v rozsahu definovaném tímto článkem této dohody.</w:t>
      </w:r>
    </w:p>
    <w:p w:rsidR="00FA7C44" w:rsidRDefault="00FA7C44" w:rsidP="00FA7C44">
      <w:pPr>
        <w:pStyle w:val="Odstavec2"/>
        <w:tabs>
          <w:tab w:val="clear" w:pos="624"/>
          <w:tab w:val="num" w:pos="709"/>
        </w:tabs>
        <w:spacing w:after="0" w:line="240" w:lineRule="auto"/>
        <w:ind w:left="709" w:hanging="709"/>
        <w:jc w:val="center"/>
        <w:rPr>
          <w:rFonts w:ascii="Arial" w:hAnsi="Arial" w:cs="Arial"/>
          <w:b/>
          <w:szCs w:val="22"/>
        </w:rPr>
      </w:pPr>
    </w:p>
    <w:p w:rsidR="00FA7C44" w:rsidRDefault="00FA7C44" w:rsidP="00FA7C44">
      <w:pPr>
        <w:pStyle w:val="Odstavec2"/>
        <w:tabs>
          <w:tab w:val="clear" w:pos="624"/>
          <w:tab w:val="num" w:pos="709"/>
        </w:tabs>
        <w:spacing w:after="0" w:line="240" w:lineRule="auto"/>
        <w:ind w:left="709" w:hanging="709"/>
        <w:jc w:val="center"/>
        <w:rPr>
          <w:rFonts w:ascii="Arial" w:hAnsi="Arial" w:cs="Arial"/>
          <w:b/>
          <w:szCs w:val="22"/>
        </w:rPr>
      </w:pPr>
    </w:p>
    <w:p w:rsidR="00FA7C44" w:rsidRPr="00EC673A" w:rsidRDefault="00382DF6" w:rsidP="00FA7C44">
      <w:pPr>
        <w:pStyle w:val="Odstavec2"/>
        <w:tabs>
          <w:tab w:val="clear" w:pos="624"/>
          <w:tab w:val="num" w:pos="709"/>
        </w:tabs>
        <w:spacing w:after="0" w:line="240" w:lineRule="auto"/>
        <w:ind w:left="0" w:firstLine="0"/>
        <w:jc w:val="center"/>
        <w:rPr>
          <w:rFonts w:ascii="Arial" w:hAnsi="Arial" w:cs="Arial"/>
          <w:b/>
          <w:szCs w:val="22"/>
        </w:rPr>
      </w:pPr>
      <w:r w:rsidRPr="00EC673A">
        <w:rPr>
          <w:rFonts w:ascii="Arial" w:hAnsi="Arial" w:cs="Arial"/>
          <w:b/>
          <w:szCs w:val="22"/>
        </w:rPr>
        <w:t xml:space="preserve">Článek </w:t>
      </w:r>
      <w:r>
        <w:rPr>
          <w:rFonts w:ascii="Arial" w:hAnsi="Arial" w:cs="Arial"/>
          <w:b/>
          <w:szCs w:val="22"/>
        </w:rPr>
        <w:t>IX</w:t>
      </w:r>
      <w:r w:rsidRPr="00EC673A">
        <w:rPr>
          <w:rFonts w:ascii="Arial" w:hAnsi="Arial" w:cs="Arial"/>
          <w:b/>
          <w:szCs w:val="22"/>
        </w:rPr>
        <w:t>.</w:t>
      </w:r>
    </w:p>
    <w:p w:rsidR="00FA7C44" w:rsidRPr="00EC673A" w:rsidRDefault="00382DF6" w:rsidP="00FA7C44">
      <w:pPr>
        <w:tabs>
          <w:tab w:val="num" w:pos="624"/>
        </w:tabs>
        <w:spacing w:after="120"/>
        <w:jc w:val="center"/>
        <w:rPr>
          <w:rFonts w:ascii="Arial" w:hAnsi="Arial" w:cs="Arial"/>
          <w:b/>
          <w:sz w:val="22"/>
          <w:szCs w:val="22"/>
        </w:rPr>
      </w:pPr>
      <w:r w:rsidRPr="00EC673A">
        <w:rPr>
          <w:rFonts w:ascii="Arial" w:hAnsi="Arial" w:cs="Arial"/>
          <w:b/>
          <w:sz w:val="22"/>
          <w:szCs w:val="22"/>
        </w:rPr>
        <w:t>Povinnost mlčenlivosti</w:t>
      </w:r>
    </w:p>
    <w:p w:rsidR="00FA7C44" w:rsidRPr="00EC673A" w:rsidRDefault="00382DF6" w:rsidP="00FA7C44">
      <w:pPr>
        <w:numPr>
          <w:ilvl w:val="1"/>
          <w:numId w:val="15"/>
        </w:numPr>
        <w:spacing w:before="120" w:after="120"/>
        <w:ind w:left="709" w:hanging="709"/>
        <w:jc w:val="both"/>
        <w:rPr>
          <w:rFonts w:ascii="Arial" w:hAnsi="Arial" w:cs="Arial"/>
          <w:bCs/>
          <w:sz w:val="22"/>
          <w:szCs w:val="22"/>
        </w:rPr>
      </w:pPr>
      <w:r>
        <w:rPr>
          <w:rFonts w:ascii="Arial" w:hAnsi="Arial" w:cs="Arial"/>
          <w:sz w:val="22"/>
          <w:szCs w:val="22"/>
          <w:lang w:bidi="yi-Hebr"/>
        </w:rPr>
        <w:t>Zhotovitel</w:t>
      </w:r>
      <w:r w:rsidRPr="00EC673A">
        <w:rPr>
          <w:rFonts w:ascii="Arial" w:hAnsi="Arial" w:cs="Arial"/>
          <w:sz w:val="22"/>
          <w:szCs w:val="22"/>
          <w:lang w:bidi="yi-Hebr"/>
        </w:rPr>
        <w:t xml:space="preserve"> je povinen zachovávat ve vztahu ke třetím osobám mlčenlivost</w:t>
      </w:r>
      <w:r>
        <w:rPr>
          <w:rFonts w:ascii="Arial" w:hAnsi="Arial" w:cs="Arial"/>
          <w:sz w:val="22"/>
          <w:szCs w:val="22"/>
          <w:lang w:bidi="yi-Hebr"/>
        </w:rPr>
        <w:t xml:space="preserve"> </w:t>
      </w:r>
      <w:r w:rsidRPr="00EC673A">
        <w:rPr>
          <w:rFonts w:ascii="Arial" w:hAnsi="Arial" w:cs="Arial"/>
          <w:sz w:val="22"/>
          <w:szCs w:val="22"/>
          <w:lang w:bidi="yi-Hebr"/>
        </w:rPr>
        <w:t xml:space="preserve">o všech skutečnostech, o kterých se dozvěděl při plnění </w:t>
      </w:r>
      <w:r>
        <w:rPr>
          <w:rFonts w:ascii="Arial" w:hAnsi="Arial" w:cs="Arial"/>
          <w:sz w:val="22"/>
          <w:szCs w:val="22"/>
          <w:lang w:bidi="yi-Hebr"/>
        </w:rPr>
        <w:t>této dohod</w:t>
      </w:r>
      <w:r w:rsidRPr="00EC673A">
        <w:rPr>
          <w:rFonts w:ascii="Arial" w:hAnsi="Arial" w:cs="Arial"/>
          <w:sz w:val="22"/>
          <w:szCs w:val="22"/>
          <w:lang w:bidi="yi-Hebr"/>
        </w:rPr>
        <w:t>y</w:t>
      </w:r>
      <w:r>
        <w:rPr>
          <w:rFonts w:ascii="Arial" w:hAnsi="Arial" w:cs="Arial"/>
          <w:sz w:val="22"/>
          <w:szCs w:val="22"/>
          <w:lang w:bidi="yi-Hebr"/>
        </w:rPr>
        <w:t xml:space="preserve">, </w:t>
      </w:r>
      <w:r w:rsidRPr="00EC673A">
        <w:rPr>
          <w:rFonts w:ascii="Arial" w:hAnsi="Arial" w:cs="Arial"/>
          <w:sz w:val="22"/>
          <w:szCs w:val="22"/>
          <w:lang w:bidi="yi-Hebr"/>
        </w:rPr>
        <w:t xml:space="preserve">a bez písemného souhlasu </w:t>
      </w:r>
      <w:r>
        <w:rPr>
          <w:rFonts w:ascii="Arial" w:hAnsi="Arial" w:cs="Arial"/>
          <w:sz w:val="22"/>
          <w:szCs w:val="22"/>
          <w:lang w:bidi="yi-Hebr"/>
        </w:rPr>
        <w:t xml:space="preserve">objednatele </w:t>
      </w:r>
      <w:r w:rsidRPr="00EC673A">
        <w:rPr>
          <w:rFonts w:ascii="Arial" w:hAnsi="Arial" w:cs="Arial"/>
          <w:sz w:val="22"/>
          <w:szCs w:val="22"/>
          <w:lang w:bidi="yi-Hebr"/>
        </w:rPr>
        <w:t xml:space="preserve">je nesmí zpřístupnit žádné třetí osobě ani je použít v rozporu s účelem </w:t>
      </w:r>
      <w:r>
        <w:rPr>
          <w:rFonts w:ascii="Arial" w:hAnsi="Arial" w:cs="Arial"/>
          <w:sz w:val="22"/>
          <w:szCs w:val="22"/>
          <w:lang w:bidi="yi-Hebr"/>
        </w:rPr>
        <w:t>této dohod</w:t>
      </w:r>
      <w:r w:rsidRPr="00EC673A">
        <w:rPr>
          <w:rFonts w:ascii="Arial" w:hAnsi="Arial" w:cs="Arial"/>
          <w:sz w:val="22"/>
          <w:szCs w:val="22"/>
          <w:lang w:bidi="yi-Hebr"/>
        </w:rPr>
        <w:t>y, jinak odpovídá za škodu tím způsobenou, ledaže se jedná:</w:t>
      </w:r>
    </w:p>
    <w:p w:rsidR="00FA7C44" w:rsidRPr="00EC673A" w:rsidRDefault="00382DF6" w:rsidP="00FA7C44">
      <w:pPr>
        <w:numPr>
          <w:ilvl w:val="0"/>
          <w:numId w:val="4"/>
        </w:numPr>
        <w:autoSpaceDE w:val="0"/>
        <w:autoSpaceDN w:val="0"/>
        <w:adjustRightInd w:val="0"/>
        <w:spacing w:before="120" w:after="120"/>
        <w:ind w:left="1066" w:hanging="357"/>
        <w:jc w:val="both"/>
        <w:rPr>
          <w:rFonts w:ascii="Arial" w:hAnsi="Arial" w:cs="Arial"/>
          <w:sz w:val="22"/>
          <w:szCs w:val="22"/>
          <w:lang w:bidi="yi-Hebr"/>
        </w:rPr>
      </w:pPr>
      <w:r w:rsidRPr="00EC673A">
        <w:rPr>
          <w:rFonts w:ascii="Arial" w:hAnsi="Arial" w:cs="Arial"/>
          <w:sz w:val="22"/>
          <w:szCs w:val="22"/>
          <w:lang w:bidi="yi-Hebr"/>
        </w:rPr>
        <w:t>o informace, které jsou veřejně přístupné, nebo</w:t>
      </w:r>
    </w:p>
    <w:p w:rsidR="00FA7C44" w:rsidRPr="00EC673A" w:rsidRDefault="00382DF6" w:rsidP="00FA7C44">
      <w:pPr>
        <w:numPr>
          <w:ilvl w:val="0"/>
          <w:numId w:val="4"/>
        </w:numPr>
        <w:autoSpaceDE w:val="0"/>
        <w:autoSpaceDN w:val="0"/>
        <w:adjustRightInd w:val="0"/>
        <w:spacing w:before="120" w:after="120"/>
        <w:ind w:left="1066" w:hanging="357"/>
        <w:jc w:val="both"/>
        <w:rPr>
          <w:rFonts w:ascii="Arial" w:hAnsi="Arial" w:cs="Arial"/>
          <w:sz w:val="22"/>
          <w:szCs w:val="22"/>
          <w:lang w:bidi="yi-Hebr"/>
        </w:rPr>
      </w:pPr>
      <w:r w:rsidRPr="00EC673A">
        <w:rPr>
          <w:rFonts w:ascii="Arial" w:hAnsi="Arial" w:cs="Arial"/>
          <w:sz w:val="22"/>
          <w:szCs w:val="22"/>
          <w:lang w:bidi="yi-Hebr"/>
        </w:rPr>
        <w:t>o případ, kdy je zpřístupnění informace vyžadováno zákonem nebo závazným rozhodnutím oprávněného orgánu.</w:t>
      </w:r>
    </w:p>
    <w:p w:rsidR="00FA7C44" w:rsidRPr="005A37AF" w:rsidRDefault="00382DF6" w:rsidP="00FA7C44">
      <w:pPr>
        <w:numPr>
          <w:ilvl w:val="1"/>
          <w:numId w:val="15"/>
        </w:numPr>
        <w:spacing w:before="120" w:after="120"/>
        <w:ind w:left="709" w:hanging="709"/>
        <w:jc w:val="both"/>
        <w:rPr>
          <w:rFonts w:ascii="Arial" w:hAnsi="Arial" w:cs="Arial"/>
          <w:bCs/>
          <w:sz w:val="22"/>
          <w:szCs w:val="22"/>
        </w:rPr>
      </w:pPr>
      <w:r>
        <w:rPr>
          <w:rFonts w:ascii="Arial" w:hAnsi="Arial" w:cs="Arial"/>
          <w:sz w:val="22"/>
          <w:szCs w:val="22"/>
          <w:lang w:bidi="yi-Hebr"/>
        </w:rPr>
        <w:t xml:space="preserve">Zhotovitel </w:t>
      </w:r>
      <w:r w:rsidRPr="00EC673A">
        <w:rPr>
          <w:rFonts w:ascii="Arial" w:hAnsi="Arial" w:cs="Arial"/>
          <w:sz w:val="22"/>
          <w:szCs w:val="22"/>
          <w:lang w:bidi="yi-Hebr"/>
        </w:rPr>
        <w:t>je povinen zavázat povinností mlčenlivosti podle odst</w:t>
      </w:r>
      <w:r>
        <w:rPr>
          <w:rFonts w:ascii="Arial" w:hAnsi="Arial" w:cs="Arial"/>
          <w:sz w:val="22"/>
          <w:szCs w:val="22"/>
          <w:lang w:bidi="yi-Hebr"/>
        </w:rPr>
        <w:t>. 9</w:t>
      </w:r>
      <w:r w:rsidRPr="00EC673A">
        <w:rPr>
          <w:rFonts w:ascii="Arial" w:hAnsi="Arial" w:cs="Arial"/>
          <w:sz w:val="22"/>
          <w:szCs w:val="22"/>
          <w:lang w:bidi="yi-Hebr"/>
        </w:rPr>
        <w:t>.1</w:t>
      </w:r>
      <w:r w:rsidRPr="00EC673A">
        <w:rPr>
          <w:rFonts w:ascii="Arial" w:hAnsi="Arial" w:cs="Arial"/>
          <w:sz w:val="22"/>
          <w:szCs w:val="22"/>
        </w:rPr>
        <w:t xml:space="preserve"> </w:t>
      </w:r>
      <w:r>
        <w:rPr>
          <w:rFonts w:ascii="Arial" w:hAnsi="Arial" w:cs="Arial"/>
          <w:sz w:val="22"/>
          <w:szCs w:val="22"/>
        </w:rPr>
        <w:t xml:space="preserve">tohoto čl. </w:t>
      </w:r>
      <w:r w:rsidRPr="00EC673A">
        <w:rPr>
          <w:rFonts w:ascii="Arial" w:hAnsi="Arial" w:cs="Arial"/>
          <w:sz w:val="22"/>
          <w:szCs w:val="22"/>
          <w:lang w:bidi="yi-Hebr"/>
        </w:rPr>
        <w:t xml:space="preserve">všechny osoby, které se budou podílet na poskytování služeb dle </w:t>
      </w:r>
      <w:r>
        <w:rPr>
          <w:rFonts w:ascii="Arial" w:hAnsi="Arial" w:cs="Arial"/>
          <w:sz w:val="22"/>
          <w:szCs w:val="22"/>
          <w:lang w:bidi="yi-Hebr"/>
        </w:rPr>
        <w:t>této dohod</w:t>
      </w:r>
      <w:r w:rsidRPr="00EC673A">
        <w:rPr>
          <w:rFonts w:ascii="Arial" w:hAnsi="Arial" w:cs="Arial"/>
          <w:sz w:val="22"/>
          <w:szCs w:val="22"/>
          <w:lang w:bidi="yi-Hebr"/>
        </w:rPr>
        <w:t>y</w:t>
      </w:r>
      <w:r>
        <w:rPr>
          <w:rFonts w:ascii="Arial" w:hAnsi="Arial" w:cs="Arial"/>
          <w:sz w:val="22"/>
          <w:szCs w:val="22"/>
          <w:lang w:bidi="yi-Hebr"/>
        </w:rPr>
        <w:t>. Zhotovitel</w:t>
      </w:r>
      <w:r>
        <w:rPr>
          <w:rFonts w:ascii="Arial" w:hAnsi="Arial" w:cs="Arial"/>
          <w:bCs/>
          <w:sz w:val="22"/>
          <w:szCs w:val="22"/>
        </w:rPr>
        <w:t xml:space="preserve">, </w:t>
      </w:r>
      <w:r w:rsidRPr="00EC673A">
        <w:rPr>
          <w:rFonts w:ascii="Arial" w:hAnsi="Arial" w:cs="Arial"/>
          <w:bCs/>
          <w:sz w:val="22"/>
          <w:szCs w:val="22"/>
        </w:rPr>
        <w:t>jehož osoby se budou</w:t>
      </w:r>
      <w:r w:rsidRPr="00EC673A">
        <w:rPr>
          <w:rFonts w:ascii="Arial" w:hAnsi="Arial" w:cs="Arial"/>
          <w:sz w:val="22"/>
          <w:szCs w:val="22"/>
          <w:lang w:bidi="yi-Hebr"/>
        </w:rPr>
        <w:t xml:space="preserve"> podílet na poskytování služeb dle </w:t>
      </w:r>
      <w:r>
        <w:rPr>
          <w:rFonts w:ascii="Arial" w:hAnsi="Arial" w:cs="Arial"/>
          <w:sz w:val="22"/>
          <w:szCs w:val="22"/>
          <w:lang w:bidi="yi-Hebr"/>
        </w:rPr>
        <w:t>této dohod</w:t>
      </w:r>
      <w:r w:rsidRPr="00EC673A">
        <w:rPr>
          <w:rFonts w:ascii="Arial" w:hAnsi="Arial" w:cs="Arial"/>
          <w:sz w:val="22"/>
          <w:szCs w:val="22"/>
          <w:lang w:bidi="yi-Hebr"/>
        </w:rPr>
        <w:t xml:space="preserve">y, bude odpovídat za porušení povinnosti mlčenlivosti těchto osob, jako by </w:t>
      </w:r>
      <w:r>
        <w:rPr>
          <w:rFonts w:ascii="Arial" w:hAnsi="Arial" w:cs="Arial"/>
          <w:sz w:val="22"/>
          <w:szCs w:val="22"/>
          <w:lang w:bidi="yi-Hebr"/>
        </w:rPr>
        <w:t xml:space="preserve">tuto </w:t>
      </w:r>
      <w:r w:rsidRPr="00EC673A">
        <w:rPr>
          <w:rFonts w:ascii="Arial" w:hAnsi="Arial" w:cs="Arial"/>
          <w:sz w:val="22"/>
          <w:szCs w:val="22"/>
          <w:lang w:bidi="yi-Hebr"/>
        </w:rPr>
        <w:t>povinnost porušil sám.</w:t>
      </w:r>
    </w:p>
    <w:p w:rsidR="00FA7C44" w:rsidRPr="00072BDF" w:rsidRDefault="00382DF6" w:rsidP="00FA7C44">
      <w:pPr>
        <w:numPr>
          <w:ilvl w:val="1"/>
          <w:numId w:val="15"/>
        </w:numPr>
        <w:spacing w:before="120" w:after="120"/>
        <w:ind w:left="709" w:hanging="709"/>
        <w:jc w:val="both"/>
        <w:rPr>
          <w:rFonts w:ascii="Arial" w:hAnsi="Arial" w:cs="Arial"/>
          <w:bCs/>
          <w:sz w:val="22"/>
          <w:szCs w:val="22"/>
        </w:rPr>
      </w:pPr>
      <w:r>
        <w:rPr>
          <w:rFonts w:ascii="Arial" w:hAnsi="Arial" w:cs="Arial"/>
          <w:bCs/>
          <w:sz w:val="22"/>
          <w:szCs w:val="22"/>
        </w:rPr>
        <w:t>Povinnost mlčenlivosti zavazuje zhotovitele následující rok od ukončení smluvního vztahu s objednatelem, a to bez ohledu na to jakým způsobem byl smluvní vztah ukončen.</w:t>
      </w:r>
    </w:p>
    <w:p w:rsidR="00FA7C44" w:rsidRDefault="00FA7C44" w:rsidP="00FA7C44">
      <w:pPr>
        <w:pStyle w:val="Odstavec2"/>
        <w:tabs>
          <w:tab w:val="clear" w:pos="624"/>
          <w:tab w:val="num" w:pos="709"/>
        </w:tabs>
        <w:spacing w:after="0" w:line="276" w:lineRule="auto"/>
        <w:ind w:left="709" w:hanging="709"/>
        <w:jc w:val="center"/>
        <w:rPr>
          <w:rFonts w:ascii="Arial" w:hAnsi="Arial" w:cs="Arial"/>
          <w:b/>
          <w:szCs w:val="22"/>
        </w:rPr>
      </w:pPr>
    </w:p>
    <w:p w:rsidR="00FA7C44" w:rsidRPr="00EC673A" w:rsidRDefault="00382DF6" w:rsidP="00FA7C44">
      <w:pPr>
        <w:pStyle w:val="Odstavec2"/>
        <w:tabs>
          <w:tab w:val="clear" w:pos="624"/>
          <w:tab w:val="num" w:pos="709"/>
        </w:tabs>
        <w:spacing w:after="0" w:line="240" w:lineRule="auto"/>
        <w:ind w:left="0" w:firstLine="0"/>
        <w:jc w:val="center"/>
        <w:rPr>
          <w:rFonts w:ascii="Arial" w:hAnsi="Arial" w:cs="Arial"/>
          <w:b/>
          <w:szCs w:val="22"/>
        </w:rPr>
      </w:pPr>
      <w:r w:rsidRPr="00EC673A">
        <w:rPr>
          <w:rFonts w:ascii="Arial" w:hAnsi="Arial" w:cs="Arial"/>
          <w:b/>
          <w:szCs w:val="22"/>
        </w:rPr>
        <w:t xml:space="preserve">Článek </w:t>
      </w:r>
      <w:r>
        <w:rPr>
          <w:rFonts w:ascii="Arial" w:hAnsi="Arial" w:cs="Arial"/>
          <w:b/>
          <w:szCs w:val="22"/>
        </w:rPr>
        <w:t>X</w:t>
      </w:r>
      <w:r w:rsidRPr="00EC673A">
        <w:rPr>
          <w:rFonts w:ascii="Arial" w:hAnsi="Arial" w:cs="Arial"/>
          <w:b/>
          <w:szCs w:val="22"/>
        </w:rPr>
        <w:t>.</w:t>
      </w:r>
    </w:p>
    <w:p w:rsidR="00FA7C44" w:rsidRPr="00EC673A" w:rsidRDefault="00382DF6" w:rsidP="00FA7C44">
      <w:pPr>
        <w:pStyle w:val="Odstavec2"/>
        <w:tabs>
          <w:tab w:val="clear" w:pos="624"/>
          <w:tab w:val="num" w:pos="709"/>
        </w:tabs>
        <w:spacing w:line="240" w:lineRule="auto"/>
        <w:ind w:left="0" w:firstLine="0"/>
        <w:jc w:val="center"/>
        <w:rPr>
          <w:rFonts w:ascii="Arial" w:hAnsi="Arial" w:cs="Arial"/>
          <w:b/>
          <w:szCs w:val="22"/>
        </w:rPr>
      </w:pPr>
      <w:r>
        <w:rPr>
          <w:rFonts w:ascii="Arial" w:hAnsi="Arial" w:cs="Arial"/>
          <w:b/>
          <w:szCs w:val="22"/>
        </w:rPr>
        <w:t>Smluvní s</w:t>
      </w:r>
      <w:r w:rsidRPr="00EC673A">
        <w:rPr>
          <w:rFonts w:ascii="Arial" w:hAnsi="Arial" w:cs="Arial"/>
          <w:b/>
          <w:szCs w:val="22"/>
        </w:rPr>
        <w:t>ankce</w:t>
      </w:r>
    </w:p>
    <w:p w:rsidR="00FA7C44" w:rsidRPr="00EC673A" w:rsidRDefault="00382DF6" w:rsidP="00FA7C44">
      <w:pPr>
        <w:numPr>
          <w:ilvl w:val="1"/>
          <w:numId w:val="16"/>
        </w:numPr>
        <w:spacing w:before="120" w:after="120"/>
        <w:ind w:left="709" w:hanging="709"/>
        <w:jc w:val="both"/>
        <w:rPr>
          <w:rFonts w:ascii="Arial" w:hAnsi="Arial" w:cs="Arial"/>
          <w:sz w:val="22"/>
          <w:szCs w:val="22"/>
        </w:rPr>
      </w:pPr>
      <w:r w:rsidRPr="00EC673A">
        <w:rPr>
          <w:rFonts w:ascii="Arial" w:hAnsi="Arial" w:cs="Arial"/>
          <w:sz w:val="22"/>
          <w:szCs w:val="22"/>
        </w:rPr>
        <w:t xml:space="preserve">V případě prodlení </w:t>
      </w:r>
      <w:r>
        <w:rPr>
          <w:rFonts w:ascii="Arial" w:hAnsi="Arial" w:cs="Arial"/>
          <w:sz w:val="22"/>
          <w:szCs w:val="22"/>
        </w:rPr>
        <w:t>vybraného zhotovitele</w:t>
      </w:r>
      <w:r w:rsidRPr="00EC673A">
        <w:rPr>
          <w:rFonts w:ascii="Arial" w:hAnsi="Arial" w:cs="Arial"/>
          <w:sz w:val="22"/>
          <w:szCs w:val="22"/>
        </w:rPr>
        <w:t>, tj. v</w:t>
      </w:r>
      <w:r>
        <w:rPr>
          <w:rFonts w:ascii="Arial" w:hAnsi="Arial" w:cs="Arial"/>
          <w:sz w:val="22"/>
          <w:szCs w:val="22"/>
        </w:rPr>
        <w:t> </w:t>
      </w:r>
      <w:r w:rsidRPr="00EC673A">
        <w:rPr>
          <w:rFonts w:ascii="Arial" w:hAnsi="Arial" w:cs="Arial"/>
          <w:sz w:val="22"/>
          <w:szCs w:val="22"/>
        </w:rPr>
        <w:t>případě</w:t>
      </w:r>
      <w:r>
        <w:rPr>
          <w:rFonts w:ascii="Arial" w:hAnsi="Arial" w:cs="Arial"/>
          <w:sz w:val="22"/>
          <w:szCs w:val="22"/>
        </w:rPr>
        <w:t>, že zhotovitel</w:t>
      </w:r>
      <w:r w:rsidRPr="00EC673A">
        <w:rPr>
          <w:rFonts w:ascii="Arial" w:hAnsi="Arial" w:cs="Arial"/>
          <w:sz w:val="22"/>
          <w:szCs w:val="22"/>
        </w:rPr>
        <w:t xml:space="preserve"> </w:t>
      </w:r>
      <w:r>
        <w:rPr>
          <w:rFonts w:ascii="Arial" w:hAnsi="Arial" w:cs="Arial"/>
          <w:sz w:val="22"/>
          <w:szCs w:val="22"/>
        </w:rPr>
        <w:t xml:space="preserve">řádně </w:t>
      </w:r>
      <w:r w:rsidRPr="00EC673A">
        <w:rPr>
          <w:rFonts w:ascii="Arial" w:hAnsi="Arial" w:cs="Arial"/>
          <w:sz w:val="22"/>
          <w:szCs w:val="22"/>
        </w:rPr>
        <w:t>nevyhotov</w:t>
      </w:r>
      <w:r>
        <w:rPr>
          <w:rFonts w:ascii="Arial" w:hAnsi="Arial" w:cs="Arial"/>
          <w:sz w:val="22"/>
          <w:szCs w:val="22"/>
        </w:rPr>
        <w:t>í</w:t>
      </w:r>
      <w:r w:rsidRPr="00EC673A">
        <w:rPr>
          <w:rFonts w:ascii="Arial" w:hAnsi="Arial" w:cs="Arial"/>
          <w:sz w:val="22"/>
          <w:szCs w:val="22"/>
        </w:rPr>
        <w:t xml:space="preserve"> a nepředá </w:t>
      </w:r>
      <w:r>
        <w:rPr>
          <w:rFonts w:ascii="Arial" w:hAnsi="Arial" w:cs="Arial"/>
          <w:sz w:val="22"/>
          <w:szCs w:val="22"/>
        </w:rPr>
        <w:t>objednateli dokumentaci ke geodetické práci</w:t>
      </w:r>
      <w:r w:rsidRPr="00EC673A">
        <w:rPr>
          <w:rFonts w:ascii="Arial" w:hAnsi="Arial" w:cs="Arial"/>
          <w:sz w:val="22"/>
          <w:szCs w:val="22"/>
        </w:rPr>
        <w:t xml:space="preserve"> ve lhůtě dle </w:t>
      </w:r>
      <w:r>
        <w:rPr>
          <w:rFonts w:ascii="Arial" w:hAnsi="Arial" w:cs="Arial"/>
          <w:sz w:val="22"/>
          <w:szCs w:val="22"/>
        </w:rPr>
        <w:t>čl. II odst. 2. 5 této dohody,</w:t>
      </w:r>
      <w:r w:rsidRPr="00EC673A">
        <w:rPr>
          <w:rFonts w:ascii="Arial" w:hAnsi="Arial" w:cs="Arial"/>
          <w:sz w:val="22"/>
          <w:szCs w:val="22"/>
        </w:rPr>
        <w:t xml:space="preserve"> </w:t>
      </w:r>
      <w:r>
        <w:rPr>
          <w:rFonts w:ascii="Arial" w:hAnsi="Arial" w:cs="Arial"/>
          <w:sz w:val="22"/>
          <w:szCs w:val="22"/>
        </w:rPr>
        <w:t xml:space="preserve">případně ve lhůtě dle odst. 7.4 této dohody </w:t>
      </w:r>
      <w:r w:rsidRPr="00EC673A">
        <w:rPr>
          <w:rFonts w:ascii="Arial" w:hAnsi="Arial" w:cs="Arial"/>
          <w:sz w:val="22"/>
          <w:szCs w:val="22"/>
        </w:rPr>
        <w:t xml:space="preserve">se </w:t>
      </w:r>
      <w:r>
        <w:rPr>
          <w:rFonts w:ascii="Arial" w:hAnsi="Arial" w:cs="Arial"/>
          <w:sz w:val="22"/>
          <w:szCs w:val="22"/>
        </w:rPr>
        <w:t>vybraný zhotovitel</w:t>
      </w:r>
      <w:r w:rsidRPr="00EC673A">
        <w:rPr>
          <w:rFonts w:ascii="Arial" w:hAnsi="Arial" w:cs="Arial"/>
          <w:sz w:val="22"/>
          <w:szCs w:val="22"/>
        </w:rPr>
        <w:t xml:space="preserve"> zavazuje zaplatit </w:t>
      </w:r>
      <w:r>
        <w:rPr>
          <w:rFonts w:ascii="Arial" w:hAnsi="Arial" w:cs="Arial"/>
          <w:sz w:val="22"/>
          <w:szCs w:val="22"/>
        </w:rPr>
        <w:t>objednateli</w:t>
      </w:r>
      <w:r w:rsidRPr="00EC673A">
        <w:rPr>
          <w:rFonts w:ascii="Arial" w:hAnsi="Arial" w:cs="Arial"/>
          <w:sz w:val="22"/>
          <w:szCs w:val="22"/>
        </w:rPr>
        <w:t xml:space="preserve"> smluvní pokutu ve </w:t>
      </w:r>
      <w:r w:rsidRPr="00EF228E">
        <w:rPr>
          <w:rFonts w:ascii="Arial" w:hAnsi="Arial" w:cs="Arial"/>
          <w:sz w:val="22"/>
          <w:szCs w:val="22"/>
        </w:rPr>
        <w:t xml:space="preserve">výši </w:t>
      </w:r>
      <w:r w:rsidRPr="00EF228E">
        <w:rPr>
          <w:rFonts w:ascii="Arial" w:hAnsi="Arial" w:cs="Arial"/>
          <w:b/>
          <w:sz w:val="22"/>
          <w:szCs w:val="22"/>
        </w:rPr>
        <w:t>0,</w:t>
      </w:r>
      <w:r>
        <w:rPr>
          <w:rFonts w:ascii="Arial" w:hAnsi="Arial" w:cs="Arial"/>
          <w:b/>
          <w:sz w:val="22"/>
          <w:szCs w:val="22"/>
        </w:rPr>
        <w:t>5</w:t>
      </w:r>
      <w:r w:rsidRPr="00EF228E">
        <w:rPr>
          <w:rFonts w:ascii="Arial" w:hAnsi="Arial" w:cs="Arial"/>
          <w:b/>
          <w:sz w:val="22"/>
          <w:szCs w:val="22"/>
        </w:rPr>
        <w:t xml:space="preserve"> % denně</w:t>
      </w:r>
      <w:r>
        <w:rPr>
          <w:rFonts w:ascii="Arial" w:hAnsi="Arial" w:cs="Arial"/>
          <w:sz w:val="22"/>
          <w:szCs w:val="22"/>
        </w:rPr>
        <w:t xml:space="preserve"> ze smluvní  ceny příslušné objednávky</w:t>
      </w:r>
      <w:r w:rsidRPr="00EC673A">
        <w:rPr>
          <w:rFonts w:ascii="Arial" w:hAnsi="Arial" w:cs="Arial"/>
          <w:sz w:val="22"/>
          <w:szCs w:val="22"/>
        </w:rPr>
        <w:t xml:space="preserve">, a to za každý kalendářní den prodlení až do dne řádného vyhotovení a předání </w:t>
      </w:r>
      <w:r>
        <w:rPr>
          <w:rFonts w:ascii="Arial" w:hAnsi="Arial" w:cs="Arial"/>
          <w:sz w:val="22"/>
          <w:szCs w:val="22"/>
        </w:rPr>
        <w:t>dokumentace ke geodetické práci dle čl. V. odst. 5.2 této dohody, případně dle čl. VII. odst. 7.4 této dohody</w:t>
      </w:r>
      <w:r w:rsidRPr="00EC673A">
        <w:rPr>
          <w:rFonts w:ascii="Arial" w:hAnsi="Arial" w:cs="Arial"/>
          <w:sz w:val="22"/>
          <w:szCs w:val="22"/>
        </w:rPr>
        <w:t>.</w:t>
      </w:r>
      <w:r w:rsidRPr="00EC673A">
        <w:rPr>
          <w:rFonts w:ascii="Arial" w:hAnsi="Arial" w:cs="Arial"/>
          <w:snapToGrid w:val="0"/>
          <w:sz w:val="22"/>
          <w:szCs w:val="22"/>
        </w:rPr>
        <w:t xml:space="preserve"> </w:t>
      </w:r>
    </w:p>
    <w:p w:rsidR="00FA7C44" w:rsidRPr="005A37AF" w:rsidRDefault="00382DF6" w:rsidP="00FA7C44">
      <w:pPr>
        <w:numPr>
          <w:ilvl w:val="1"/>
          <w:numId w:val="16"/>
        </w:numPr>
        <w:spacing w:before="120" w:after="120"/>
        <w:ind w:left="709" w:hanging="709"/>
        <w:jc w:val="both"/>
        <w:rPr>
          <w:rFonts w:ascii="Arial" w:hAnsi="Arial" w:cs="Arial"/>
          <w:color w:val="000000" w:themeColor="text1"/>
          <w:sz w:val="22"/>
          <w:szCs w:val="22"/>
        </w:rPr>
      </w:pPr>
      <w:r w:rsidRPr="005A37AF">
        <w:rPr>
          <w:rFonts w:ascii="Arial" w:hAnsi="Arial" w:cs="Arial"/>
          <w:sz w:val="22"/>
          <w:szCs w:val="22"/>
        </w:rPr>
        <w:t>V případě, že zhotovitel poruší povinnosti uvedené v této dohodě, tak je takový zhotovitel povinen objednateli zaplatit smluvní pokutu ve výši 15 % ze smluvní ceny příslušné objednávky, u které k takovému porušení ze strany zhotovitele došlo.</w:t>
      </w:r>
    </w:p>
    <w:p w:rsidR="00FA7C44" w:rsidRPr="0088716F" w:rsidRDefault="00382DF6" w:rsidP="00FA7C44">
      <w:pPr>
        <w:numPr>
          <w:ilvl w:val="1"/>
          <w:numId w:val="16"/>
        </w:numPr>
        <w:spacing w:before="120" w:after="120"/>
        <w:ind w:left="709" w:hanging="709"/>
        <w:jc w:val="both"/>
        <w:rPr>
          <w:rFonts w:ascii="Arial" w:hAnsi="Arial" w:cs="Arial"/>
          <w:color w:val="000000" w:themeColor="text1"/>
          <w:sz w:val="22"/>
          <w:szCs w:val="22"/>
        </w:rPr>
      </w:pPr>
      <w:r>
        <w:rPr>
          <w:rFonts w:ascii="Arial" w:hAnsi="Arial" w:cs="Arial"/>
          <w:bCs/>
          <w:color w:val="000000" w:themeColor="text1"/>
          <w:sz w:val="22"/>
          <w:szCs w:val="22"/>
        </w:rPr>
        <w:t>Zhotovitel</w:t>
      </w:r>
      <w:r w:rsidRPr="0088716F">
        <w:rPr>
          <w:rFonts w:ascii="Arial" w:hAnsi="Arial" w:cs="Arial"/>
          <w:bCs/>
          <w:color w:val="000000" w:themeColor="text1"/>
          <w:sz w:val="22"/>
          <w:szCs w:val="22"/>
        </w:rPr>
        <w:t xml:space="preserve"> nese plnou odpovědnost za škodu způsobenou </w:t>
      </w:r>
      <w:r>
        <w:rPr>
          <w:rFonts w:ascii="Arial" w:hAnsi="Arial" w:cs="Arial"/>
          <w:bCs/>
          <w:color w:val="000000" w:themeColor="text1"/>
          <w:sz w:val="22"/>
          <w:szCs w:val="22"/>
        </w:rPr>
        <w:t>objednateli</w:t>
      </w:r>
      <w:r w:rsidRPr="0088716F">
        <w:rPr>
          <w:rFonts w:ascii="Arial" w:hAnsi="Arial" w:cs="Arial"/>
          <w:bCs/>
          <w:color w:val="000000" w:themeColor="text1"/>
          <w:sz w:val="22"/>
          <w:szCs w:val="22"/>
        </w:rPr>
        <w:t xml:space="preserve"> v souvislosti s plněním předmětu této dohody a zavazuje se takovou škodu </w:t>
      </w:r>
      <w:r>
        <w:rPr>
          <w:rFonts w:ascii="Arial" w:hAnsi="Arial" w:cs="Arial"/>
          <w:bCs/>
          <w:color w:val="000000" w:themeColor="text1"/>
          <w:sz w:val="22"/>
          <w:szCs w:val="22"/>
        </w:rPr>
        <w:t>objednateli</w:t>
      </w:r>
      <w:r w:rsidRPr="0088716F">
        <w:rPr>
          <w:rFonts w:ascii="Arial" w:hAnsi="Arial" w:cs="Arial"/>
          <w:bCs/>
          <w:color w:val="000000" w:themeColor="text1"/>
          <w:sz w:val="22"/>
          <w:szCs w:val="22"/>
        </w:rPr>
        <w:t xml:space="preserve"> uhradit. Výše škody není omezena.</w:t>
      </w:r>
    </w:p>
    <w:p w:rsidR="00FA7C44" w:rsidRPr="005A37AF" w:rsidRDefault="00382DF6" w:rsidP="00FA7C44">
      <w:pPr>
        <w:numPr>
          <w:ilvl w:val="1"/>
          <w:numId w:val="16"/>
        </w:numPr>
        <w:spacing w:before="120" w:after="120"/>
        <w:ind w:left="709" w:hanging="709"/>
        <w:jc w:val="both"/>
        <w:rPr>
          <w:rFonts w:ascii="Arial" w:hAnsi="Arial" w:cs="Arial"/>
          <w:sz w:val="22"/>
          <w:szCs w:val="22"/>
        </w:rPr>
      </w:pPr>
      <w:r w:rsidRPr="005A37AF">
        <w:rPr>
          <w:rFonts w:ascii="Arial" w:hAnsi="Arial" w:cs="Arial"/>
          <w:sz w:val="22"/>
          <w:szCs w:val="22"/>
        </w:rPr>
        <w:t xml:space="preserve">V případě prodlení zhotovitele s provedením předmětu plnění a jeho předáním bez vad a nedodělků v termínu pro dokončení předmětu plnění dle objednávky, zavazuje se zhotovitel uhradit objednateli smluvní pokutu ve výši </w:t>
      </w:r>
      <w:r w:rsidRPr="005A37AF">
        <w:rPr>
          <w:rFonts w:ascii="Arial" w:hAnsi="Arial" w:cs="Arial"/>
          <w:b/>
          <w:sz w:val="22"/>
          <w:szCs w:val="22"/>
        </w:rPr>
        <w:t>100,- Kč</w:t>
      </w:r>
      <w:r w:rsidRPr="005A37AF">
        <w:rPr>
          <w:rFonts w:ascii="Arial" w:hAnsi="Arial" w:cs="Arial"/>
          <w:sz w:val="22"/>
          <w:szCs w:val="22"/>
        </w:rPr>
        <w:t>, a to za každý kalendářní den prodlení.</w:t>
      </w:r>
    </w:p>
    <w:p w:rsidR="00FA7C44" w:rsidRPr="00171867" w:rsidRDefault="00382DF6" w:rsidP="00FA7C44">
      <w:pPr>
        <w:numPr>
          <w:ilvl w:val="1"/>
          <w:numId w:val="16"/>
        </w:numPr>
        <w:spacing w:before="120" w:after="120"/>
        <w:ind w:left="709" w:hanging="709"/>
        <w:jc w:val="both"/>
        <w:rPr>
          <w:rFonts w:ascii="Arial" w:hAnsi="Arial" w:cs="Arial"/>
          <w:color w:val="000000" w:themeColor="text1"/>
          <w:sz w:val="22"/>
          <w:szCs w:val="22"/>
        </w:rPr>
      </w:pPr>
      <w:r>
        <w:rPr>
          <w:rFonts w:ascii="Arial" w:hAnsi="Arial" w:cs="Arial"/>
          <w:color w:val="000000" w:themeColor="text1"/>
          <w:sz w:val="22"/>
          <w:szCs w:val="22"/>
        </w:rPr>
        <w:t>Objednatel</w:t>
      </w:r>
      <w:r w:rsidRPr="00171867">
        <w:rPr>
          <w:rFonts w:ascii="Arial" w:hAnsi="Arial" w:cs="Arial"/>
          <w:color w:val="000000" w:themeColor="text1"/>
          <w:sz w:val="22"/>
          <w:szCs w:val="22"/>
        </w:rPr>
        <w:t xml:space="preserve"> se zavazuje uhradit </w:t>
      </w:r>
      <w:r>
        <w:rPr>
          <w:rFonts w:ascii="Arial" w:hAnsi="Arial" w:cs="Arial"/>
          <w:color w:val="000000" w:themeColor="text1"/>
          <w:sz w:val="22"/>
          <w:szCs w:val="22"/>
        </w:rPr>
        <w:t>zhotovitel</w:t>
      </w:r>
      <w:r w:rsidRPr="00171867">
        <w:rPr>
          <w:rFonts w:ascii="Arial" w:hAnsi="Arial" w:cs="Arial"/>
          <w:color w:val="000000" w:themeColor="text1"/>
          <w:sz w:val="22"/>
          <w:szCs w:val="22"/>
        </w:rPr>
        <w:t xml:space="preserve">i z jakékoliv neoprávněně neuhrazené části faktury </w:t>
      </w:r>
      <w:r>
        <w:rPr>
          <w:rFonts w:ascii="Arial" w:hAnsi="Arial" w:cs="Arial"/>
          <w:color w:val="000000" w:themeColor="text1"/>
          <w:sz w:val="22"/>
          <w:szCs w:val="22"/>
        </w:rPr>
        <w:t>zhotovi</w:t>
      </w:r>
      <w:r w:rsidRPr="00171867">
        <w:rPr>
          <w:rFonts w:ascii="Arial" w:hAnsi="Arial" w:cs="Arial"/>
          <w:color w:val="000000" w:themeColor="text1"/>
          <w:sz w:val="22"/>
          <w:szCs w:val="22"/>
        </w:rPr>
        <w:t>tele (včetně DPH)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svěřeneckých fondů a evidence údajů o skutečných majitelích, ve znění pozdějších předpisů, a to za každý kalendářní den prodlení vůči dnu splatnosti faktury.</w:t>
      </w:r>
    </w:p>
    <w:p w:rsidR="00FA7C44" w:rsidRPr="00171867" w:rsidRDefault="00382DF6" w:rsidP="00FA7C44">
      <w:pPr>
        <w:numPr>
          <w:ilvl w:val="1"/>
          <w:numId w:val="16"/>
        </w:numPr>
        <w:spacing w:before="120" w:after="120"/>
        <w:ind w:left="709" w:hanging="709"/>
        <w:jc w:val="both"/>
        <w:rPr>
          <w:rFonts w:ascii="Arial" w:hAnsi="Arial" w:cs="Arial"/>
          <w:bCs/>
          <w:color w:val="000000" w:themeColor="text1"/>
          <w:sz w:val="22"/>
          <w:szCs w:val="22"/>
        </w:rPr>
      </w:pPr>
      <w:r w:rsidRPr="00171867">
        <w:rPr>
          <w:rFonts w:ascii="Arial" w:hAnsi="Arial" w:cs="Arial"/>
          <w:bCs/>
          <w:color w:val="000000" w:themeColor="text1"/>
          <w:sz w:val="22"/>
          <w:szCs w:val="22"/>
        </w:rPr>
        <w:lastRenderedPageBreak/>
        <w:t>Smluvní sankce jsou splatné 15. kalendářní den po doručení příslušné výzvy povinnému účastníkovi.</w:t>
      </w:r>
    </w:p>
    <w:p w:rsidR="00FA7C44" w:rsidRPr="00171867" w:rsidRDefault="00382DF6" w:rsidP="00FA7C44">
      <w:pPr>
        <w:numPr>
          <w:ilvl w:val="1"/>
          <w:numId w:val="16"/>
        </w:numPr>
        <w:spacing w:before="120" w:after="120"/>
        <w:ind w:left="709" w:hanging="709"/>
        <w:jc w:val="both"/>
        <w:rPr>
          <w:rFonts w:ascii="Arial" w:hAnsi="Arial" w:cs="Arial"/>
          <w:bCs/>
          <w:color w:val="000000" w:themeColor="text1"/>
          <w:sz w:val="22"/>
          <w:szCs w:val="22"/>
        </w:rPr>
      </w:pPr>
      <w:r w:rsidRPr="00171867">
        <w:rPr>
          <w:rFonts w:ascii="Arial" w:hAnsi="Arial" w:cs="Arial"/>
          <w:snapToGrid w:val="0"/>
          <w:color w:val="000000" w:themeColor="text1"/>
          <w:sz w:val="22"/>
          <w:szCs w:val="22"/>
        </w:rPr>
        <w:t xml:space="preserve">Zaplacením smluvní pokuty není dotčeno právo </w:t>
      </w:r>
      <w:r>
        <w:rPr>
          <w:rFonts w:ascii="Arial" w:hAnsi="Arial" w:cs="Arial"/>
          <w:snapToGrid w:val="0"/>
          <w:color w:val="000000" w:themeColor="text1"/>
          <w:sz w:val="22"/>
          <w:szCs w:val="22"/>
        </w:rPr>
        <w:t>objednatel</w:t>
      </w:r>
      <w:r w:rsidRPr="00171867">
        <w:rPr>
          <w:rFonts w:ascii="Arial" w:hAnsi="Arial" w:cs="Arial"/>
          <w:snapToGrid w:val="0"/>
          <w:color w:val="000000" w:themeColor="text1"/>
          <w:sz w:val="22"/>
          <w:szCs w:val="22"/>
        </w:rPr>
        <w:t xml:space="preserve">e na náhradu škody v plné výši, tedy i ve výši přesahující smluvní pokutu. Ustanovení § 2050 zákona č. 89/2012 Sb. </w:t>
      </w:r>
      <w:r w:rsidRPr="00171867">
        <w:rPr>
          <w:rFonts w:ascii="Arial" w:hAnsi="Arial" w:cs="Arial"/>
          <w:bCs/>
          <w:color w:val="000000" w:themeColor="text1"/>
          <w:sz w:val="22"/>
          <w:szCs w:val="22"/>
        </w:rPr>
        <w:br/>
      </w:r>
      <w:r w:rsidRPr="00171867">
        <w:rPr>
          <w:rFonts w:ascii="Arial" w:hAnsi="Arial" w:cs="Arial"/>
          <w:snapToGrid w:val="0"/>
          <w:color w:val="000000" w:themeColor="text1"/>
          <w:sz w:val="22"/>
          <w:szCs w:val="22"/>
        </w:rPr>
        <w:t>se nepoužije.</w:t>
      </w:r>
    </w:p>
    <w:p w:rsidR="00FA7C44" w:rsidRDefault="00FA7C44" w:rsidP="00FA7C44">
      <w:pPr>
        <w:pStyle w:val="Odstavec2"/>
        <w:tabs>
          <w:tab w:val="clear" w:pos="624"/>
          <w:tab w:val="num" w:pos="709"/>
        </w:tabs>
        <w:spacing w:after="0" w:line="240" w:lineRule="auto"/>
        <w:ind w:left="0" w:firstLine="0"/>
        <w:jc w:val="center"/>
        <w:rPr>
          <w:rFonts w:ascii="Arial" w:hAnsi="Arial" w:cs="Arial"/>
          <w:b/>
          <w:szCs w:val="22"/>
        </w:rPr>
      </w:pPr>
    </w:p>
    <w:p w:rsidR="00FA7C44" w:rsidRDefault="00FA7C44" w:rsidP="00FA7C44">
      <w:pPr>
        <w:pStyle w:val="Odstavec2"/>
        <w:tabs>
          <w:tab w:val="clear" w:pos="624"/>
          <w:tab w:val="num" w:pos="709"/>
        </w:tabs>
        <w:spacing w:after="0" w:line="240" w:lineRule="auto"/>
        <w:ind w:left="0" w:firstLine="0"/>
        <w:jc w:val="center"/>
        <w:rPr>
          <w:rFonts w:ascii="Arial" w:hAnsi="Arial" w:cs="Arial"/>
          <w:b/>
          <w:szCs w:val="22"/>
        </w:rPr>
      </w:pPr>
    </w:p>
    <w:p w:rsidR="00FA7C44" w:rsidRPr="00EC673A" w:rsidRDefault="00382DF6" w:rsidP="00FA7C44">
      <w:pPr>
        <w:pStyle w:val="Odstavec2"/>
        <w:tabs>
          <w:tab w:val="clear" w:pos="624"/>
          <w:tab w:val="num" w:pos="709"/>
        </w:tabs>
        <w:spacing w:after="0" w:line="240" w:lineRule="auto"/>
        <w:ind w:left="0" w:firstLine="0"/>
        <w:jc w:val="center"/>
        <w:rPr>
          <w:rFonts w:ascii="Arial" w:hAnsi="Arial" w:cs="Arial"/>
          <w:b/>
          <w:szCs w:val="22"/>
        </w:rPr>
      </w:pPr>
      <w:r w:rsidRPr="00EC673A">
        <w:rPr>
          <w:rFonts w:ascii="Arial" w:hAnsi="Arial" w:cs="Arial"/>
          <w:b/>
          <w:szCs w:val="22"/>
        </w:rPr>
        <w:t xml:space="preserve">Článek </w:t>
      </w:r>
      <w:r>
        <w:rPr>
          <w:rFonts w:ascii="Arial" w:hAnsi="Arial" w:cs="Arial"/>
          <w:b/>
          <w:szCs w:val="22"/>
        </w:rPr>
        <w:t>XI</w:t>
      </w:r>
      <w:r w:rsidRPr="00EC673A">
        <w:rPr>
          <w:rFonts w:ascii="Arial" w:hAnsi="Arial" w:cs="Arial"/>
          <w:b/>
          <w:szCs w:val="22"/>
        </w:rPr>
        <w:t>.</w:t>
      </w:r>
    </w:p>
    <w:p w:rsidR="00FA7C44" w:rsidRPr="00EC673A" w:rsidRDefault="00382DF6" w:rsidP="00FA7C44">
      <w:pPr>
        <w:tabs>
          <w:tab w:val="num" w:pos="624"/>
        </w:tabs>
        <w:spacing w:after="120"/>
        <w:jc w:val="center"/>
        <w:rPr>
          <w:rFonts w:ascii="Arial" w:hAnsi="Arial" w:cs="Arial"/>
          <w:b/>
          <w:sz w:val="22"/>
          <w:szCs w:val="22"/>
        </w:rPr>
      </w:pPr>
      <w:r>
        <w:rPr>
          <w:rFonts w:ascii="Arial" w:hAnsi="Arial" w:cs="Arial"/>
          <w:b/>
          <w:sz w:val="22"/>
          <w:szCs w:val="22"/>
        </w:rPr>
        <w:t xml:space="preserve">Odstoupení od objednávky a ukončení dohody </w:t>
      </w:r>
    </w:p>
    <w:p w:rsidR="00FA7C44" w:rsidRPr="005002B8" w:rsidRDefault="00382DF6" w:rsidP="00FA7C44">
      <w:pPr>
        <w:numPr>
          <w:ilvl w:val="1"/>
          <w:numId w:val="17"/>
        </w:numPr>
        <w:spacing w:before="120" w:after="120"/>
        <w:ind w:left="709" w:hanging="709"/>
        <w:jc w:val="both"/>
        <w:rPr>
          <w:rFonts w:ascii="Arial" w:hAnsi="Arial" w:cs="Arial"/>
          <w:iCs/>
          <w:sz w:val="22"/>
          <w:szCs w:val="22"/>
        </w:rPr>
      </w:pPr>
      <w:r>
        <w:rPr>
          <w:rFonts w:ascii="Arial" w:hAnsi="Arial" w:cs="Arial"/>
          <w:iCs/>
          <w:sz w:val="22"/>
          <w:szCs w:val="22"/>
        </w:rPr>
        <w:t>Objednatel</w:t>
      </w:r>
      <w:r w:rsidRPr="005002B8">
        <w:rPr>
          <w:rFonts w:ascii="Arial" w:hAnsi="Arial" w:cs="Arial"/>
          <w:iCs/>
          <w:sz w:val="22"/>
          <w:szCs w:val="22"/>
        </w:rPr>
        <w:t xml:space="preserve"> je oprávněn odstoupit od objednávky</w:t>
      </w:r>
      <w:r>
        <w:rPr>
          <w:rFonts w:ascii="Arial" w:hAnsi="Arial" w:cs="Arial"/>
          <w:iCs/>
          <w:sz w:val="22"/>
          <w:szCs w:val="22"/>
        </w:rPr>
        <w:t xml:space="preserve"> zhotovitelem</w:t>
      </w:r>
      <w:r w:rsidRPr="005002B8">
        <w:rPr>
          <w:rFonts w:ascii="Arial" w:hAnsi="Arial" w:cs="Arial"/>
          <w:iCs/>
          <w:sz w:val="22"/>
          <w:szCs w:val="22"/>
        </w:rPr>
        <w:t xml:space="preserve"> podle § </w:t>
      </w:r>
      <w:r>
        <w:rPr>
          <w:rFonts w:ascii="Arial" w:hAnsi="Arial" w:cs="Arial"/>
          <w:iCs/>
          <w:sz w:val="22"/>
          <w:szCs w:val="22"/>
        </w:rPr>
        <w:t>2001 a </w:t>
      </w:r>
      <w:r w:rsidRPr="005002B8">
        <w:rPr>
          <w:rFonts w:ascii="Arial" w:hAnsi="Arial" w:cs="Arial"/>
          <w:iCs/>
          <w:sz w:val="22"/>
          <w:szCs w:val="22"/>
        </w:rPr>
        <w:t>násl. zákona č. 89/2012 Sb.</w:t>
      </w:r>
      <w:r>
        <w:rPr>
          <w:rFonts w:ascii="Arial" w:hAnsi="Arial" w:cs="Arial"/>
          <w:iCs/>
          <w:sz w:val="22"/>
          <w:szCs w:val="22"/>
        </w:rPr>
        <w:t>,</w:t>
      </w:r>
      <w:r w:rsidRPr="005002B8">
        <w:rPr>
          <w:rFonts w:ascii="Arial" w:hAnsi="Arial" w:cs="Arial"/>
          <w:iCs/>
          <w:sz w:val="22"/>
          <w:szCs w:val="22"/>
        </w:rPr>
        <w:t xml:space="preserve"> a dále v případě, že se vybraný </w:t>
      </w:r>
      <w:r>
        <w:rPr>
          <w:rFonts w:ascii="Arial" w:hAnsi="Arial" w:cs="Arial"/>
          <w:bCs/>
          <w:sz w:val="22"/>
          <w:szCs w:val="22"/>
        </w:rPr>
        <w:t>zhotovitel</w:t>
      </w:r>
      <w:r>
        <w:rPr>
          <w:rFonts w:ascii="Arial" w:hAnsi="Arial" w:cs="Arial"/>
          <w:iCs/>
          <w:sz w:val="22"/>
          <w:szCs w:val="22"/>
        </w:rPr>
        <w:t xml:space="preserve"> dostane do </w:t>
      </w:r>
      <w:r w:rsidRPr="005002B8">
        <w:rPr>
          <w:rFonts w:ascii="Arial" w:hAnsi="Arial" w:cs="Arial"/>
          <w:iCs/>
          <w:sz w:val="22"/>
          <w:szCs w:val="22"/>
        </w:rPr>
        <w:t>prodlení delšího než 5 pracovních dnů s </w:t>
      </w:r>
      <w:r>
        <w:rPr>
          <w:rFonts w:ascii="Arial" w:hAnsi="Arial" w:cs="Arial"/>
          <w:iCs/>
          <w:sz w:val="22"/>
          <w:szCs w:val="22"/>
        </w:rPr>
        <w:t>provedením a předáním předmětu plnění.</w:t>
      </w:r>
    </w:p>
    <w:p w:rsidR="00FA7C44" w:rsidRPr="00EC673A" w:rsidRDefault="00382DF6" w:rsidP="00FA7C44">
      <w:pPr>
        <w:numPr>
          <w:ilvl w:val="1"/>
          <w:numId w:val="17"/>
        </w:numPr>
        <w:spacing w:before="120" w:after="120"/>
        <w:ind w:left="709" w:hanging="709"/>
        <w:jc w:val="both"/>
        <w:rPr>
          <w:rFonts w:ascii="Arial" w:hAnsi="Arial" w:cs="Arial"/>
          <w:sz w:val="22"/>
          <w:szCs w:val="22"/>
        </w:rPr>
      </w:pPr>
      <w:r>
        <w:rPr>
          <w:rFonts w:ascii="Arial" w:hAnsi="Arial" w:cs="Arial"/>
          <w:iCs/>
          <w:sz w:val="22"/>
          <w:szCs w:val="22"/>
        </w:rPr>
        <w:t xml:space="preserve">Objednatel je oprávněn odstoupit </w:t>
      </w:r>
      <w:r w:rsidRPr="00EC673A">
        <w:rPr>
          <w:rFonts w:ascii="Arial" w:hAnsi="Arial" w:cs="Arial"/>
          <w:iCs/>
          <w:sz w:val="22"/>
          <w:szCs w:val="22"/>
        </w:rPr>
        <w:t xml:space="preserve">od </w:t>
      </w:r>
      <w:r>
        <w:rPr>
          <w:rFonts w:ascii="Arial" w:hAnsi="Arial" w:cs="Arial"/>
          <w:iCs/>
          <w:sz w:val="22"/>
          <w:szCs w:val="22"/>
        </w:rPr>
        <w:t>této dohody</w:t>
      </w:r>
      <w:r w:rsidRPr="00EC673A">
        <w:rPr>
          <w:rFonts w:ascii="Arial" w:hAnsi="Arial" w:cs="Arial"/>
          <w:iCs/>
          <w:sz w:val="22"/>
          <w:szCs w:val="22"/>
        </w:rPr>
        <w:t xml:space="preserve"> </w:t>
      </w:r>
      <w:r>
        <w:rPr>
          <w:rFonts w:ascii="Arial" w:hAnsi="Arial" w:cs="Arial"/>
          <w:iCs/>
          <w:sz w:val="22"/>
          <w:szCs w:val="22"/>
        </w:rPr>
        <w:t xml:space="preserve">zhotovitelem </w:t>
      </w:r>
      <w:r w:rsidRPr="00D17593">
        <w:rPr>
          <w:rFonts w:ascii="Arial" w:hAnsi="Arial" w:cs="Arial"/>
          <w:iCs/>
          <w:sz w:val="22"/>
          <w:szCs w:val="22"/>
        </w:rPr>
        <w:t>podle §</w:t>
      </w:r>
      <w:r>
        <w:rPr>
          <w:rFonts w:ascii="Arial" w:hAnsi="Arial" w:cs="Arial"/>
          <w:iCs/>
          <w:sz w:val="22"/>
          <w:szCs w:val="22"/>
        </w:rPr>
        <w:t> </w:t>
      </w:r>
      <w:r w:rsidRPr="00EC673A">
        <w:rPr>
          <w:rFonts w:ascii="Arial" w:hAnsi="Arial" w:cs="Arial"/>
          <w:iCs/>
          <w:sz w:val="22"/>
          <w:szCs w:val="22"/>
        </w:rPr>
        <w:t xml:space="preserve">2001 </w:t>
      </w:r>
      <w:r>
        <w:rPr>
          <w:rFonts w:ascii="Arial" w:hAnsi="Arial" w:cs="Arial"/>
          <w:iCs/>
          <w:sz w:val="22"/>
          <w:szCs w:val="22"/>
        </w:rPr>
        <w:br/>
      </w:r>
      <w:r w:rsidRPr="00EC673A">
        <w:rPr>
          <w:rFonts w:ascii="Arial" w:hAnsi="Arial" w:cs="Arial"/>
          <w:iCs/>
          <w:sz w:val="22"/>
          <w:szCs w:val="22"/>
        </w:rPr>
        <w:t xml:space="preserve">a násl. </w:t>
      </w:r>
      <w:r>
        <w:rPr>
          <w:rFonts w:ascii="Arial" w:hAnsi="Arial" w:cs="Arial"/>
          <w:iCs/>
          <w:sz w:val="22"/>
          <w:szCs w:val="22"/>
        </w:rPr>
        <w:t xml:space="preserve">zákona č. 89/2012 Sb., a dále </w:t>
      </w:r>
      <w:r w:rsidRPr="00EC673A">
        <w:rPr>
          <w:rFonts w:ascii="Arial" w:hAnsi="Arial" w:cs="Arial"/>
          <w:iCs/>
          <w:sz w:val="22"/>
          <w:szCs w:val="22"/>
        </w:rPr>
        <w:t>v těchto případech:</w:t>
      </w:r>
    </w:p>
    <w:p w:rsidR="00FA7C44" w:rsidRDefault="00382DF6" w:rsidP="00FA7C44">
      <w:pPr>
        <w:pStyle w:val="Odstavecseseznamem"/>
        <w:numPr>
          <w:ilvl w:val="0"/>
          <w:numId w:val="6"/>
        </w:numPr>
        <w:spacing w:before="120" w:after="120"/>
        <w:jc w:val="both"/>
        <w:rPr>
          <w:rFonts w:ascii="Arial" w:hAnsi="Arial" w:cs="Arial"/>
          <w:iCs/>
          <w:sz w:val="22"/>
          <w:szCs w:val="22"/>
        </w:rPr>
      </w:pPr>
      <w:r w:rsidRPr="005002B8">
        <w:rPr>
          <w:rFonts w:ascii="Arial" w:hAnsi="Arial" w:cs="Arial"/>
          <w:iCs/>
          <w:sz w:val="22"/>
          <w:szCs w:val="22"/>
        </w:rPr>
        <w:t xml:space="preserve">jestliže </w:t>
      </w:r>
      <w:r>
        <w:rPr>
          <w:rFonts w:ascii="Arial" w:hAnsi="Arial" w:cs="Arial"/>
          <w:iCs/>
          <w:sz w:val="22"/>
          <w:szCs w:val="22"/>
        </w:rPr>
        <w:t>zhotovitel se</w:t>
      </w:r>
      <w:r w:rsidRPr="005002B8">
        <w:rPr>
          <w:rFonts w:ascii="Arial" w:hAnsi="Arial" w:cs="Arial"/>
          <w:iCs/>
          <w:sz w:val="22"/>
          <w:szCs w:val="22"/>
        </w:rPr>
        <w:t xml:space="preserve"> dostane opakovaně, tj. nejméně ve dvou případech, </w:t>
      </w:r>
      <w:r>
        <w:rPr>
          <w:rFonts w:ascii="Arial" w:hAnsi="Arial" w:cs="Arial"/>
          <w:iCs/>
          <w:sz w:val="22"/>
          <w:szCs w:val="22"/>
        </w:rPr>
        <w:br/>
      </w:r>
      <w:r w:rsidRPr="005002B8">
        <w:rPr>
          <w:rFonts w:ascii="Arial" w:hAnsi="Arial" w:cs="Arial"/>
          <w:iCs/>
          <w:sz w:val="22"/>
          <w:szCs w:val="22"/>
        </w:rPr>
        <w:t>do prodlení delšího než 5 pracovních dnů s provedením</w:t>
      </w:r>
      <w:r>
        <w:rPr>
          <w:rFonts w:ascii="Arial" w:hAnsi="Arial" w:cs="Arial"/>
          <w:iCs/>
          <w:sz w:val="22"/>
          <w:szCs w:val="22"/>
        </w:rPr>
        <w:t xml:space="preserve"> a předáním předmětu plnění</w:t>
      </w:r>
      <w:r w:rsidRPr="005002B8">
        <w:rPr>
          <w:rFonts w:ascii="Arial" w:hAnsi="Arial" w:cs="Arial"/>
          <w:iCs/>
          <w:sz w:val="22"/>
          <w:szCs w:val="22"/>
        </w:rPr>
        <w:t xml:space="preserve">; </w:t>
      </w:r>
    </w:p>
    <w:p w:rsidR="00FA7C44" w:rsidRPr="005002B8" w:rsidRDefault="00382DF6" w:rsidP="00FA7C44">
      <w:pPr>
        <w:pStyle w:val="Odstavecseseznamem"/>
        <w:numPr>
          <w:ilvl w:val="0"/>
          <w:numId w:val="6"/>
        </w:numPr>
        <w:spacing w:before="120" w:after="120"/>
        <w:jc w:val="both"/>
        <w:rPr>
          <w:rFonts w:ascii="Arial" w:hAnsi="Arial" w:cs="Arial"/>
          <w:iCs/>
          <w:sz w:val="22"/>
          <w:szCs w:val="22"/>
        </w:rPr>
      </w:pPr>
      <w:r>
        <w:rPr>
          <w:rFonts w:ascii="Arial" w:hAnsi="Arial" w:cs="Arial"/>
          <w:iCs/>
          <w:sz w:val="22"/>
          <w:szCs w:val="22"/>
        </w:rPr>
        <w:t>jestliže zhotovitel bude dílo provádět v rozporu s požadavky uvedenými v objednávce;</w:t>
      </w:r>
    </w:p>
    <w:p w:rsidR="00FA7C44" w:rsidRPr="005002B8" w:rsidRDefault="00382DF6" w:rsidP="00FA7C44">
      <w:pPr>
        <w:pStyle w:val="Odstavecseseznamem"/>
        <w:numPr>
          <w:ilvl w:val="0"/>
          <w:numId w:val="6"/>
        </w:numPr>
        <w:spacing w:before="120" w:after="120"/>
        <w:jc w:val="both"/>
        <w:rPr>
          <w:rFonts w:ascii="Arial" w:hAnsi="Arial" w:cs="Arial"/>
          <w:sz w:val="22"/>
          <w:szCs w:val="22"/>
        </w:rPr>
      </w:pPr>
      <w:r>
        <w:rPr>
          <w:rFonts w:ascii="Arial" w:hAnsi="Arial" w:cs="Arial"/>
          <w:bCs/>
          <w:sz w:val="22"/>
          <w:szCs w:val="22"/>
        </w:rPr>
        <w:t>zhotovitel</w:t>
      </w:r>
      <w:r w:rsidRPr="005002B8">
        <w:rPr>
          <w:rFonts w:ascii="Arial" w:hAnsi="Arial" w:cs="Arial"/>
          <w:bCs/>
          <w:sz w:val="22"/>
          <w:szCs w:val="22"/>
        </w:rPr>
        <w:t>, opakovaně, tj. nejméně ve dvou případech, porušil kterýkoliv ze</w:t>
      </w:r>
      <w:r>
        <w:rPr>
          <w:rFonts w:ascii="Arial" w:hAnsi="Arial" w:cs="Arial"/>
          <w:bCs/>
          <w:sz w:val="22"/>
          <w:szCs w:val="22"/>
        </w:rPr>
        <w:t> </w:t>
      </w:r>
      <w:r w:rsidRPr="005002B8">
        <w:rPr>
          <w:rFonts w:ascii="Arial" w:hAnsi="Arial" w:cs="Arial"/>
          <w:bCs/>
          <w:sz w:val="22"/>
          <w:szCs w:val="22"/>
        </w:rPr>
        <w:t xml:space="preserve">závazků sjednaných v této dohodě, a to i přesto, že byl na tato pochybení </w:t>
      </w:r>
      <w:r>
        <w:rPr>
          <w:rFonts w:ascii="Arial" w:hAnsi="Arial" w:cs="Arial"/>
          <w:bCs/>
          <w:sz w:val="22"/>
          <w:szCs w:val="22"/>
        </w:rPr>
        <w:t>objednatelem</w:t>
      </w:r>
      <w:r w:rsidRPr="005002B8">
        <w:rPr>
          <w:rFonts w:ascii="Arial" w:hAnsi="Arial" w:cs="Arial"/>
          <w:bCs/>
          <w:sz w:val="22"/>
          <w:szCs w:val="22"/>
        </w:rPr>
        <w:t xml:space="preserve"> e-mailem upozorněn</w:t>
      </w:r>
      <w:r w:rsidRPr="005002B8">
        <w:rPr>
          <w:rFonts w:ascii="Arial" w:hAnsi="Arial" w:cs="Arial"/>
          <w:sz w:val="22"/>
          <w:szCs w:val="22"/>
        </w:rPr>
        <w:t>;</w:t>
      </w:r>
    </w:p>
    <w:p w:rsidR="00FA7C44" w:rsidRPr="005002B8" w:rsidRDefault="00382DF6" w:rsidP="00FA7C44">
      <w:pPr>
        <w:pStyle w:val="Odstavecseseznamem"/>
        <w:numPr>
          <w:ilvl w:val="0"/>
          <w:numId w:val="6"/>
        </w:numPr>
        <w:spacing w:before="120" w:after="120"/>
        <w:jc w:val="both"/>
        <w:rPr>
          <w:rFonts w:ascii="Arial" w:hAnsi="Arial" w:cs="Arial"/>
          <w:sz w:val="22"/>
          <w:szCs w:val="22"/>
        </w:rPr>
      </w:pPr>
      <w:r w:rsidRPr="005002B8">
        <w:rPr>
          <w:rFonts w:ascii="Arial" w:hAnsi="Arial" w:cs="Arial"/>
          <w:sz w:val="22"/>
          <w:szCs w:val="22"/>
        </w:rPr>
        <w:t xml:space="preserve">pozbude-li </w:t>
      </w:r>
      <w:r>
        <w:rPr>
          <w:rFonts w:ascii="Arial" w:hAnsi="Arial" w:cs="Arial"/>
          <w:sz w:val="22"/>
          <w:szCs w:val="22"/>
        </w:rPr>
        <w:t>zhotovitel</w:t>
      </w:r>
      <w:r w:rsidRPr="005002B8">
        <w:rPr>
          <w:rFonts w:ascii="Arial" w:hAnsi="Arial" w:cs="Arial"/>
          <w:sz w:val="22"/>
          <w:szCs w:val="22"/>
        </w:rPr>
        <w:t xml:space="preserve"> oprávnění vyžadovaného platnými právními předpisy k činnostem, k jejichž provádění je </w:t>
      </w:r>
      <w:r>
        <w:rPr>
          <w:rFonts w:ascii="Arial" w:hAnsi="Arial" w:cs="Arial"/>
          <w:sz w:val="22"/>
          <w:szCs w:val="22"/>
        </w:rPr>
        <w:t>zhotovitel</w:t>
      </w:r>
      <w:r w:rsidRPr="005002B8">
        <w:rPr>
          <w:rFonts w:ascii="Arial" w:hAnsi="Arial" w:cs="Arial"/>
          <w:sz w:val="22"/>
          <w:szCs w:val="22"/>
        </w:rPr>
        <w:t xml:space="preserve"> povinen dle této dohody;</w:t>
      </w:r>
    </w:p>
    <w:p w:rsidR="00FA7C44" w:rsidRPr="005002B8" w:rsidRDefault="00382DF6" w:rsidP="00FA7C44">
      <w:pPr>
        <w:pStyle w:val="Odstavecseseznamem"/>
        <w:numPr>
          <w:ilvl w:val="0"/>
          <w:numId w:val="6"/>
        </w:numPr>
        <w:spacing w:before="120" w:after="120"/>
        <w:jc w:val="both"/>
        <w:rPr>
          <w:rFonts w:ascii="Arial" w:hAnsi="Arial" w:cs="Arial"/>
          <w:sz w:val="22"/>
          <w:szCs w:val="22"/>
        </w:rPr>
      </w:pPr>
      <w:r w:rsidRPr="005002B8">
        <w:rPr>
          <w:rFonts w:ascii="Arial" w:hAnsi="Arial" w:cs="Arial"/>
          <w:iCs/>
          <w:sz w:val="22"/>
          <w:szCs w:val="22"/>
        </w:rPr>
        <w:t xml:space="preserve">jestliže nabude právní moci rozhodnutí insolvenčního soudu o úpadku </w:t>
      </w:r>
      <w:r>
        <w:rPr>
          <w:rFonts w:ascii="Arial" w:hAnsi="Arial" w:cs="Arial"/>
          <w:iCs/>
          <w:sz w:val="22"/>
          <w:szCs w:val="22"/>
        </w:rPr>
        <w:t>zhotovitele</w:t>
      </w:r>
      <w:r w:rsidRPr="005002B8">
        <w:rPr>
          <w:rFonts w:ascii="Arial" w:hAnsi="Arial" w:cs="Arial"/>
          <w:iCs/>
          <w:sz w:val="22"/>
          <w:szCs w:val="22"/>
        </w:rPr>
        <w:t xml:space="preserve">, v němž tento soud konstatuje, že je </w:t>
      </w:r>
      <w:r w:rsidRPr="005002B8">
        <w:rPr>
          <w:rFonts w:ascii="Arial" w:hAnsi="Arial" w:cs="Arial"/>
          <w:bCs/>
          <w:sz w:val="22"/>
          <w:szCs w:val="22"/>
        </w:rPr>
        <w:t xml:space="preserve">tento </w:t>
      </w:r>
      <w:r>
        <w:rPr>
          <w:rFonts w:ascii="Arial" w:hAnsi="Arial" w:cs="Arial"/>
          <w:bCs/>
          <w:sz w:val="22"/>
          <w:szCs w:val="22"/>
        </w:rPr>
        <w:t>zhotovitel</w:t>
      </w:r>
      <w:r w:rsidRPr="005002B8">
        <w:rPr>
          <w:rFonts w:ascii="Arial" w:hAnsi="Arial" w:cs="Arial"/>
          <w:iCs/>
          <w:sz w:val="22"/>
          <w:szCs w:val="22"/>
        </w:rPr>
        <w:t xml:space="preserve"> v úpadku.</w:t>
      </w:r>
    </w:p>
    <w:p w:rsidR="00FA7C44" w:rsidRPr="00C2209F" w:rsidRDefault="00382DF6" w:rsidP="00FA7C44">
      <w:pPr>
        <w:numPr>
          <w:ilvl w:val="1"/>
          <w:numId w:val="17"/>
        </w:numPr>
        <w:spacing w:before="120" w:after="120"/>
        <w:ind w:left="709" w:hanging="709"/>
        <w:jc w:val="both"/>
        <w:rPr>
          <w:rFonts w:ascii="Arial" w:hAnsi="Arial" w:cs="Arial"/>
          <w:iCs/>
          <w:sz w:val="22"/>
          <w:szCs w:val="22"/>
        </w:rPr>
      </w:pPr>
      <w:r>
        <w:rPr>
          <w:rFonts w:ascii="Arial" w:hAnsi="Arial" w:cs="Arial"/>
          <w:iCs/>
          <w:sz w:val="22"/>
          <w:szCs w:val="22"/>
        </w:rPr>
        <w:t>Zhotovitel</w:t>
      </w:r>
      <w:r w:rsidRPr="00C2209F">
        <w:rPr>
          <w:rFonts w:ascii="Arial" w:hAnsi="Arial" w:cs="Arial"/>
          <w:iCs/>
          <w:sz w:val="22"/>
          <w:szCs w:val="22"/>
        </w:rPr>
        <w:t xml:space="preserve"> je oprávněn odstoupit od této d</w:t>
      </w:r>
      <w:r w:rsidRPr="00C2209F">
        <w:rPr>
          <w:rFonts w:ascii="Arial" w:hAnsi="Arial" w:cs="Arial"/>
          <w:sz w:val="22"/>
          <w:szCs w:val="22"/>
        </w:rPr>
        <w:t>ohody</w:t>
      </w:r>
      <w:r w:rsidRPr="00C2209F">
        <w:rPr>
          <w:rFonts w:ascii="Arial" w:hAnsi="Arial" w:cs="Arial"/>
          <w:iCs/>
          <w:sz w:val="22"/>
          <w:szCs w:val="22"/>
        </w:rPr>
        <w:t xml:space="preserve"> nebo </w:t>
      </w:r>
      <w:r>
        <w:rPr>
          <w:rFonts w:ascii="Arial" w:hAnsi="Arial" w:cs="Arial"/>
          <w:iCs/>
          <w:sz w:val="22"/>
          <w:szCs w:val="22"/>
        </w:rPr>
        <w:t>smlouvy o dílo</w:t>
      </w:r>
      <w:r w:rsidRPr="00C2209F">
        <w:rPr>
          <w:rFonts w:ascii="Arial" w:hAnsi="Arial" w:cs="Arial"/>
          <w:iCs/>
          <w:sz w:val="22"/>
          <w:szCs w:val="22"/>
        </w:rPr>
        <w:t xml:space="preserve"> podle § 2001 a násl. zákona č. 89/2012 Sb.</w:t>
      </w:r>
      <w:r>
        <w:rPr>
          <w:rFonts w:ascii="Arial" w:hAnsi="Arial" w:cs="Arial"/>
          <w:iCs/>
          <w:sz w:val="22"/>
          <w:szCs w:val="22"/>
        </w:rPr>
        <w:t>,</w:t>
      </w:r>
      <w:r w:rsidRPr="00C2209F">
        <w:rPr>
          <w:rFonts w:ascii="Arial" w:hAnsi="Arial" w:cs="Arial"/>
          <w:iCs/>
          <w:sz w:val="22"/>
          <w:szCs w:val="22"/>
        </w:rPr>
        <w:t xml:space="preserve"> a dále v případě, </w:t>
      </w:r>
      <w:r>
        <w:rPr>
          <w:rFonts w:ascii="Arial" w:hAnsi="Arial" w:cs="Arial"/>
          <w:iCs/>
          <w:sz w:val="22"/>
          <w:szCs w:val="22"/>
        </w:rPr>
        <w:t xml:space="preserve">že </w:t>
      </w:r>
      <w:r w:rsidRPr="00C2209F">
        <w:rPr>
          <w:rFonts w:ascii="Arial" w:hAnsi="Arial" w:cs="Arial"/>
          <w:iCs/>
          <w:sz w:val="22"/>
          <w:szCs w:val="22"/>
        </w:rPr>
        <w:t xml:space="preserve">se </w:t>
      </w:r>
      <w:r>
        <w:rPr>
          <w:rFonts w:ascii="Arial" w:hAnsi="Arial" w:cs="Arial"/>
          <w:iCs/>
          <w:sz w:val="22"/>
          <w:szCs w:val="22"/>
        </w:rPr>
        <w:t>objednatel dostane neoprávněně do </w:t>
      </w:r>
      <w:r w:rsidRPr="00C2209F">
        <w:rPr>
          <w:rFonts w:ascii="Arial" w:hAnsi="Arial" w:cs="Arial"/>
          <w:iCs/>
          <w:sz w:val="22"/>
          <w:szCs w:val="22"/>
        </w:rPr>
        <w:t>prodlení s úhradou faktury delším než 60 kalendářních dn</w:t>
      </w:r>
      <w:r>
        <w:rPr>
          <w:rFonts w:ascii="Arial" w:hAnsi="Arial" w:cs="Arial"/>
          <w:iCs/>
          <w:sz w:val="22"/>
          <w:szCs w:val="22"/>
        </w:rPr>
        <w:t>ů</w:t>
      </w:r>
      <w:r w:rsidRPr="00C2209F">
        <w:rPr>
          <w:rFonts w:ascii="Arial" w:hAnsi="Arial" w:cs="Arial"/>
          <w:iCs/>
          <w:sz w:val="22"/>
          <w:szCs w:val="22"/>
        </w:rPr>
        <w:t>.</w:t>
      </w:r>
    </w:p>
    <w:p w:rsidR="00FA7C44" w:rsidRPr="00397391" w:rsidRDefault="00382DF6" w:rsidP="00FA7C44">
      <w:pPr>
        <w:numPr>
          <w:ilvl w:val="1"/>
          <w:numId w:val="17"/>
        </w:numPr>
        <w:tabs>
          <w:tab w:val="left" w:pos="0"/>
        </w:tabs>
        <w:spacing w:before="120" w:after="120"/>
        <w:ind w:left="709" w:hanging="709"/>
        <w:jc w:val="both"/>
        <w:rPr>
          <w:rFonts w:ascii="Arial" w:hAnsi="Arial" w:cs="Arial"/>
          <w:sz w:val="22"/>
          <w:szCs w:val="22"/>
        </w:rPr>
      </w:pPr>
      <w:r w:rsidRPr="00C2209F">
        <w:rPr>
          <w:rFonts w:ascii="Arial" w:hAnsi="Arial" w:cs="Arial"/>
          <w:sz w:val="22"/>
          <w:szCs w:val="22"/>
        </w:rPr>
        <w:t>Odstoupení od této dohody</w:t>
      </w:r>
      <w:r>
        <w:rPr>
          <w:rFonts w:ascii="Arial" w:hAnsi="Arial" w:cs="Arial"/>
          <w:sz w:val="22"/>
          <w:szCs w:val="22"/>
        </w:rPr>
        <w:t xml:space="preserve"> nebo objednávky</w:t>
      </w:r>
      <w:r w:rsidRPr="00C2209F">
        <w:rPr>
          <w:rFonts w:ascii="Arial" w:hAnsi="Arial" w:cs="Arial"/>
          <w:sz w:val="22"/>
          <w:szCs w:val="22"/>
        </w:rPr>
        <w:t xml:space="preserve"> je účinné okamžikem doručení písemného odstoupení od této dohody </w:t>
      </w:r>
      <w:r>
        <w:rPr>
          <w:rFonts w:ascii="Arial" w:hAnsi="Arial" w:cs="Arial"/>
          <w:sz w:val="22"/>
          <w:szCs w:val="22"/>
        </w:rPr>
        <w:t>druhé straně</w:t>
      </w:r>
      <w:r w:rsidRPr="00C2209F">
        <w:rPr>
          <w:rFonts w:ascii="Arial" w:hAnsi="Arial" w:cs="Arial"/>
          <w:sz w:val="22"/>
          <w:szCs w:val="22"/>
        </w:rPr>
        <w:t xml:space="preserve">. </w:t>
      </w:r>
      <w:r>
        <w:rPr>
          <w:rFonts w:ascii="Arial" w:hAnsi="Arial" w:cs="Arial"/>
          <w:sz w:val="22"/>
          <w:szCs w:val="22"/>
        </w:rPr>
        <w:t>Odstoupení je vždy s účinky do budoucna.</w:t>
      </w:r>
    </w:p>
    <w:p w:rsidR="00FA7C44" w:rsidRDefault="00382DF6" w:rsidP="00FA7C44">
      <w:pPr>
        <w:numPr>
          <w:ilvl w:val="1"/>
          <w:numId w:val="17"/>
        </w:numPr>
        <w:tabs>
          <w:tab w:val="left" w:pos="0"/>
        </w:tabs>
        <w:spacing w:before="120" w:after="120"/>
        <w:ind w:left="709" w:hanging="709"/>
        <w:jc w:val="both"/>
        <w:rPr>
          <w:rFonts w:ascii="Arial" w:hAnsi="Arial" w:cs="Arial"/>
          <w:sz w:val="22"/>
          <w:szCs w:val="22"/>
        </w:rPr>
      </w:pPr>
      <w:r w:rsidRPr="00EC673A">
        <w:rPr>
          <w:rFonts w:ascii="Arial" w:hAnsi="Arial" w:cs="Arial"/>
          <w:sz w:val="22"/>
          <w:szCs w:val="22"/>
        </w:rPr>
        <w:t xml:space="preserve">Odstoupení od </w:t>
      </w:r>
      <w:r>
        <w:rPr>
          <w:rFonts w:ascii="Arial" w:hAnsi="Arial" w:cs="Arial"/>
          <w:sz w:val="22"/>
          <w:szCs w:val="22"/>
        </w:rPr>
        <w:t>této dohody</w:t>
      </w:r>
      <w:r w:rsidRPr="00EC673A">
        <w:rPr>
          <w:rFonts w:ascii="Arial" w:hAnsi="Arial" w:cs="Arial"/>
          <w:sz w:val="22"/>
          <w:szCs w:val="22"/>
        </w:rPr>
        <w:t xml:space="preserve"> nebo </w:t>
      </w:r>
      <w:r>
        <w:rPr>
          <w:rFonts w:ascii="Arial" w:hAnsi="Arial" w:cs="Arial"/>
          <w:sz w:val="22"/>
          <w:szCs w:val="22"/>
        </w:rPr>
        <w:t>objednávky</w:t>
      </w:r>
      <w:r w:rsidRPr="00EC673A">
        <w:rPr>
          <w:rFonts w:ascii="Arial" w:hAnsi="Arial" w:cs="Arial"/>
          <w:sz w:val="22"/>
          <w:szCs w:val="22"/>
        </w:rPr>
        <w:t xml:space="preserve"> se nedotýká nároku na úhradu všech peněžitých plnění (zejm. smluvních pokut a náhrad škod), na které vznikl </w:t>
      </w:r>
      <w:r>
        <w:rPr>
          <w:rFonts w:ascii="Arial" w:hAnsi="Arial" w:cs="Arial"/>
          <w:sz w:val="22"/>
          <w:szCs w:val="22"/>
        </w:rPr>
        <w:t xml:space="preserve">účastníkovi </w:t>
      </w:r>
      <w:r w:rsidRPr="00EC673A">
        <w:rPr>
          <w:rFonts w:ascii="Arial" w:hAnsi="Arial" w:cs="Arial"/>
          <w:sz w:val="22"/>
          <w:szCs w:val="22"/>
        </w:rPr>
        <w:t xml:space="preserve">nárok </w:t>
      </w:r>
      <w:r>
        <w:rPr>
          <w:rFonts w:ascii="Arial" w:hAnsi="Arial" w:cs="Arial"/>
          <w:sz w:val="22"/>
          <w:szCs w:val="22"/>
        </w:rPr>
        <w:t>před odstoupením a smluvní povinnosti mlčenlivosti</w:t>
      </w:r>
      <w:r w:rsidRPr="00EC673A">
        <w:rPr>
          <w:rFonts w:ascii="Arial" w:hAnsi="Arial" w:cs="Arial"/>
          <w:sz w:val="22"/>
          <w:szCs w:val="22"/>
        </w:rPr>
        <w:t xml:space="preserve">. </w:t>
      </w:r>
    </w:p>
    <w:p w:rsidR="00FA7C44" w:rsidRPr="004E3649" w:rsidRDefault="00382DF6" w:rsidP="00FA7C44">
      <w:pPr>
        <w:widowControl w:val="0"/>
        <w:numPr>
          <w:ilvl w:val="1"/>
          <w:numId w:val="17"/>
        </w:numPr>
        <w:shd w:val="clear" w:color="auto" w:fill="FFFFFF"/>
        <w:spacing w:before="120" w:after="120"/>
        <w:ind w:left="709" w:hanging="709"/>
        <w:jc w:val="both"/>
        <w:rPr>
          <w:rFonts w:ascii="Arial" w:eastAsia="Arial" w:hAnsi="Arial" w:cs="Arial"/>
          <w:color w:val="000000"/>
          <w:sz w:val="22"/>
          <w:szCs w:val="22"/>
        </w:rPr>
      </w:pPr>
      <w:r>
        <w:rPr>
          <w:rStyle w:val="FontStyle16"/>
          <w:sz w:val="22"/>
          <w:szCs w:val="22"/>
        </w:rPr>
        <w:t>Objednatel</w:t>
      </w:r>
      <w:r w:rsidRPr="004E3649">
        <w:rPr>
          <w:rStyle w:val="FontStyle16"/>
          <w:sz w:val="22"/>
          <w:szCs w:val="22"/>
        </w:rPr>
        <w:t xml:space="preserve"> může tuto dohodu vypovědět s výpovědní dobou 1 měsíc z jakéhokoliv důvodu, či bez udání důvodu, a to </w:t>
      </w:r>
      <w:r w:rsidRPr="004E3649">
        <w:rPr>
          <w:rFonts w:ascii="Arial" w:hAnsi="Arial" w:cs="Arial"/>
          <w:color w:val="000000"/>
          <w:sz w:val="22"/>
          <w:szCs w:val="22"/>
        </w:rPr>
        <w:t>bez jakékoliv sankce, či</w:t>
      </w:r>
      <w:r w:rsidRPr="004E3649">
        <w:rPr>
          <w:rFonts w:ascii="Arial" w:hAnsi="Arial" w:cs="Arial"/>
          <w:color w:val="000000"/>
          <w:spacing w:val="27"/>
          <w:sz w:val="22"/>
          <w:szCs w:val="22"/>
        </w:rPr>
        <w:t> </w:t>
      </w:r>
      <w:r w:rsidRPr="004E3649">
        <w:rPr>
          <w:rFonts w:ascii="Arial" w:hAnsi="Arial" w:cs="Arial"/>
          <w:color w:val="000000"/>
          <w:sz w:val="22"/>
          <w:szCs w:val="22"/>
        </w:rPr>
        <w:t>náhrady za nedokončené plnění,</w:t>
      </w:r>
      <w:r w:rsidRPr="004E3649">
        <w:rPr>
          <w:rStyle w:val="FontStyle16"/>
          <w:sz w:val="22"/>
          <w:szCs w:val="22"/>
        </w:rPr>
        <w:t xml:space="preserve"> </w:t>
      </w:r>
      <w:r>
        <w:rPr>
          <w:rStyle w:val="FontStyle16"/>
          <w:sz w:val="22"/>
          <w:szCs w:val="22"/>
        </w:rPr>
        <w:br/>
      </w:r>
      <w:r w:rsidRPr="004E3649">
        <w:rPr>
          <w:rStyle w:val="FontStyle16"/>
          <w:sz w:val="22"/>
          <w:szCs w:val="22"/>
        </w:rPr>
        <w:t xml:space="preserve">s tím, že výpovědní doba začne běžet od prvního dne měsíce následujícího po měsíci, v němž bude </w:t>
      </w:r>
      <w:r>
        <w:rPr>
          <w:rStyle w:val="FontStyle16"/>
          <w:sz w:val="22"/>
          <w:szCs w:val="22"/>
        </w:rPr>
        <w:t>zhotoviteli</w:t>
      </w:r>
      <w:r w:rsidRPr="004E3649">
        <w:rPr>
          <w:rStyle w:val="FontStyle16"/>
          <w:sz w:val="22"/>
          <w:szCs w:val="22"/>
        </w:rPr>
        <w:t xml:space="preserve"> výpověď doručena.</w:t>
      </w:r>
      <w:r>
        <w:rPr>
          <w:rStyle w:val="FontStyle16"/>
          <w:sz w:val="22"/>
          <w:szCs w:val="22"/>
        </w:rPr>
        <w:t xml:space="preserve"> Objednatel</w:t>
      </w:r>
      <w:r w:rsidRPr="004E3649">
        <w:rPr>
          <w:rFonts w:ascii="Arial" w:hAnsi="Arial" w:cs="Arial"/>
          <w:color w:val="000000"/>
          <w:sz w:val="22"/>
          <w:szCs w:val="22"/>
        </w:rPr>
        <w:t xml:space="preserve"> se zavazuje, že dílčí plnění provedené ke dni účinnosti výpovědi uhradí v souladu s</w:t>
      </w:r>
      <w:r>
        <w:rPr>
          <w:rFonts w:ascii="Arial" w:hAnsi="Arial" w:cs="Arial"/>
          <w:color w:val="000000"/>
          <w:sz w:val="22"/>
          <w:szCs w:val="22"/>
        </w:rPr>
        <w:t> </w:t>
      </w:r>
      <w:r w:rsidRPr="004E3649">
        <w:rPr>
          <w:rFonts w:ascii="Arial" w:hAnsi="Arial" w:cs="Arial"/>
          <w:color w:val="000000"/>
          <w:sz w:val="22"/>
          <w:szCs w:val="22"/>
        </w:rPr>
        <w:t>touto</w:t>
      </w:r>
      <w:r>
        <w:rPr>
          <w:rFonts w:ascii="Arial" w:hAnsi="Arial" w:cs="Arial"/>
          <w:color w:val="000000"/>
          <w:sz w:val="22"/>
          <w:szCs w:val="22"/>
        </w:rPr>
        <w:t xml:space="preserve"> dohodou</w:t>
      </w:r>
      <w:r w:rsidRPr="004E3649">
        <w:rPr>
          <w:rFonts w:ascii="Arial" w:hAnsi="Arial" w:cs="Arial"/>
          <w:color w:val="000000"/>
          <w:sz w:val="22"/>
          <w:szCs w:val="22"/>
        </w:rPr>
        <w:t>.</w:t>
      </w:r>
    </w:p>
    <w:p w:rsidR="00FA7C44" w:rsidRDefault="00FA7C44" w:rsidP="00FA7C44">
      <w:pPr>
        <w:spacing w:before="120" w:after="120"/>
        <w:jc w:val="both"/>
        <w:rPr>
          <w:rFonts w:ascii="Arial" w:hAnsi="Arial" w:cs="Arial"/>
          <w:sz w:val="22"/>
          <w:szCs w:val="22"/>
        </w:rPr>
      </w:pPr>
    </w:p>
    <w:p w:rsidR="00FA7C44" w:rsidRPr="00EC673A" w:rsidRDefault="00382DF6" w:rsidP="00FA7C44">
      <w:pPr>
        <w:pStyle w:val="Odstavec2"/>
        <w:tabs>
          <w:tab w:val="clear" w:pos="624"/>
          <w:tab w:val="num" w:pos="709"/>
        </w:tabs>
        <w:spacing w:after="0" w:line="240" w:lineRule="auto"/>
        <w:ind w:left="0" w:firstLine="0"/>
        <w:jc w:val="center"/>
        <w:rPr>
          <w:rFonts w:ascii="Arial" w:hAnsi="Arial" w:cs="Arial"/>
          <w:b/>
          <w:szCs w:val="22"/>
        </w:rPr>
      </w:pPr>
      <w:r w:rsidRPr="00EC673A">
        <w:rPr>
          <w:rFonts w:ascii="Arial" w:hAnsi="Arial" w:cs="Arial"/>
          <w:b/>
          <w:szCs w:val="22"/>
        </w:rPr>
        <w:t xml:space="preserve">Článek </w:t>
      </w:r>
      <w:r>
        <w:rPr>
          <w:rFonts w:ascii="Arial" w:hAnsi="Arial" w:cs="Arial"/>
          <w:b/>
          <w:szCs w:val="22"/>
        </w:rPr>
        <w:t>XII</w:t>
      </w:r>
      <w:r w:rsidRPr="00EC673A">
        <w:rPr>
          <w:rFonts w:ascii="Arial" w:hAnsi="Arial" w:cs="Arial"/>
          <w:b/>
          <w:szCs w:val="22"/>
        </w:rPr>
        <w:t>.</w:t>
      </w:r>
    </w:p>
    <w:p w:rsidR="00FA7C44" w:rsidRPr="00EC673A" w:rsidRDefault="00382DF6" w:rsidP="00FA7C44">
      <w:pPr>
        <w:widowControl w:val="0"/>
        <w:spacing w:after="120"/>
        <w:jc w:val="center"/>
        <w:rPr>
          <w:rFonts w:ascii="Arial" w:hAnsi="Arial" w:cs="Arial"/>
          <w:b/>
          <w:sz w:val="22"/>
          <w:szCs w:val="22"/>
        </w:rPr>
      </w:pPr>
      <w:r w:rsidRPr="00EC673A">
        <w:rPr>
          <w:rFonts w:ascii="Arial" w:hAnsi="Arial" w:cs="Arial"/>
          <w:b/>
          <w:sz w:val="22"/>
          <w:szCs w:val="22"/>
        </w:rPr>
        <w:t xml:space="preserve">Součinnost </w:t>
      </w:r>
      <w:r>
        <w:rPr>
          <w:rFonts w:ascii="Arial" w:hAnsi="Arial" w:cs="Arial"/>
          <w:b/>
          <w:sz w:val="22"/>
          <w:szCs w:val="22"/>
        </w:rPr>
        <w:t>a vzájemná komunikace účastníků dohody</w:t>
      </w:r>
    </w:p>
    <w:p w:rsidR="00FA7C44" w:rsidRPr="00371D94" w:rsidRDefault="00382DF6" w:rsidP="00FA7C44">
      <w:pPr>
        <w:pStyle w:val="Odstavecseseznamem"/>
        <w:numPr>
          <w:ilvl w:val="1"/>
          <w:numId w:val="18"/>
        </w:numPr>
        <w:spacing w:before="120" w:after="120"/>
        <w:ind w:left="709" w:hanging="709"/>
        <w:jc w:val="both"/>
        <w:rPr>
          <w:rFonts w:ascii="Arial" w:hAnsi="Arial" w:cs="Arial"/>
          <w:sz w:val="22"/>
        </w:rPr>
      </w:pPr>
      <w:bookmarkStart w:id="18" w:name="_Hlk55569022"/>
      <w:r w:rsidRPr="00371D94">
        <w:rPr>
          <w:rFonts w:ascii="Arial" w:hAnsi="Arial" w:cs="Arial"/>
          <w:sz w:val="22"/>
        </w:rPr>
        <w:t xml:space="preserve">Každý z účastníků této dohody jmenuje oprávněnou osobu či oprávněné osoby (oprávněné osoby </w:t>
      </w:r>
      <w:r>
        <w:rPr>
          <w:rFonts w:ascii="Arial" w:hAnsi="Arial" w:cs="Arial"/>
          <w:sz w:val="22"/>
        </w:rPr>
        <w:t>objednatele</w:t>
      </w:r>
      <w:r w:rsidRPr="00371D94">
        <w:rPr>
          <w:rFonts w:ascii="Arial" w:hAnsi="Arial" w:cs="Arial"/>
          <w:sz w:val="22"/>
        </w:rPr>
        <w:t>, oprávněné osoby</w:t>
      </w:r>
      <w:r>
        <w:rPr>
          <w:rFonts w:ascii="Arial" w:hAnsi="Arial" w:cs="Arial"/>
          <w:sz w:val="22"/>
        </w:rPr>
        <w:t xml:space="preserve"> zhotovitele</w:t>
      </w:r>
      <w:r w:rsidRPr="00371D94">
        <w:rPr>
          <w:rFonts w:ascii="Arial" w:hAnsi="Arial" w:cs="Arial"/>
          <w:sz w:val="22"/>
        </w:rPr>
        <w:t xml:space="preserve">, společně také </w:t>
      </w:r>
      <w:r w:rsidRPr="00371D94">
        <w:rPr>
          <w:rFonts w:ascii="Arial" w:hAnsi="Arial" w:cs="Arial"/>
          <w:b/>
          <w:sz w:val="22"/>
        </w:rPr>
        <w:t>„oprávněné osoby“</w:t>
      </w:r>
      <w:r w:rsidRPr="00371D94">
        <w:rPr>
          <w:rFonts w:ascii="Arial" w:hAnsi="Arial" w:cs="Arial"/>
          <w:sz w:val="22"/>
        </w:rPr>
        <w:t xml:space="preserve">), které je budou zastupovat v záležitostech souvisejících s uzavíráním a plněním objednávek. Oprávněné osoby nejsou oprávněny tuto dohodu měnit ani ji doplňovat, nejsou-li zároveň statutárními orgány. </w:t>
      </w:r>
    </w:p>
    <w:p w:rsidR="00FA7C44" w:rsidRPr="005B779E" w:rsidRDefault="00382DF6" w:rsidP="00FA7C44">
      <w:pPr>
        <w:pStyle w:val="Odstavecseseznamem"/>
        <w:numPr>
          <w:ilvl w:val="1"/>
          <w:numId w:val="18"/>
        </w:numPr>
        <w:spacing w:before="120" w:after="120"/>
        <w:ind w:left="709" w:hanging="709"/>
        <w:jc w:val="both"/>
        <w:rPr>
          <w:rFonts w:ascii="Arial" w:hAnsi="Arial" w:cs="Arial"/>
          <w:szCs w:val="22"/>
        </w:rPr>
      </w:pPr>
      <w:r w:rsidRPr="005B779E">
        <w:rPr>
          <w:rFonts w:ascii="Arial" w:hAnsi="Arial" w:cs="Arial"/>
          <w:sz w:val="22"/>
          <w:szCs w:val="22"/>
        </w:rPr>
        <w:t xml:space="preserve">Jakékoli oznámení, žádost či jiné sdělení, jež má být učiněno či dáno účastníkovi dle této dohody, bude učiněno e-mailem a bude považováno za doručené okamžikem odeslání </w:t>
      </w:r>
      <w:r>
        <w:rPr>
          <w:rFonts w:ascii="Arial" w:hAnsi="Arial" w:cs="Arial"/>
          <w:sz w:val="22"/>
          <w:szCs w:val="22"/>
        </w:rPr>
        <w:t>na </w:t>
      </w:r>
      <w:r w:rsidRPr="005B779E">
        <w:rPr>
          <w:rFonts w:ascii="Arial" w:hAnsi="Arial" w:cs="Arial"/>
          <w:sz w:val="22"/>
          <w:szCs w:val="22"/>
        </w:rPr>
        <w:t>e-mailovou adresu oprávněné osoby</w:t>
      </w:r>
      <w:bookmarkEnd w:id="18"/>
      <w:r w:rsidRPr="005B779E">
        <w:rPr>
          <w:rFonts w:ascii="Arial" w:hAnsi="Arial" w:cs="Arial"/>
          <w:sz w:val="22"/>
          <w:szCs w:val="22"/>
        </w:rPr>
        <w:t>.</w:t>
      </w:r>
    </w:p>
    <w:bookmarkEnd w:id="1"/>
    <w:p w:rsidR="00FA7C44" w:rsidRDefault="00382DF6" w:rsidP="00FA7C44">
      <w:pPr>
        <w:pStyle w:val="Odstavec2"/>
        <w:tabs>
          <w:tab w:val="clear" w:pos="624"/>
          <w:tab w:val="num" w:pos="709"/>
          <w:tab w:val="center" w:pos="4748"/>
          <w:tab w:val="left" w:pos="5937"/>
        </w:tabs>
        <w:spacing w:before="120" w:after="0" w:line="240" w:lineRule="auto"/>
        <w:ind w:left="0" w:firstLine="0"/>
        <w:jc w:val="left"/>
        <w:rPr>
          <w:rFonts w:ascii="Arial" w:hAnsi="Arial" w:cs="Arial"/>
          <w:b/>
          <w:szCs w:val="22"/>
        </w:rPr>
      </w:pPr>
      <w:r>
        <w:rPr>
          <w:rFonts w:ascii="Arial" w:hAnsi="Arial" w:cs="Arial"/>
          <w:b/>
          <w:szCs w:val="22"/>
        </w:rPr>
        <w:tab/>
      </w:r>
      <w:r>
        <w:rPr>
          <w:rFonts w:ascii="Arial" w:hAnsi="Arial" w:cs="Arial"/>
          <w:b/>
          <w:szCs w:val="22"/>
        </w:rPr>
        <w:tab/>
      </w:r>
    </w:p>
    <w:p w:rsidR="00FA7C44" w:rsidRPr="0033788A" w:rsidRDefault="00382DF6" w:rsidP="00FA7C44">
      <w:pPr>
        <w:pStyle w:val="Odstavec2"/>
        <w:tabs>
          <w:tab w:val="clear" w:pos="624"/>
          <w:tab w:val="num" w:pos="709"/>
          <w:tab w:val="center" w:pos="4748"/>
          <w:tab w:val="left" w:pos="5937"/>
        </w:tabs>
        <w:spacing w:before="120" w:after="0" w:line="240" w:lineRule="auto"/>
        <w:ind w:left="0" w:firstLine="0"/>
        <w:jc w:val="center"/>
        <w:rPr>
          <w:rFonts w:ascii="Arial" w:hAnsi="Arial" w:cs="Arial"/>
          <w:b/>
          <w:szCs w:val="22"/>
        </w:rPr>
      </w:pPr>
      <w:r w:rsidRPr="0033788A">
        <w:rPr>
          <w:rFonts w:ascii="Arial" w:hAnsi="Arial" w:cs="Arial"/>
          <w:b/>
          <w:szCs w:val="22"/>
        </w:rPr>
        <w:lastRenderedPageBreak/>
        <w:t>Článek X</w:t>
      </w:r>
      <w:r>
        <w:rPr>
          <w:rFonts w:ascii="Arial" w:hAnsi="Arial" w:cs="Arial"/>
          <w:b/>
          <w:szCs w:val="22"/>
        </w:rPr>
        <w:t>III</w:t>
      </w:r>
      <w:r w:rsidRPr="0033788A">
        <w:rPr>
          <w:rFonts w:ascii="Arial" w:hAnsi="Arial" w:cs="Arial"/>
          <w:b/>
          <w:szCs w:val="22"/>
        </w:rPr>
        <w:t>.</w:t>
      </w:r>
    </w:p>
    <w:p w:rsidR="00FA7C44" w:rsidRPr="0033788A" w:rsidRDefault="00382DF6" w:rsidP="00FA7C44">
      <w:pPr>
        <w:spacing w:after="120"/>
        <w:jc w:val="center"/>
        <w:rPr>
          <w:rFonts w:ascii="Arial" w:hAnsi="Arial" w:cs="Arial"/>
          <w:b/>
          <w:sz w:val="22"/>
          <w:szCs w:val="22"/>
        </w:rPr>
      </w:pPr>
      <w:r w:rsidRPr="0033788A">
        <w:rPr>
          <w:rFonts w:ascii="Arial" w:hAnsi="Arial" w:cs="Arial"/>
          <w:b/>
          <w:sz w:val="22"/>
          <w:szCs w:val="22"/>
        </w:rPr>
        <w:t>Závěrečná ustanovení</w:t>
      </w:r>
    </w:p>
    <w:p w:rsidR="00FA7C44" w:rsidRPr="00BA7A6E" w:rsidRDefault="00382DF6" w:rsidP="00FA7C44">
      <w:pPr>
        <w:numPr>
          <w:ilvl w:val="1"/>
          <w:numId w:val="19"/>
        </w:numPr>
        <w:spacing w:before="120" w:after="120"/>
        <w:ind w:left="709" w:hanging="709"/>
        <w:jc w:val="both"/>
        <w:rPr>
          <w:rFonts w:ascii="Arial" w:hAnsi="Arial" w:cs="Arial"/>
          <w:sz w:val="22"/>
          <w:szCs w:val="22"/>
        </w:rPr>
      </w:pPr>
      <w:bookmarkStart w:id="19" w:name="_Hlk55569071"/>
      <w:r w:rsidRPr="0033788A">
        <w:rPr>
          <w:rFonts w:ascii="Arial" w:hAnsi="Arial" w:cs="Arial"/>
          <w:sz w:val="22"/>
          <w:szCs w:val="22"/>
        </w:rPr>
        <w:t xml:space="preserve">Jakékoliv změny či doplnění </w:t>
      </w:r>
      <w:r>
        <w:rPr>
          <w:rFonts w:ascii="Arial" w:hAnsi="Arial" w:cs="Arial"/>
          <w:sz w:val="22"/>
          <w:szCs w:val="22"/>
        </w:rPr>
        <w:t>této dohod</w:t>
      </w:r>
      <w:r w:rsidRPr="0033788A">
        <w:rPr>
          <w:rFonts w:ascii="Arial" w:hAnsi="Arial" w:cs="Arial"/>
          <w:sz w:val="22"/>
          <w:szCs w:val="22"/>
        </w:rPr>
        <w:t>y je možné činit výhradně formou písemných a číselně označených dodatků k</w:t>
      </w:r>
      <w:r>
        <w:rPr>
          <w:rFonts w:ascii="Arial" w:hAnsi="Arial" w:cs="Arial"/>
          <w:sz w:val="22"/>
          <w:szCs w:val="22"/>
        </w:rPr>
        <w:t xml:space="preserve"> této</w:t>
      </w:r>
      <w:r w:rsidRPr="0033788A">
        <w:rPr>
          <w:rFonts w:ascii="Arial" w:hAnsi="Arial" w:cs="Arial"/>
          <w:sz w:val="22"/>
          <w:szCs w:val="22"/>
        </w:rPr>
        <w:t xml:space="preserve"> </w:t>
      </w:r>
      <w:r>
        <w:rPr>
          <w:rFonts w:ascii="Arial" w:hAnsi="Arial" w:cs="Arial"/>
          <w:sz w:val="22"/>
          <w:szCs w:val="22"/>
        </w:rPr>
        <w:t>dohod</w:t>
      </w:r>
      <w:r w:rsidRPr="0033788A">
        <w:rPr>
          <w:rFonts w:ascii="Arial" w:hAnsi="Arial" w:cs="Arial"/>
          <w:sz w:val="22"/>
          <w:szCs w:val="22"/>
        </w:rPr>
        <w:t xml:space="preserve">ě schválených </w:t>
      </w:r>
      <w:r>
        <w:rPr>
          <w:rFonts w:ascii="Arial" w:hAnsi="Arial" w:cs="Arial"/>
          <w:sz w:val="22"/>
          <w:szCs w:val="22"/>
        </w:rPr>
        <w:t>všemi účastníky</w:t>
      </w:r>
      <w:r w:rsidRPr="0033788A">
        <w:rPr>
          <w:rFonts w:ascii="Arial" w:hAnsi="Arial" w:cs="Arial"/>
          <w:sz w:val="22"/>
          <w:szCs w:val="22"/>
        </w:rPr>
        <w:t xml:space="preserve">, a to s výjimkou změn </w:t>
      </w:r>
      <w:r>
        <w:rPr>
          <w:rFonts w:ascii="Arial" w:hAnsi="Arial" w:cs="Arial"/>
          <w:sz w:val="22"/>
          <w:szCs w:val="22"/>
        </w:rPr>
        <w:t xml:space="preserve">oprávněných </w:t>
      </w:r>
      <w:r w:rsidRPr="0033788A">
        <w:rPr>
          <w:rFonts w:ascii="Arial" w:hAnsi="Arial" w:cs="Arial"/>
          <w:sz w:val="22"/>
          <w:szCs w:val="22"/>
        </w:rPr>
        <w:t xml:space="preserve">osob a kontaktních údajů na </w:t>
      </w:r>
      <w:r>
        <w:rPr>
          <w:rFonts w:ascii="Arial" w:hAnsi="Arial" w:cs="Arial"/>
          <w:sz w:val="22"/>
          <w:szCs w:val="22"/>
        </w:rPr>
        <w:t>první, druhé a třetí</w:t>
      </w:r>
      <w:r w:rsidRPr="0033788A">
        <w:rPr>
          <w:rFonts w:ascii="Arial" w:hAnsi="Arial" w:cs="Arial"/>
          <w:sz w:val="22"/>
          <w:szCs w:val="22"/>
        </w:rPr>
        <w:t xml:space="preserve"> straně </w:t>
      </w:r>
      <w:r>
        <w:rPr>
          <w:rFonts w:ascii="Arial" w:hAnsi="Arial" w:cs="Arial"/>
          <w:sz w:val="22"/>
          <w:szCs w:val="22"/>
        </w:rPr>
        <w:t>této dohod</w:t>
      </w:r>
      <w:r w:rsidRPr="0033788A">
        <w:rPr>
          <w:rFonts w:ascii="Arial" w:hAnsi="Arial" w:cs="Arial"/>
          <w:sz w:val="22"/>
          <w:szCs w:val="22"/>
        </w:rPr>
        <w:t>y, které se považují za změněné dnem doručení písemného oznámení o takové změně</w:t>
      </w:r>
      <w:r>
        <w:rPr>
          <w:rFonts w:ascii="Arial" w:hAnsi="Arial" w:cs="Arial"/>
          <w:sz w:val="22"/>
          <w:szCs w:val="22"/>
        </w:rPr>
        <w:t xml:space="preserve"> </w:t>
      </w:r>
      <w:r w:rsidRPr="00BA7A6E">
        <w:rPr>
          <w:rFonts w:ascii="Arial" w:hAnsi="Arial" w:cs="Arial"/>
          <w:sz w:val="22"/>
          <w:szCs w:val="22"/>
        </w:rPr>
        <w:t>účastníkům, tedy změna se neprovádí formou písemného dodatku k této dohodě.</w:t>
      </w:r>
    </w:p>
    <w:p w:rsidR="00FA7C44" w:rsidRPr="005F5AB3" w:rsidRDefault="00382DF6" w:rsidP="00FA7C44">
      <w:pPr>
        <w:numPr>
          <w:ilvl w:val="1"/>
          <w:numId w:val="19"/>
        </w:numPr>
        <w:spacing w:before="120" w:after="120"/>
        <w:ind w:left="709" w:hanging="709"/>
        <w:jc w:val="both"/>
        <w:rPr>
          <w:rFonts w:ascii="Arial" w:hAnsi="Arial" w:cs="Arial"/>
          <w:sz w:val="22"/>
          <w:szCs w:val="22"/>
        </w:rPr>
      </w:pPr>
      <w:r>
        <w:rPr>
          <w:rFonts w:ascii="Arial" w:hAnsi="Arial" w:cs="Arial"/>
          <w:sz w:val="22"/>
          <w:szCs w:val="22"/>
        </w:rPr>
        <w:t>Objednatel</w:t>
      </w:r>
      <w:r w:rsidRPr="005F5AB3">
        <w:rPr>
          <w:rFonts w:ascii="Arial" w:hAnsi="Arial" w:cs="Arial"/>
          <w:sz w:val="22"/>
          <w:szCs w:val="22"/>
        </w:rPr>
        <w:t xml:space="preserve"> zašle tuto dohodu správci registru smluv k uveřejnění bez zbytečného odkladu, nejpozději však do 30 dnů od uzavření dohody. </w:t>
      </w:r>
      <w:r>
        <w:rPr>
          <w:rFonts w:ascii="Arial" w:hAnsi="Arial" w:cs="Arial"/>
          <w:sz w:val="22"/>
          <w:szCs w:val="22"/>
        </w:rPr>
        <w:t>Objednatel</w:t>
      </w:r>
      <w:r w:rsidRPr="005F5AB3">
        <w:rPr>
          <w:rFonts w:ascii="Arial" w:hAnsi="Arial" w:cs="Arial"/>
          <w:sz w:val="22"/>
          <w:szCs w:val="22"/>
        </w:rPr>
        <w:t xml:space="preserve"> předá </w:t>
      </w:r>
      <w:r>
        <w:rPr>
          <w:rFonts w:ascii="Arial" w:hAnsi="Arial" w:cs="Arial"/>
          <w:sz w:val="22"/>
          <w:szCs w:val="22"/>
        </w:rPr>
        <w:t>objednateli</w:t>
      </w:r>
      <w:r w:rsidRPr="005F5AB3">
        <w:rPr>
          <w:rFonts w:ascii="Arial" w:hAnsi="Arial" w:cs="Arial"/>
          <w:sz w:val="22"/>
          <w:szCs w:val="22"/>
        </w:rPr>
        <w:t xml:space="preserve"> doklad o uveřejnění dohody v registru smluv podle § 5 odst. 4 zákona č. 340/2015 Sb., </w:t>
      </w:r>
      <w:r>
        <w:rPr>
          <w:rFonts w:ascii="Arial" w:hAnsi="Arial" w:cs="Arial"/>
          <w:sz w:val="22"/>
          <w:szCs w:val="22"/>
        </w:rPr>
        <w:br/>
      </w:r>
      <w:r w:rsidRPr="005F5AB3">
        <w:rPr>
          <w:rFonts w:ascii="Arial" w:hAnsi="Arial" w:cs="Arial"/>
          <w:sz w:val="22"/>
          <w:szCs w:val="22"/>
        </w:rPr>
        <w:t xml:space="preserve">o zvláštních podmínkách účinnosti některých smluv, uveřejňování těchto smluv a o registru smluv, ve znění pozdějších předpisů (zákon o registru smluv). Má-li </w:t>
      </w:r>
      <w:r>
        <w:rPr>
          <w:rFonts w:ascii="Arial" w:hAnsi="Arial" w:cs="Arial"/>
          <w:sz w:val="22"/>
          <w:szCs w:val="22"/>
        </w:rPr>
        <w:t>zhotovitel</w:t>
      </w:r>
      <w:r w:rsidRPr="005F5AB3">
        <w:rPr>
          <w:rFonts w:ascii="Arial" w:hAnsi="Arial" w:cs="Arial"/>
          <w:sz w:val="22"/>
          <w:szCs w:val="22"/>
        </w:rPr>
        <w:t xml:space="preserve"> zřízenou datovou schránku, bude mu potvrzení o uveřejnění dohody zasláno automaticky správcem registru smluv.</w:t>
      </w:r>
    </w:p>
    <w:p w:rsidR="00FA7C44" w:rsidRPr="0093423E" w:rsidRDefault="00382DF6" w:rsidP="00FA7C44">
      <w:pPr>
        <w:numPr>
          <w:ilvl w:val="1"/>
          <w:numId w:val="19"/>
        </w:numPr>
        <w:spacing w:before="120" w:after="120"/>
        <w:ind w:left="709" w:hanging="709"/>
        <w:jc w:val="both"/>
        <w:rPr>
          <w:rFonts w:ascii="Arial" w:hAnsi="Arial" w:cs="Arial"/>
          <w:sz w:val="22"/>
          <w:szCs w:val="22"/>
        </w:rPr>
      </w:pPr>
      <w:r>
        <w:rPr>
          <w:rFonts w:ascii="Arial" w:hAnsi="Arial" w:cs="Arial"/>
          <w:sz w:val="22"/>
          <w:szCs w:val="22"/>
        </w:rPr>
        <w:t>D</w:t>
      </w:r>
      <w:r w:rsidRPr="0093423E">
        <w:rPr>
          <w:rFonts w:ascii="Arial" w:hAnsi="Arial" w:cs="Arial"/>
          <w:sz w:val="22"/>
          <w:szCs w:val="22"/>
        </w:rPr>
        <w:t xml:space="preserve">ohoda nabývá platnosti dnem podpisu </w:t>
      </w:r>
      <w:r>
        <w:rPr>
          <w:rFonts w:ascii="Arial" w:hAnsi="Arial" w:cs="Arial"/>
          <w:sz w:val="22"/>
          <w:szCs w:val="22"/>
        </w:rPr>
        <w:t>oběma účastníky dohody a ú</w:t>
      </w:r>
      <w:r w:rsidRPr="0093423E">
        <w:rPr>
          <w:rFonts w:ascii="Arial" w:hAnsi="Arial" w:cs="Arial"/>
          <w:sz w:val="22"/>
          <w:szCs w:val="22"/>
        </w:rPr>
        <w:t xml:space="preserve">činnosti nabývá dohoda dnem uveřejnění v registru smluv dle § 6 zákona o registru smluv.  </w:t>
      </w:r>
    </w:p>
    <w:p w:rsidR="00FA7C44" w:rsidRPr="005F5AB3" w:rsidRDefault="00382DF6" w:rsidP="00FA7C44">
      <w:pPr>
        <w:numPr>
          <w:ilvl w:val="1"/>
          <w:numId w:val="19"/>
        </w:numPr>
        <w:spacing w:before="120" w:after="120"/>
        <w:ind w:left="709" w:hanging="709"/>
        <w:jc w:val="both"/>
        <w:rPr>
          <w:rFonts w:ascii="Arial" w:hAnsi="Arial" w:cs="Arial"/>
          <w:sz w:val="22"/>
          <w:szCs w:val="22"/>
        </w:rPr>
      </w:pPr>
      <w:r w:rsidRPr="005F5AB3">
        <w:rPr>
          <w:rFonts w:ascii="Arial" w:hAnsi="Arial" w:cs="Arial"/>
          <w:sz w:val="22"/>
          <w:szCs w:val="22"/>
        </w:rPr>
        <w:t>Pro účely uveřejnění v registru smluv účastníci této dohody navzájem prohlašují, že tato dohoda neobsahuje žádné obchodní tajemství.</w:t>
      </w:r>
    </w:p>
    <w:p w:rsidR="00FA7C44" w:rsidRDefault="00382DF6" w:rsidP="00FA7C44">
      <w:pPr>
        <w:numPr>
          <w:ilvl w:val="1"/>
          <w:numId w:val="19"/>
        </w:numPr>
        <w:spacing w:before="120" w:after="120"/>
        <w:ind w:left="709" w:hanging="709"/>
        <w:jc w:val="both"/>
        <w:rPr>
          <w:rFonts w:ascii="Arial" w:hAnsi="Arial" w:cs="Arial"/>
          <w:sz w:val="22"/>
          <w:szCs w:val="22"/>
        </w:rPr>
      </w:pPr>
      <w:r w:rsidRPr="00BA7A6E">
        <w:rPr>
          <w:rFonts w:ascii="Arial" w:hAnsi="Arial" w:cs="Arial"/>
          <w:sz w:val="22"/>
          <w:szCs w:val="22"/>
        </w:rPr>
        <w:t xml:space="preserve">Nedílnou součástí této dohody jsou </w:t>
      </w:r>
    </w:p>
    <w:p w:rsidR="00FA7C44" w:rsidRDefault="00382DF6" w:rsidP="00FA7C44">
      <w:pPr>
        <w:pStyle w:val="Odstavecseseznamem"/>
        <w:numPr>
          <w:ilvl w:val="0"/>
          <w:numId w:val="23"/>
        </w:numPr>
        <w:spacing w:before="120" w:after="120"/>
        <w:ind w:left="1560"/>
        <w:rPr>
          <w:rFonts w:ascii="Arial" w:hAnsi="Arial" w:cs="Arial"/>
          <w:sz w:val="22"/>
          <w:szCs w:val="22"/>
        </w:rPr>
      </w:pPr>
      <w:r>
        <w:rPr>
          <w:rFonts w:ascii="Arial" w:hAnsi="Arial" w:cs="Arial"/>
          <w:sz w:val="22"/>
          <w:szCs w:val="22"/>
        </w:rPr>
        <w:t>Příloha č. 1 – Nabídkový list</w:t>
      </w:r>
    </w:p>
    <w:p w:rsidR="00FA7C44" w:rsidRDefault="00382DF6" w:rsidP="00FA7C44">
      <w:pPr>
        <w:pStyle w:val="Odstavecseseznamem"/>
        <w:numPr>
          <w:ilvl w:val="0"/>
          <w:numId w:val="23"/>
        </w:numPr>
        <w:spacing w:before="120" w:after="120"/>
        <w:ind w:left="1560"/>
        <w:rPr>
          <w:rFonts w:ascii="Arial" w:hAnsi="Arial" w:cs="Arial"/>
          <w:sz w:val="22"/>
          <w:szCs w:val="22"/>
        </w:rPr>
      </w:pPr>
      <w:r w:rsidRPr="00A374CC">
        <w:rPr>
          <w:rFonts w:ascii="Arial" w:hAnsi="Arial" w:cs="Arial"/>
          <w:sz w:val="22"/>
          <w:szCs w:val="22"/>
        </w:rPr>
        <w:t xml:space="preserve">Příloha č. </w:t>
      </w:r>
      <w:r>
        <w:rPr>
          <w:rFonts w:ascii="Arial" w:hAnsi="Arial" w:cs="Arial"/>
          <w:sz w:val="22"/>
          <w:szCs w:val="22"/>
        </w:rPr>
        <w:t>2</w:t>
      </w:r>
      <w:r w:rsidRPr="00A374CC">
        <w:rPr>
          <w:rFonts w:ascii="Arial" w:hAnsi="Arial" w:cs="Arial"/>
          <w:sz w:val="22"/>
          <w:szCs w:val="22"/>
        </w:rPr>
        <w:t xml:space="preserve"> – Nabídkové ceny </w:t>
      </w:r>
      <w:r>
        <w:rPr>
          <w:rFonts w:ascii="Arial" w:hAnsi="Arial" w:cs="Arial"/>
          <w:sz w:val="22"/>
          <w:szCs w:val="22"/>
        </w:rPr>
        <w:t>zhotovitele</w:t>
      </w:r>
      <w:r w:rsidRPr="00A374CC">
        <w:rPr>
          <w:rFonts w:ascii="Arial" w:hAnsi="Arial" w:cs="Arial"/>
          <w:sz w:val="22"/>
          <w:szCs w:val="22"/>
        </w:rPr>
        <w:t xml:space="preserve"> pro veřejnou zakázku </w:t>
      </w:r>
    </w:p>
    <w:p w:rsidR="00FA7C44" w:rsidRPr="00882E50" w:rsidRDefault="00FA7C44" w:rsidP="00FA7C44">
      <w:pPr>
        <w:spacing w:before="120" w:after="120"/>
        <w:ind w:left="1200"/>
        <w:rPr>
          <w:rFonts w:ascii="Arial" w:hAnsi="Arial" w:cs="Arial"/>
          <w:sz w:val="22"/>
          <w:szCs w:val="22"/>
        </w:rPr>
      </w:pPr>
    </w:p>
    <w:p w:rsidR="00FA7C44" w:rsidRPr="00A374CC" w:rsidRDefault="00382DF6" w:rsidP="00FA7C44">
      <w:pPr>
        <w:numPr>
          <w:ilvl w:val="1"/>
          <w:numId w:val="19"/>
        </w:numPr>
        <w:spacing w:before="120" w:after="120"/>
        <w:ind w:left="709" w:hanging="709"/>
        <w:jc w:val="both"/>
        <w:rPr>
          <w:rFonts w:ascii="Arial" w:hAnsi="Arial" w:cs="Arial"/>
          <w:sz w:val="22"/>
          <w:szCs w:val="22"/>
        </w:rPr>
      </w:pPr>
      <w:r w:rsidRPr="00A374CC">
        <w:rPr>
          <w:rFonts w:ascii="Arial" w:hAnsi="Arial" w:cs="Arial"/>
          <w:sz w:val="22"/>
          <w:szCs w:val="22"/>
        </w:rPr>
        <w:t xml:space="preserve">Tato dohoda je vyhotovena v elektronické podobě, přičemž účastníci obdrží její elektronický originál. Tato dohoda je platná dnem připojení platného uznávaného elektronického podpisu dle zákona č. 297/2016 Sb., o službách vytvářejících důvěru pro elektronické transakce, ve znění pozdějších předpisů, do této dohody a jejích jednotlivých příloh, </w:t>
      </w:r>
      <w:r>
        <w:rPr>
          <w:rFonts w:ascii="Arial" w:hAnsi="Arial" w:cs="Arial"/>
          <w:sz w:val="22"/>
          <w:szCs w:val="22"/>
        </w:rPr>
        <w:br/>
      </w:r>
      <w:r w:rsidRPr="00A374CC">
        <w:rPr>
          <w:rFonts w:ascii="Arial" w:hAnsi="Arial" w:cs="Arial"/>
          <w:sz w:val="22"/>
          <w:szCs w:val="22"/>
        </w:rPr>
        <w:t>nejsou-li součástí jediného elektronického dokumentu, tj. do všech samostatných souborů tvořících v souhrnu tuto dohodu, a to všemi účastníky této dohody.</w:t>
      </w:r>
    </w:p>
    <w:p w:rsidR="00FA7C44" w:rsidRPr="00BA7A6E" w:rsidRDefault="00382DF6" w:rsidP="00FA7C44">
      <w:pPr>
        <w:numPr>
          <w:ilvl w:val="1"/>
          <w:numId w:val="19"/>
        </w:numPr>
        <w:spacing w:before="120" w:after="120"/>
        <w:ind w:left="709" w:hanging="709"/>
        <w:jc w:val="both"/>
        <w:rPr>
          <w:rFonts w:ascii="Arial" w:hAnsi="Arial" w:cs="Arial"/>
          <w:bCs/>
          <w:sz w:val="22"/>
          <w:szCs w:val="22"/>
        </w:rPr>
      </w:pPr>
      <w:r w:rsidRPr="00BA7A6E">
        <w:rPr>
          <w:rFonts w:ascii="Arial" w:hAnsi="Arial" w:cs="Arial"/>
          <w:sz w:val="22"/>
          <w:szCs w:val="22"/>
        </w:rPr>
        <w:t xml:space="preserve">Účastníci tímto prohlašují, že si tuto dohodu přečetli, že s jejím obsahem souhlasí, že byla uzavřena po vzájemné dohodě, podle jejich pravé a svobodné vůle, určitě, vážně </w:t>
      </w:r>
      <w:r>
        <w:rPr>
          <w:rFonts w:ascii="Arial" w:hAnsi="Arial" w:cs="Arial"/>
          <w:sz w:val="22"/>
          <w:szCs w:val="22"/>
        </w:rPr>
        <w:br/>
      </w:r>
      <w:r w:rsidRPr="00BA7A6E">
        <w:rPr>
          <w:rFonts w:ascii="Arial" w:hAnsi="Arial" w:cs="Arial"/>
          <w:sz w:val="22"/>
          <w:szCs w:val="22"/>
        </w:rPr>
        <w:t>a srozumitelně, nikoliv v tísni a za nápadně nevýhodných podmínek, na důkaz čehož připojují své podpisy.</w:t>
      </w:r>
    </w:p>
    <w:bookmarkEnd w:id="19"/>
    <w:p w:rsidR="00FA7C44" w:rsidRDefault="00FA7C44" w:rsidP="00FA7C44">
      <w:pPr>
        <w:pStyle w:val="Odstavecseseznamem"/>
        <w:widowControl w:val="0"/>
        <w:spacing w:before="120" w:after="120"/>
        <w:ind w:left="480"/>
        <w:jc w:val="both"/>
        <w:rPr>
          <w:rFonts w:ascii="Arial" w:hAnsi="Arial" w:cs="Arial"/>
          <w:b/>
          <w:i/>
          <w:color w:val="2E74B5" w:themeColor="accent1" w:themeShade="BF"/>
          <w:sz w:val="21"/>
          <w:szCs w:val="21"/>
        </w:rPr>
      </w:pPr>
    </w:p>
    <w:p w:rsidR="00FA7C44" w:rsidRPr="00397391" w:rsidRDefault="00FA7C44" w:rsidP="00FA7C44">
      <w:pPr>
        <w:pStyle w:val="Odstavecseseznamem"/>
        <w:widowControl w:val="0"/>
        <w:spacing w:before="120" w:after="120"/>
        <w:ind w:left="480"/>
        <w:jc w:val="both"/>
        <w:rPr>
          <w:rFonts w:ascii="Arial" w:hAnsi="Arial" w:cs="Arial"/>
          <w:b/>
          <w:i/>
          <w:color w:val="2E74B5" w:themeColor="accent1" w:themeShade="BF"/>
          <w:sz w:val="21"/>
          <w:szCs w:val="21"/>
        </w:rPr>
      </w:pPr>
    </w:p>
    <w:tbl>
      <w:tblPr>
        <w:tblW w:w="0" w:type="auto"/>
        <w:tblLook w:val="04A0" w:firstRow="1" w:lastRow="0" w:firstColumn="1" w:lastColumn="0" w:noHBand="0" w:noVBand="1"/>
      </w:tblPr>
      <w:tblGrid>
        <w:gridCol w:w="3918"/>
        <w:gridCol w:w="1671"/>
        <w:gridCol w:w="3907"/>
      </w:tblGrid>
      <w:tr w:rsidR="00FD0E5E" w:rsidTr="005557B1">
        <w:tc>
          <w:tcPr>
            <w:tcW w:w="3918" w:type="dxa"/>
            <w:shd w:val="clear" w:color="auto" w:fill="auto"/>
            <w:hideMark/>
          </w:tcPr>
          <w:p w:rsidR="00FA7C44" w:rsidRPr="00354D47" w:rsidRDefault="00382DF6" w:rsidP="005557B1">
            <w:pPr>
              <w:pStyle w:val="vnintext"/>
              <w:tabs>
                <w:tab w:val="clear" w:pos="709"/>
              </w:tabs>
              <w:spacing w:line="276" w:lineRule="auto"/>
              <w:ind w:firstLine="0"/>
              <w:rPr>
                <w:rFonts w:ascii="Arial" w:hAnsi="Arial" w:cs="Arial"/>
                <w:sz w:val="22"/>
                <w:szCs w:val="22"/>
              </w:rPr>
            </w:pPr>
            <w:r w:rsidRPr="00354D47">
              <w:rPr>
                <w:rFonts w:ascii="Arial" w:hAnsi="Arial" w:cs="Arial"/>
                <w:sz w:val="22"/>
                <w:szCs w:val="22"/>
              </w:rPr>
              <w:t>V</w:t>
            </w:r>
            <w:r>
              <w:rPr>
                <w:rFonts w:ascii="Arial" w:hAnsi="Arial" w:cs="Arial"/>
                <w:sz w:val="22"/>
                <w:szCs w:val="22"/>
              </w:rPr>
              <w:t xml:space="preserve"> Plzni </w:t>
            </w:r>
            <w:r w:rsidRPr="00354D47">
              <w:rPr>
                <w:rFonts w:ascii="Arial" w:hAnsi="Arial" w:cs="Arial"/>
                <w:sz w:val="22"/>
                <w:szCs w:val="22"/>
              </w:rPr>
              <w:t xml:space="preserve">dne </w:t>
            </w:r>
            <w:r w:rsidRPr="00725757">
              <w:rPr>
                <w:rFonts w:ascii="Arial" w:hAnsi="Arial" w:cs="Arial"/>
                <w:sz w:val="22"/>
                <w:szCs w:val="22"/>
              </w:rPr>
              <w:t>……</w:t>
            </w:r>
          </w:p>
        </w:tc>
        <w:tc>
          <w:tcPr>
            <w:tcW w:w="1671" w:type="dxa"/>
          </w:tcPr>
          <w:p w:rsidR="00FA7C44" w:rsidRPr="00725757" w:rsidRDefault="00FA7C44" w:rsidP="005557B1">
            <w:pPr>
              <w:pStyle w:val="vnintext"/>
              <w:tabs>
                <w:tab w:val="clear" w:pos="709"/>
              </w:tabs>
              <w:spacing w:line="276" w:lineRule="auto"/>
              <w:ind w:firstLine="0"/>
              <w:rPr>
                <w:rFonts w:ascii="Arial" w:hAnsi="Arial" w:cs="Arial"/>
                <w:sz w:val="22"/>
                <w:szCs w:val="22"/>
              </w:rPr>
            </w:pPr>
          </w:p>
        </w:tc>
        <w:tc>
          <w:tcPr>
            <w:tcW w:w="3907" w:type="dxa"/>
            <w:shd w:val="clear" w:color="auto" w:fill="auto"/>
            <w:hideMark/>
          </w:tcPr>
          <w:p w:rsidR="00FA7C44" w:rsidRPr="007164D9" w:rsidRDefault="00382DF6" w:rsidP="005557B1">
            <w:pPr>
              <w:pStyle w:val="vnintext"/>
              <w:tabs>
                <w:tab w:val="clear" w:pos="709"/>
              </w:tabs>
              <w:spacing w:line="276" w:lineRule="auto"/>
              <w:ind w:firstLine="0"/>
              <w:rPr>
                <w:rFonts w:ascii="Arial" w:hAnsi="Arial" w:cs="Arial"/>
                <w:sz w:val="22"/>
                <w:szCs w:val="22"/>
              </w:rPr>
            </w:pPr>
            <w:r w:rsidRPr="007164D9">
              <w:rPr>
                <w:rFonts w:ascii="Arial" w:hAnsi="Arial" w:cs="Arial"/>
                <w:sz w:val="22"/>
                <w:szCs w:val="22"/>
              </w:rPr>
              <w:t>V ……………………….…dne ………</w:t>
            </w:r>
          </w:p>
        </w:tc>
      </w:tr>
      <w:tr w:rsidR="00FD0E5E" w:rsidTr="005557B1">
        <w:trPr>
          <w:trHeight w:val="80"/>
        </w:trPr>
        <w:tc>
          <w:tcPr>
            <w:tcW w:w="3918" w:type="dxa"/>
            <w:shd w:val="clear" w:color="auto" w:fill="auto"/>
            <w:hideMark/>
          </w:tcPr>
          <w:p w:rsidR="00FA7C44" w:rsidRPr="00354D47" w:rsidRDefault="00382DF6" w:rsidP="005557B1">
            <w:pPr>
              <w:pStyle w:val="vnintext"/>
              <w:tabs>
                <w:tab w:val="clear" w:pos="709"/>
              </w:tabs>
              <w:spacing w:line="276" w:lineRule="auto"/>
              <w:ind w:firstLine="0"/>
              <w:rPr>
                <w:rFonts w:ascii="Arial" w:hAnsi="Arial" w:cs="Arial"/>
                <w:sz w:val="22"/>
                <w:szCs w:val="22"/>
              </w:rPr>
            </w:pPr>
            <w:r w:rsidRPr="00354D47">
              <w:rPr>
                <w:rFonts w:ascii="Arial" w:hAnsi="Arial" w:cs="Arial"/>
                <w:sz w:val="22"/>
                <w:szCs w:val="22"/>
              </w:rPr>
              <w:t xml:space="preserve"> </w:t>
            </w:r>
          </w:p>
        </w:tc>
        <w:tc>
          <w:tcPr>
            <w:tcW w:w="1671" w:type="dxa"/>
          </w:tcPr>
          <w:p w:rsidR="00FA7C44" w:rsidRPr="00725757" w:rsidRDefault="00FA7C44" w:rsidP="005557B1">
            <w:pPr>
              <w:pStyle w:val="vnintext"/>
              <w:tabs>
                <w:tab w:val="clear" w:pos="709"/>
              </w:tabs>
              <w:spacing w:line="276" w:lineRule="auto"/>
              <w:ind w:firstLine="0"/>
              <w:rPr>
                <w:rFonts w:ascii="Arial" w:hAnsi="Arial" w:cs="Arial"/>
                <w:sz w:val="22"/>
                <w:szCs w:val="22"/>
              </w:rPr>
            </w:pPr>
          </w:p>
        </w:tc>
        <w:tc>
          <w:tcPr>
            <w:tcW w:w="3907" w:type="dxa"/>
            <w:shd w:val="clear" w:color="auto" w:fill="auto"/>
            <w:hideMark/>
          </w:tcPr>
          <w:p w:rsidR="00FA7C44" w:rsidRPr="007164D9" w:rsidRDefault="00FA7C44" w:rsidP="005557B1">
            <w:pPr>
              <w:pStyle w:val="vnintext"/>
              <w:tabs>
                <w:tab w:val="clear" w:pos="709"/>
              </w:tabs>
              <w:spacing w:line="276" w:lineRule="auto"/>
              <w:ind w:firstLine="0"/>
              <w:rPr>
                <w:rFonts w:ascii="Arial" w:hAnsi="Arial" w:cs="Arial"/>
                <w:sz w:val="22"/>
                <w:szCs w:val="22"/>
              </w:rPr>
            </w:pPr>
          </w:p>
        </w:tc>
      </w:tr>
      <w:tr w:rsidR="00FD0E5E" w:rsidTr="005557B1">
        <w:trPr>
          <w:trHeight w:val="35"/>
        </w:trPr>
        <w:tc>
          <w:tcPr>
            <w:tcW w:w="3918" w:type="dxa"/>
            <w:shd w:val="clear" w:color="auto" w:fill="auto"/>
            <w:hideMark/>
          </w:tcPr>
          <w:p w:rsidR="00FA7C44" w:rsidRDefault="00FA7C44" w:rsidP="005557B1">
            <w:pPr>
              <w:pStyle w:val="vnintext"/>
              <w:tabs>
                <w:tab w:val="clear" w:pos="709"/>
              </w:tabs>
              <w:spacing w:line="276" w:lineRule="auto"/>
              <w:ind w:firstLine="0"/>
              <w:jc w:val="center"/>
              <w:rPr>
                <w:rFonts w:ascii="Arial" w:hAnsi="Arial" w:cs="Arial"/>
                <w:sz w:val="22"/>
                <w:szCs w:val="22"/>
              </w:rPr>
            </w:pPr>
          </w:p>
          <w:p w:rsidR="00FA7C44" w:rsidRDefault="00FA7C44" w:rsidP="005557B1">
            <w:pPr>
              <w:pStyle w:val="vnintext"/>
              <w:tabs>
                <w:tab w:val="clear" w:pos="709"/>
              </w:tabs>
              <w:spacing w:line="276" w:lineRule="auto"/>
              <w:ind w:firstLine="0"/>
              <w:jc w:val="center"/>
              <w:rPr>
                <w:rFonts w:ascii="Arial" w:hAnsi="Arial" w:cs="Arial"/>
                <w:sz w:val="22"/>
                <w:szCs w:val="22"/>
              </w:rPr>
            </w:pPr>
          </w:p>
          <w:p w:rsidR="00FA7C44" w:rsidRDefault="00FA7C44" w:rsidP="005557B1">
            <w:pPr>
              <w:pStyle w:val="vnintext"/>
              <w:tabs>
                <w:tab w:val="clear" w:pos="709"/>
              </w:tabs>
              <w:spacing w:line="276" w:lineRule="auto"/>
              <w:ind w:firstLine="0"/>
              <w:jc w:val="center"/>
              <w:rPr>
                <w:rFonts w:ascii="Arial" w:hAnsi="Arial" w:cs="Arial"/>
                <w:sz w:val="22"/>
                <w:szCs w:val="22"/>
              </w:rPr>
            </w:pPr>
          </w:p>
          <w:p w:rsidR="00FA7C44" w:rsidRPr="00354D47" w:rsidRDefault="00382DF6" w:rsidP="005557B1">
            <w:pPr>
              <w:pStyle w:val="vnintext"/>
              <w:tabs>
                <w:tab w:val="clear" w:pos="709"/>
              </w:tabs>
              <w:spacing w:line="276" w:lineRule="auto"/>
              <w:ind w:firstLine="0"/>
              <w:jc w:val="center"/>
              <w:rPr>
                <w:rFonts w:ascii="Arial" w:hAnsi="Arial" w:cs="Arial"/>
                <w:sz w:val="22"/>
                <w:szCs w:val="22"/>
              </w:rPr>
            </w:pPr>
            <w:r w:rsidRPr="00354D47">
              <w:rPr>
                <w:rFonts w:ascii="Arial" w:hAnsi="Arial" w:cs="Arial"/>
                <w:sz w:val="22"/>
                <w:szCs w:val="22"/>
              </w:rPr>
              <w:t>......................................................</w:t>
            </w:r>
          </w:p>
        </w:tc>
        <w:tc>
          <w:tcPr>
            <w:tcW w:w="1671" w:type="dxa"/>
          </w:tcPr>
          <w:p w:rsidR="00FA7C44" w:rsidRPr="00725757" w:rsidRDefault="00FA7C44" w:rsidP="005557B1">
            <w:pPr>
              <w:pStyle w:val="vnintext"/>
              <w:tabs>
                <w:tab w:val="clear" w:pos="709"/>
              </w:tabs>
              <w:spacing w:line="276" w:lineRule="auto"/>
              <w:ind w:firstLine="0"/>
              <w:jc w:val="center"/>
              <w:rPr>
                <w:rFonts w:ascii="Arial" w:hAnsi="Arial" w:cs="Arial"/>
                <w:sz w:val="22"/>
                <w:szCs w:val="22"/>
              </w:rPr>
            </w:pPr>
          </w:p>
        </w:tc>
        <w:tc>
          <w:tcPr>
            <w:tcW w:w="3907" w:type="dxa"/>
            <w:shd w:val="clear" w:color="auto" w:fill="auto"/>
            <w:hideMark/>
          </w:tcPr>
          <w:p w:rsidR="00FA7C44" w:rsidRPr="007164D9" w:rsidRDefault="00FA7C44" w:rsidP="005557B1">
            <w:pPr>
              <w:pStyle w:val="vnintext"/>
              <w:tabs>
                <w:tab w:val="clear" w:pos="709"/>
              </w:tabs>
              <w:spacing w:line="276" w:lineRule="auto"/>
              <w:ind w:firstLine="0"/>
              <w:jc w:val="center"/>
              <w:rPr>
                <w:rFonts w:ascii="Arial" w:hAnsi="Arial" w:cs="Arial"/>
                <w:sz w:val="22"/>
                <w:szCs w:val="22"/>
              </w:rPr>
            </w:pPr>
          </w:p>
          <w:p w:rsidR="00FA7C44" w:rsidRPr="007164D9" w:rsidRDefault="00FA7C44" w:rsidP="005557B1">
            <w:pPr>
              <w:pStyle w:val="vnintext"/>
              <w:tabs>
                <w:tab w:val="clear" w:pos="709"/>
              </w:tabs>
              <w:spacing w:line="276" w:lineRule="auto"/>
              <w:ind w:firstLine="0"/>
              <w:jc w:val="center"/>
              <w:rPr>
                <w:rFonts w:ascii="Arial" w:hAnsi="Arial" w:cs="Arial"/>
                <w:sz w:val="22"/>
                <w:szCs w:val="22"/>
              </w:rPr>
            </w:pPr>
          </w:p>
          <w:p w:rsidR="00FA7C44" w:rsidRPr="007164D9" w:rsidRDefault="00FA7C44" w:rsidP="005557B1">
            <w:pPr>
              <w:pStyle w:val="vnintext"/>
              <w:tabs>
                <w:tab w:val="clear" w:pos="709"/>
              </w:tabs>
              <w:spacing w:line="276" w:lineRule="auto"/>
              <w:ind w:firstLine="0"/>
              <w:jc w:val="center"/>
              <w:rPr>
                <w:rFonts w:ascii="Arial" w:hAnsi="Arial" w:cs="Arial"/>
                <w:sz w:val="22"/>
                <w:szCs w:val="22"/>
              </w:rPr>
            </w:pPr>
          </w:p>
          <w:p w:rsidR="00FA7C44" w:rsidRPr="007164D9" w:rsidRDefault="00382DF6" w:rsidP="005557B1">
            <w:pPr>
              <w:pStyle w:val="vnintext"/>
              <w:tabs>
                <w:tab w:val="clear" w:pos="709"/>
              </w:tabs>
              <w:spacing w:line="276" w:lineRule="auto"/>
              <w:ind w:firstLine="0"/>
              <w:jc w:val="center"/>
              <w:rPr>
                <w:rFonts w:ascii="Arial" w:hAnsi="Arial" w:cs="Arial"/>
                <w:sz w:val="22"/>
                <w:szCs w:val="22"/>
              </w:rPr>
            </w:pPr>
            <w:r w:rsidRPr="007164D9">
              <w:rPr>
                <w:rFonts w:ascii="Arial" w:hAnsi="Arial" w:cs="Arial"/>
                <w:sz w:val="22"/>
                <w:szCs w:val="22"/>
              </w:rPr>
              <w:t>......................................................</w:t>
            </w:r>
          </w:p>
        </w:tc>
      </w:tr>
      <w:tr w:rsidR="00FD0E5E" w:rsidTr="005557B1">
        <w:trPr>
          <w:trHeight w:val="80"/>
        </w:trPr>
        <w:tc>
          <w:tcPr>
            <w:tcW w:w="3918" w:type="dxa"/>
            <w:shd w:val="clear" w:color="auto" w:fill="auto"/>
            <w:hideMark/>
          </w:tcPr>
          <w:p w:rsidR="00FA7C44" w:rsidRPr="00D5587D" w:rsidRDefault="00382DF6" w:rsidP="005557B1">
            <w:pPr>
              <w:pStyle w:val="Zkladntext3"/>
              <w:spacing w:after="0"/>
              <w:jc w:val="center"/>
              <w:rPr>
                <w:rFonts w:ascii="Arial" w:hAnsi="Arial" w:cs="Arial"/>
                <w:sz w:val="22"/>
                <w:szCs w:val="22"/>
              </w:rPr>
            </w:pPr>
            <w:r w:rsidRPr="00D5587D">
              <w:rPr>
                <w:rFonts w:ascii="Arial" w:hAnsi="Arial" w:cs="Arial"/>
                <w:sz w:val="22"/>
                <w:szCs w:val="22"/>
              </w:rPr>
              <w:t>Mgr. Ing. Ladislav Nový</w:t>
            </w:r>
          </w:p>
          <w:p w:rsidR="00FA7C44" w:rsidRPr="00D5587D" w:rsidRDefault="00382DF6" w:rsidP="005557B1">
            <w:pPr>
              <w:pStyle w:val="Default"/>
              <w:ind w:hanging="142"/>
              <w:contextualSpacing/>
              <w:jc w:val="center"/>
              <w:rPr>
                <w:bCs/>
                <w:color w:val="auto"/>
                <w:sz w:val="22"/>
                <w:szCs w:val="22"/>
              </w:rPr>
            </w:pPr>
            <w:r w:rsidRPr="00D5587D">
              <w:rPr>
                <w:color w:val="auto"/>
                <w:sz w:val="22"/>
                <w:szCs w:val="22"/>
              </w:rPr>
              <w:t>ředitel Územního pracoviště Plzeň</w:t>
            </w:r>
          </w:p>
          <w:p w:rsidR="00FA7C44" w:rsidRPr="00882E50" w:rsidRDefault="00382DF6" w:rsidP="005557B1">
            <w:pPr>
              <w:pStyle w:val="vnintext"/>
              <w:tabs>
                <w:tab w:val="clear" w:pos="709"/>
              </w:tabs>
              <w:spacing w:line="276" w:lineRule="auto"/>
              <w:ind w:firstLine="0"/>
              <w:jc w:val="center"/>
              <w:rPr>
                <w:rFonts w:ascii="Arial" w:hAnsi="Arial" w:cs="Arial"/>
                <w:b/>
                <w:sz w:val="22"/>
                <w:szCs w:val="22"/>
              </w:rPr>
            </w:pPr>
            <w:r w:rsidRPr="00882E50">
              <w:rPr>
                <w:rFonts w:ascii="Arial" w:hAnsi="Arial" w:cs="Arial"/>
                <w:sz w:val="22"/>
                <w:szCs w:val="22"/>
              </w:rPr>
              <w:t>objednatel</w:t>
            </w:r>
            <w:r w:rsidRPr="00882E50">
              <w:rPr>
                <w:rFonts w:ascii="Arial" w:hAnsi="Arial" w:cs="Arial"/>
                <w:b/>
                <w:sz w:val="22"/>
                <w:szCs w:val="22"/>
              </w:rPr>
              <w:t xml:space="preserve"> </w:t>
            </w:r>
          </w:p>
        </w:tc>
        <w:tc>
          <w:tcPr>
            <w:tcW w:w="1671" w:type="dxa"/>
          </w:tcPr>
          <w:p w:rsidR="00FA7C44" w:rsidRPr="00725757" w:rsidRDefault="00FA7C44" w:rsidP="005557B1">
            <w:pPr>
              <w:pStyle w:val="vnintext"/>
              <w:tabs>
                <w:tab w:val="clear" w:pos="709"/>
              </w:tabs>
              <w:spacing w:line="276" w:lineRule="auto"/>
              <w:ind w:firstLine="0"/>
              <w:jc w:val="center"/>
              <w:rPr>
                <w:rFonts w:ascii="Arial" w:hAnsi="Arial" w:cs="Arial"/>
                <w:sz w:val="22"/>
                <w:szCs w:val="22"/>
              </w:rPr>
            </w:pPr>
          </w:p>
        </w:tc>
        <w:tc>
          <w:tcPr>
            <w:tcW w:w="3907" w:type="dxa"/>
            <w:shd w:val="clear" w:color="auto" w:fill="auto"/>
          </w:tcPr>
          <w:p w:rsidR="00FA7C44" w:rsidRPr="00882E50" w:rsidRDefault="00382DF6" w:rsidP="005557B1">
            <w:pPr>
              <w:pStyle w:val="vnintext"/>
              <w:tabs>
                <w:tab w:val="clear" w:pos="709"/>
              </w:tabs>
              <w:spacing w:line="276" w:lineRule="auto"/>
              <w:ind w:firstLine="0"/>
              <w:jc w:val="center"/>
              <w:rPr>
                <w:rFonts w:ascii="Arial" w:hAnsi="Arial" w:cs="Arial"/>
                <w:sz w:val="22"/>
                <w:szCs w:val="22"/>
              </w:rPr>
            </w:pPr>
            <w:r w:rsidRPr="00882E50">
              <w:rPr>
                <w:rFonts w:ascii="Arial" w:hAnsi="Arial" w:cs="Arial"/>
                <w:sz w:val="22"/>
                <w:szCs w:val="22"/>
              </w:rPr>
              <w:t xml:space="preserve">zhotovitel  </w:t>
            </w:r>
          </w:p>
        </w:tc>
      </w:tr>
    </w:tbl>
    <w:p w:rsidR="00FA7C44" w:rsidRDefault="00FA7C44" w:rsidP="00FA7C44">
      <w:pPr>
        <w:pStyle w:val="Zhlav"/>
        <w:jc w:val="right"/>
        <w:rPr>
          <w:rFonts w:ascii="Arial" w:hAnsi="Arial" w:cs="Arial"/>
          <w:sz w:val="22"/>
          <w:szCs w:val="22"/>
        </w:rPr>
      </w:pPr>
    </w:p>
    <w:p w:rsidR="00FA7C44" w:rsidRDefault="00FA7C44" w:rsidP="00FA7C44">
      <w:pPr>
        <w:pStyle w:val="Zhlav"/>
        <w:jc w:val="right"/>
        <w:rPr>
          <w:rFonts w:ascii="Arial" w:hAnsi="Arial" w:cs="Arial"/>
          <w:sz w:val="22"/>
          <w:szCs w:val="22"/>
        </w:rPr>
      </w:pPr>
    </w:p>
    <w:p w:rsidR="00FA7C44" w:rsidRDefault="00FA7C44" w:rsidP="00FA7C44">
      <w:pPr>
        <w:pStyle w:val="Zhlav"/>
        <w:jc w:val="right"/>
        <w:rPr>
          <w:rFonts w:ascii="Arial" w:hAnsi="Arial" w:cs="Arial"/>
          <w:sz w:val="22"/>
          <w:szCs w:val="22"/>
        </w:rPr>
      </w:pPr>
    </w:p>
    <w:p w:rsidR="00FA7C44" w:rsidRDefault="00FA7C44" w:rsidP="00FA7C44">
      <w:pPr>
        <w:pStyle w:val="Zhlav"/>
        <w:jc w:val="right"/>
        <w:rPr>
          <w:rFonts w:ascii="Arial" w:hAnsi="Arial" w:cs="Arial"/>
          <w:sz w:val="22"/>
          <w:szCs w:val="22"/>
        </w:rPr>
      </w:pPr>
    </w:p>
    <w:p w:rsidR="00FA7C44" w:rsidRDefault="00FA7C44" w:rsidP="00FA7C44">
      <w:pPr>
        <w:pStyle w:val="Zhlav"/>
        <w:jc w:val="right"/>
        <w:rPr>
          <w:rFonts w:ascii="Arial" w:hAnsi="Arial" w:cs="Arial"/>
          <w:sz w:val="22"/>
          <w:szCs w:val="22"/>
        </w:rPr>
      </w:pPr>
    </w:p>
    <w:p w:rsidR="00FA7C44" w:rsidRDefault="00FA7C44" w:rsidP="00FA7C44">
      <w:pPr>
        <w:pStyle w:val="Zhlav"/>
        <w:jc w:val="right"/>
        <w:rPr>
          <w:rFonts w:ascii="Arial" w:hAnsi="Arial" w:cs="Arial"/>
          <w:sz w:val="22"/>
          <w:szCs w:val="22"/>
        </w:rPr>
      </w:pPr>
    </w:p>
    <w:p w:rsidR="00FA7C44" w:rsidRDefault="00FA7C44" w:rsidP="00FA7C44">
      <w:pPr>
        <w:pStyle w:val="Zhlav"/>
        <w:jc w:val="right"/>
        <w:rPr>
          <w:rFonts w:ascii="Arial" w:hAnsi="Arial" w:cs="Arial"/>
          <w:sz w:val="22"/>
          <w:szCs w:val="22"/>
        </w:rPr>
      </w:pPr>
    </w:p>
    <w:p w:rsidR="00FA7C44" w:rsidRPr="00791D9B" w:rsidRDefault="00382DF6" w:rsidP="00FA7C44">
      <w:pPr>
        <w:pStyle w:val="Zhlav"/>
        <w:jc w:val="right"/>
        <w:rPr>
          <w:rFonts w:ascii="Arial" w:hAnsi="Arial" w:cs="Arial"/>
          <w:sz w:val="22"/>
          <w:szCs w:val="22"/>
        </w:rPr>
      </w:pPr>
      <w:r w:rsidRPr="00791D9B">
        <w:rPr>
          <w:rFonts w:ascii="Arial" w:hAnsi="Arial" w:cs="Arial"/>
          <w:sz w:val="22"/>
          <w:szCs w:val="22"/>
        </w:rPr>
        <w:lastRenderedPageBreak/>
        <w:t>Příloha č. 1 Rámcové dohody</w:t>
      </w:r>
    </w:p>
    <w:p w:rsidR="00FA7C44" w:rsidRDefault="00FA7C44" w:rsidP="00FA7C44">
      <w:pPr>
        <w:spacing w:before="120" w:after="120"/>
        <w:jc w:val="center"/>
        <w:outlineLvl w:val="0"/>
        <w:rPr>
          <w:rFonts w:ascii="Arial" w:hAnsi="Arial" w:cs="Arial"/>
          <w:b/>
          <w:sz w:val="28"/>
          <w:szCs w:val="28"/>
        </w:rPr>
      </w:pPr>
    </w:p>
    <w:p w:rsidR="00FA7C44" w:rsidRDefault="00382DF6" w:rsidP="00FA7C44">
      <w:pPr>
        <w:spacing w:before="120" w:after="120"/>
        <w:jc w:val="center"/>
        <w:outlineLvl w:val="0"/>
        <w:rPr>
          <w:rFonts w:ascii="Arial" w:hAnsi="Arial" w:cs="Arial"/>
          <w:b/>
          <w:sz w:val="28"/>
          <w:szCs w:val="28"/>
        </w:rPr>
      </w:pPr>
      <w:r>
        <w:rPr>
          <w:rFonts w:ascii="Arial" w:hAnsi="Arial" w:cs="Arial"/>
          <w:b/>
          <w:sz w:val="28"/>
          <w:szCs w:val="28"/>
        </w:rPr>
        <w:t>Nabídkový list</w:t>
      </w:r>
    </w:p>
    <w:p w:rsidR="00FA7C44" w:rsidRPr="00860B86" w:rsidRDefault="00382DF6" w:rsidP="00FA7C44">
      <w:pPr>
        <w:pStyle w:val="Bezmezer"/>
        <w:spacing w:before="120" w:after="120"/>
        <w:jc w:val="center"/>
        <w:rPr>
          <w:rFonts w:ascii="Arial" w:hAnsi="Arial" w:cs="Arial"/>
          <w:b/>
        </w:rPr>
      </w:pPr>
      <w:r>
        <w:rPr>
          <w:rFonts w:ascii="Arial" w:hAnsi="Arial" w:cs="Arial"/>
          <w:b/>
        </w:rPr>
        <w:t xml:space="preserve"> „Geodetické práce pro potřeby Územního pracoviště Plzeň“</w:t>
      </w:r>
    </w:p>
    <w:p w:rsidR="00FA7C44" w:rsidRDefault="00FA7C44" w:rsidP="00FA7C44">
      <w:pPr>
        <w:pStyle w:val="Bezmezer"/>
        <w:spacing w:before="120" w:after="120"/>
        <w:jc w:val="both"/>
        <w:rPr>
          <w:rFonts w:ascii="Arial" w:hAnsi="Arial" w:cs="Arial"/>
          <w:b/>
        </w:rPr>
      </w:pPr>
    </w:p>
    <w:p w:rsidR="00FA7C44" w:rsidRDefault="00382DF6" w:rsidP="00FA7C44">
      <w:pPr>
        <w:pStyle w:val="Bezmezer"/>
        <w:spacing w:before="120" w:after="120"/>
        <w:jc w:val="both"/>
        <w:rPr>
          <w:rFonts w:ascii="Arial" w:hAnsi="Arial" w:cs="Arial"/>
          <w:b/>
        </w:rPr>
      </w:pPr>
      <w:r>
        <w:rPr>
          <w:rFonts w:ascii="Arial" w:hAnsi="Arial" w:cs="Arial"/>
          <w:b/>
        </w:rPr>
        <w:t>Identifikace zhotovitele:</w:t>
      </w:r>
    </w:p>
    <w:tbl>
      <w:tblPr>
        <w:tblW w:w="9776" w:type="dxa"/>
        <w:tblCellMar>
          <w:left w:w="70" w:type="dxa"/>
          <w:right w:w="70" w:type="dxa"/>
        </w:tblCellMar>
        <w:tblLook w:val="04A0" w:firstRow="1" w:lastRow="0" w:firstColumn="1" w:lastColumn="0" w:noHBand="0" w:noVBand="1"/>
      </w:tblPr>
      <w:tblGrid>
        <w:gridCol w:w="3126"/>
        <w:gridCol w:w="6650"/>
      </w:tblGrid>
      <w:tr w:rsidR="00FD0E5E" w:rsidTr="005557B1">
        <w:trPr>
          <w:trHeight w:val="387"/>
        </w:trPr>
        <w:tc>
          <w:tcPr>
            <w:tcW w:w="3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C44" w:rsidRPr="001724F0" w:rsidRDefault="00382DF6" w:rsidP="005557B1">
            <w:pPr>
              <w:rPr>
                <w:rFonts w:ascii="Arial" w:hAnsi="Arial" w:cs="Arial"/>
                <w:color w:val="000000"/>
                <w:sz w:val="22"/>
                <w:szCs w:val="22"/>
              </w:rPr>
            </w:pPr>
            <w:r w:rsidRPr="001724F0">
              <w:rPr>
                <w:rFonts w:ascii="Arial" w:hAnsi="Arial" w:cs="Arial"/>
                <w:color w:val="000000"/>
                <w:sz w:val="22"/>
                <w:szCs w:val="22"/>
              </w:rPr>
              <w:t>Jméno/název/obchodní firma:</w:t>
            </w:r>
          </w:p>
        </w:tc>
        <w:tc>
          <w:tcPr>
            <w:tcW w:w="6650" w:type="dxa"/>
            <w:tcBorders>
              <w:top w:val="single" w:sz="4" w:space="0" w:color="auto"/>
              <w:left w:val="nil"/>
              <w:bottom w:val="single" w:sz="4" w:space="0" w:color="auto"/>
              <w:right w:val="single" w:sz="4" w:space="0" w:color="auto"/>
            </w:tcBorders>
            <w:shd w:val="clear" w:color="auto" w:fill="auto"/>
            <w:vAlign w:val="bottom"/>
            <w:hideMark/>
          </w:tcPr>
          <w:p w:rsidR="00FA7C44" w:rsidRPr="001724F0" w:rsidRDefault="00382DF6" w:rsidP="005557B1">
            <w:pPr>
              <w:rPr>
                <w:rFonts w:ascii="Arial" w:hAnsi="Arial" w:cs="Arial"/>
                <w:color w:val="000000"/>
                <w:sz w:val="22"/>
                <w:szCs w:val="22"/>
              </w:rPr>
            </w:pPr>
            <w:r w:rsidRPr="001724F0">
              <w:rPr>
                <w:rFonts w:ascii="Arial" w:hAnsi="Arial" w:cs="Arial"/>
                <w:color w:val="000000"/>
                <w:sz w:val="22"/>
                <w:szCs w:val="22"/>
              </w:rPr>
              <w:t> </w:t>
            </w:r>
          </w:p>
        </w:tc>
      </w:tr>
      <w:tr w:rsidR="00FD0E5E" w:rsidTr="005557B1">
        <w:trPr>
          <w:trHeight w:val="403"/>
        </w:trPr>
        <w:tc>
          <w:tcPr>
            <w:tcW w:w="3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C44" w:rsidRPr="001724F0" w:rsidRDefault="00382DF6" w:rsidP="005557B1">
            <w:pPr>
              <w:rPr>
                <w:rFonts w:ascii="Arial" w:hAnsi="Arial" w:cs="Arial"/>
                <w:color w:val="000000"/>
                <w:sz w:val="22"/>
                <w:szCs w:val="22"/>
              </w:rPr>
            </w:pPr>
            <w:r w:rsidRPr="001724F0">
              <w:rPr>
                <w:rFonts w:ascii="Arial" w:hAnsi="Arial" w:cs="Arial"/>
                <w:color w:val="000000"/>
                <w:sz w:val="22"/>
                <w:szCs w:val="22"/>
              </w:rPr>
              <w:t>Bydliště/sídlo/místo podnikání:</w:t>
            </w:r>
          </w:p>
        </w:tc>
        <w:tc>
          <w:tcPr>
            <w:tcW w:w="6650" w:type="dxa"/>
            <w:tcBorders>
              <w:top w:val="single" w:sz="4" w:space="0" w:color="auto"/>
              <w:left w:val="nil"/>
              <w:bottom w:val="single" w:sz="4" w:space="0" w:color="auto"/>
              <w:right w:val="single" w:sz="4" w:space="0" w:color="auto"/>
            </w:tcBorders>
            <w:shd w:val="clear" w:color="auto" w:fill="auto"/>
            <w:vAlign w:val="bottom"/>
            <w:hideMark/>
          </w:tcPr>
          <w:p w:rsidR="00FA7C44" w:rsidRPr="001724F0" w:rsidRDefault="00382DF6" w:rsidP="005557B1">
            <w:pPr>
              <w:rPr>
                <w:rFonts w:ascii="Arial" w:hAnsi="Arial" w:cs="Arial"/>
                <w:color w:val="000000"/>
                <w:sz w:val="22"/>
                <w:szCs w:val="22"/>
              </w:rPr>
            </w:pPr>
            <w:r w:rsidRPr="001724F0">
              <w:rPr>
                <w:rFonts w:ascii="Arial" w:hAnsi="Arial" w:cs="Arial"/>
                <w:color w:val="000000"/>
                <w:sz w:val="22"/>
                <w:szCs w:val="22"/>
              </w:rPr>
              <w:t> </w:t>
            </w:r>
          </w:p>
        </w:tc>
      </w:tr>
      <w:tr w:rsidR="00FD0E5E" w:rsidTr="005557B1">
        <w:trPr>
          <w:trHeight w:val="387"/>
        </w:trPr>
        <w:tc>
          <w:tcPr>
            <w:tcW w:w="3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C44" w:rsidRPr="001724F0" w:rsidRDefault="00382DF6" w:rsidP="005557B1">
            <w:pPr>
              <w:rPr>
                <w:rFonts w:ascii="Arial" w:hAnsi="Arial" w:cs="Arial"/>
                <w:color w:val="000000"/>
                <w:sz w:val="22"/>
                <w:szCs w:val="22"/>
              </w:rPr>
            </w:pPr>
            <w:r w:rsidRPr="001724F0">
              <w:rPr>
                <w:rFonts w:ascii="Arial" w:hAnsi="Arial" w:cs="Arial"/>
                <w:color w:val="000000"/>
                <w:sz w:val="22"/>
                <w:szCs w:val="22"/>
              </w:rPr>
              <w:t>IČO:</w:t>
            </w:r>
          </w:p>
        </w:tc>
        <w:tc>
          <w:tcPr>
            <w:tcW w:w="6650" w:type="dxa"/>
            <w:tcBorders>
              <w:top w:val="single" w:sz="4" w:space="0" w:color="auto"/>
              <w:left w:val="nil"/>
              <w:bottom w:val="single" w:sz="4" w:space="0" w:color="auto"/>
              <w:right w:val="single" w:sz="4" w:space="0" w:color="auto"/>
            </w:tcBorders>
            <w:shd w:val="clear" w:color="auto" w:fill="auto"/>
            <w:vAlign w:val="bottom"/>
            <w:hideMark/>
          </w:tcPr>
          <w:p w:rsidR="00FA7C44" w:rsidRPr="001724F0" w:rsidRDefault="00382DF6" w:rsidP="005557B1">
            <w:pPr>
              <w:rPr>
                <w:rFonts w:ascii="Arial" w:hAnsi="Arial" w:cs="Arial"/>
                <w:color w:val="000000"/>
                <w:sz w:val="22"/>
                <w:szCs w:val="22"/>
              </w:rPr>
            </w:pPr>
            <w:r w:rsidRPr="001724F0">
              <w:rPr>
                <w:rFonts w:ascii="Arial" w:hAnsi="Arial" w:cs="Arial"/>
                <w:color w:val="000000"/>
                <w:sz w:val="22"/>
                <w:szCs w:val="22"/>
              </w:rPr>
              <w:t> </w:t>
            </w:r>
          </w:p>
        </w:tc>
      </w:tr>
    </w:tbl>
    <w:p w:rsidR="00FA7C44" w:rsidRDefault="00FA7C44" w:rsidP="00FA7C44">
      <w:pPr>
        <w:pStyle w:val="Bezmezer"/>
        <w:spacing w:before="120" w:after="120"/>
        <w:jc w:val="both"/>
        <w:rPr>
          <w:rFonts w:ascii="Arial" w:hAnsi="Arial" w:cs="Arial"/>
          <w:b/>
        </w:rPr>
      </w:pPr>
    </w:p>
    <w:p w:rsidR="00FA7C44" w:rsidRDefault="00382DF6" w:rsidP="00FA7C44">
      <w:pPr>
        <w:pStyle w:val="Bezmezer"/>
        <w:spacing w:before="120" w:after="120"/>
        <w:jc w:val="both"/>
        <w:rPr>
          <w:rFonts w:ascii="Arial" w:hAnsi="Arial" w:cs="Arial"/>
          <w:b/>
        </w:rPr>
      </w:pPr>
      <w:r>
        <w:rPr>
          <w:rFonts w:ascii="Arial" w:hAnsi="Arial" w:cs="Arial"/>
          <w:b/>
        </w:rPr>
        <w:t>Popis plnění:</w:t>
      </w:r>
    </w:p>
    <w:tbl>
      <w:tblPr>
        <w:tblW w:w="9781" w:type="dxa"/>
        <w:tblInd w:w="-5" w:type="dxa"/>
        <w:tblCellMar>
          <w:left w:w="70" w:type="dxa"/>
          <w:right w:w="70" w:type="dxa"/>
        </w:tblCellMar>
        <w:tblLook w:val="04A0" w:firstRow="1" w:lastRow="0" w:firstColumn="1" w:lastColumn="0" w:noHBand="0" w:noVBand="1"/>
      </w:tblPr>
      <w:tblGrid>
        <w:gridCol w:w="9781"/>
      </w:tblGrid>
      <w:tr w:rsidR="00FD0E5E" w:rsidTr="005557B1">
        <w:trPr>
          <w:trHeight w:val="106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C44" w:rsidRDefault="00382DF6" w:rsidP="005557B1">
            <w:pPr>
              <w:jc w:val="both"/>
              <w:rPr>
                <w:rFonts w:ascii="Arial" w:hAnsi="Arial" w:cs="Arial"/>
                <w:b/>
                <w:bCs/>
                <w:color w:val="000000"/>
                <w:sz w:val="22"/>
                <w:szCs w:val="22"/>
              </w:rPr>
            </w:pPr>
            <w:r w:rsidRPr="001724F0">
              <w:rPr>
                <w:rFonts w:ascii="Arial" w:hAnsi="Arial" w:cs="Arial"/>
                <w:b/>
                <w:bCs/>
                <w:color w:val="000000"/>
                <w:sz w:val="22"/>
                <w:szCs w:val="22"/>
              </w:rPr>
              <w:t> </w:t>
            </w:r>
          </w:p>
          <w:p w:rsidR="00FA7C44" w:rsidRDefault="00382DF6" w:rsidP="005557B1">
            <w:pPr>
              <w:jc w:val="both"/>
              <w:rPr>
                <w:rFonts w:ascii="Arial" w:hAnsi="Arial" w:cs="Arial"/>
                <w:b/>
                <w:bCs/>
                <w:i/>
                <w:color w:val="000000"/>
                <w:sz w:val="22"/>
                <w:szCs w:val="22"/>
              </w:rPr>
            </w:pPr>
            <w:r>
              <w:rPr>
                <w:rFonts w:ascii="Arial" w:hAnsi="Arial" w:cs="Arial"/>
                <w:b/>
                <w:bCs/>
                <w:i/>
                <w:color w:val="000000"/>
                <w:sz w:val="22"/>
                <w:szCs w:val="22"/>
              </w:rPr>
              <w:t xml:space="preserve">Specifikace požadavku, parcelní číslo pozemku v k. ú, popis, nákres včetně výměry v metrech, výřez ortofotomapy, případně jiné detaily“, kontakt (mail, telefon na zaměstnance objednatele). </w:t>
            </w:r>
          </w:p>
          <w:p w:rsidR="00FA7C44" w:rsidRDefault="00FA7C44" w:rsidP="005557B1">
            <w:pPr>
              <w:jc w:val="both"/>
              <w:rPr>
                <w:rFonts w:ascii="Arial" w:hAnsi="Arial" w:cs="Arial"/>
                <w:b/>
                <w:bCs/>
                <w:color w:val="000000"/>
                <w:sz w:val="22"/>
                <w:szCs w:val="22"/>
              </w:rPr>
            </w:pPr>
          </w:p>
          <w:p w:rsidR="00FA7C44" w:rsidRPr="001724F0" w:rsidRDefault="00FA7C44" w:rsidP="005557B1">
            <w:pPr>
              <w:jc w:val="both"/>
              <w:rPr>
                <w:rFonts w:ascii="Arial" w:hAnsi="Arial" w:cs="Arial"/>
                <w:b/>
                <w:bCs/>
                <w:color w:val="000000"/>
                <w:sz w:val="22"/>
                <w:szCs w:val="22"/>
              </w:rPr>
            </w:pPr>
          </w:p>
        </w:tc>
      </w:tr>
    </w:tbl>
    <w:p w:rsidR="00FA7C44" w:rsidRDefault="00FA7C44" w:rsidP="00FA7C44">
      <w:pPr>
        <w:pStyle w:val="Bezmezer"/>
        <w:spacing w:before="120" w:after="120"/>
        <w:jc w:val="both"/>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5"/>
        <w:gridCol w:w="1955"/>
        <w:gridCol w:w="1955"/>
        <w:gridCol w:w="1955"/>
        <w:gridCol w:w="1956"/>
      </w:tblGrid>
      <w:tr w:rsidR="00FD0E5E" w:rsidTr="005557B1">
        <w:trPr>
          <w:trHeight w:val="2175"/>
        </w:trPr>
        <w:tc>
          <w:tcPr>
            <w:tcW w:w="1955" w:type="dxa"/>
            <w:shd w:val="clear" w:color="000000" w:fill="A6A6A6"/>
            <w:vAlign w:val="center"/>
            <w:hideMark/>
          </w:tcPr>
          <w:p w:rsidR="00FA7C44" w:rsidRPr="001724F0" w:rsidRDefault="00382DF6" w:rsidP="005557B1">
            <w:pPr>
              <w:jc w:val="center"/>
              <w:rPr>
                <w:rFonts w:ascii="Arial" w:hAnsi="Arial" w:cs="Arial"/>
                <w:b/>
                <w:bCs/>
                <w:color w:val="000000"/>
                <w:sz w:val="22"/>
                <w:szCs w:val="22"/>
              </w:rPr>
            </w:pPr>
            <w:r w:rsidRPr="001724F0">
              <w:rPr>
                <w:rFonts w:ascii="Arial" w:hAnsi="Arial" w:cs="Arial"/>
                <w:b/>
                <w:bCs/>
                <w:color w:val="000000"/>
                <w:sz w:val="22"/>
                <w:szCs w:val="22"/>
              </w:rPr>
              <w:t>Měrná jednotka</w:t>
            </w:r>
          </w:p>
        </w:tc>
        <w:tc>
          <w:tcPr>
            <w:tcW w:w="1955" w:type="dxa"/>
            <w:shd w:val="clear" w:color="000000" w:fill="A6A6A6"/>
            <w:vAlign w:val="center"/>
            <w:hideMark/>
          </w:tcPr>
          <w:p w:rsidR="00FA7C44" w:rsidRPr="001724F0" w:rsidRDefault="00382DF6" w:rsidP="005557B1">
            <w:pPr>
              <w:jc w:val="center"/>
              <w:rPr>
                <w:rFonts w:ascii="Arial" w:hAnsi="Arial" w:cs="Arial"/>
                <w:b/>
                <w:bCs/>
                <w:color w:val="000000"/>
                <w:sz w:val="22"/>
                <w:szCs w:val="22"/>
              </w:rPr>
            </w:pPr>
            <w:r w:rsidRPr="001724F0">
              <w:rPr>
                <w:rFonts w:ascii="Arial" w:hAnsi="Arial" w:cs="Arial"/>
                <w:b/>
                <w:bCs/>
                <w:color w:val="000000"/>
                <w:sz w:val="22"/>
                <w:szCs w:val="22"/>
              </w:rPr>
              <w:t>Počet bm celkem</w:t>
            </w:r>
          </w:p>
        </w:tc>
        <w:tc>
          <w:tcPr>
            <w:tcW w:w="1955" w:type="dxa"/>
            <w:shd w:val="clear" w:color="000000" w:fill="A6A6A6"/>
            <w:vAlign w:val="center"/>
          </w:tcPr>
          <w:p w:rsidR="00FA7C44" w:rsidRPr="006228D8" w:rsidRDefault="00382DF6" w:rsidP="005557B1">
            <w:pPr>
              <w:jc w:val="center"/>
              <w:rPr>
                <w:rFonts w:ascii="Arial" w:hAnsi="Arial" w:cs="Arial"/>
                <w:b/>
                <w:bCs/>
                <w:color w:val="000000"/>
                <w:sz w:val="22"/>
                <w:szCs w:val="22"/>
              </w:rPr>
            </w:pPr>
            <w:r w:rsidRPr="006228D8">
              <w:rPr>
                <w:rFonts w:ascii="Arial" w:hAnsi="Arial" w:cs="Arial"/>
                <w:b/>
                <w:bCs/>
                <w:color w:val="000000"/>
                <w:sz w:val="22"/>
                <w:szCs w:val="22"/>
              </w:rPr>
              <w:t>Cena v Kč</w:t>
            </w:r>
          </w:p>
          <w:p w:rsidR="00FA7C44" w:rsidRPr="006228D8" w:rsidRDefault="00382DF6" w:rsidP="005557B1">
            <w:pPr>
              <w:jc w:val="center"/>
              <w:rPr>
                <w:rFonts w:ascii="Arial" w:hAnsi="Arial" w:cs="Arial"/>
                <w:b/>
                <w:bCs/>
                <w:color w:val="000000"/>
                <w:sz w:val="22"/>
                <w:szCs w:val="22"/>
              </w:rPr>
            </w:pPr>
            <w:r w:rsidRPr="006228D8">
              <w:rPr>
                <w:rFonts w:ascii="Arial" w:hAnsi="Arial" w:cs="Arial"/>
                <w:b/>
                <w:bCs/>
                <w:color w:val="000000"/>
                <w:sz w:val="22"/>
                <w:szCs w:val="22"/>
              </w:rPr>
              <w:t>za 1 měrnou jednotku</w:t>
            </w:r>
          </w:p>
          <w:p w:rsidR="00FA7C44" w:rsidRPr="002A0B72" w:rsidRDefault="00382DF6" w:rsidP="005557B1">
            <w:pPr>
              <w:jc w:val="center"/>
              <w:rPr>
                <w:rFonts w:ascii="Arial" w:hAnsi="Arial" w:cs="Arial"/>
                <w:bCs/>
                <w:color w:val="000000"/>
                <w:sz w:val="22"/>
                <w:szCs w:val="22"/>
              </w:rPr>
            </w:pPr>
            <w:r w:rsidRPr="002A0B72">
              <w:rPr>
                <w:rFonts w:ascii="Arial" w:hAnsi="Arial" w:cs="Arial"/>
                <w:bCs/>
                <w:color w:val="000000"/>
                <w:sz w:val="22"/>
                <w:szCs w:val="22"/>
              </w:rPr>
              <w:t>(100 běžných metrů)</w:t>
            </w:r>
          </w:p>
          <w:p w:rsidR="00FA7C44" w:rsidRPr="006228D8" w:rsidRDefault="00382DF6" w:rsidP="005557B1">
            <w:pPr>
              <w:jc w:val="center"/>
              <w:rPr>
                <w:rFonts w:ascii="Arial" w:hAnsi="Arial" w:cs="Arial"/>
                <w:b/>
                <w:bCs/>
                <w:strike/>
                <w:color w:val="000000"/>
                <w:sz w:val="22"/>
                <w:szCs w:val="22"/>
              </w:rPr>
            </w:pPr>
            <w:r w:rsidRPr="006228D8">
              <w:rPr>
                <w:rFonts w:ascii="Arial" w:hAnsi="Arial" w:cs="Arial"/>
                <w:b/>
                <w:bCs/>
                <w:color w:val="000000"/>
                <w:sz w:val="22"/>
                <w:szCs w:val="22"/>
              </w:rPr>
              <w:t>bez DPH</w:t>
            </w:r>
          </w:p>
        </w:tc>
        <w:tc>
          <w:tcPr>
            <w:tcW w:w="1955" w:type="dxa"/>
            <w:shd w:val="clear" w:color="000000" w:fill="A6A6A6"/>
            <w:vAlign w:val="center"/>
            <w:hideMark/>
          </w:tcPr>
          <w:p w:rsidR="00FA7C44" w:rsidRPr="006228D8" w:rsidRDefault="00382DF6" w:rsidP="005557B1">
            <w:pPr>
              <w:jc w:val="center"/>
              <w:rPr>
                <w:rFonts w:ascii="Arial" w:hAnsi="Arial" w:cs="Arial"/>
                <w:b/>
                <w:bCs/>
                <w:color w:val="000000"/>
                <w:sz w:val="22"/>
                <w:szCs w:val="22"/>
              </w:rPr>
            </w:pPr>
            <w:r w:rsidRPr="006228D8">
              <w:rPr>
                <w:rFonts w:ascii="Arial" w:hAnsi="Arial" w:cs="Arial"/>
                <w:b/>
                <w:bCs/>
                <w:color w:val="000000"/>
                <w:sz w:val="22"/>
                <w:szCs w:val="22"/>
              </w:rPr>
              <w:t>Cena v Kč</w:t>
            </w:r>
            <w:r w:rsidRPr="006228D8">
              <w:rPr>
                <w:rFonts w:ascii="Arial" w:hAnsi="Arial" w:cs="Arial"/>
                <w:b/>
                <w:bCs/>
                <w:color w:val="000000"/>
                <w:sz w:val="22"/>
                <w:szCs w:val="22"/>
              </w:rPr>
              <w:br/>
              <w:t>celkem</w:t>
            </w:r>
            <w:r w:rsidRPr="006228D8">
              <w:rPr>
                <w:rFonts w:ascii="Arial" w:hAnsi="Arial" w:cs="Arial"/>
                <w:b/>
                <w:bCs/>
                <w:color w:val="000000"/>
                <w:sz w:val="22"/>
                <w:szCs w:val="22"/>
              </w:rPr>
              <w:br/>
              <w:t>bez DPH</w:t>
            </w:r>
          </w:p>
        </w:tc>
        <w:tc>
          <w:tcPr>
            <w:tcW w:w="1956" w:type="dxa"/>
            <w:shd w:val="clear" w:color="000000" w:fill="A6A6A6"/>
            <w:vAlign w:val="center"/>
            <w:hideMark/>
          </w:tcPr>
          <w:p w:rsidR="00FA7C44" w:rsidRPr="001724F0" w:rsidRDefault="00382DF6" w:rsidP="005557B1">
            <w:pPr>
              <w:jc w:val="center"/>
              <w:rPr>
                <w:rFonts w:ascii="Arial" w:hAnsi="Arial" w:cs="Arial"/>
                <w:b/>
                <w:bCs/>
                <w:color w:val="000000"/>
                <w:sz w:val="22"/>
                <w:szCs w:val="22"/>
              </w:rPr>
            </w:pPr>
            <w:r w:rsidRPr="001724F0">
              <w:rPr>
                <w:rFonts w:ascii="Arial" w:hAnsi="Arial" w:cs="Arial"/>
                <w:b/>
                <w:bCs/>
                <w:color w:val="000000"/>
                <w:sz w:val="22"/>
                <w:szCs w:val="22"/>
              </w:rPr>
              <w:t>Celková nabídková cena* v Kč</w:t>
            </w:r>
            <w:r w:rsidRPr="001724F0">
              <w:rPr>
                <w:rFonts w:ascii="Arial" w:hAnsi="Arial" w:cs="Arial"/>
                <w:b/>
                <w:bCs/>
                <w:color w:val="000000"/>
                <w:sz w:val="22"/>
                <w:szCs w:val="22"/>
              </w:rPr>
              <w:br/>
              <w:t>s DPH**</w:t>
            </w:r>
          </w:p>
        </w:tc>
      </w:tr>
      <w:tr w:rsidR="00FD0E5E" w:rsidTr="005557B1">
        <w:trPr>
          <w:trHeight w:val="1470"/>
        </w:trPr>
        <w:tc>
          <w:tcPr>
            <w:tcW w:w="1955" w:type="dxa"/>
            <w:shd w:val="clear" w:color="auto" w:fill="auto"/>
            <w:vAlign w:val="center"/>
            <w:hideMark/>
          </w:tcPr>
          <w:p w:rsidR="00FA7C44" w:rsidRDefault="00382DF6" w:rsidP="005557B1">
            <w:pPr>
              <w:jc w:val="center"/>
              <w:rPr>
                <w:rFonts w:ascii="Arial" w:hAnsi="Arial" w:cs="Arial"/>
                <w:color w:val="000000"/>
                <w:sz w:val="22"/>
                <w:szCs w:val="22"/>
              </w:rPr>
            </w:pPr>
            <w:r>
              <w:rPr>
                <w:rFonts w:ascii="Arial" w:hAnsi="Arial" w:cs="Arial"/>
                <w:color w:val="000000"/>
                <w:sz w:val="22"/>
                <w:szCs w:val="22"/>
              </w:rPr>
              <w:t>100</w:t>
            </w:r>
          </w:p>
          <w:p w:rsidR="00FA7C44" w:rsidRDefault="00382DF6" w:rsidP="005557B1">
            <w:pPr>
              <w:jc w:val="center"/>
              <w:rPr>
                <w:rFonts w:ascii="Arial" w:hAnsi="Arial" w:cs="Arial"/>
                <w:color w:val="000000"/>
                <w:sz w:val="22"/>
                <w:szCs w:val="22"/>
              </w:rPr>
            </w:pPr>
            <w:r>
              <w:rPr>
                <w:rFonts w:ascii="Arial" w:hAnsi="Arial" w:cs="Arial"/>
                <w:color w:val="000000"/>
                <w:sz w:val="22"/>
                <w:szCs w:val="22"/>
              </w:rPr>
              <w:t>běžných metrů</w:t>
            </w:r>
          </w:p>
          <w:p w:rsidR="00FA7C44" w:rsidRPr="001724F0" w:rsidRDefault="00382DF6" w:rsidP="005557B1">
            <w:pPr>
              <w:jc w:val="center"/>
              <w:rPr>
                <w:rFonts w:ascii="Arial" w:hAnsi="Arial" w:cs="Arial"/>
                <w:color w:val="000000"/>
                <w:sz w:val="22"/>
                <w:szCs w:val="22"/>
              </w:rPr>
            </w:pPr>
            <w:r w:rsidRPr="001724F0">
              <w:rPr>
                <w:rFonts w:ascii="Arial" w:hAnsi="Arial" w:cs="Arial"/>
                <w:color w:val="000000"/>
                <w:sz w:val="22"/>
                <w:szCs w:val="22"/>
              </w:rPr>
              <w:t>(bm)</w:t>
            </w:r>
          </w:p>
        </w:tc>
        <w:tc>
          <w:tcPr>
            <w:tcW w:w="1955" w:type="dxa"/>
            <w:shd w:val="clear" w:color="auto" w:fill="auto"/>
            <w:vAlign w:val="center"/>
          </w:tcPr>
          <w:p w:rsidR="00FA7C44" w:rsidRPr="001724F0" w:rsidRDefault="00FA7C44" w:rsidP="005557B1">
            <w:pPr>
              <w:jc w:val="center"/>
              <w:rPr>
                <w:rFonts w:ascii="Arial" w:hAnsi="Arial" w:cs="Arial"/>
                <w:color w:val="000000"/>
                <w:sz w:val="22"/>
                <w:szCs w:val="22"/>
              </w:rPr>
            </w:pPr>
          </w:p>
        </w:tc>
        <w:tc>
          <w:tcPr>
            <w:tcW w:w="1955" w:type="dxa"/>
            <w:vAlign w:val="center"/>
          </w:tcPr>
          <w:p w:rsidR="00FA7C44" w:rsidRPr="001724F0" w:rsidRDefault="00FA7C44" w:rsidP="005557B1">
            <w:pPr>
              <w:jc w:val="center"/>
              <w:rPr>
                <w:rFonts w:ascii="Arial" w:hAnsi="Arial" w:cs="Arial"/>
                <w:color w:val="000000"/>
                <w:sz w:val="22"/>
                <w:szCs w:val="22"/>
              </w:rPr>
            </w:pPr>
          </w:p>
        </w:tc>
        <w:tc>
          <w:tcPr>
            <w:tcW w:w="1955" w:type="dxa"/>
            <w:shd w:val="clear" w:color="auto" w:fill="auto"/>
            <w:vAlign w:val="center"/>
            <w:hideMark/>
          </w:tcPr>
          <w:p w:rsidR="00FA7C44" w:rsidRPr="001724F0" w:rsidRDefault="00FA7C44" w:rsidP="005557B1">
            <w:pPr>
              <w:jc w:val="center"/>
              <w:rPr>
                <w:rFonts w:ascii="Arial" w:hAnsi="Arial" w:cs="Arial"/>
                <w:color w:val="000000"/>
                <w:sz w:val="22"/>
                <w:szCs w:val="22"/>
              </w:rPr>
            </w:pPr>
          </w:p>
        </w:tc>
        <w:tc>
          <w:tcPr>
            <w:tcW w:w="1956" w:type="dxa"/>
            <w:shd w:val="clear" w:color="000000" w:fill="F8CBAD"/>
            <w:vAlign w:val="center"/>
            <w:hideMark/>
          </w:tcPr>
          <w:p w:rsidR="00FA7C44" w:rsidRPr="001724F0" w:rsidRDefault="00FA7C44" w:rsidP="005557B1">
            <w:pPr>
              <w:jc w:val="center"/>
              <w:rPr>
                <w:rFonts w:ascii="Arial" w:hAnsi="Arial" w:cs="Arial"/>
                <w:b/>
                <w:bCs/>
                <w:sz w:val="32"/>
                <w:szCs w:val="32"/>
              </w:rPr>
            </w:pPr>
          </w:p>
        </w:tc>
      </w:tr>
    </w:tbl>
    <w:p w:rsidR="00FA7C44" w:rsidRPr="001724F0" w:rsidRDefault="00382DF6" w:rsidP="00FA7C44">
      <w:pPr>
        <w:pStyle w:val="Bezmezer"/>
        <w:spacing w:before="120" w:after="120"/>
        <w:jc w:val="both"/>
        <w:rPr>
          <w:rFonts w:ascii="Arial" w:hAnsi="Arial" w:cs="Arial"/>
          <w:i/>
        </w:rPr>
      </w:pPr>
      <w:r w:rsidRPr="001724F0">
        <w:rPr>
          <w:rFonts w:ascii="Arial" w:hAnsi="Arial" w:cs="Arial"/>
          <w:i/>
        </w:rPr>
        <w:t>* celková nabídková cena bude hodnocena</w:t>
      </w:r>
    </w:p>
    <w:p w:rsidR="00FA7C44" w:rsidRPr="001724F0" w:rsidRDefault="00382DF6" w:rsidP="00FA7C44">
      <w:pPr>
        <w:pStyle w:val="Bezmezer"/>
        <w:spacing w:before="120" w:after="120"/>
        <w:jc w:val="both"/>
        <w:rPr>
          <w:rFonts w:ascii="Arial" w:hAnsi="Arial" w:cs="Arial"/>
          <w:i/>
        </w:rPr>
      </w:pPr>
      <w:r w:rsidRPr="001724F0">
        <w:rPr>
          <w:rFonts w:ascii="Arial" w:hAnsi="Arial" w:cs="Arial"/>
          <w:i/>
        </w:rPr>
        <w:t>** pokud zhotovitel není plátcem DPH, uvede nabídkovou cenu bez DPH jako cenu s DPH</w:t>
      </w:r>
    </w:p>
    <w:p w:rsidR="00FA7C44" w:rsidRDefault="00FA7C44" w:rsidP="00FA7C44">
      <w:pPr>
        <w:pStyle w:val="Bezmezer"/>
        <w:rPr>
          <w:rFonts w:ascii="Arial" w:hAnsi="Arial" w:cs="Arial"/>
          <w:sz w:val="18"/>
          <w:szCs w:val="18"/>
        </w:rPr>
      </w:pPr>
    </w:p>
    <w:p w:rsidR="00FA7C44" w:rsidRDefault="00382DF6" w:rsidP="00FA7C44">
      <w:pPr>
        <w:pStyle w:val="Bezmezer"/>
        <w:jc w:val="both"/>
        <w:rPr>
          <w:rFonts w:ascii="Arial" w:hAnsi="Arial" w:cs="Arial"/>
        </w:rPr>
      </w:pPr>
      <w:r w:rsidRPr="001724F0">
        <w:rPr>
          <w:rFonts w:ascii="Arial" w:hAnsi="Arial" w:cs="Arial"/>
        </w:rPr>
        <w:t>Celková nabídková cena bude vycházet ze součtu všech běžných metrů dělených hranic pozemků</w:t>
      </w:r>
      <w:r>
        <w:rPr>
          <w:rFonts w:ascii="Arial" w:hAnsi="Arial" w:cs="Arial"/>
        </w:rPr>
        <w:t xml:space="preserve">, </w:t>
      </w:r>
      <w:r w:rsidRPr="001724F0">
        <w:rPr>
          <w:rFonts w:ascii="Arial" w:hAnsi="Arial" w:cs="Arial"/>
        </w:rPr>
        <w:t>přičemž jednotková cena</w:t>
      </w:r>
      <w:r>
        <w:rPr>
          <w:rFonts w:ascii="Arial" w:hAnsi="Arial" w:cs="Arial"/>
        </w:rPr>
        <w:t xml:space="preserve"> za 1 měrnou jednotku (100 běžných metrů)</w:t>
      </w:r>
      <w:r w:rsidRPr="001724F0">
        <w:rPr>
          <w:rFonts w:ascii="Arial" w:hAnsi="Arial" w:cs="Arial"/>
        </w:rPr>
        <w:t xml:space="preserve"> nesmí překročit jednotkovou cenu dohodnutou s daným </w:t>
      </w:r>
      <w:r>
        <w:rPr>
          <w:rFonts w:ascii="Arial" w:hAnsi="Arial" w:cs="Arial"/>
        </w:rPr>
        <w:t>zhotovitelem</w:t>
      </w:r>
      <w:r w:rsidRPr="001724F0">
        <w:rPr>
          <w:rFonts w:ascii="Arial" w:hAnsi="Arial" w:cs="Arial"/>
        </w:rPr>
        <w:t xml:space="preserve"> dle </w:t>
      </w:r>
      <w:r>
        <w:rPr>
          <w:rFonts w:ascii="Arial" w:hAnsi="Arial" w:cs="Arial"/>
        </w:rPr>
        <w:t>r</w:t>
      </w:r>
      <w:r w:rsidRPr="001724F0">
        <w:rPr>
          <w:rFonts w:ascii="Arial" w:hAnsi="Arial" w:cs="Arial"/>
        </w:rPr>
        <w:t xml:space="preserve">ámcové dohody. </w:t>
      </w:r>
    </w:p>
    <w:p w:rsidR="00FA7C44" w:rsidRDefault="00FA7C44" w:rsidP="00FA7C44">
      <w:pPr>
        <w:pStyle w:val="Bezmezer"/>
        <w:jc w:val="both"/>
        <w:rPr>
          <w:rFonts w:ascii="Arial" w:hAnsi="Arial" w:cs="Arial"/>
        </w:rPr>
      </w:pPr>
    </w:p>
    <w:p w:rsidR="00FA7C44" w:rsidRDefault="00382DF6" w:rsidP="00FA7C44">
      <w:pPr>
        <w:pStyle w:val="Bezmezer"/>
        <w:jc w:val="both"/>
        <w:rPr>
          <w:rFonts w:ascii="Arial" w:hAnsi="Arial" w:cs="Arial"/>
        </w:rPr>
      </w:pPr>
      <w:r w:rsidRPr="001724F0">
        <w:rPr>
          <w:rFonts w:ascii="Arial" w:hAnsi="Arial" w:cs="Arial"/>
        </w:rPr>
        <w:t>Tato celková cena v sobě bude zahrnovat veškeré náklady spojené s realizací zakázky.</w:t>
      </w:r>
    </w:p>
    <w:p w:rsidR="00FA7C44" w:rsidRDefault="00FA7C44" w:rsidP="00FA7C44">
      <w:pPr>
        <w:pStyle w:val="Bezmezer"/>
        <w:jc w:val="both"/>
        <w:rPr>
          <w:rFonts w:ascii="Arial" w:hAnsi="Arial" w:cs="Arial"/>
        </w:rPr>
      </w:pPr>
    </w:p>
    <w:p w:rsidR="00FA7C44" w:rsidRDefault="00FA7C44" w:rsidP="00FA7C44">
      <w:pPr>
        <w:pStyle w:val="Bezmezer"/>
        <w:jc w:val="both"/>
        <w:rPr>
          <w:rFonts w:ascii="Arial" w:hAnsi="Arial" w:cs="Arial"/>
        </w:rPr>
      </w:pPr>
    </w:p>
    <w:p w:rsidR="00FA7C44" w:rsidRDefault="00382DF6" w:rsidP="00FA7C44">
      <w:pPr>
        <w:pStyle w:val="Bezmezer"/>
        <w:jc w:val="both"/>
        <w:rPr>
          <w:rFonts w:ascii="Arial" w:hAnsi="Arial" w:cs="Arial"/>
        </w:rPr>
      </w:pPr>
      <w:r>
        <w:rPr>
          <w:rFonts w:ascii="Arial" w:hAnsi="Arial" w:cs="Arial"/>
        </w:rPr>
        <w:t>Místo a datum:</w:t>
      </w:r>
      <w:r>
        <w:rPr>
          <w:rFonts w:ascii="Arial" w:hAnsi="Arial" w:cs="Arial"/>
        </w:rPr>
        <w:tab/>
        <w:t>……………………………………….</w:t>
      </w:r>
    </w:p>
    <w:p w:rsidR="00FA7C44" w:rsidRDefault="00FA7C44" w:rsidP="00FA7C44">
      <w:pPr>
        <w:pStyle w:val="Bezmezer"/>
        <w:jc w:val="both"/>
        <w:rPr>
          <w:rFonts w:ascii="Arial" w:hAnsi="Arial" w:cs="Arial"/>
        </w:rPr>
      </w:pPr>
    </w:p>
    <w:p w:rsidR="00FA7C44" w:rsidRDefault="00FA7C44" w:rsidP="00FA7C44">
      <w:pPr>
        <w:pStyle w:val="Bezmezer"/>
        <w:jc w:val="both"/>
        <w:rPr>
          <w:rFonts w:ascii="Arial" w:hAnsi="Arial" w:cs="Arial"/>
        </w:rPr>
      </w:pPr>
    </w:p>
    <w:p w:rsidR="00FA7C44" w:rsidRDefault="00FA7C44" w:rsidP="00FA7C44">
      <w:pPr>
        <w:pStyle w:val="Bezmezer"/>
        <w:jc w:val="both"/>
        <w:rPr>
          <w:rFonts w:ascii="Arial" w:hAnsi="Arial" w:cs="Arial"/>
        </w:rPr>
      </w:pPr>
    </w:p>
    <w:p w:rsidR="00FA7C44" w:rsidRDefault="00FA7C44" w:rsidP="00FA7C44">
      <w:pPr>
        <w:pStyle w:val="Bezmezer"/>
        <w:jc w:val="both"/>
        <w:rPr>
          <w:rFonts w:ascii="Arial" w:hAnsi="Arial" w:cs="Arial"/>
        </w:rPr>
      </w:pPr>
    </w:p>
    <w:p w:rsidR="00FA7C44" w:rsidRDefault="00382DF6" w:rsidP="00FA7C44">
      <w:pPr>
        <w:pStyle w:val="Bezmezer"/>
        <w:jc w:val="both"/>
        <w:rPr>
          <w:rFonts w:ascii="Arial" w:hAnsi="Arial" w:cs="Arial"/>
        </w:rPr>
      </w:pPr>
      <w:r>
        <w:rPr>
          <w:rFonts w:ascii="Arial" w:hAnsi="Arial" w:cs="Arial"/>
        </w:rPr>
        <w:t>Razítko a podpis:</w:t>
      </w:r>
      <w:r>
        <w:rPr>
          <w:rFonts w:ascii="Arial" w:hAnsi="Arial" w:cs="Arial"/>
        </w:rPr>
        <w:tab/>
        <w:t>……………………………………….</w:t>
      </w:r>
    </w:p>
    <w:p w:rsidR="00FA7C44" w:rsidRDefault="00FA7C44" w:rsidP="00FA7C44">
      <w:pPr>
        <w:pStyle w:val="Zhlav"/>
        <w:jc w:val="right"/>
        <w:rPr>
          <w:rFonts w:ascii="Arial" w:hAnsi="Arial" w:cs="Arial"/>
          <w:sz w:val="22"/>
          <w:szCs w:val="22"/>
        </w:rPr>
      </w:pPr>
    </w:p>
    <w:p w:rsidR="00FA7C44" w:rsidRDefault="00382DF6" w:rsidP="00FA7C44">
      <w:pPr>
        <w:pStyle w:val="Zhlav"/>
        <w:jc w:val="right"/>
        <w:rPr>
          <w:rFonts w:ascii="Arial" w:hAnsi="Arial" w:cs="Arial"/>
          <w:sz w:val="22"/>
          <w:szCs w:val="22"/>
        </w:rPr>
      </w:pPr>
      <w:r w:rsidRPr="00791D9B">
        <w:rPr>
          <w:rFonts w:ascii="Arial" w:hAnsi="Arial" w:cs="Arial"/>
          <w:sz w:val="22"/>
          <w:szCs w:val="22"/>
        </w:rPr>
        <w:lastRenderedPageBreak/>
        <w:t xml:space="preserve">Příloha č. </w:t>
      </w:r>
      <w:r>
        <w:rPr>
          <w:rFonts w:ascii="Arial" w:hAnsi="Arial" w:cs="Arial"/>
          <w:sz w:val="22"/>
          <w:szCs w:val="22"/>
        </w:rPr>
        <w:t>2</w:t>
      </w:r>
      <w:r w:rsidRPr="00791D9B">
        <w:rPr>
          <w:rFonts w:ascii="Arial" w:hAnsi="Arial" w:cs="Arial"/>
          <w:sz w:val="22"/>
          <w:szCs w:val="22"/>
        </w:rPr>
        <w:t xml:space="preserve"> Rámcové dohody</w:t>
      </w:r>
    </w:p>
    <w:p w:rsidR="00FA7C44" w:rsidRDefault="00FA7C44" w:rsidP="00FA7C44">
      <w:pPr>
        <w:pStyle w:val="Zhlav"/>
        <w:jc w:val="right"/>
        <w:rPr>
          <w:rFonts w:ascii="Arial" w:hAnsi="Arial" w:cs="Arial"/>
          <w:sz w:val="22"/>
          <w:szCs w:val="22"/>
        </w:rPr>
      </w:pPr>
    </w:p>
    <w:p w:rsidR="00FA7C44" w:rsidRDefault="00FA7C44" w:rsidP="00FA7C44">
      <w:pPr>
        <w:pStyle w:val="Zhlav"/>
        <w:jc w:val="right"/>
        <w:rPr>
          <w:rFonts w:ascii="Arial" w:hAnsi="Arial" w:cs="Arial"/>
          <w:sz w:val="22"/>
          <w:szCs w:val="22"/>
        </w:rPr>
      </w:pPr>
    </w:p>
    <w:p w:rsidR="00FA7C44" w:rsidRDefault="00382DF6" w:rsidP="00FA7C44">
      <w:pPr>
        <w:pStyle w:val="Zhlav"/>
        <w:jc w:val="center"/>
        <w:rPr>
          <w:rFonts w:ascii="Arial" w:hAnsi="Arial" w:cs="Arial"/>
          <w:b/>
        </w:rPr>
      </w:pPr>
      <w:r w:rsidRPr="004D298C">
        <w:rPr>
          <w:rFonts w:ascii="Arial" w:hAnsi="Arial" w:cs="Arial"/>
          <w:b/>
        </w:rPr>
        <w:t>Nabídk</w:t>
      </w:r>
      <w:r>
        <w:rPr>
          <w:rFonts w:ascii="Arial" w:hAnsi="Arial" w:cs="Arial"/>
          <w:b/>
        </w:rPr>
        <w:t xml:space="preserve">a zhotovitele </w:t>
      </w:r>
      <w:r w:rsidRPr="00857A11">
        <w:rPr>
          <w:rFonts w:ascii="Arial" w:hAnsi="Arial" w:cs="Arial"/>
          <w:b/>
          <w:bCs/>
          <w:szCs w:val="22"/>
        </w:rPr>
        <w:t>za měrnou jednotku (100 běžných metrů)</w:t>
      </w:r>
    </w:p>
    <w:p w:rsidR="00FA7C44" w:rsidRDefault="00FA7C44" w:rsidP="00FA7C44">
      <w:pPr>
        <w:pStyle w:val="Zhlav"/>
        <w:jc w:val="center"/>
        <w:rPr>
          <w:rFonts w:ascii="Arial" w:hAnsi="Arial" w:cs="Arial"/>
          <w:b/>
        </w:rPr>
      </w:pPr>
    </w:p>
    <w:tbl>
      <w:tblPr>
        <w:tblStyle w:val="Mkatabulky"/>
        <w:tblW w:w="10919" w:type="dxa"/>
        <w:jc w:val="center"/>
        <w:tblLayout w:type="fixed"/>
        <w:tblLook w:val="04A0" w:firstRow="1" w:lastRow="0" w:firstColumn="1" w:lastColumn="0" w:noHBand="0" w:noVBand="1"/>
      </w:tblPr>
      <w:tblGrid>
        <w:gridCol w:w="2232"/>
        <w:gridCol w:w="2767"/>
        <w:gridCol w:w="1233"/>
        <w:gridCol w:w="2319"/>
        <w:gridCol w:w="2368"/>
      </w:tblGrid>
      <w:tr w:rsidR="00FD0E5E" w:rsidTr="005557B1">
        <w:trPr>
          <w:cantSplit/>
          <w:trHeight w:val="1043"/>
          <w:jc w:val="center"/>
        </w:trPr>
        <w:tc>
          <w:tcPr>
            <w:tcW w:w="2232" w:type="dxa"/>
            <w:tcBorders>
              <w:top w:val="single" w:sz="4" w:space="0" w:color="auto"/>
              <w:left w:val="single" w:sz="4" w:space="0" w:color="auto"/>
              <w:bottom w:val="single" w:sz="4" w:space="0" w:color="auto"/>
              <w:right w:val="single" w:sz="4" w:space="0" w:color="auto"/>
            </w:tcBorders>
            <w:vAlign w:val="center"/>
            <w:hideMark/>
          </w:tcPr>
          <w:p w:rsidR="00FA7C44" w:rsidRPr="00A41FCA" w:rsidRDefault="00382DF6" w:rsidP="005557B1">
            <w:pPr>
              <w:rPr>
                <w:rFonts w:ascii="Arial" w:hAnsi="Arial" w:cs="Arial"/>
                <w:b/>
                <w:bCs/>
                <w:sz w:val="21"/>
                <w:szCs w:val="21"/>
                <w:lang w:eastAsia="en-US"/>
              </w:rPr>
            </w:pPr>
            <w:r w:rsidRPr="00A41FCA">
              <w:rPr>
                <w:rFonts w:ascii="Arial" w:hAnsi="Arial" w:cs="Arial"/>
                <w:b/>
                <w:bCs/>
                <w:sz w:val="21"/>
                <w:szCs w:val="21"/>
                <w:lang w:eastAsia="en-US"/>
              </w:rPr>
              <w:t xml:space="preserve">Obchodní firma/název/ jméno a příjmení </w:t>
            </w:r>
            <w:r w:rsidRPr="00A41FCA">
              <w:rPr>
                <w:rFonts w:ascii="Arial" w:hAnsi="Arial" w:cs="Arial"/>
                <w:b/>
                <w:bCs/>
                <w:sz w:val="21"/>
                <w:szCs w:val="21"/>
              </w:rPr>
              <w:t>účastníka</w:t>
            </w:r>
          </w:p>
        </w:tc>
        <w:tc>
          <w:tcPr>
            <w:tcW w:w="2767" w:type="dxa"/>
            <w:tcBorders>
              <w:top w:val="single" w:sz="4" w:space="0" w:color="auto"/>
              <w:left w:val="single" w:sz="4" w:space="0" w:color="auto"/>
              <w:bottom w:val="single" w:sz="4" w:space="0" w:color="auto"/>
              <w:right w:val="single" w:sz="4" w:space="0" w:color="auto"/>
            </w:tcBorders>
            <w:vAlign w:val="center"/>
            <w:hideMark/>
          </w:tcPr>
          <w:p w:rsidR="00FA7C44" w:rsidRPr="00A41FCA" w:rsidRDefault="00382DF6" w:rsidP="005557B1">
            <w:pPr>
              <w:jc w:val="center"/>
              <w:rPr>
                <w:rFonts w:ascii="Arial" w:hAnsi="Arial" w:cs="Arial"/>
                <w:b/>
                <w:sz w:val="21"/>
                <w:szCs w:val="21"/>
                <w:lang w:eastAsia="en-US"/>
              </w:rPr>
            </w:pPr>
            <w:r w:rsidRPr="00A41FCA">
              <w:rPr>
                <w:rFonts w:ascii="Arial" w:hAnsi="Arial" w:cs="Arial"/>
                <w:b/>
                <w:sz w:val="21"/>
                <w:szCs w:val="21"/>
                <w:lang w:eastAsia="en-US"/>
              </w:rPr>
              <w:t xml:space="preserve">Sídlo/Adresa </w:t>
            </w:r>
            <w:r w:rsidRPr="00A41FCA">
              <w:rPr>
                <w:rFonts w:ascii="Arial" w:hAnsi="Arial" w:cs="Arial"/>
                <w:b/>
                <w:bCs/>
                <w:sz w:val="21"/>
                <w:szCs w:val="21"/>
              </w:rPr>
              <w:t>účastníka</w:t>
            </w:r>
          </w:p>
        </w:tc>
        <w:tc>
          <w:tcPr>
            <w:tcW w:w="1233" w:type="dxa"/>
            <w:tcBorders>
              <w:top w:val="single" w:sz="4" w:space="0" w:color="auto"/>
              <w:left w:val="single" w:sz="4" w:space="0" w:color="auto"/>
              <w:bottom w:val="single" w:sz="4" w:space="0" w:color="auto"/>
              <w:right w:val="single" w:sz="4" w:space="0" w:color="auto"/>
            </w:tcBorders>
            <w:vAlign w:val="center"/>
            <w:hideMark/>
          </w:tcPr>
          <w:p w:rsidR="00FA7C44" w:rsidRPr="00A41FCA" w:rsidRDefault="00382DF6" w:rsidP="005557B1">
            <w:pPr>
              <w:jc w:val="center"/>
              <w:rPr>
                <w:rFonts w:ascii="Arial" w:hAnsi="Arial" w:cs="Arial"/>
                <w:b/>
                <w:sz w:val="21"/>
                <w:szCs w:val="21"/>
                <w:lang w:eastAsia="en-US"/>
              </w:rPr>
            </w:pPr>
            <w:r w:rsidRPr="00A41FCA">
              <w:rPr>
                <w:rFonts w:ascii="Arial" w:hAnsi="Arial" w:cs="Arial"/>
                <w:b/>
                <w:sz w:val="21"/>
                <w:szCs w:val="21"/>
                <w:lang w:eastAsia="en-US"/>
              </w:rPr>
              <w:t>IČO</w:t>
            </w:r>
          </w:p>
        </w:tc>
        <w:tc>
          <w:tcPr>
            <w:tcW w:w="2319" w:type="dxa"/>
            <w:tcBorders>
              <w:top w:val="single" w:sz="4" w:space="0" w:color="auto"/>
              <w:left w:val="single" w:sz="4" w:space="0" w:color="auto"/>
              <w:bottom w:val="single" w:sz="4" w:space="0" w:color="auto"/>
              <w:right w:val="single" w:sz="4" w:space="0" w:color="auto"/>
            </w:tcBorders>
            <w:vAlign w:val="center"/>
          </w:tcPr>
          <w:p w:rsidR="00FA7C44" w:rsidRPr="00A41FCA" w:rsidRDefault="00382DF6" w:rsidP="005557B1">
            <w:pPr>
              <w:jc w:val="center"/>
              <w:rPr>
                <w:rFonts w:ascii="Arial" w:hAnsi="Arial" w:cs="Arial"/>
                <w:b/>
                <w:sz w:val="21"/>
                <w:szCs w:val="21"/>
                <w:lang w:eastAsia="en-US"/>
              </w:rPr>
            </w:pPr>
            <w:r w:rsidRPr="00A41FCA">
              <w:rPr>
                <w:rFonts w:ascii="Arial" w:hAnsi="Arial" w:cs="Arial"/>
                <w:b/>
                <w:sz w:val="21"/>
                <w:szCs w:val="21"/>
                <w:lang w:eastAsia="en-US"/>
              </w:rPr>
              <w:t>Nabídková cena</w:t>
            </w:r>
          </w:p>
          <w:p w:rsidR="00FA7C44" w:rsidRPr="00A41FCA" w:rsidRDefault="00382DF6" w:rsidP="005557B1">
            <w:pPr>
              <w:jc w:val="center"/>
              <w:rPr>
                <w:rFonts w:ascii="Arial" w:hAnsi="Arial" w:cs="Arial"/>
                <w:b/>
                <w:sz w:val="21"/>
                <w:szCs w:val="21"/>
                <w:lang w:eastAsia="en-US"/>
              </w:rPr>
            </w:pPr>
            <w:r w:rsidRPr="00A41FCA">
              <w:rPr>
                <w:rFonts w:ascii="Arial" w:hAnsi="Arial" w:cs="Arial"/>
                <w:b/>
                <w:sz w:val="21"/>
                <w:szCs w:val="21"/>
                <w:lang w:eastAsia="en-US"/>
              </w:rPr>
              <w:t>v Kč</w:t>
            </w:r>
          </w:p>
          <w:p w:rsidR="00FA7C44" w:rsidRPr="00A41FCA" w:rsidRDefault="00382DF6" w:rsidP="005557B1">
            <w:pPr>
              <w:jc w:val="center"/>
              <w:rPr>
                <w:rFonts w:ascii="Arial" w:hAnsi="Arial" w:cs="Arial"/>
                <w:b/>
                <w:sz w:val="21"/>
                <w:szCs w:val="21"/>
                <w:lang w:eastAsia="en-US"/>
              </w:rPr>
            </w:pPr>
            <w:r>
              <w:rPr>
                <w:rFonts w:ascii="Arial" w:hAnsi="Arial" w:cs="Arial"/>
                <w:b/>
                <w:sz w:val="21"/>
                <w:szCs w:val="21"/>
                <w:lang w:eastAsia="en-US"/>
              </w:rPr>
              <w:t>bez</w:t>
            </w:r>
            <w:r w:rsidRPr="00A41FCA">
              <w:rPr>
                <w:rFonts w:ascii="Arial" w:hAnsi="Arial" w:cs="Arial"/>
                <w:b/>
                <w:sz w:val="21"/>
                <w:szCs w:val="21"/>
                <w:lang w:eastAsia="en-US"/>
              </w:rPr>
              <w:t xml:space="preserve"> DPH</w:t>
            </w:r>
          </w:p>
        </w:tc>
        <w:tc>
          <w:tcPr>
            <w:tcW w:w="2368" w:type="dxa"/>
            <w:tcBorders>
              <w:top w:val="single" w:sz="4" w:space="0" w:color="auto"/>
              <w:left w:val="single" w:sz="4" w:space="0" w:color="auto"/>
              <w:bottom w:val="single" w:sz="4" w:space="0" w:color="auto"/>
              <w:right w:val="single" w:sz="4" w:space="0" w:color="auto"/>
            </w:tcBorders>
            <w:vAlign w:val="center"/>
          </w:tcPr>
          <w:p w:rsidR="00FA7C44" w:rsidRPr="00A41FCA" w:rsidRDefault="00382DF6" w:rsidP="005557B1">
            <w:pPr>
              <w:jc w:val="center"/>
              <w:rPr>
                <w:rFonts w:ascii="Arial" w:hAnsi="Arial" w:cs="Arial"/>
                <w:b/>
                <w:sz w:val="21"/>
                <w:szCs w:val="21"/>
                <w:lang w:eastAsia="en-US"/>
              </w:rPr>
            </w:pPr>
            <w:r w:rsidRPr="00A41FCA">
              <w:rPr>
                <w:rFonts w:ascii="Arial" w:hAnsi="Arial" w:cs="Arial"/>
                <w:b/>
                <w:sz w:val="21"/>
                <w:szCs w:val="21"/>
                <w:lang w:eastAsia="en-US"/>
              </w:rPr>
              <w:t>Nabídková cena</w:t>
            </w:r>
          </w:p>
          <w:p w:rsidR="00FA7C44" w:rsidRPr="00A41FCA" w:rsidRDefault="00382DF6" w:rsidP="005557B1">
            <w:pPr>
              <w:jc w:val="center"/>
              <w:rPr>
                <w:rFonts w:ascii="Arial" w:hAnsi="Arial" w:cs="Arial"/>
                <w:b/>
                <w:sz w:val="21"/>
                <w:szCs w:val="21"/>
                <w:lang w:eastAsia="en-US"/>
              </w:rPr>
            </w:pPr>
            <w:r w:rsidRPr="00A41FCA">
              <w:rPr>
                <w:rFonts w:ascii="Arial" w:hAnsi="Arial" w:cs="Arial"/>
                <w:b/>
                <w:sz w:val="21"/>
                <w:szCs w:val="21"/>
                <w:lang w:eastAsia="en-US"/>
              </w:rPr>
              <w:t>v Kč</w:t>
            </w:r>
          </w:p>
          <w:p w:rsidR="00FA7C44" w:rsidRPr="00A41FCA" w:rsidRDefault="00382DF6" w:rsidP="005557B1">
            <w:pPr>
              <w:jc w:val="center"/>
              <w:rPr>
                <w:rFonts w:ascii="Arial" w:hAnsi="Arial" w:cs="Arial"/>
                <w:b/>
                <w:sz w:val="21"/>
                <w:szCs w:val="21"/>
                <w:lang w:eastAsia="en-US"/>
              </w:rPr>
            </w:pPr>
            <w:r w:rsidRPr="00A41FCA">
              <w:rPr>
                <w:rFonts w:ascii="Arial" w:hAnsi="Arial" w:cs="Arial"/>
                <w:b/>
                <w:sz w:val="21"/>
                <w:szCs w:val="21"/>
                <w:lang w:eastAsia="en-US"/>
              </w:rPr>
              <w:t>včetně DPH</w:t>
            </w:r>
          </w:p>
        </w:tc>
      </w:tr>
      <w:tr w:rsidR="00FD0E5E" w:rsidTr="005557B1">
        <w:trPr>
          <w:cantSplit/>
          <w:trHeight w:val="446"/>
          <w:jc w:val="center"/>
        </w:trPr>
        <w:tc>
          <w:tcPr>
            <w:tcW w:w="2232" w:type="dxa"/>
            <w:tcBorders>
              <w:top w:val="single" w:sz="4" w:space="0" w:color="auto"/>
              <w:left w:val="single" w:sz="4" w:space="0" w:color="auto"/>
              <w:bottom w:val="single" w:sz="4" w:space="0" w:color="auto"/>
              <w:right w:val="single" w:sz="4" w:space="0" w:color="auto"/>
            </w:tcBorders>
            <w:vAlign w:val="center"/>
          </w:tcPr>
          <w:p w:rsidR="00FA7C44" w:rsidRPr="00A41FCA" w:rsidRDefault="00382DF6" w:rsidP="005557B1">
            <w:pPr>
              <w:rPr>
                <w:rFonts w:ascii="Arial" w:hAnsi="Arial" w:cs="Arial"/>
                <w:bCs/>
                <w:sz w:val="21"/>
                <w:szCs w:val="21"/>
                <w:lang w:eastAsia="en-US"/>
              </w:rPr>
            </w:pPr>
            <w:r>
              <w:rPr>
                <w:rFonts w:ascii="Arial" w:hAnsi="Arial" w:cs="Arial"/>
                <w:sz w:val="22"/>
                <w:szCs w:val="22"/>
              </w:rPr>
              <w:t>GEOTAN s.r.o.</w:t>
            </w:r>
          </w:p>
        </w:tc>
        <w:tc>
          <w:tcPr>
            <w:tcW w:w="2767" w:type="dxa"/>
            <w:tcBorders>
              <w:top w:val="single" w:sz="4" w:space="0" w:color="auto"/>
              <w:left w:val="single" w:sz="4" w:space="0" w:color="auto"/>
              <w:bottom w:val="single" w:sz="4" w:space="0" w:color="auto"/>
              <w:right w:val="single" w:sz="4" w:space="0" w:color="auto"/>
            </w:tcBorders>
            <w:vAlign w:val="center"/>
          </w:tcPr>
          <w:p w:rsidR="00FA7C44" w:rsidRPr="00A41FCA" w:rsidRDefault="00382DF6" w:rsidP="005557B1">
            <w:pPr>
              <w:rPr>
                <w:rFonts w:ascii="Arial" w:hAnsi="Arial" w:cs="Arial"/>
                <w:bCs/>
                <w:sz w:val="21"/>
                <w:szCs w:val="21"/>
                <w:lang w:eastAsia="en-US"/>
              </w:rPr>
            </w:pPr>
            <w:r>
              <w:rPr>
                <w:rFonts w:ascii="Arial" w:hAnsi="Arial" w:cs="Arial"/>
                <w:sz w:val="22"/>
                <w:szCs w:val="22"/>
              </w:rPr>
              <w:t>Zikmunda Wintra 1211/8, 301 00 Plzeň - Jižní Předměstí</w:t>
            </w:r>
          </w:p>
        </w:tc>
        <w:tc>
          <w:tcPr>
            <w:tcW w:w="1233" w:type="dxa"/>
            <w:tcBorders>
              <w:top w:val="single" w:sz="4" w:space="0" w:color="auto"/>
              <w:left w:val="single" w:sz="4" w:space="0" w:color="auto"/>
              <w:bottom w:val="single" w:sz="4" w:space="0" w:color="auto"/>
              <w:right w:val="single" w:sz="4" w:space="0" w:color="auto"/>
            </w:tcBorders>
            <w:vAlign w:val="center"/>
          </w:tcPr>
          <w:p w:rsidR="00FA7C44" w:rsidRPr="00A41FCA" w:rsidRDefault="00382DF6" w:rsidP="005557B1">
            <w:pPr>
              <w:jc w:val="center"/>
              <w:rPr>
                <w:rFonts w:ascii="Arial" w:hAnsi="Arial" w:cs="Arial"/>
                <w:bCs/>
                <w:sz w:val="21"/>
                <w:szCs w:val="21"/>
                <w:lang w:eastAsia="en-US"/>
              </w:rPr>
            </w:pPr>
            <w:r>
              <w:rPr>
                <w:rFonts w:ascii="Arial" w:hAnsi="Arial" w:cs="Arial"/>
                <w:sz w:val="22"/>
                <w:szCs w:val="22"/>
              </w:rPr>
              <w:t>26346257</w:t>
            </w:r>
          </w:p>
        </w:tc>
        <w:tc>
          <w:tcPr>
            <w:tcW w:w="2319" w:type="dxa"/>
            <w:tcBorders>
              <w:top w:val="single" w:sz="4" w:space="0" w:color="auto"/>
              <w:left w:val="single" w:sz="4" w:space="0" w:color="auto"/>
              <w:bottom w:val="single" w:sz="4" w:space="0" w:color="auto"/>
              <w:right w:val="single" w:sz="4" w:space="0" w:color="auto"/>
            </w:tcBorders>
            <w:vAlign w:val="center"/>
          </w:tcPr>
          <w:p w:rsidR="00FA7C44" w:rsidRPr="00A41FCA" w:rsidRDefault="00382DF6" w:rsidP="005557B1">
            <w:pPr>
              <w:jc w:val="center"/>
              <w:rPr>
                <w:rFonts w:ascii="Arial" w:hAnsi="Arial" w:cs="Arial"/>
                <w:sz w:val="21"/>
                <w:szCs w:val="21"/>
              </w:rPr>
            </w:pPr>
            <w:r>
              <w:rPr>
                <w:rFonts w:ascii="Arial" w:hAnsi="Arial" w:cs="Arial"/>
                <w:sz w:val="21"/>
                <w:szCs w:val="21"/>
              </w:rPr>
              <w:t>6 000,-</w:t>
            </w:r>
          </w:p>
        </w:tc>
        <w:tc>
          <w:tcPr>
            <w:tcW w:w="2368" w:type="dxa"/>
            <w:tcBorders>
              <w:top w:val="single" w:sz="4" w:space="0" w:color="auto"/>
              <w:left w:val="single" w:sz="4" w:space="0" w:color="auto"/>
              <w:bottom w:val="single" w:sz="4" w:space="0" w:color="auto"/>
              <w:right w:val="single" w:sz="4" w:space="0" w:color="auto"/>
            </w:tcBorders>
            <w:vAlign w:val="center"/>
          </w:tcPr>
          <w:p w:rsidR="00FA7C44" w:rsidRPr="00A41FCA" w:rsidRDefault="00382DF6" w:rsidP="005557B1">
            <w:pPr>
              <w:jc w:val="center"/>
              <w:rPr>
                <w:rFonts w:ascii="Arial" w:hAnsi="Arial" w:cs="Arial"/>
                <w:sz w:val="21"/>
                <w:szCs w:val="21"/>
              </w:rPr>
            </w:pPr>
            <w:r>
              <w:rPr>
                <w:rFonts w:ascii="Arial" w:hAnsi="Arial" w:cs="Arial"/>
                <w:sz w:val="21"/>
                <w:szCs w:val="21"/>
              </w:rPr>
              <w:t>7 260,-</w:t>
            </w:r>
          </w:p>
        </w:tc>
      </w:tr>
    </w:tbl>
    <w:p w:rsidR="00FA7C44" w:rsidRPr="004D298C" w:rsidRDefault="00FA7C44" w:rsidP="00FA7C44">
      <w:pPr>
        <w:pStyle w:val="Zhlav"/>
        <w:jc w:val="center"/>
        <w:rPr>
          <w:rFonts w:ascii="Arial" w:hAnsi="Arial" w:cs="Arial"/>
          <w:b/>
        </w:rPr>
      </w:pPr>
    </w:p>
    <w:p w:rsidR="00FA7C44" w:rsidRDefault="00FA7C44" w:rsidP="00FA7C44">
      <w:pPr>
        <w:pStyle w:val="Odstavec2"/>
        <w:tabs>
          <w:tab w:val="clear" w:pos="624"/>
        </w:tabs>
        <w:spacing w:after="0" w:line="240" w:lineRule="auto"/>
        <w:ind w:left="709" w:firstLine="0"/>
        <w:rPr>
          <w:rFonts w:ascii="Arial" w:hAnsi="Arial" w:cs="Arial"/>
          <w:szCs w:val="22"/>
        </w:rPr>
      </w:pPr>
    </w:p>
    <w:p w:rsidR="00FA7C44" w:rsidRDefault="00FA7C44" w:rsidP="00FA7C44">
      <w:pPr>
        <w:pStyle w:val="Odstavec2"/>
        <w:tabs>
          <w:tab w:val="clear" w:pos="624"/>
        </w:tabs>
        <w:spacing w:after="0" w:line="240" w:lineRule="auto"/>
        <w:rPr>
          <w:rFonts w:ascii="Arial" w:hAnsi="Arial" w:cs="Arial"/>
          <w:szCs w:val="22"/>
        </w:rPr>
      </w:pPr>
    </w:p>
    <w:p w:rsidR="00FA7C44" w:rsidRPr="00A43C1C" w:rsidRDefault="00FA7C44" w:rsidP="00FA7C44">
      <w:pPr>
        <w:rPr>
          <w:rFonts w:ascii="Arial" w:hAnsi="Arial" w:cs="Arial"/>
          <w:sz w:val="22"/>
          <w:szCs w:val="22"/>
        </w:rPr>
      </w:pPr>
    </w:p>
    <w:p w:rsidR="00FA7C44" w:rsidRPr="00A43C1C" w:rsidRDefault="00FA7C44" w:rsidP="006B5A0C">
      <w:pPr>
        <w:rPr>
          <w:rFonts w:ascii="Arial" w:hAnsi="Arial" w:cs="Arial"/>
          <w:sz w:val="22"/>
          <w:szCs w:val="22"/>
        </w:rPr>
      </w:pPr>
    </w:p>
    <w:sectPr w:rsidR="00FA7C44" w:rsidRPr="00A43C1C" w:rsidSect="00345881">
      <w:footerReference w:type="default" r:id="rId8"/>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A70" w:rsidRDefault="00320A70">
      <w:r>
        <w:separator/>
      </w:r>
    </w:p>
  </w:endnote>
  <w:endnote w:type="continuationSeparator" w:id="0">
    <w:p w:rsidR="00320A70" w:rsidRDefault="0032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805120"/>
      <w:docPartObj>
        <w:docPartGallery w:val="Page Numbers (Bottom of Page)"/>
        <w:docPartUnique/>
      </w:docPartObj>
    </w:sdtPr>
    <w:sdtEndPr/>
    <w:sdtContent>
      <w:p w:rsidR="00FA7C44" w:rsidRDefault="00FA7C44">
        <w:pPr>
          <w:pStyle w:val="Zpat"/>
          <w:jc w:val="center"/>
        </w:pPr>
      </w:p>
      <w:p w:rsidR="00FA7C44" w:rsidRDefault="00382DF6">
        <w:pPr>
          <w:pStyle w:val="Zpat"/>
          <w:jc w:val="center"/>
        </w:pPr>
        <w:r>
          <w:fldChar w:fldCharType="begin"/>
        </w:r>
        <w:r>
          <w:instrText>PAGE   \* MERGEFORMAT</w:instrText>
        </w:r>
        <w:r>
          <w:fldChar w:fldCharType="separate"/>
        </w:r>
        <w: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A70" w:rsidRDefault="00320A70">
      <w:r>
        <w:separator/>
      </w:r>
    </w:p>
  </w:footnote>
  <w:footnote w:type="continuationSeparator" w:id="0">
    <w:p w:rsidR="00320A70" w:rsidRDefault="00320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D0B"/>
    <w:multiLevelType w:val="multilevel"/>
    <w:tmpl w:val="A90E0CD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07BAE"/>
    <w:multiLevelType w:val="multilevel"/>
    <w:tmpl w:val="F1AE5264"/>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5D74443"/>
    <w:multiLevelType w:val="multilevel"/>
    <w:tmpl w:val="123E2658"/>
    <w:lvl w:ilvl="0">
      <w:start w:val="5"/>
      <w:numFmt w:val="decimal"/>
      <w:lvlText w:val="%1."/>
      <w:lvlJc w:val="left"/>
      <w:pPr>
        <w:ind w:left="360" w:hanging="360"/>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A254F48"/>
    <w:multiLevelType w:val="hybridMultilevel"/>
    <w:tmpl w:val="6EF416F8"/>
    <w:lvl w:ilvl="0" w:tplc="9AF2C3D0">
      <w:numFmt w:val="bullet"/>
      <w:lvlText w:val="-"/>
      <w:lvlJc w:val="left"/>
      <w:pPr>
        <w:ind w:left="720" w:hanging="360"/>
      </w:pPr>
      <w:rPr>
        <w:rFonts w:ascii="Arial" w:eastAsia="Times New Roman" w:hAnsi="Arial" w:cs="Arial" w:hint="default"/>
      </w:rPr>
    </w:lvl>
    <w:lvl w:ilvl="1" w:tplc="8B68B598">
      <w:start w:val="1"/>
      <w:numFmt w:val="decimal"/>
      <w:lvlText w:val="%2."/>
      <w:lvlJc w:val="left"/>
      <w:pPr>
        <w:tabs>
          <w:tab w:val="num" w:pos="1440"/>
        </w:tabs>
        <w:ind w:left="1440" w:hanging="360"/>
      </w:pPr>
    </w:lvl>
    <w:lvl w:ilvl="2" w:tplc="406CC72C">
      <w:start w:val="1"/>
      <w:numFmt w:val="decimal"/>
      <w:lvlText w:val="%3."/>
      <w:lvlJc w:val="left"/>
      <w:pPr>
        <w:tabs>
          <w:tab w:val="num" w:pos="2160"/>
        </w:tabs>
        <w:ind w:left="2160" w:hanging="360"/>
      </w:pPr>
    </w:lvl>
    <w:lvl w:ilvl="3" w:tplc="6D98FA20">
      <w:start w:val="1"/>
      <w:numFmt w:val="decimal"/>
      <w:lvlText w:val="%4."/>
      <w:lvlJc w:val="left"/>
      <w:pPr>
        <w:tabs>
          <w:tab w:val="num" w:pos="2880"/>
        </w:tabs>
        <w:ind w:left="2880" w:hanging="360"/>
      </w:pPr>
    </w:lvl>
    <w:lvl w:ilvl="4" w:tplc="35A42CD2">
      <w:start w:val="1"/>
      <w:numFmt w:val="decimal"/>
      <w:lvlText w:val="%5."/>
      <w:lvlJc w:val="left"/>
      <w:pPr>
        <w:tabs>
          <w:tab w:val="num" w:pos="3600"/>
        </w:tabs>
        <w:ind w:left="3600" w:hanging="360"/>
      </w:pPr>
    </w:lvl>
    <w:lvl w:ilvl="5" w:tplc="DFC4E9D0">
      <w:start w:val="1"/>
      <w:numFmt w:val="decimal"/>
      <w:lvlText w:val="%6."/>
      <w:lvlJc w:val="left"/>
      <w:pPr>
        <w:tabs>
          <w:tab w:val="num" w:pos="4320"/>
        </w:tabs>
        <w:ind w:left="4320" w:hanging="360"/>
      </w:pPr>
    </w:lvl>
    <w:lvl w:ilvl="6" w:tplc="85908A98">
      <w:start w:val="1"/>
      <w:numFmt w:val="decimal"/>
      <w:lvlText w:val="%7."/>
      <w:lvlJc w:val="left"/>
      <w:pPr>
        <w:tabs>
          <w:tab w:val="num" w:pos="5040"/>
        </w:tabs>
        <w:ind w:left="5040" w:hanging="360"/>
      </w:pPr>
    </w:lvl>
    <w:lvl w:ilvl="7" w:tplc="80C2048A">
      <w:start w:val="1"/>
      <w:numFmt w:val="decimal"/>
      <w:lvlText w:val="%8."/>
      <w:lvlJc w:val="left"/>
      <w:pPr>
        <w:tabs>
          <w:tab w:val="num" w:pos="5760"/>
        </w:tabs>
        <w:ind w:left="5760" w:hanging="360"/>
      </w:pPr>
    </w:lvl>
    <w:lvl w:ilvl="8" w:tplc="6D5CDB88">
      <w:start w:val="1"/>
      <w:numFmt w:val="decimal"/>
      <w:lvlText w:val="%9."/>
      <w:lvlJc w:val="left"/>
      <w:pPr>
        <w:tabs>
          <w:tab w:val="num" w:pos="6480"/>
        </w:tabs>
        <w:ind w:left="6480" w:hanging="360"/>
      </w:pPr>
    </w:lvl>
  </w:abstractNum>
  <w:abstractNum w:abstractNumId="4" w15:restartNumberingAfterBreak="0">
    <w:nsid w:val="150B7CFE"/>
    <w:multiLevelType w:val="hybridMultilevel"/>
    <w:tmpl w:val="DCD8F132"/>
    <w:lvl w:ilvl="0" w:tplc="67E2BBE0">
      <w:start w:val="1"/>
      <w:numFmt w:val="lowerLetter"/>
      <w:lvlText w:val="%1)"/>
      <w:lvlJc w:val="left"/>
      <w:pPr>
        <w:ind w:left="1080" w:hanging="360"/>
      </w:pPr>
      <w:rPr>
        <w:rFonts w:hint="default"/>
      </w:rPr>
    </w:lvl>
    <w:lvl w:ilvl="1" w:tplc="128E2B1E" w:tentative="1">
      <w:start w:val="1"/>
      <w:numFmt w:val="bullet"/>
      <w:lvlText w:val="o"/>
      <w:lvlJc w:val="left"/>
      <w:pPr>
        <w:ind w:left="1800" w:hanging="360"/>
      </w:pPr>
      <w:rPr>
        <w:rFonts w:ascii="Courier New" w:hAnsi="Courier New" w:cs="Courier New" w:hint="default"/>
      </w:rPr>
    </w:lvl>
    <w:lvl w:ilvl="2" w:tplc="95F8F380" w:tentative="1">
      <w:start w:val="1"/>
      <w:numFmt w:val="bullet"/>
      <w:lvlText w:val=""/>
      <w:lvlJc w:val="left"/>
      <w:pPr>
        <w:ind w:left="2520" w:hanging="360"/>
      </w:pPr>
      <w:rPr>
        <w:rFonts w:ascii="Wingdings" w:hAnsi="Wingdings" w:hint="default"/>
      </w:rPr>
    </w:lvl>
    <w:lvl w:ilvl="3" w:tplc="00EA5318" w:tentative="1">
      <w:start w:val="1"/>
      <w:numFmt w:val="bullet"/>
      <w:lvlText w:val=""/>
      <w:lvlJc w:val="left"/>
      <w:pPr>
        <w:ind w:left="3240" w:hanging="360"/>
      </w:pPr>
      <w:rPr>
        <w:rFonts w:ascii="Symbol" w:hAnsi="Symbol" w:hint="default"/>
      </w:rPr>
    </w:lvl>
    <w:lvl w:ilvl="4" w:tplc="23D890AA" w:tentative="1">
      <w:start w:val="1"/>
      <w:numFmt w:val="bullet"/>
      <w:lvlText w:val="o"/>
      <w:lvlJc w:val="left"/>
      <w:pPr>
        <w:ind w:left="3960" w:hanging="360"/>
      </w:pPr>
      <w:rPr>
        <w:rFonts w:ascii="Courier New" w:hAnsi="Courier New" w:cs="Courier New" w:hint="default"/>
      </w:rPr>
    </w:lvl>
    <w:lvl w:ilvl="5" w:tplc="442470AE" w:tentative="1">
      <w:start w:val="1"/>
      <w:numFmt w:val="bullet"/>
      <w:lvlText w:val=""/>
      <w:lvlJc w:val="left"/>
      <w:pPr>
        <w:ind w:left="4680" w:hanging="360"/>
      </w:pPr>
      <w:rPr>
        <w:rFonts w:ascii="Wingdings" w:hAnsi="Wingdings" w:hint="default"/>
      </w:rPr>
    </w:lvl>
    <w:lvl w:ilvl="6" w:tplc="4D82D2AA" w:tentative="1">
      <w:start w:val="1"/>
      <w:numFmt w:val="bullet"/>
      <w:lvlText w:val=""/>
      <w:lvlJc w:val="left"/>
      <w:pPr>
        <w:ind w:left="5400" w:hanging="360"/>
      </w:pPr>
      <w:rPr>
        <w:rFonts w:ascii="Symbol" w:hAnsi="Symbol" w:hint="default"/>
      </w:rPr>
    </w:lvl>
    <w:lvl w:ilvl="7" w:tplc="78BC4C7A" w:tentative="1">
      <w:start w:val="1"/>
      <w:numFmt w:val="bullet"/>
      <w:lvlText w:val="o"/>
      <w:lvlJc w:val="left"/>
      <w:pPr>
        <w:ind w:left="6120" w:hanging="360"/>
      </w:pPr>
      <w:rPr>
        <w:rFonts w:ascii="Courier New" w:hAnsi="Courier New" w:cs="Courier New" w:hint="default"/>
      </w:rPr>
    </w:lvl>
    <w:lvl w:ilvl="8" w:tplc="35767844" w:tentative="1">
      <w:start w:val="1"/>
      <w:numFmt w:val="bullet"/>
      <w:lvlText w:val=""/>
      <w:lvlJc w:val="left"/>
      <w:pPr>
        <w:ind w:left="6840" w:hanging="360"/>
      </w:pPr>
      <w:rPr>
        <w:rFonts w:ascii="Wingdings" w:hAnsi="Wingdings" w:hint="default"/>
      </w:rPr>
    </w:lvl>
  </w:abstractNum>
  <w:abstractNum w:abstractNumId="5" w15:restartNumberingAfterBreak="0">
    <w:nsid w:val="154D5417"/>
    <w:multiLevelType w:val="multilevel"/>
    <w:tmpl w:val="6E868A52"/>
    <w:lvl w:ilvl="0">
      <w:start w:val="4"/>
      <w:numFmt w:val="decimal"/>
      <w:lvlText w:val="%1."/>
      <w:lvlJc w:val="left"/>
      <w:pPr>
        <w:ind w:left="360" w:hanging="360"/>
      </w:pPr>
    </w:lvl>
    <w:lvl w:ilvl="1">
      <w:start w:val="2"/>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F7D2BE4"/>
    <w:multiLevelType w:val="hybridMultilevel"/>
    <w:tmpl w:val="24B0CC48"/>
    <w:lvl w:ilvl="0" w:tplc="DBA4A9E6">
      <w:start w:val="1"/>
      <w:numFmt w:val="bullet"/>
      <w:lvlText w:val="-"/>
      <w:lvlJc w:val="left"/>
      <w:pPr>
        <w:ind w:left="720" w:hanging="360"/>
      </w:pPr>
      <w:rPr>
        <w:rFonts w:ascii="Arial" w:eastAsia="Arial" w:hAnsi="Arial" w:cs="Arial" w:hint="default"/>
      </w:rPr>
    </w:lvl>
    <w:lvl w:ilvl="1" w:tplc="4EB6071E" w:tentative="1">
      <w:start w:val="1"/>
      <w:numFmt w:val="lowerLetter"/>
      <w:lvlText w:val="%2."/>
      <w:lvlJc w:val="left"/>
      <w:pPr>
        <w:ind w:left="1440" w:hanging="360"/>
      </w:pPr>
    </w:lvl>
    <w:lvl w:ilvl="2" w:tplc="75747E96">
      <w:start w:val="1"/>
      <w:numFmt w:val="lowerRoman"/>
      <w:lvlText w:val="%3."/>
      <w:lvlJc w:val="right"/>
      <w:pPr>
        <w:ind w:left="2160" w:hanging="180"/>
      </w:pPr>
    </w:lvl>
    <w:lvl w:ilvl="3" w:tplc="B5BC6CC0" w:tentative="1">
      <w:start w:val="1"/>
      <w:numFmt w:val="decimal"/>
      <w:lvlText w:val="%4."/>
      <w:lvlJc w:val="left"/>
      <w:pPr>
        <w:ind w:left="2880" w:hanging="360"/>
      </w:pPr>
    </w:lvl>
    <w:lvl w:ilvl="4" w:tplc="8228A40C" w:tentative="1">
      <w:start w:val="1"/>
      <w:numFmt w:val="lowerLetter"/>
      <w:lvlText w:val="%5."/>
      <w:lvlJc w:val="left"/>
      <w:pPr>
        <w:ind w:left="3600" w:hanging="360"/>
      </w:pPr>
    </w:lvl>
    <w:lvl w:ilvl="5" w:tplc="CDACF18A" w:tentative="1">
      <w:start w:val="1"/>
      <w:numFmt w:val="lowerRoman"/>
      <w:lvlText w:val="%6."/>
      <w:lvlJc w:val="right"/>
      <w:pPr>
        <w:ind w:left="4320" w:hanging="180"/>
      </w:pPr>
    </w:lvl>
    <w:lvl w:ilvl="6" w:tplc="CE7AC762" w:tentative="1">
      <w:start w:val="1"/>
      <w:numFmt w:val="decimal"/>
      <w:lvlText w:val="%7."/>
      <w:lvlJc w:val="left"/>
      <w:pPr>
        <w:ind w:left="5040" w:hanging="360"/>
      </w:pPr>
    </w:lvl>
    <w:lvl w:ilvl="7" w:tplc="7F2C43AC" w:tentative="1">
      <w:start w:val="1"/>
      <w:numFmt w:val="lowerLetter"/>
      <w:lvlText w:val="%8."/>
      <w:lvlJc w:val="left"/>
      <w:pPr>
        <w:ind w:left="5760" w:hanging="360"/>
      </w:pPr>
    </w:lvl>
    <w:lvl w:ilvl="8" w:tplc="8BD26EB2" w:tentative="1">
      <w:start w:val="1"/>
      <w:numFmt w:val="lowerRoman"/>
      <w:lvlText w:val="%9."/>
      <w:lvlJc w:val="right"/>
      <w:pPr>
        <w:ind w:left="6480" w:hanging="180"/>
      </w:pPr>
    </w:lvl>
  </w:abstractNum>
  <w:abstractNum w:abstractNumId="7" w15:restartNumberingAfterBreak="0">
    <w:nsid w:val="2020149E"/>
    <w:multiLevelType w:val="hybridMultilevel"/>
    <w:tmpl w:val="33F48B42"/>
    <w:lvl w:ilvl="0" w:tplc="82904E2C">
      <w:start w:val="1"/>
      <w:numFmt w:val="bullet"/>
      <w:lvlText w:val=""/>
      <w:lvlJc w:val="left"/>
      <w:pPr>
        <w:ind w:left="720" w:hanging="360"/>
      </w:pPr>
      <w:rPr>
        <w:rFonts w:ascii="Symbol" w:hAnsi="Symbol" w:hint="default"/>
      </w:rPr>
    </w:lvl>
    <w:lvl w:ilvl="1" w:tplc="661E2354" w:tentative="1">
      <w:start w:val="1"/>
      <w:numFmt w:val="bullet"/>
      <w:lvlText w:val="o"/>
      <w:lvlJc w:val="left"/>
      <w:pPr>
        <w:ind w:left="1440" w:hanging="360"/>
      </w:pPr>
      <w:rPr>
        <w:rFonts w:ascii="Courier New" w:hAnsi="Courier New" w:cs="Courier New" w:hint="default"/>
      </w:rPr>
    </w:lvl>
    <w:lvl w:ilvl="2" w:tplc="939C35D6" w:tentative="1">
      <w:start w:val="1"/>
      <w:numFmt w:val="bullet"/>
      <w:lvlText w:val=""/>
      <w:lvlJc w:val="left"/>
      <w:pPr>
        <w:ind w:left="2160" w:hanging="360"/>
      </w:pPr>
      <w:rPr>
        <w:rFonts w:ascii="Wingdings" w:hAnsi="Wingdings" w:hint="default"/>
      </w:rPr>
    </w:lvl>
    <w:lvl w:ilvl="3" w:tplc="CB24B0CA" w:tentative="1">
      <w:start w:val="1"/>
      <w:numFmt w:val="bullet"/>
      <w:lvlText w:val=""/>
      <w:lvlJc w:val="left"/>
      <w:pPr>
        <w:ind w:left="2880" w:hanging="360"/>
      </w:pPr>
      <w:rPr>
        <w:rFonts w:ascii="Symbol" w:hAnsi="Symbol" w:hint="default"/>
      </w:rPr>
    </w:lvl>
    <w:lvl w:ilvl="4" w:tplc="CADABCC4" w:tentative="1">
      <w:start w:val="1"/>
      <w:numFmt w:val="bullet"/>
      <w:lvlText w:val="o"/>
      <w:lvlJc w:val="left"/>
      <w:pPr>
        <w:ind w:left="3600" w:hanging="360"/>
      </w:pPr>
      <w:rPr>
        <w:rFonts w:ascii="Courier New" w:hAnsi="Courier New" w:cs="Courier New" w:hint="default"/>
      </w:rPr>
    </w:lvl>
    <w:lvl w:ilvl="5" w:tplc="1D2EDCA2" w:tentative="1">
      <w:start w:val="1"/>
      <w:numFmt w:val="bullet"/>
      <w:lvlText w:val=""/>
      <w:lvlJc w:val="left"/>
      <w:pPr>
        <w:ind w:left="4320" w:hanging="360"/>
      </w:pPr>
      <w:rPr>
        <w:rFonts w:ascii="Wingdings" w:hAnsi="Wingdings" w:hint="default"/>
      </w:rPr>
    </w:lvl>
    <w:lvl w:ilvl="6" w:tplc="C396F3C2" w:tentative="1">
      <w:start w:val="1"/>
      <w:numFmt w:val="bullet"/>
      <w:lvlText w:val=""/>
      <w:lvlJc w:val="left"/>
      <w:pPr>
        <w:ind w:left="5040" w:hanging="360"/>
      </w:pPr>
      <w:rPr>
        <w:rFonts w:ascii="Symbol" w:hAnsi="Symbol" w:hint="default"/>
      </w:rPr>
    </w:lvl>
    <w:lvl w:ilvl="7" w:tplc="053ABCDC" w:tentative="1">
      <w:start w:val="1"/>
      <w:numFmt w:val="bullet"/>
      <w:lvlText w:val="o"/>
      <w:lvlJc w:val="left"/>
      <w:pPr>
        <w:ind w:left="5760" w:hanging="360"/>
      </w:pPr>
      <w:rPr>
        <w:rFonts w:ascii="Courier New" w:hAnsi="Courier New" w:cs="Courier New" w:hint="default"/>
      </w:rPr>
    </w:lvl>
    <w:lvl w:ilvl="8" w:tplc="BCB88930" w:tentative="1">
      <w:start w:val="1"/>
      <w:numFmt w:val="bullet"/>
      <w:lvlText w:val=""/>
      <w:lvlJc w:val="left"/>
      <w:pPr>
        <w:ind w:left="6480" w:hanging="360"/>
      </w:pPr>
      <w:rPr>
        <w:rFonts w:ascii="Wingdings" w:hAnsi="Wingdings" w:hint="default"/>
      </w:rPr>
    </w:lvl>
  </w:abstractNum>
  <w:abstractNum w:abstractNumId="8" w15:restartNumberingAfterBreak="0">
    <w:nsid w:val="394F5105"/>
    <w:multiLevelType w:val="multilevel"/>
    <w:tmpl w:val="8368C47C"/>
    <w:lvl w:ilvl="0">
      <w:start w:val="3"/>
      <w:numFmt w:val="decimal"/>
      <w:lvlText w:val="%1."/>
      <w:lvlJc w:val="left"/>
      <w:pPr>
        <w:ind w:left="360" w:hanging="36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F335914"/>
    <w:multiLevelType w:val="multilevel"/>
    <w:tmpl w:val="49F6E42A"/>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0105D81"/>
    <w:multiLevelType w:val="multilevel"/>
    <w:tmpl w:val="F4BEA34E"/>
    <w:lvl w:ilvl="0">
      <w:start w:val="7"/>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1" w15:restartNumberingAfterBreak="0">
    <w:nsid w:val="447D3FFB"/>
    <w:multiLevelType w:val="multilevel"/>
    <w:tmpl w:val="83060236"/>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D904F44"/>
    <w:multiLevelType w:val="multilevel"/>
    <w:tmpl w:val="1106983A"/>
    <w:lvl w:ilvl="0">
      <w:start w:val="5"/>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DAB652F"/>
    <w:multiLevelType w:val="multilevel"/>
    <w:tmpl w:val="B99AF20E"/>
    <w:lvl w:ilvl="0">
      <w:start w:val="5"/>
      <w:numFmt w:val="decimal"/>
      <w:lvlText w:val="%1."/>
      <w:lvlJc w:val="left"/>
      <w:pPr>
        <w:ind w:left="360" w:hanging="36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4300D5"/>
    <w:multiLevelType w:val="multilevel"/>
    <w:tmpl w:val="7C58A7F8"/>
    <w:lvl w:ilvl="0">
      <w:start w:val="1"/>
      <w:numFmt w:val="decimal"/>
      <w:lvlText w:val="%1."/>
      <w:lvlJc w:val="left"/>
      <w:pPr>
        <w:ind w:left="450" w:hanging="450"/>
      </w:pPr>
      <w:rPr>
        <w:rFonts w:hint="default"/>
      </w:rPr>
    </w:lvl>
    <w:lvl w:ilvl="1">
      <w:start w:val="2"/>
      <w:numFmt w:val="none"/>
      <w:lvlText w:val="2.3."/>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5A05C2"/>
    <w:multiLevelType w:val="hybridMultilevel"/>
    <w:tmpl w:val="23A844CE"/>
    <w:lvl w:ilvl="0" w:tplc="7526C104">
      <w:start w:val="1"/>
      <w:numFmt w:val="decimal"/>
      <w:lvlText w:val="%1."/>
      <w:lvlJc w:val="left"/>
      <w:pPr>
        <w:ind w:left="720" w:hanging="360"/>
      </w:pPr>
    </w:lvl>
    <w:lvl w:ilvl="1" w:tplc="29D6467A" w:tentative="1">
      <w:start w:val="1"/>
      <w:numFmt w:val="lowerLetter"/>
      <w:lvlText w:val="%2."/>
      <w:lvlJc w:val="left"/>
      <w:pPr>
        <w:ind w:left="1440" w:hanging="360"/>
      </w:pPr>
    </w:lvl>
    <w:lvl w:ilvl="2" w:tplc="05A86842">
      <w:start w:val="1"/>
      <w:numFmt w:val="lowerRoman"/>
      <w:lvlText w:val="%3."/>
      <w:lvlJc w:val="right"/>
      <w:pPr>
        <w:ind w:left="2160" w:hanging="180"/>
      </w:pPr>
    </w:lvl>
    <w:lvl w:ilvl="3" w:tplc="4014C492" w:tentative="1">
      <w:start w:val="1"/>
      <w:numFmt w:val="decimal"/>
      <w:lvlText w:val="%4."/>
      <w:lvlJc w:val="left"/>
      <w:pPr>
        <w:ind w:left="2880" w:hanging="360"/>
      </w:pPr>
    </w:lvl>
    <w:lvl w:ilvl="4" w:tplc="AAAC10EC" w:tentative="1">
      <w:start w:val="1"/>
      <w:numFmt w:val="lowerLetter"/>
      <w:lvlText w:val="%5."/>
      <w:lvlJc w:val="left"/>
      <w:pPr>
        <w:ind w:left="3600" w:hanging="360"/>
      </w:pPr>
    </w:lvl>
    <w:lvl w:ilvl="5" w:tplc="96D84854" w:tentative="1">
      <w:start w:val="1"/>
      <w:numFmt w:val="lowerRoman"/>
      <w:lvlText w:val="%6."/>
      <w:lvlJc w:val="right"/>
      <w:pPr>
        <w:ind w:left="4320" w:hanging="180"/>
      </w:pPr>
    </w:lvl>
    <w:lvl w:ilvl="6" w:tplc="1B5E3B44" w:tentative="1">
      <w:start w:val="1"/>
      <w:numFmt w:val="decimal"/>
      <w:lvlText w:val="%7."/>
      <w:lvlJc w:val="left"/>
      <w:pPr>
        <w:ind w:left="5040" w:hanging="360"/>
      </w:pPr>
    </w:lvl>
    <w:lvl w:ilvl="7" w:tplc="158AD5CC" w:tentative="1">
      <w:start w:val="1"/>
      <w:numFmt w:val="lowerLetter"/>
      <w:lvlText w:val="%8."/>
      <w:lvlJc w:val="left"/>
      <w:pPr>
        <w:ind w:left="5760" w:hanging="360"/>
      </w:pPr>
    </w:lvl>
    <w:lvl w:ilvl="8" w:tplc="AFE68356" w:tentative="1">
      <w:start w:val="1"/>
      <w:numFmt w:val="lowerRoman"/>
      <w:lvlText w:val="%9."/>
      <w:lvlJc w:val="right"/>
      <w:pPr>
        <w:ind w:left="6480" w:hanging="180"/>
      </w:pPr>
    </w:lvl>
  </w:abstractNum>
  <w:abstractNum w:abstractNumId="16" w15:restartNumberingAfterBreak="0">
    <w:nsid w:val="6E712EF3"/>
    <w:multiLevelType w:val="multilevel"/>
    <w:tmpl w:val="C9C08182"/>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6EBE4EB9"/>
    <w:multiLevelType w:val="multilevel"/>
    <w:tmpl w:val="89946E24"/>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FB56A9"/>
    <w:multiLevelType w:val="hybridMultilevel"/>
    <w:tmpl w:val="A7446962"/>
    <w:lvl w:ilvl="0" w:tplc="CB867C18">
      <w:numFmt w:val="bullet"/>
      <w:lvlText w:val="-"/>
      <w:lvlJc w:val="left"/>
      <w:pPr>
        <w:ind w:left="1429" w:hanging="360"/>
      </w:pPr>
      <w:rPr>
        <w:rFonts w:ascii="Arial" w:eastAsia="Times New Roman" w:hAnsi="Arial" w:cs="Arial" w:hint="default"/>
      </w:rPr>
    </w:lvl>
    <w:lvl w:ilvl="1" w:tplc="474A5DBE">
      <w:start w:val="1"/>
      <w:numFmt w:val="decimal"/>
      <w:lvlText w:val="%2."/>
      <w:lvlJc w:val="left"/>
      <w:pPr>
        <w:tabs>
          <w:tab w:val="num" w:pos="2149"/>
        </w:tabs>
        <w:ind w:left="2149" w:hanging="360"/>
      </w:pPr>
    </w:lvl>
    <w:lvl w:ilvl="2" w:tplc="9A9E0944">
      <w:start w:val="1"/>
      <w:numFmt w:val="decimal"/>
      <w:lvlText w:val="%3."/>
      <w:lvlJc w:val="left"/>
      <w:pPr>
        <w:tabs>
          <w:tab w:val="num" w:pos="2869"/>
        </w:tabs>
        <w:ind w:left="2869" w:hanging="360"/>
      </w:pPr>
    </w:lvl>
    <w:lvl w:ilvl="3" w:tplc="AFF25F76">
      <w:start w:val="1"/>
      <w:numFmt w:val="decimal"/>
      <w:lvlText w:val="%4."/>
      <w:lvlJc w:val="left"/>
      <w:pPr>
        <w:tabs>
          <w:tab w:val="num" w:pos="3589"/>
        </w:tabs>
        <w:ind w:left="3589" w:hanging="360"/>
      </w:pPr>
    </w:lvl>
    <w:lvl w:ilvl="4" w:tplc="966E7444">
      <w:start w:val="1"/>
      <w:numFmt w:val="decimal"/>
      <w:lvlText w:val="%5."/>
      <w:lvlJc w:val="left"/>
      <w:pPr>
        <w:tabs>
          <w:tab w:val="num" w:pos="4309"/>
        </w:tabs>
        <w:ind w:left="4309" w:hanging="360"/>
      </w:pPr>
    </w:lvl>
    <w:lvl w:ilvl="5" w:tplc="D466F79E">
      <w:start w:val="1"/>
      <w:numFmt w:val="decimal"/>
      <w:lvlText w:val="%6."/>
      <w:lvlJc w:val="left"/>
      <w:pPr>
        <w:tabs>
          <w:tab w:val="num" w:pos="5029"/>
        </w:tabs>
        <w:ind w:left="5029" w:hanging="360"/>
      </w:pPr>
    </w:lvl>
    <w:lvl w:ilvl="6" w:tplc="FDC87C0A">
      <w:start w:val="1"/>
      <w:numFmt w:val="decimal"/>
      <w:lvlText w:val="%7."/>
      <w:lvlJc w:val="left"/>
      <w:pPr>
        <w:tabs>
          <w:tab w:val="num" w:pos="5749"/>
        </w:tabs>
        <w:ind w:left="5749" w:hanging="360"/>
      </w:pPr>
    </w:lvl>
    <w:lvl w:ilvl="7" w:tplc="0DEA4EA0">
      <w:start w:val="1"/>
      <w:numFmt w:val="decimal"/>
      <w:lvlText w:val="%8."/>
      <w:lvlJc w:val="left"/>
      <w:pPr>
        <w:tabs>
          <w:tab w:val="num" w:pos="6469"/>
        </w:tabs>
        <w:ind w:left="6469" w:hanging="360"/>
      </w:pPr>
    </w:lvl>
    <w:lvl w:ilvl="8" w:tplc="DFB009FE">
      <w:start w:val="1"/>
      <w:numFmt w:val="decimal"/>
      <w:lvlText w:val="%9."/>
      <w:lvlJc w:val="left"/>
      <w:pPr>
        <w:tabs>
          <w:tab w:val="num" w:pos="7189"/>
        </w:tabs>
        <w:ind w:left="7189" w:hanging="360"/>
      </w:pPr>
    </w:lvl>
  </w:abstractNum>
  <w:abstractNum w:abstractNumId="19" w15:restartNumberingAfterBreak="0">
    <w:nsid w:val="769C142C"/>
    <w:multiLevelType w:val="hybridMultilevel"/>
    <w:tmpl w:val="06A8D42A"/>
    <w:lvl w:ilvl="0" w:tplc="426CB4AA">
      <w:start w:val="1"/>
      <w:numFmt w:val="lowerLetter"/>
      <w:lvlText w:val="%1)"/>
      <w:lvlJc w:val="left"/>
      <w:pPr>
        <w:ind w:left="1069" w:hanging="360"/>
      </w:pPr>
    </w:lvl>
    <w:lvl w:ilvl="1" w:tplc="61B4B2C0">
      <w:start w:val="1"/>
      <w:numFmt w:val="bullet"/>
      <w:lvlText w:val="o"/>
      <w:lvlJc w:val="left"/>
      <w:pPr>
        <w:ind w:left="1789" w:hanging="360"/>
      </w:pPr>
      <w:rPr>
        <w:rFonts w:ascii="Courier New" w:hAnsi="Courier New" w:cs="Courier New" w:hint="default"/>
      </w:rPr>
    </w:lvl>
    <w:lvl w:ilvl="2" w:tplc="DCB24BAC">
      <w:start w:val="1"/>
      <w:numFmt w:val="bullet"/>
      <w:lvlText w:val=""/>
      <w:lvlJc w:val="left"/>
      <w:pPr>
        <w:ind w:left="2509" w:hanging="360"/>
      </w:pPr>
      <w:rPr>
        <w:rFonts w:ascii="Wingdings" w:hAnsi="Wingdings" w:hint="default"/>
      </w:rPr>
    </w:lvl>
    <w:lvl w:ilvl="3" w:tplc="66FEB7F8">
      <w:start w:val="1"/>
      <w:numFmt w:val="bullet"/>
      <w:lvlText w:val=""/>
      <w:lvlJc w:val="left"/>
      <w:pPr>
        <w:ind w:left="3229" w:hanging="360"/>
      </w:pPr>
      <w:rPr>
        <w:rFonts w:ascii="Symbol" w:hAnsi="Symbol" w:hint="default"/>
      </w:rPr>
    </w:lvl>
    <w:lvl w:ilvl="4" w:tplc="14267630">
      <w:start w:val="1"/>
      <w:numFmt w:val="bullet"/>
      <w:lvlText w:val="o"/>
      <w:lvlJc w:val="left"/>
      <w:pPr>
        <w:ind w:left="3949" w:hanging="360"/>
      </w:pPr>
      <w:rPr>
        <w:rFonts w:ascii="Courier New" w:hAnsi="Courier New" w:cs="Courier New" w:hint="default"/>
      </w:rPr>
    </w:lvl>
    <w:lvl w:ilvl="5" w:tplc="A0847868">
      <w:start w:val="1"/>
      <w:numFmt w:val="bullet"/>
      <w:lvlText w:val=""/>
      <w:lvlJc w:val="left"/>
      <w:pPr>
        <w:ind w:left="4669" w:hanging="360"/>
      </w:pPr>
      <w:rPr>
        <w:rFonts w:ascii="Wingdings" w:hAnsi="Wingdings" w:hint="default"/>
      </w:rPr>
    </w:lvl>
    <w:lvl w:ilvl="6" w:tplc="A63A8A4A">
      <w:start w:val="1"/>
      <w:numFmt w:val="bullet"/>
      <w:lvlText w:val=""/>
      <w:lvlJc w:val="left"/>
      <w:pPr>
        <w:ind w:left="5389" w:hanging="360"/>
      </w:pPr>
      <w:rPr>
        <w:rFonts w:ascii="Symbol" w:hAnsi="Symbol" w:hint="default"/>
      </w:rPr>
    </w:lvl>
    <w:lvl w:ilvl="7" w:tplc="AC085010">
      <w:start w:val="1"/>
      <w:numFmt w:val="bullet"/>
      <w:lvlText w:val="o"/>
      <w:lvlJc w:val="left"/>
      <w:pPr>
        <w:ind w:left="6109" w:hanging="360"/>
      </w:pPr>
      <w:rPr>
        <w:rFonts w:ascii="Courier New" w:hAnsi="Courier New" w:cs="Courier New" w:hint="default"/>
      </w:rPr>
    </w:lvl>
    <w:lvl w:ilvl="8" w:tplc="0DE4512A">
      <w:start w:val="1"/>
      <w:numFmt w:val="bullet"/>
      <w:lvlText w:val=""/>
      <w:lvlJc w:val="left"/>
      <w:pPr>
        <w:ind w:left="6829" w:hanging="360"/>
      </w:pPr>
      <w:rPr>
        <w:rFonts w:ascii="Wingdings" w:hAnsi="Wingdings" w:hint="default"/>
      </w:rPr>
    </w:lvl>
  </w:abstractNum>
  <w:abstractNum w:abstractNumId="20" w15:restartNumberingAfterBreak="0">
    <w:nsid w:val="79BC070D"/>
    <w:multiLevelType w:val="multilevel"/>
    <w:tmpl w:val="2F5C3A7E"/>
    <w:lvl w:ilvl="0">
      <w:start w:val="10"/>
      <w:numFmt w:val="decimal"/>
      <w:lvlText w:val="%1."/>
      <w:lvlJc w:val="left"/>
      <w:pPr>
        <w:ind w:left="480" w:hanging="480"/>
      </w:pPr>
      <w:rPr>
        <w:color w:val="auto"/>
      </w:rPr>
    </w:lvl>
    <w:lvl w:ilvl="1">
      <w:start w:val="1"/>
      <w:numFmt w:val="decimal"/>
      <w:lvlText w:val="%1.%2."/>
      <w:lvlJc w:val="left"/>
      <w:pPr>
        <w:ind w:left="1920" w:hanging="720"/>
      </w:pPr>
      <w:rPr>
        <w:b w:val="0"/>
        <w:color w:val="auto"/>
        <w:sz w:val="22"/>
        <w:szCs w:val="22"/>
      </w:rPr>
    </w:lvl>
    <w:lvl w:ilvl="2">
      <w:start w:val="1"/>
      <w:numFmt w:val="decimal"/>
      <w:lvlText w:val="%1.%2.%3."/>
      <w:lvlJc w:val="left"/>
      <w:pPr>
        <w:ind w:left="3120" w:hanging="720"/>
      </w:pPr>
      <w:rPr>
        <w:color w:val="auto"/>
      </w:rPr>
    </w:lvl>
    <w:lvl w:ilvl="3">
      <w:start w:val="1"/>
      <w:numFmt w:val="decimal"/>
      <w:lvlText w:val="%1.%2.%3.%4."/>
      <w:lvlJc w:val="left"/>
      <w:pPr>
        <w:ind w:left="4680" w:hanging="1080"/>
      </w:pPr>
      <w:rPr>
        <w:color w:val="auto"/>
      </w:rPr>
    </w:lvl>
    <w:lvl w:ilvl="4">
      <w:start w:val="1"/>
      <w:numFmt w:val="decimal"/>
      <w:lvlText w:val="%1.%2.%3.%4.%5."/>
      <w:lvlJc w:val="left"/>
      <w:pPr>
        <w:ind w:left="5880" w:hanging="1080"/>
      </w:pPr>
      <w:rPr>
        <w:color w:val="auto"/>
      </w:rPr>
    </w:lvl>
    <w:lvl w:ilvl="5">
      <w:start w:val="1"/>
      <w:numFmt w:val="decimal"/>
      <w:lvlText w:val="%1.%2.%3.%4.%5.%6."/>
      <w:lvlJc w:val="left"/>
      <w:pPr>
        <w:ind w:left="7440" w:hanging="1440"/>
      </w:pPr>
      <w:rPr>
        <w:color w:val="auto"/>
      </w:rPr>
    </w:lvl>
    <w:lvl w:ilvl="6">
      <w:start w:val="1"/>
      <w:numFmt w:val="decimal"/>
      <w:lvlText w:val="%1.%2.%3.%4.%5.%6.%7."/>
      <w:lvlJc w:val="left"/>
      <w:pPr>
        <w:ind w:left="8640" w:hanging="1440"/>
      </w:pPr>
      <w:rPr>
        <w:color w:val="auto"/>
      </w:rPr>
    </w:lvl>
    <w:lvl w:ilvl="7">
      <w:start w:val="1"/>
      <w:numFmt w:val="decimal"/>
      <w:lvlText w:val="%1.%2.%3.%4.%5.%6.%7.%8."/>
      <w:lvlJc w:val="left"/>
      <w:pPr>
        <w:ind w:left="10200" w:hanging="1800"/>
      </w:pPr>
      <w:rPr>
        <w:color w:val="auto"/>
      </w:rPr>
    </w:lvl>
    <w:lvl w:ilvl="8">
      <w:start w:val="1"/>
      <w:numFmt w:val="decimal"/>
      <w:lvlText w:val="%1.%2.%3.%4.%5.%6.%7.%8.%9."/>
      <w:lvlJc w:val="left"/>
      <w:pPr>
        <w:ind w:left="11400" w:hanging="1800"/>
      </w:pPr>
      <w:rPr>
        <w:color w:val="auto"/>
      </w:r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14"/>
    <w:lvlOverride w:ilvl="0">
      <w:lvl w:ilvl="0">
        <w:start w:val="1"/>
        <w:numFmt w:val="decimal"/>
        <w:lvlText w:val="%1."/>
        <w:lvlJc w:val="left"/>
        <w:pPr>
          <w:ind w:left="450" w:hanging="450"/>
        </w:pPr>
        <w:rPr>
          <w:rFonts w:hint="default"/>
        </w:rPr>
      </w:lvl>
    </w:lvlOverride>
    <w:lvlOverride w:ilvl="1">
      <w:lvl w:ilvl="1">
        <w:start w:val="2"/>
        <w:numFmt w:val="none"/>
        <w:lvlText w:val="2.1."/>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8">
    <w:abstractNumId w:val="14"/>
    <w:lvlOverride w:ilvl="0">
      <w:lvl w:ilvl="0">
        <w:start w:val="1"/>
        <w:numFmt w:val="decimal"/>
        <w:lvlText w:val="%1."/>
        <w:lvlJc w:val="left"/>
        <w:pPr>
          <w:ind w:left="450" w:hanging="450"/>
        </w:pPr>
        <w:rPr>
          <w:rFonts w:hint="default"/>
        </w:rPr>
      </w:lvl>
    </w:lvlOverride>
    <w:lvlOverride w:ilvl="1">
      <w:lvl w:ilvl="1">
        <w:start w:val="2"/>
        <w:numFmt w:val="none"/>
        <w:lvlText w:val="2.4."/>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9">
    <w:abstractNumId w:val="14"/>
    <w:lvlOverride w:ilvl="0">
      <w:lvl w:ilvl="0">
        <w:start w:val="1"/>
        <w:numFmt w:val="decimal"/>
        <w:lvlText w:val="%1."/>
        <w:lvlJc w:val="left"/>
        <w:pPr>
          <w:ind w:left="450" w:hanging="450"/>
        </w:pPr>
        <w:rPr>
          <w:rFonts w:hint="default"/>
        </w:rPr>
      </w:lvl>
    </w:lvlOverride>
    <w:lvlOverride w:ilvl="1">
      <w:lvl w:ilvl="1">
        <w:start w:val="2"/>
        <w:numFmt w:val="none"/>
        <w:lvlText w:val="2.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0">
    <w:abstractNumId w:val="14"/>
    <w:lvlOverride w:ilvl="0">
      <w:lvl w:ilvl="0">
        <w:start w:val="1"/>
        <w:numFmt w:val="decimal"/>
        <w:lvlText w:val="%1."/>
        <w:lvlJc w:val="left"/>
        <w:pPr>
          <w:ind w:left="450" w:hanging="450"/>
        </w:pPr>
        <w:rPr>
          <w:rFonts w:hint="default"/>
        </w:rPr>
      </w:lvl>
    </w:lvlOverride>
    <w:lvlOverride w:ilvl="1">
      <w:lvl w:ilvl="1">
        <w:start w:val="2"/>
        <w:numFmt w:val="none"/>
        <w:lvlText w:val="2.3."/>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1">
    <w:abstractNumId w:val="14"/>
    <w:lvlOverride w:ilvl="0">
      <w:lvl w:ilvl="0">
        <w:start w:val="1"/>
        <w:numFmt w:val="decimal"/>
        <w:lvlText w:val="%1."/>
        <w:lvlJc w:val="left"/>
        <w:pPr>
          <w:ind w:left="450" w:hanging="450"/>
        </w:pPr>
        <w:rPr>
          <w:rFonts w:hint="default"/>
        </w:rPr>
      </w:lvl>
    </w:lvlOverride>
    <w:lvlOverride w:ilvl="1">
      <w:lvl w:ilvl="1">
        <w:start w:val="2"/>
        <w:numFmt w:val="none"/>
        <w:lvlText w:val="2.5."/>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1"/>
    <w:lvlOverride w:ilvl="0">
      <w:lvl w:ilvl="0">
        <w:start w:val="5"/>
        <w:numFmt w:val="decimal"/>
        <w:lvlText w:val="%1."/>
        <w:lvlJc w:val="left"/>
        <w:pPr>
          <w:ind w:left="360" w:hanging="360"/>
        </w:pPr>
        <w:rPr>
          <w:rFonts w:hint="default"/>
        </w:rPr>
      </w:lvl>
    </w:lvlOverride>
    <w:lvlOverride w:ilvl="1">
      <w:lvl w:ilvl="1">
        <w:start w:val="1"/>
        <w:numFmt w:val="decimal"/>
        <w:lvlText w:val="6.%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3">
    <w:abstractNumId w:val="12"/>
    <w:lvlOverride w:ilvl="0">
      <w:lvl w:ilvl="0">
        <w:start w:val="5"/>
        <w:numFmt w:val="decimal"/>
        <w:lvlText w:val="%1."/>
        <w:lvlJc w:val="left"/>
        <w:pPr>
          <w:ind w:left="360" w:hanging="360"/>
        </w:pPr>
        <w:rPr>
          <w:rFonts w:hint="default"/>
        </w:rPr>
      </w:lvl>
    </w:lvlOverride>
    <w:lvlOverride w:ilvl="1">
      <w:lvl w:ilvl="1">
        <w:start w:val="1"/>
        <w:numFmt w:val="decimal"/>
        <w:lvlText w:val="7.%2."/>
        <w:lvlJc w:val="left"/>
        <w:pPr>
          <w:ind w:left="720" w:hanging="720"/>
        </w:pPr>
        <w:rPr>
          <w:rFonts w:hint="default"/>
          <w:b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13"/>
  </w:num>
  <w:num w:numId="15">
    <w:abstractNumId w:val="10"/>
    <w:lvlOverride w:ilvl="0">
      <w:lvl w:ilvl="0">
        <w:start w:val="7"/>
        <w:numFmt w:val="decimal"/>
        <w:lvlText w:val="%1."/>
        <w:lvlJc w:val="left"/>
        <w:pPr>
          <w:ind w:left="360" w:hanging="360"/>
        </w:pPr>
        <w:rPr>
          <w:rFonts w:hint="default"/>
        </w:rPr>
      </w:lvl>
    </w:lvlOverride>
    <w:lvlOverride w:ilvl="1">
      <w:lvl w:ilvl="1">
        <w:start w:val="1"/>
        <w:numFmt w:val="decimal"/>
        <w:lvlText w:val="9.%2."/>
        <w:lvlJc w:val="left"/>
        <w:pPr>
          <w:ind w:left="1287" w:hanging="720"/>
        </w:pPr>
        <w:rPr>
          <w:rFonts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781" w:hanging="108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4275" w:hanging="144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769" w:hanging="1800"/>
        </w:pPr>
        <w:rPr>
          <w:rFonts w:hint="default"/>
        </w:rPr>
      </w:lvl>
    </w:lvlOverride>
    <w:lvlOverride w:ilvl="8">
      <w:lvl w:ilvl="8">
        <w:start w:val="1"/>
        <w:numFmt w:val="decimal"/>
        <w:lvlText w:val="%1.%2.%3.%4.%5.%6.%7.%8.%9."/>
        <w:lvlJc w:val="left"/>
        <w:pPr>
          <w:ind w:left="6336" w:hanging="1800"/>
        </w:pPr>
        <w:rPr>
          <w:rFonts w:hint="default"/>
        </w:rPr>
      </w:lvl>
    </w:lvlOverride>
  </w:num>
  <w:num w:numId="16">
    <w:abstractNumId w:val="9"/>
    <w:lvlOverride w:ilvl="0">
      <w:lvl w:ilvl="0">
        <w:start w:val="6"/>
        <w:numFmt w:val="decimal"/>
        <w:lvlText w:val="%1."/>
        <w:lvlJc w:val="left"/>
        <w:pPr>
          <w:ind w:left="360" w:hanging="360"/>
        </w:pPr>
        <w:rPr>
          <w:rFonts w:hint="default"/>
        </w:rPr>
      </w:lvl>
    </w:lvlOverride>
    <w:lvlOverride w:ilvl="1">
      <w:lvl w:ilvl="1">
        <w:start w:val="1"/>
        <w:numFmt w:val="decimal"/>
        <w:lvlText w:val="10.%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7">
    <w:abstractNumId w:val="11"/>
    <w:lvlOverride w:ilvl="0">
      <w:lvl w:ilvl="0">
        <w:start w:val="8"/>
        <w:numFmt w:val="decimal"/>
        <w:lvlText w:val="%1."/>
        <w:lvlJc w:val="left"/>
        <w:pPr>
          <w:ind w:left="360" w:hanging="360"/>
        </w:pPr>
        <w:rPr>
          <w:rFonts w:hint="default"/>
        </w:rPr>
      </w:lvl>
    </w:lvlOverride>
    <w:lvlOverride w:ilvl="1">
      <w:lvl w:ilvl="1">
        <w:start w:val="1"/>
        <w:numFmt w:val="decimal"/>
        <w:lvlText w:val="1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8">
    <w:abstractNumId w:val="16"/>
    <w:lvlOverride w:ilvl="0">
      <w:lvl w:ilvl="0">
        <w:start w:val="9"/>
        <w:numFmt w:val="decimal"/>
        <w:lvlText w:val="%1."/>
        <w:lvlJc w:val="left"/>
        <w:pPr>
          <w:ind w:left="360" w:hanging="360"/>
        </w:pPr>
        <w:rPr>
          <w:rFonts w:hint="default"/>
        </w:rPr>
      </w:lvl>
    </w:lvlOverride>
    <w:lvlOverride w:ilvl="1">
      <w:lvl w:ilvl="1">
        <w:start w:val="1"/>
        <w:numFmt w:val="decimal"/>
        <w:lvlText w:val="12.%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9">
    <w:abstractNumId w:val="20"/>
    <w:lvlOverride w:ilvl="0">
      <w:lvl w:ilvl="0">
        <w:start w:val="10"/>
        <w:numFmt w:val="decimal"/>
        <w:lvlText w:val="%1."/>
        <w:lvlJc w:val="left"/>
        <w:pPr>
          <w:ind w:left="480" w:hanging="480"/>
        </w:pPr>
        <w:rPr>
          <w:rFonts w:hint="default"/>
          <w:color w:val="auto"/>
        </w:rPr>
      </w:lvl>
    </w:lvlOverride>
    <w:lvlOverride w:ilvl="1">
      <w:lvl w:ilvl="1">
        <w:start w:val="1"/>
        <w:numFmt w:val="decimal"/>
        <w:lvlText w:val="13.%2."/>
        <w:lvlJc w:val="left"/>
        <w:pPr>
          <w:ind w:left="1920" w:hanging="720"/>
        </w:pPr>
        <w:rPr>
          <w:rFonts w:hint="default"/>
          <w:b w:val="0"/>
          <w:color w:val="auto"/>
          <w:sz w:val="22"/>
          <w:szCs w:val="22"/>
        </w:rPr>
      </w:lvl>
    </w:lvlOverride>
    <w:lvlOverride w:ilvl="2">
      <w:lvl w:ilvl="2">
        <w:start w:val="1"/>
        <w:numFmt w:val="decimal"/>
        <w:lvlText w:val="%1.%2.%3."/>
        <w:lvlJc w:val="left"/>
        <w:pPr>
          <w:ind w:left="3120" w:hanging="720"/>
        </w:pPr>
        <w:rPr>
          <w:rFonts w:hint="default"/>
          <w:color w:val="auto"/>
        </w:rPr>
      </w:lvl>
    </w:lvlOverride>
    <w:lvlOverride w:ilvl="3">
      <w:lvl w:ilvl="3">
        <w:start w:val="1"/>
        <w:numFmt w:val="decimal"/>
        <w:lvlText w:val="%1.%2.%3.%4."/>
        <w:lvlJc w:val="left"/>
        <w:pPr>
          <w:ind w:left="4680" w:hanging="1080"/>
        </w:pPr>
        <w:rPr>
          <w:rFonts w:hint="default"/>
          <w:color w:val="auto"/>
        </w:rPr>
      </w:lvl>
    </w:lvlOverride>
    <w:lvlOverride w:ilvl="4">
      <w:lvl w:ilvl="4">
        <w:start w:val="1"/>
        <w:numFmt w:val="decimal"/>
        <w:lvlText w:val="%1.%2.%3.%4.%5."/>
        <w:lvlJc w:val="left"/>
        <w:pPr>
          <w:ind w:left="5880" w:hanging="1080"/>
        </w:pPr>
        <w:rPr>
          <w:rFonts w:hint="default"/>
          <w:color w:val="auto"/>
        </w:rPr>
      </w:lvl>
    </w:lvlOverride>
    <w:lvlOverride w:ilvl="5">
      <w:lvl w:ilvl="5">
        <w:start w:val="1"/>
        <w:numFmt w:val="decimal"/>
        <w:lvlText w:val="%1.%2.%3.%4.%5.%6."/>
        <w:lvlJc w:val="left"/>
        <w:pPr>
          <w:ind w:left="7440" w:hanging="1440"/>
        </w:pPr>
        <w:rPr>
          <w:rFonts w:hint="default"/>
          <w:color w:val="auto"/>
        </w:rPr>
      </w:lvl>
    </w:lvlOverride>
    <w:lvlOverride w:ilvl="6">
      <w:lvl w:ilvl="6">
        <w:start w:val="1"/>
        <w:numFmt w:val="decimal"/>
        <w:lvlText w:val="%1.%2.%3.%4.%5.%6.%7."/>
        <w:lvlJc w:val="left"/>
        <w:pPr>
          <w:ind w:left="8640" w:hanging="1440"/>
        </w:pPr>
        <w:rPr>
          <w:rFonts w:hint="default"/>
          <w:color w:val="auto"/>
        </w:rPr>
      </w:lvl>
    </w:lvlOverride>
    <w:lvlOverride w:ilvl="7">
      <w:lvl w:ilvl="7">
        <w:start w:val="1"/>
        <w:numFmt w:val="decimal"/>
        <w:lvlText w:val="%1.%2.%3.%4.%5.%6.%7.%8."/>
        <w:lvlJc w:val="left"/>
        <w:pPr>
          <w:ind w:left="10200" w:hanging="1800"/>
        </w:pPr>
        <w:rPr>
          <w:rFonts w:hint="default"/>
          <w:color w:val="auto"/>
        </w:rPr>
      </w:lvl>
    </w:lvlOverride>
    <w:lvlOverride w:ilvl="8">
      <w:lvl w:ilvl="8">
        <w:start w:val="1"/>
        <w:numFmt w:val="decimal"/>
        <w:lvlText w:val="%1.%2.%3.%4.%5.%6.%7.%8.%9."/>
        <w:lvlJc w:val="left"/>
        <w:pPr>
          <w:ind w:left="11400" w:hanging="1800"/>
        </w:pPr>
        <w:rPr>
          <w:rFonts w:hint="default"/>
          <w:color w:val="auto"/>
        </w:rPr>
      </w:lvl>
    </w:lvlOverride>
  </w:num>
  <w:num w:numId="20">
    <w:abstractNumId w:val="15"/>
  </w:num>
  <w:num w:numId="21">
    <w:abstractNumId w:val="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14A22"/>
    <w:rsid w:val="00020048"/>
    <w:rsid w:val="00055BF4"/>
    <w:rsid w:val="00072BDF"/>
    <w:rsid w:val="00074C6C"/>
    <w:rsid w:val="000756E8"/>
    <w:rsid w:val="000853ED"/>
    <w:rsid w:val="0008691A"/>
    <w:rsid w:val="00086F86"/>
    <w:rsid w:val="000A1C44"/>
    <w:rsid w:val="000B60E1"/>
    <w:rsid w:val="000E1729"/>
    <w:rsid w:val="001011C9"/>
    <w:rsid w:val="00114194"/>
    <w:rsid w:val="00130D6F"/>
    <w:rsid w:val="00132F05"/>
    <w:rsid w:val="001440AB"/>
    <w:rsid w:val="00145FFC"/>
    <w:rsid w:val="00150919"/>
    <w:rsid w:val="00171867"/>
    <w:rsid w:val="001724F0"/>
    <w:rsid w:val="00173891"/>
    <w:rsid w:val="00174E39"/>
    <w:rsid w:val="00181D76"/>
    <w:rsid w:val="001847D0"/>
    <w:rsid w:val="001C1617"/>
    <w:rsid w:val="001C6C02"/>
    <w:rsid w:val="001D671F"/>
    <w:rsid w:val="001E5440"/>
    <w:rsid w:val="001E5FA4"/>
    <w:rsid w:val="001F7A01"/>
    <w:rsid w:val="00201A27"/>
    <w:rsid w:val="002303D9"/>
    <w:rsid w:val="00245AA4"/>
    <w:rsid w:val="0028511C"/>
    <w:rsid w:val="002A0B72"/>
    <w:rsid w:val="002C3808"/>
    <w:rsid w:val="002D5F6A"/>
    <w:rsid w:val="00302576"/>
    <w:rsid w:val="00320A70"/>
    <w:rsid w:val="00322549"/>
    <w:rsid w:val="0033788A"/>
    <w:rsid w:val="00340C2E"/>
    <w:rsid w:val="00345881"/>
    <w:rsid w:val="00354D47"/>
    <w:rsid w:val="00371D94"/>
    <w:rsid w:val="003810A5"/>
    <w:rsid w:val="00382DF6"/>
    <w:rsid w:val="00393A13"/>
    <w:rsid w:val="00397391"/>
    <w:rsid w:val="00397BA0"/>
    <w:rsid w:val="003A32E9"/>
    <w:rsid w:val="003B2C17"/>
    <w:rsid w:val="003C27D2"/>
    <w:rsid w:val="003E45C2"/>
    <w:rsid w:val="003F30CF"/>
    <w:rsid w:val="00422BF9"/>
    <w:rsid w:val="00423D91"/>
    <w:rsid w:val="004324DC"/>
    <w:rsid w:val="0043735F"/>
    <w:rsid w:val="00442699"/>
    <w:rsid w:val="00442F87"/>
    <w:rsid w:val="00465355"/>
    <w:rsid w:val="00470BDF"/>
    <w:rsid w:val="00480EE5"/>
    <w:rsid w:val="00486F1B"/>
    <w:rsid w:val="004973E3"/>
    <w:rsid w:val="004C4F20"/>
    <w:rsid w:val="004D298C"/>
    <w:rsid w:val="004D3DCB"/>
    <w:rsid w:val="004E3209"/>
    <w:rsid w:val="004E3649"/>
    <w:rsid w:val="004E5524"/>
    <w:rsid w:val="004F0D3F"/>
    <w:rsid w:val="004F542B"/>
    <w:rsid w:val="005002B8"/>
    <w:rsid w:val="00514E1D"/>
    <w:rsid w:val="00536B5E"/>
    <w:rsid w:val="00555134"/>
    <w:rsid w:val="005557B1"/>
    <w:rsid w:val="005626F7"/>
    <w:rsid w:val="00572A14"/>
    <w:rsid w:val="0058016E"/>
    <w:rsid w:val="00585BEF"/>
    <w:rsid w:val="005A3389"/>
    <w:rsid w:val="005A37AF"/>
    <w:rsid w:val="005B779E"/>
    <w:rsid w:val="005E7EA1"/>
    <w:rsid w:val="005F4157"/>
    <w:rsid w:val="005F5AB3"/>
    <w:rsid w:val="006119F4"/>
    <w:rsid w:val="006144AE"/>
    <w:rsid w:val="006228D8"/>
    <w:rsid w:val="00630907"/>
    <w:rsid w:val="00640DE8"/>
    <w:rsid w:val="00651DBE"/>
    <w:rsid w:val="00652748"/>
    <w:rsid w:val="0065405C"/>
    <w:rsid w:val="00681369"/>
    <w:rsid w:val="006B5A0C"/>
    <w:rsid w:val="00710088"/>
    <w:rsid w:val="007164D9"/>
    <w:rsid w:val="0071682A"/>
    <w:rsid w:val="00725757"/>
    <w:rsid w:val="00742876"/>
    <w:rsid w:val="00746EC1"/>
    <w:rsid w:val="00772766"/>
    <w:rsid w:val="00787D49"/>
    <w:rsid w:val="00791D9B"/>
    <w:rsid w:val="007A4781"/>
    <w:rsid w:val="007A605E"/>
    <w:rsid w:val="007A662F"/>
    <w:rsid w:val="007B347E"/>
    <w:rsid w:val="007B5E91"/>
    <w:rsid w:val="00804CD3"/>
    <w:rsid w:val="00805892"/>
    <w:rsid w:val="0080681F"/>
    <w:rsid w:val="008214AA"/>
    <w:rsid w:val="00857A11"/>
    <w:rsid w:val="00860B86"/>
    <w:rsid w:val="00860F94"/>
    <w:rsid w:val="00861145"/>
    <w:rsid w:val="008624D5"/>
    <w:rsid w:val="008706FC"/>
    <w:rsid w:val="0087674F"/>
    <w:rsid w:val="00882E50"/>
    <w:rsid w:val="00885F6E"/>
    <w:rsid w:val="0088716F"/>
    <w:rsid w:val="008B1374"/>
    <w:rsid w:val="008C06E2"/>
    <w:rsid w:val="008D63AD"/>
    <w:rsid w:val="008D750B"/>
    <w:rsid w:val="008E2E34"/>
    <w:rsid w:val="0090476F"/>
    <w:rsid w:val="00925E5F"/>
    <w:rsid w:val="009276D2"/>
    <w:rsid w:val="0093423E"/>
    <w:rsid w:val="00935283"/>
    <w:rsid w:val="00935FFB"/>
    <w:rsid w:val="00960620"/>
    <w:rsid w:val="00975498"/>
    <w:rsid w:val="00976435"/>
    <w:rsid w:val="0098294A"/>
    <w:rsid w:val="00995184"/>
    <w:rsid w:val="009A77F0"/>
    <w:rsid w:val="009C0B16"/>
    <w:rsid w:val="009E67A4"/>
    <w:rsid w:val="00A02E8D"/>
    <w:rsid w:val="00A27BC1"/>
    <w:rsid w:val="00A34317"/>
    <w:rsid w:val="00A374CC"/>
    <w:rsid w:val="00A41FCA"/>
    <w:rsid w:val="00A43C1C"/>
    <w:rsid w:val="00A464E3"/>
    <w:rsid w:val="00A57848"/>
    <w:rsid w:val="00A63776"/>
    <w:rsid w:val="00A657B0"/>
    <w:rsid w:val="00A6667F"/>
    <w:rsid w:val="00A76832"/>
    <w:rsid w:val="00AE6717"/>
    <w:rsid w:val="00B111E4"/>
    <w:rsid w:val="00B12B3B"/>
    <w:rsid w:val="00B15FE9"/>
    <w:rsid w:val="00B3019C"/>
    <w:rsid w:val="00B321C7"/>
    <w:rsid w:val="00B46256"/>
    <w:rsid w:val="00B63C26"/>
    <w:rsid w:val="00B73647"/>
    <w:rsid w:val="00BA7A6E"/>
    <w:rsid w:val="00BC2E73"/>
    <w:rsid w:val="00BD13C5"/>
    <w:rsid w:val="00BD7B45"/>
    <w:rsid w:val="00BE39EC"/>
    <w:rsid w:val="00BF6E12"/>
    <w:rsid w:val="00C11CA4"/>
    <w:rsid w:val="00C2209F"/>
    <w:rsid w:val="00C32959"/>
    <w:rsid w:val="00C41738"/>
    <w:rsid w:val="00C82BFC"/>
    <w:rsid w:val="00C93AF6"/>
    <w:rsid w:val="00CA3E79"/>
    <w:rsid w:val="00CA54D8"/>
    <w:rsid w:val="00CE765E"/>
    <w:rsid w:val="00CF0523"/>
    <w:rsid w:val="00D066F0"/>
    <w:rsid w:val="00D1179D"/>
    <w:rsid w:val="00D17593"/>
    <w:rsid w:val="00D45009"/>
    <w:rsid w:val="00D45E56"/>
    <w:rsid w:val="00D5587D"/>
    <w:rsid w:val="00D71111"/>
    <w:rsid w:val="00D807A7"/>
    <w:rsid w:val="00D85CFD"/>
    <w:rsid w:val="00DD17A3"/>
    <w:rsid w:val="00DD6FB7"/>
    <w:rsid w:val="00DF12DF"/>
    <w:rsid w:val="00DF2157"/>
    <w:rsid w:val="00E07B64"/>
    <w:rsid w:val="00E1670F"/>
    <w:rsid w:val="00E22C86"/>
    <w:rsid w:val="00E23836"/>
    <w:rsid w:val="00E42E14"/>
    <w:rsid w:val="00E55DBA"/>
    <w:rsid w:val="00E57DD7"/>
    <w:rsid w:val="00E834F4"/>
    <w:rsid w:val="00EB02C2"/>
    <w:rsid w:val="00EC673A"/>
    <w:rsid w:val="00EF228E"/>
    <w:rsid w:val="00F04730"/>
    <w:rsid w:val="00F179C9"/>
    <w:rsid w:val="00F25375"/>
    <w:rsid w:val="00F445EC"/>
    <w:rsid w:val="00F60481"/>
    <w:rsid w:val="00F821FE"/>
    <w:rsid w:val="00F97DB8"/>
    <w:rsid w:val="00FA7C44"/>
    <w:rsid w:val="00FD0E5E"/>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FE37"/>
  <w15:docId w15:val="{7F3DFE6C-1AA2-4B0B-8C04-608CD61E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7A662F"/>
    <w:pPr>
      <w:spacing w:after="0" w:line="240" w:lineRule="auto"/>
    </w:pPr>
  </w:style>
  <w:style w:type="paragraph" w:styleId="Seznamsodrkami2">
    <w:name w:val="List Bullet 2"/>
    <w:basedOn w:val="Normln"/>
    <w:unhideWhenUsed/>
    <w:rsid w:val="00FA7C44"/>
    <w:pPr>
      <w:ind w:left="566" w:hanging="283"/>
    </w:pPr>
    <w:rPr>
      <w:rFonts w:ascii="Arial" w:hAnsi="Arial"/>
      <w:sz w:val="20"/>
      <w:szCs w:val="20"/>
    </w:rPr>
  </w:style>
  <w:style w:type="paragraph" w:styleId="Odstavecseseznamem">
    <w:name w:val="List Paragraph"/>
    <w:aliases w:val="1 úroveň Odstavec se seznamem,List Paragraph (Czech Tourism),List Paragraph_0,Nad,Odrážka,Odrážky,Odstavec cíl se seznamem,Odstavec se seznamem a odrážkou,Odstavec se seznamem5,Odstavec_muj,Smlouva-Odst.,Číslování"/>
    <w:basedOn w:val="Normln"/>
    <w:link w:val="OdstavecseseznamemChar"/>
    <w:uiPriority w:val="34"/>
    <w:qFormat/>
    <w:rsid w:val="00FA7C44"/>
    <w:pPr>
      <w:ind w:left="708"/>
    </w:pPr>
  </w:style>
  <w:style w:type="paragraph" w:customStyle="1" w:styleId="Zkladntext">
    <w:name w:val="Základní text~"/>
    <w:basedOn w:val="Normln"/>
    <w:rsid w:val="00FA7C44"/>
    <w:pPr>
      <w:suppressAutoHyphens/>
      <w:overflowPunct w:val="0"/>
      <w:autoSpaceDE w:val="0"/>
      <w:autoSpaceDN w:val="0"/>
      <w:adjustRightInd w:val="0"/>
      <w:spacing w:line="276" w:lineRule="auto"/>
    </w:pPr>
    <w:rPr>
      <w:rFonts w:ascii="Arial" w:hAnsi="Arial"/>
      <w:szCs w:val="20"/>
    </w:rPr>
  </w:style>
  <w:style w:type="character" w:customStyle="1" w:styleId="Odstavec2Char">
    <w:name w:val="Odstavec 2 Char"/>
    <w:link w:val="Odstavec2"/>
    <w:locked/>
    <w:rsid w:val="00FA7C44"/>
    <w:rPr>
      <w:szCs w:val="24"/>
    </w:rPr>
  </w:style>
  <w:style w:type="paragraph" w:customStyle="1" w:styleId="Odstavec2">
    <w:name w:val="Odstavec 2"/>
    <w:basedOn w:val="Normln"/>
    <w:link w:val="Odstavec2Char"/>
    <w:rsid w:val="00FA7C44"/>
    <w:pPr>
      <w:tabs>
        <w:tab w:val="num" w:pos="624"/>
      </w:tabs>
      <w:spacing w:after="120" w:line="360" w:lineRule="auto"/>
      <w:ind w:left="624" w:hanging="624"/>
      <w:jc w:val="both"/>
    </w:pPr>
    <w:rPr>
      <w:rFonts w:asciiTheme="minorHAnsi" w:eastAsiaTheme="minorHAnsi" w:hAnsiTheme="minorHAnsi" w:cstheme="minorBidi"/>
      <w:sz w:val="22"/>
      <w:lang w:eastAsia="en-US"/>
    </w:rPr>
  </w:style>
  <w:style w:type="character" w:customStyle="1" w:styleId="FontStyle16">
    <w:name w:val="Font Style16"/>
    <w:uiPriority w:val="99"/>
    <w:rsid w:val="00FA7C44"/>
    <w:rPr>
      <w:rFonts w:ascii="Arial" w:hAnsi="Arial" w:cs="Arial" w:hint="default"/>
      <w:sz w:val="18"/>
      <w:szCs w:val="18"/>
    </w:rPr>
  </w:style>
  <w:style w:type="paragraph" w:customStyle="1" w:styleId="vnintext">
    <w:name w:val="vniřnítext"/>
    <w:basedOn w:val="Normln"/>
    <w:rsid w:val="00FA7C44"/>
    <w:pPr>
      <w:tabs>
        <w:tab w:val="left" w:pos="709"/>
      </w:tabs>
      <w:ind w:firstLine="426"/>
      <w:jc w:val="both"/>
    </w:pPr>
    <w:rPr>
      <w:szCs w:val="20"/>
    </w:rPr>
  </w:style>
  <w:style w:type="paragraph" w:styleId="Zkladntext3">
    <w:name w:val="Body Text 3"/>
    <w:basedOn w:val="Normln"/>
    <w:link w:val="Zkladntext3Char"/>
    <w:unhideWhenUsed/>
    <w:rsid w:val="00FA7C44"/>
    <w:pPr>
      <w:spacing w:after="120"/>
    </w:pPr>
    <w:rPr>
      <w:sz w:val="16"/>
      <w:szCs w:val="16"/>
    </w:rPr>
  </w:style>
  <w:style w:type="character" w:customStyle="1" w:styleId="Zkladntext3Char">
    <w:name w:val="Základní text 3 Char"/>
    <w:basedOn w:val="Standardnpsmoodstavce"/>
    <w:link w:val="Zkladntext3"/>
    <w:rsid w:val="00FA7C44"/>
    <w:rPr>
      <w:rFonts w:ascii="Times New Roman" w:eastAsia="Times New Roman" w:hAnsi="Times New Roman" w:cs="Times New Roman"/>
      <w:sz w:val="16"/>
      <w:szCs w:val="16"/>
      <w:lang w:eastAsia="cs-CZ"/>
    </w:rPr>
  </w:style>
  <w:style w:type="paragraph" w:styleId="Zkladntext0">
    <w:name w:val="Body Text"/>
    <w:basedOn w:val="Normln"/>
    <w:link w:val="ZkladntextChar"/>
    <w:uiPriority w:val="99"/>
    <w:unhideWhenUsed/>
    <w:rsid w:val="00FA7C44"/>
    <w:pPr>
      <w:spacing w:after="120"/>
    </w:pPr>
  </w:style>
  <w:style w:type="character" w:customStyle="1" w:styleId="ZkladntextChar">
    <w:name w:val="Základní text Char"/>
    <w:basedOn w:val="Standardnpsmoodstavce"/>
    <w:link w:val="Zkladntext0"/>
    <w:uiPriority w:val="99"/>
    <w:rsid w:val="00FA7C4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A7C44"/>
    <w:pPr>
      <w:tabs>
        <w:tab w:val="center" w:pos="4536"/>
        <w:tab w:val="right" w:pos="9072"/>
      </w:tabs>
    </w:pPr>
  </w:style>
  <w:style w:type="character" w:customStyle="1" w:styleId="ZhlavChar">
    <w:name w:val="Záhlaví Char"/>
    <w:basedOn w:val="Standardnpsmoodstavce"/>
    <w:link w:val="Zhlav"/>
    <w:uiPriority w:val="99"/>
    <w:rsid w:val="00FA7C44"/>
    <w:rPr>
      <w:rFonts w:ascii="Times New Roman" w:eastAsia="Times New Roman" w:hAnsi="Times New Roman" w:cs="Times New Roman"/>
      <w:sz w:val="24"/>
      <w:szCs w:val="24"/>
      <w:lang w:eastAsia="cs-CZ"/>
    </w:rPr>
  </w:style>
  <w:style w:type="character" w:customStyle="1" w:styleId="OdstavecseseznamemChar">
    <w:name w:val="Odstavec se seznamem Char"/>
    <w:aliases w:val="1 úroveň Odstavec se seznamem Char,List Paragraph (Czech Tourism) Char,List Paragraph_0 Char,Nad Char,Odrážka Char,Odrážky Char,Odstavec cíl se seznamem Char,Odstavec se seznamem a odrážkou Char,Odstavec se seznamem5 Char"/>
    <w:link w:val="Odstavecseseznamem"/>
    <w:uiPriority w:val="34"/>
    <w:locked/>
    <w:rsid w:val="00FA7C44"/>
    <w:rPr>
      <w:rFonts w:ascii="Times New Roman" w:eastAsia="Times New Roman" w:hAnsi="Times New Roman" w:cs="Times New Roman"/>
      <w:sz w:val="24"/>
      <w:szCs w:val="24"/>
      <w:lang w:eastAsia="cs-CZ"/>
    </w:rPr>
  </w:style>
  <w:style w:type="character" w:styleId="Hypertextovodkaz">
    <w:name w:val="Hyperlink"/>
    <w:basedOn w:val="Standardnpsmoodstavce"/>
    <w:unhideWhenUsed/>
    <w:rsid w:val="00FA7C44"/>
    <w:rPr>
      <w:color w:val="0000FF"/>
      <w:u w:val="single"/>
    </w:rPr>
  </w:style>
  <w:style w:type="paragraph" w:customStyle="1" w:styleId="Default">
    <w:name w:val="Default"/>
    <w:rsid w:val="00FA7C44"/>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rsid w:val="00FA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1"/>
    <w:locked/>
    <w:rsid w:val="00FA7C44"/>
  </w:style>
  <w:style w:type="paragraph" w:styleId="Zpat">
    <w:name w:val="footer"/>
    <w:basedOn w:val="Normln"/>
    <w:link w:val="ZpatChar"/>
    <w:uiPriority w:val="99"/>
    <w:unhideWhenUsed/>
    <w:rsid w:val="00FA7C44"/>
    <w:pPr>
      <w:tabs>
        <w:tab w:val="center" w:pos="4536"/>
        <w:tab w:val="right" w:pos="9072"/>
      </w:tabs>
    </w:pPr>
  </w:style>
  <w:style w:type="character" w:customStyle="1" w:styleId="ZpatChar">
    <w:name w:val="Zápatí Char"/>
    <w:basedOn w:val="Standardnpsmoodstavce"/>
    <w:link w:val="Zpat"/>
    <w:uiPriority w:val="99"/>
    <w:rsid w:val="00FA7C44"/>
    <w:rPr>
      <w:rFonts w:ascii="Times New Roman" w:eastAsia="Times New Roman" w:hAnsi="Times New Roman" w:cs="Times New Roman"/>
      <w:sz w:val="24"/>
      <w:szCs w:val="24"/>
      <w:lang w:eastAsia="cs-CZ"/>
    </w:rPr>
  </w:style>
  <w:style w:type="paragraph" w:styleId="Revize">
    <w:name w:val="Revision"/>
    <w:hidden/>
    <w:uiPriority w:val="99"/>
    <w:semiHidden/>
    <w:rsid w:val="00A657B0"/>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657B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57B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4186</Words>
  <Characters>24704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Altmannová Petra</cp:lastModifiedBy>
  <cp:revision>2</cp:revision>
  <dcterms:created xsi:type="dcterms:W3CDTF">2023-02-23T07:13:00Z</dcterms:created>
  <dcterms:modified xsi:type="dcterms:W3CDTF">2023-02-23T07:13:00Z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10</vt:lpwstr>
  </property>
  <property fmtid="{D5CDD505-2E9C-101B-9397-08002B2CF9AE}" pid="28" name="CUSTOM.SKARTACNI_ZNAK">
    <vt:lpwstr>V</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10.4.1.</vt:lpwstr>
  </property>
  <property fmtid="{D5CDD505-2E9C-101B-9397-08002B2CF9AE}" pid="36" name="CUSTOM.VEC">
    <vt:lpwstr>*Předaudit - Rámcová dohoda na geodetické práce pro potřeby Územního pracoviště Plzeň č. 12/2023</vt:lpwstr>
  </property>
  <property fmtid="{D5CDD505-2E9C-101B-9397-08002B2CF9AE}" pid="37" name="CUSTOM.VLASTNIK_CISLO_DS">
    <vt:lpwstr>3mafszi</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Altmannová Petra, Mgr.</vt:lpwstr>
  </property>
  <property fmtid="{D5CDD505-2E9C-101B-9397-08002B2CF9AE}" pid="41" name="CUSTOM.VLASTNIK_JMENO_TISK">
    <vt:lpwstr/>
  </property>
  <property fmtid="{D5CDD505-2E9C-101B-9397-08002B2CF9AE}" pid="42" name="CUSTOM.VLASTNIK_MAIL">
    <vt:lpwstr>Petra.Altmannova@uzsvm.cz</vt:lpwstr>
  </property>
  <property fmtid="{D5CDD505-2E9C-101B-9397-08002B2CF9AE}" pid="43" name="CUSTOM.VLASTNIK_TELEFON">
    <vt:lpwstr/>
  </property>
  <property fmtid="{D5CDD505-2E9C-101B-9397-08002B2CF9AE}" pid="44" name="CUSTOM.VYTVOREN_DNE">
    <vt:lpwstr>02.02.2023</vt:lpwstr>
  </property>
  <property fmtid="{D5CDD505-2E9C-101B-9397-08002B2CF9AE}" pid="45" name="KOD.KOD_CJ">
    <vt:lpwstr>UZSVM/P/3599/2023-HSPH</vt:lpwstr>
  </property>
  <property fmtid="{D5CDD505-2E9C-101B-9397-08002B2CF9AE}" pid="46" name="KOD.KOD_EVC">
    <vt:lpwstr>4947/P/2023-HSPH</vt:lpwstr>
  </property>
  <property fmtid="{D5CDD505-2E9C-101B-9397-08002B2CF9AE}" pid="47" name="KOD.KOD_EVC_BARCODE">
    <vt:lpwstr>µ#4947/P/2023-HSPH@o¸</vt:lpwstr>
  </property>
  <property fmtid="{D5CDD505-2E9C-101B-9397-08002B2CF9AE}" pid="48" name="KOD.KOD_IU_CODE">
    <vt:lpwstr>3012</vt:lpwstr>
  </property>
  <property fmtid="{D5CDD505-2E9C-101B-9397-08002B2CF9AE}" pid="49" name="KOD.KOD_IU_SHORT">
    <vt:lpwstr>HSPH</vt:lpwstr>
  </property>
  <property fmtid="{D5CDD505-2E9C-101B-9397-08002B2CF9AE}" pid="50" name="KOD.KOD_IU_TXT">
    <vt:lpwstr>oddělení Hospodářské správy</vt:lpwstr>
  </property>
  <property fmtid="{D5CDD505-2E9C-101B-9397-08002B2CF9AE}" pid="51" name="KOD.OBJECT_GUID">
    <vt:lpwstr>f4e699a4-ee05-4a9d-87c6-d2dd021f3d85</vt:lpwstr>
  </property>
  <property fmtid="{D5CDD505-2E9C-101B-9397-08002B2CF9AE}" pid="52" name="KrbDmsIdForm">
    <vt:lpwstr>f4e699a4-ee05-4a9d-87c6-d2dd021f3d85</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