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11" w:rsidRPr="0092115B" w:rsidRDefault="00103938" w:rsidP="00D62155">
      <w:r>
        <w:rPr>
          <w:bCs/>
          <w:caps/>
          <w:lang w:eastAsia="x-none"/>
        </w:rPr>
        <w:t>P</w:t>
      </w:r>
      <w:r w:rsidR="00D62155">
        <w:t>říloha č. 1 – Obchodní podmínky</w:t>
      </w:r>
      <w:r w:rsidR="00D62155">
        <w:tab/>
      </w:r>
      <w:r w:rsidR="00D62155">
        <w:tab/>
      </w:r>
      <w:r w:rsidR="00D62155">
        <w:tab/>
      </w:r>
      <w:r w:rsidR="00D62155">
        <w:tab/>
        <w:t xml:space="preserve">          </w:t>
      </w:r>
      <w:r w:rsidR="002A1D5E">
        <w:t>Veřejná zakázka č.</w:t>
      </w:r>
      <w:r w:rsidR="0015032D">
        <w:t xml:space="preserve"> </w:t>
      </w:r>
      <w:r w:rsidR="00AC3167">
        <w:t>1/2017</w:t>
      </w:r>
      <w:bookmarkStart w:id="0" w:name="_GoBack"/>
      <w:bookmarkEnd w:id="0"/>
    </w:p>
    <w:p w:rsidR="00E85B11" w:rsidRPr="006D385D" w:rsidRDefault="00E85B11" w:rsidP="00E85B11">
      <w:pPr>
        <w:pStyle w:val="Nzev"/>
        <w:spacing w:after="120"/>
        <w:rPr>
          <w:sz w:val="24"/>
        </w:rPr>
      </w:pPr>
    </w:p>
    <w:p w:rsidR="00E85B11" w:rsidRPr="0015032D" w:rsidRDefault="00E85B11" w:rsidP="00670AA7">
      <w:pPr>
        <w:pStyle w:val="Nzev"/>
        <w:rPr>
          <w:lang w:val="cs-CZ"/>
        </w:rPr>
      </w:pPr>
      <w:r>
        <w:t>Kupní smlouva</w:t>
      </w:r>
      <w:r w:rsidR="00103938">
        <w:rPr>
          <w:lang w:val="cs-CZ"/>
        </w:rPr>
        <w:t xml:space="preserve"> na pořízení </w:t>
      </w:r>
      <w:r w:rsidR="000457D9">
        <w:rPr>
          <w:lang w:val="cs-CZ"/>
        </w:rPr>
        <w:t>OSOBNÍHO AUTOMOBILU</w:t>
      </w:r>
      <w:r w:rsidR="006C4F52">
        <w:rPr>
          <w:lang w:val="cs-CZ"/>
        </w:rPr>
        <w:t xml:space="preserve"> s pohonem na CNG</w:t>
      </w:r>
    </w:p>
    <w:p w:rsidR="00E85B11" w:rsidRDefault="00E85B11" w:rsidP="00E85B11">
      <w:pPr>
        <w:pStyle w:val="slolnkuSmlouvy"/>
      </w:pPr>
      <w:r>
        <w:t>I.</w:t>
      </w:r>
    </w:p>
    <w:p w:rsidR="00E85B11" w:rsidRPr="000B14F9" w:rsidRDefault="00E85B11" w:rsidP="00124D18">
      <w:pPr>
        <w:pStyle w:val="Nadpis4"/>
        <w:jc w:val="center"/>
        <w:rPr>
          <w:b/>
          <w:i w:val="0"/>
          <w:caps/>
        </w:rPr>
      </w:pPr>
      <w:r w:rsidRPr="000B14F9">
        <w:rPr>
          <w:b/>
          <w:i w:val="0"/>
          <w:caps/>
        </w:rPr>
        <w:t>S</w:t>
      </w:r>
      <w:r w:rsidR="000B14F9">
        <w:rPr>
          <w:b/>
          <w:i w:val="0"/>
          <w:caps/>
        </w:rPr>
        <w:t>mluvní strany</w:t>
      </w:r>
    </w:p>
    <w:p w:rsidR="00E85B11" w:rsidRPr="00103938" w:rsidRDefault="00E85B11" w:rsidP="00E85B11">
      <w:pPr>
        <w:pStyle w:val="Zkladntext"/>
        <w:rPr>
          <w:sz w:val="16"/>
          <w:szCs w:val="16"/>
        </w:rPr>
      </w:pPr>
    </w:p>
    <w:p w:rsidR="002A1D5E" w:rsidRPr="002A1D5E" w:rsidRDefault="00976A4E" w:rsidP="002A1D5E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720"/>
          <w:tab w:val="clear" w:pos="1260"/>
          <w:tab w:val="clear" w:pos="1980"/>
          <w:tab w:val="clear" w:pos="3960"/>
          <w:tab w:val="left" w:pos="0"/>
          <w:tab w:val="num" w:pos="360"/>
        </w:tabs>
        <w:autoSpaceDE w:val="0"/>
        <w:autoSpaceDN w:val="0"/>
        <w:spacing w:before="120" w:after="60"/>
        <w:ind w:left="357" w:hanging="357"/>
        <w:rPr>
          <w:b/>
          <w:bCs/>
        </w:rPr>
      </w:pPr>
      <w:r>
        <w:rPr>
          <w:b/>
        </w:rPr>
        <w:t>Domov Hortenzie</w:t>
      </w:r>
      <w:r w:rsidR="002A1D5E" w:rsidRPr="002A1D5E">
        <w:rPr>
          <w:b/>
        </w:rPr>
        <w:t xml:space="preserve">, příspěvková organizace  </w:t>
      </w:r>
    </w:p>
    <w:p w:rsidR="002A1D5E" w:rsidRPr="0032693C" w:rsidRDefault="002A1D5E" w:rsidP="002A1D5E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32693C">
        <w:t xml:space="preserve">Se sídlem: </w:t>
      </w:r>
      <w:r w:rsidRPr="0032693C">
        <w:tab/>
      </w:r>
      <w:r w:rsidR="00976A4E">
        <w:t>Za Střelnicí 1568, 74401 Frenštát pod Radhoštěm</w:t>
      </w:r>
    </w:p>
    <w:p w:rsidR="002A1D5E" w:rsidRPr="0032693C" w:rsidRDefault="002A1D5E" w:rsidP="002A1D5E">
      <w:pPr>
        <w:numPr>
          <w:ilvl w:val="12"/>
          <w:numId w:val="0"/>
        </w:numPr>
        <w:tabs>
          <w:tab w:val="num" w:pos="360"/>
          <w:tab w:val="left" w:pos="2977"/>
        </w:tabs>
        <w:ind w:left="360"/>
        <w:jc w:val="both"/>
        <w:rPr>
          <w:i/>
          <w:iCs/>
          <w:color w:val="FF0000"/>
        </w:rPr>
      </w:pPr>
      <w:r w:rsidRPr="0032693C">
        <w:t>Zastoupen:</w:t>
      </w:r>
      <w:r w:rsidRPr="0032693C">
        <w:tab/>
      </w:r>
      <w:r w:rsidR="00976A4E">
        <w:t xml:space="preserve">Bc. Jiří Absolon, </w:t>
      </w:r>
      <w:r w:rsidRPr="0032693C">
        <w:t xml:space="preserve"> </w:t>
      </w:r>
      <w:r w:rsidR="00976A4E">
        <w:t>ředitel</w:t>
      </w:r>
      <w:r>
        <w:t xml:space="preserve"> organizace</w:t>
      </w:r>
    </w:p>
    <w:p w:rsidR="002A1D5E" w:rsidRPr="0032693C" w:rsidRDefault="002A1D5E" w:rsidP="002A1D5E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32693C">
        <w:t>IČ:</w:t>
      </w:r>
      <w:r w:rsidRPr="0032693C">
        <w:tab/>
      </w:r>
      <w:r w:rsidR="00976A4E">
        <w:t>48804843</w:t>
      </w:r>
    </w:p>
    <w:p w:rsidR="002A1D5E" w:rsidRPr="00E5256D" w:rsidRDefault="00976A4E" w:rsidP="002A1D5E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>CZ48804843</w:t>
      </w:r>
    </w:p>
    <w:p w:rsidR="002A1D5E" w:rsidRPr="00B26A34" w:rsidRDefault="002A1D5E" w:rsidP="002A1D5E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B26A34">
        <w:t xml:space="preserve">Bankovní spojení: </w:t>
      </w:r>
      <w:r w:rsidRPr="00B26A34">
        <w:tab/>
      </w:r>
      <w:r w:rsidR="00B26A34" w:rsidRPr="00B26A34">
        <w:t>Komerční banka</w:t>
      </w:r>
      <w:r w:rsidRPr="00B26A34">
        <w:t>, a.s.</w:t>
      </w:r>
    </w:p>
    <w:p w:rsidR="002A1D5E" w:rsidRPr="00B26A34" w:rsidRDefault="002A1D5E" w:rsidP="002A1D5E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 w:rsidRPr="00B26A34">
        <w:t xml:space="preserve">Číslo účtu: </w:t>
      </w:r>
      <w:r w:rsidRPr="00B26A34">
        <w:tab/>
      </w:r>
      <w:r w:rsidR="00976A4E">
        <w:t>6000634801/</w:t>
      </w:r>
      <w:r w:rsidR="00B26A34" w:rsidRPr="00B26A34">
        <w:t>0100</w:t>
      </w:r>
    </w:p>
    <w:p w:rsidR="002A1D5E" w:rsidRPr="00861CF0" w:rsidRDefault="002A1D5E" w:rsidP="002A1D5E">
      <w:pPr>
        <w:tabs>
          <w:tab w:val="left" w:pos="360"/>
          <w:tab w:val="left" w:pos="2268"/>
        </w:tabs>
        <w:spacing w:before="120"/>
        <w:ind w:left="284" w:firstLine="74"/>
      </w:pPr>
      <w:r w:rsidRPr="00861CF0">
        <w:t>Osoba oprávněná jednat ve věcech realizace stavby:</w:t>
      </w:r>
    </w:p>
    <w:p w:rsidR="002A1D5E" w:rsidRDefault="00976A4E" w:rsidP="002A1D5E">
      <w:pPr>
        <w:pStyle w:val="Zkladntext"/>
        <w:numPr>
          <w:ilvl w:val="12"/>
          <w:numId w:val="0"/>
        </w:numPr>
        <w:ind w:left="357"/>
        <w:rPr>
          <w:sz w:val="22"/>
          <w:szCs w:val="22"/>
        </w:rPr>
      </w:pPr>
      <w:r>
        <w:t>Bc. Jiří Absolon, ředitel</w:t>
      </w:r>
      <w:r w:rsidR="002A1D5E" w:rsidRPr="00861CF0">
        <w:t xml:space="preserve">, tel. </w:t>
      </w:r>
      <w:r>
        <w:rPr>
          <w:sz w:val="22"/>
          <w:szCs w:val="22"/>
        </w:rPr>
        <w:t>731 414 044, email. absolon</w:t>
      </w:r>
      <w:r w:rsidR="007B6162">
        <w:rPr>
          <w:sz w:val="22"/>
          <w:szCs w:val="22"/>
        </w:rPr>
        <w:t>@dom</w:t>
      </w:r>
      <w:r>
        <w:rPr>
          <w:sz w:val="22"/>
          <w:szCs w:val="22"/>
        </w:rPr>
        <w:t>ovhortenzie</w:t>
      </w:r>
      <w:r w:rsidR="007B6162">
        <w:rPr>
          <w:sz w:val="22"/>
          <w:szCs w:val="22"/>
        </w:rPr>
        <w:t>.cz</w:t>
      </w:r>
    </w:p>
    <w:p w:rsidR="00E85B11" w:rsidRPr="006C58FF" w:rsidRDefault="00E85B11" w:rsidP="002A1D5E">
      <w:pPr>
        <w:pStyle w:val="Zkladntext"/>
        <w:numPr>
          <w:ilvl w:val="12"/>
          <w:numId w:val="0"/>
        </w:numPr>
        <w:ind w:left="357"/>
        <w:rPr>
          <w:i/>
          <w:iCs/>
        </w:rPr>
      </w:pPr>
      <w:r w:rsidRPr="006C58FF">
        <w:rPr>
          <w:i/>
          <w:iCs/>
        </w:rPr>
        <w:t xml:space="preserve"> (dále jen „kupující“)</w:t>
      </w:r>
    </w:p>
    <w:p w:rsidR="00E85B11" w:rsidRDefault="00E85B11" w:rsidP="00E85B11">
      <w:pPr>
        <w:pStyle w:val="Zpat"/>
        <w:tabs>
          <w:tab w:val="clear" w:pos="4536"/>
          <w:tab w:val="clear" w:pos="9072"/>
          <w:tab w:val="left" w:pos="2835"/>
        </w:tabs>
      </w:pPr>
    </w:p>
    <w:p w:rsidR="00E85B11" w:rsidRDefault="00E85B11" w:rsidP="00E85B11">
      <w:pPr>
        <w:pStyle w:val="Zpat"/>
        <w:tabs>
          <w:tab w:val="clear" w:pos="4536"/>
          <w:tab w:val="clear" w:pos="9072"/>
          <w:tab w:val="left" w:pos="2835"/>
        </w:tabs>
        <w:ind w:left="360"/>
      </w:pPr>
      <w:r>
        <w:t>a</w:t>
      </w:r>
    </w:p>
    <w:p w:rsidR="00E85B11" w:rsidRDefault="00E85B11" w:rsidP="00E85B11">
      <w:pPr>
        <w:pStyle w:val="Zpat"/>
        <w:tabs>
          <w:tab w:val="clear" w:pos="4536"/>
          <w:tab w:val="clear" w:pos="9072"/>
          <w:tab w:val="left" w:pos="2835"/>
        </w:tabs>
      </w:pPr>
    </w:p>
    <w:p w:rsidR="00E85B11" w:rsidRPr="00D37ACE" w:rsidRDefault="00E85B11" w:rsidP="00E85B11">
      <w:pPr>
        <w:tabs>
          <w:tab w:val="left" w:pos="426"/>
        </w:tabs>
        <w:spacing w:after="120"/>
        <w:jc w:val="both"/>
        <w:rPr>
          <w:i/>
        </w:rPr>
      </w:pPr>
      <w:r w:rsidRPr="00D37ACE">
        <w:rPr>
          <w:b/>
          <w:i/>
          <w:iCs/>
        </w:rPr>
        <w:t>VARIANTA A</w:t>
      </w:r>
      <w:r w:rsidRPr="00D37ACE">
        <w:rPr>
          <w:i/>
        </w:rPr>
        <w:t xml:space="preserve"> (pro právnickou osobu nebo fyzickou osobu zapsanou v obchodním rejstříku, údaje na řádcích 1-4 se vyplní dle výpisu z obchodního rejstříku):</w:t>
      </w:r>
    </w:p>
    <w:p w:rsidR="00E85B11" w:rsidRDefault="00E85B11" w:rsidP="00670AA7">
      <w:pPr>
        <w:pStyle w:val="Odstavecseseznamem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</w:pPr>
      <w:r w:rsidRPr="00670AA7">
        <w:rPr>
          <w:b/>
        </w:rPr>
        <w:t>Obchodní</w:t>
      </w:r>
      <w:r>
        <w:t xml:space="preserve"> </w:t>
      </w:r>
      <w:r w:rsidRPr="00670AA7">
        <w:rPr>
          <w:b/>
          <w:bCs/>
        </w:rPr>
        <w:t>firma</w:t>
      </w:r>
      <w:r w:rsidR="00D37ACE">
        <w:rPr>
          <w:b/>
          <w:bCs/>
        </w:rPr>
        <w:t xml:space="preserve">           Autocentrum Lukáš, s.r.o.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Se sídlem:</w:t>
      </w:r>
      <w:r w:rsidR="00D37ACE">
        <w:t xml:space="preserve">                       Masarykova 752, 757 01 Valašské Meziříčí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Zastoupena:</w:t>
      </w:r>
      <w:r w:rsidR="00D37ACE">
        <w:t xml:space="preserve">                    Filipem Dufkem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IČ:</w:t>
      </w:r>
      <w:r w:rsidR="00D37ACE">
        <w:t xml:space="preserve">                                  26824108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DIČ:</w:t>
      </w:r>
      <w:r w:rsidR="00D37ACE">
        <w:t xml:space="preserve">                               CZ26824108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Bankovní spojení:</w:t>
      </w:r>
      <w:r w:rsidR="00D37ACE">
        <w:t xml:space="preserve">          Ge Money Bank Val. Meziříčí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Číslo účtu:</w:t>
      </w:r>
      <w:r w:rsidR="00D37ACE">
        <w:t xml:space="preserve">                     168282785/0600</w:t>
      </w:r>
    </w:p>
    <w:p w:rsidR="00E85B11" w:rsidRPr="00D37ACE" w:rsidRDefault="00E85B11" w:rsidP="00D37ACE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 xml:space="preserve">Zapsána v obchodním rejstříku vedeném </w:t>
      </w:r>
      <w:r w:rsidR="00D37ACE">
        <w:t xml:space="preserve">Krajským soudem v Ostravě, oddíl C, vložka 26795 </w:t>
      </w:r>
      <w:r w:rsidRPr="006C58FF">
        <w:rPr>
          <w:i/>
        </w:rPr>
        <w:t xml:space="preserve">(dále jen „prodávající“) </w:t>
      </w:r>
    </w:p>
    <w:p w:rsidR="00E85B11" w:rsidRDefault="00E85B11" w:rsidP="00E85B11">
      <w:pPr>
        <w:numPr>
          <w:ilvl w:val="12"/>
          <w:numId w:val="0"/>
        </w:numPr>
        <w:tabs>
          <w:tab w:val="left" w:pos="360"/>
          <w:tab w:val="left" w:pos="426"/>
        </w:tabs>
        <w:jc w:val="both"/>
      </w:pPr>
    </w:p>
    <w:p w:rsidR="00670AA7" w:rsidRPr="00D37ACE" w:rsidRDefault="00670AA7" w:rsidP="00E85B11">
      <w:pPr>
        <w:numPr>
          <w:ilvl w:val="12"/>
          <w:numId w:val="0"/>
        </w:numPr>
        <w:tabs>
          <w:tab w:val="left" w:pos="360"/>
          <w:tab w:val="left" w:pos="426"/>
        </w:tabs>
        <w:jc w:val="both"/>
      </w:pPr>
    </w:p>
    <w:p w:rsidR="00E85B11" w:rsidRPr="00D37ACE" w:rsidRDefault="00E85B11" w:rsidP="00E85B11">
      <w:pPr>
        <w:tabs>
          <w:tab w:val="left" w:pos="426"/>
        </w:tabs>
        <w:spacing w:after="120"/>
        <w:jc w:val="both"/>
        <w:rPr>
          <w:i/>
        </w:rPr>
      </w:pPr>
      <w:r w:rsidRPr="00D37ACE">
        <w:rPr>
          <w:b/>
          <w:i/>
          <w:iCs/>
        </w:rPr>
        <w:t>VARIANTA B</w:t>
      </w:r>
      <w:r w:rsidRPr="00D37ACE">
        <w:rPr>
          <w:b/>
        </w:rPr>
        <w:t xml:space="preserve"> </w:t>
      </w:r>
      <w:r w:rsidRPr="00D37ACE">
        <w:rPr>
          <w:i/>
        </w:rPr>
        <w:t>(pro podnikatele - fyzickou osobu nezapsanou v obchodním rejstříku, údaje na řádcích 1-5 se</w:t>
      </w:r>
      <w:r w:rsidR="00670AA7" w:rsidRPr="00D37ACE">
        <w:rPr>
          <w:i/>
        </w:rPr>
        <w:t xml:space="preserve"> vyplní podle</w:t>
      </w:r>
      <w:r w:rsidRPr="00D37ACE">
        <w:rPr>
          <w:i/>
        </w:rPr>
        <w:t xml:space="preserve"> živnostenského listu):</w:t>
      </w:r>
    </w:p>
    <w:p w:rsidR="00E85B11" w:rsidRDefault="00E85B11" w:rsidP="002D1CA9">
      <w:pPr>
        <w:numPr>
          <w:ilvl w:val="0"/>
          <w:numId w:val="9"/>
        </w:numPr>
        <w:tabs>
          <w:tab w:val="clear" w:pos="720"/>
          <w:tab w:val="num" w:pos="360"/>
        </w:tabs>
        <w:spacing w:after="60"/>
        <w:ind w:hanging="720"/>
        <w:jc w:val="both"/>
        <w:rPr>
          <w:b/>
          <w:bCs/>
        </w:rPr>
      </w:pPr>
      <w:r>
        <w:rPr>
          <w:b/>
        </w:rPr>
        <w:t>Jméno</w:t>
      </w:r>
      <w:r>
        <w:rPr>
          <w:b/>
          <w:bCs/>
        </w:rPr>
        <w:t xml:space="preserve"> a příjmení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Podnikající pod jménem: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Trvalé bydliště: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Sídlo: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IČ:</w:t>
      </w:r>
      <w:r>
        <w:br/>
        <w:t>DIČ:</w:t>
      </w:r>
      <w:r>
        <w:br/>
        <w:t>Bankovní spojení:</w:t>
      </w:r>
    </w:p>
    <w:p w:rsidR="00E85B11" w:rsidRDefault="00E85B11" w:rsidP="00E85B11">
      <w:pPr>
        <w:numPr>
          <w:ilvl w:val="12"/>
          <w:numId w:val="0"/>
        </w:numPr>
        <w:tabs>
          <w:tab w:val="left" w:pos="426"/>
          <w:tab w:val="left" w:pos="2977"/>
        </w:tabs>
        <w:ind w:left="357"/>
        <w:jc w:val="both"/>
      </w:pPr>
      <w:r>
        <w:t>Číslo účtu:</w:t>
      </w:r>
    </w:p>
    <w:p w:rsidR="00E85B11" w:rsidRPr="00D37ACE" w:rsidRDefault="00E85B11" w:rsidP="00E85B11">
      <w:pPr>
        <w:ind w:left="357"/>
        <w:jc w:val="both"/>
        <w:rPr>
          <w:i/>
        </w:rPr>
      </w:pPr>
      <w:r>
        <w:t>Zapsána v </w:t>
      </w:r>
      <w:r>
        <w:rPr>
          <w:i/>
        </w:rPr>
        <w:t xml:space="preserve"> ……………………, </w:t>
      </w:r>
      <w:r>
        <w:rPr>
          <w:iCs/>
        </w:rPr>
        <w:t>vedené</w:t>
      </w:r>
      <w:r w:rsidRPr="00D37ACE">
        <w:rPr>
          <w:i/>
        </w:rPr>
        <w:t>……………       (doplňte údaj o evidenci, ve které je daná osoba zapsána)</w:t>
      </w:r>
    </w:p>
    <w:p w:rsidR="00E85B11" w:rsidRPr="00D37ACE" w:rsidRDefault="00E85B11" w:rsidP="00E85B11">
      <w:pPr>
        <w:pStyle w:val="Zkladntext"/>
        <w:numPr>
          <w:ilvl w:val="12"/>
          <w:numId w:val="0"/>
        </w:numPr>
        <w:ind w:left="357"/>
        <w:rPr>
          <w:i/>
        </w:rPr>
      </w:pPr>
      <w:r w:rsidRPr="00D37ACE">
        <w:rPr>
          <w:i/>
        </w:rPr>
        <w:t xml:space="preserve">(dále jen „prodávající“) </w:t>
      </w:r>
    </w:p>
    <w:p w:rsidR="00E85B11" w:rsidRPr="000B14F9" w:rsidRDefault="00E85B11" w:rsidP="00007693">
      <w:pPr>
        <w:pStyle w:val="slolnkuSmlouvy"/>
        <w:keepNext w:val="0"/>
        <w:spacing w:before="360"/>
        <w:ind w:left="284" w:hanging="284"/>
        <w:outlineLvl w:val="1"/>
      </w:pPr>
      <w:r w:rsidRPr="000B14F9">
        <w:lastRenderedPageBreak/>
        <w:t>II.</w:t>
      </w:r>
    </w:p>
    <w:p w:rsidR="00E85B11" w:rsidRPr="000B14F9" w:rsidRDefault="00E85B11" w:rsidP="00670AA7">
      <w:pPr>
        <w:pStyle w:val="Nadpis4"/>
        <w:spacing w:after="120"/>
        <w:ind w:firstLine="357"/>
        <w:jc w:val="center"/>
        <w:rPr>
          <w:b/>
          <w:i w:val="0"/>
          <w:caps/>
        </w:rPr>
      </w:pPr>
      <w:r w:rsidRPr="000B14F9">
        <w:rPr>
          <w:b/>
          <w:i w:val="0"/>
          <w:caps/>
        </w:rPr>
        <w:t>Základní ustanovení</w:t>
      </w:r>
    </w:p>
    <w:p w:rsidR="00E85B11" w:rsidRPr="00647326" w:rsidRDefault="00E85B11" w:rsidP="002D1CA9">
      <w:pPr>
        <w:pStyle w:val="OdstavecSmlouvy"/>
        <w:numPr>
          <w:ilvl w:val="0"/>
          <w:numId w:val="10"/>
        </w:numPr>
        <w:rPr>
          <w:b/>
          <w:caps/>
          <w:szCs w:val="24"/>
        </w:rPr>
      </w:pPr>
      <w:r>
        <w:t xml:space="preserve">Tato smlouva je uzavřena dle </w:t>
      </w:r>
      <w:r w:rsidRPr="00D85599">
        <w:t xml:space="preserve">§ </w:t>
      </w:r>
      <w:smartTag w:uri="urn:schemas-microsoft-com:office:smarttags" w:element="metricconverter">
        <w:smartTagPr>
          <w:attr w:name="ProductID" w:val="2079 a"/>
        </w:smartTagPr>
        <w:r>
          <w:t>2079</w:t>
        </w:r>
        <w:r w:rsidRPr="00D85599">
          <w:t xml:space="preserve"> a</w:t>
        </w:r>
      </w:smartTag>
      <w:r w:rsidRPr="00D85599">
        <w:t xml:space="preserve"> násl.</w:t>
      </w:r>
      <w:r>
        <w:t xml:space="preserve"> </w:t>
      </w:r>
      <w:r w:rsidRPr="00D85599">
        <w:t>zákon</w:t>
      </w:r>
      <w:r>
        <w:t>a</w:t>
      </w:r>
      <w:r w:rsidRPr="00D85599">
        <w:t xml:space="preserve"> č. 89/2012, občanský zákoník</w:t>
      </w:r>
      <w:r w:rsidRPr="00B54AD2">
        <w:t xml:space="preserve"> (dále jen „občanský zákoník“)</w:t>
      </w:r>
      <w:r>
        <w:t xml:space="preserve">; práva a povinnosti stran touto smlouvou neupravená se řídí příslušnými ustanoveními občanského zákoníku. </w:t>
      </w:r>
    </w:p>
    <w:p w:rsidR="00E85B11" w:rsidRDefault="00E85B11" w:rsidP="002D1CA9">
      <w:pPr>
        <w:pStyle w:val="OdstavecSmlouvy"/>
        <w:numPr>
          <w:ilvl w:val="0"/>
          <w:numId w:val="10"/>
        </w:numPr>
      </w:pPr>
      <w: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Při</w:t>
      </w:r>
      <w:r w:rsidRPr="00044BAD">
        <w:t xml:space="preserve"> změn</w:t>
      </w:r>
      <w:r>
        <w:t>ě</w:t>
      </w:r>
      <w:r w:rsidRPr="00044BAD">
        <w:t xml:space="preserve"> identifikačních údajů smluvních stran </w:t>
      </w:r>
      <w:r>
        <w:t>včetně</w:t>
      </w:r>
      <w:r w:rsidRPr="00044BAD">
        <w:t xml:space="preserve"> </w:t>
      </w:r>
      <w:r w:rsidRPr="008F0621">
        <w:t>změny účtu není nutné uzavírat ke smlouvě dodatek.</w:t>
      </w:r>
    </w:p>
    <w:p w:rsidR="00E85B11" w:rsidRPr="00502CCE" w:rsidRDefault="00E85B11" w:rsidP="002D1CA9">
      <w:pPr>
        <w:pStyle w:val="OdstavecSmlouvy"/>
        <w:numPr>
          <w:ilvl w:val="0"/>
          <w:numId w:val="10"/>
        </w:numPr>
        <w:spacing w:before="120"/>
        <w:ind w:left="357" w:hanging="357"/>
      </w:pPr>
      <w:r w:rsidRPr="008F0621">
        <w:t>Je-li prodávající plátcem DPH,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je-li prodávající plátcem DPH, musí být nový účet zveřejněným účtem ve smyslu předchozí věty.</w:t>
      </w:r>
      <w:r w:rsidRPr="008F0621">
        <w:rPr>
          <w:color w:val="0000FF"/>
        </w:rPr>
        <w:t xml:space="preserve"> </w:t>
      </w:r>
    </w:p>
    <w:p w:rsidR="00E85B11" w:rsidRPr="008F0621" w:rsidRDefault="00E85B11" w:rsidP="002D1CA9">
      <w:pPr>
        <w:pStyle w:val="OdstavecSmlouvy"/>
        <w:numPr>
          <w:ilvl w:val="0"/>
          <w:numId w:val="10"/>
        </w:numPr>
      </w:pPr>
      <w:r w:rsidRPr="008F0621">
        <w:t>Smluvní strany prohlašují, že osoby podepisující tuto smlouvu jsou k tomuto jednání oprávněny.</w:t>
      </w:r>
    </w:p>
    <w:p w:rsidR="00E85B11" w:rsidRDefault="00E85B11" w:rsidP="00D413E0">
      <w:pPr>
        <w:pStyle w:val="OdstavecSmlouvy"/>
        <w:numPr>
          <w:ilvl w:val="0"/>
          <w:numId w:val="10"/>
        </w:numPr>
        <w:spacing w:after="0"/>
        <w:ind w:left="357" w:hanging="357"/>
      </w:pPr>
      <w:r w:rsidRPr="008F0621">
        <w:t>Prodávající prohlašuje, že je odborně způsobilý k zajištění předmětu plnění podle</w:t>
      </w:r>
      <w:r>
        <w:t xml:space="preserve"> této smlouvy.</w:t>
      </w:r>
    </w:p>
    <w:p w:rsidR="00103938" w:rsidRDefault="00103938" w:rsidP="00103938">
      <w:pPr>
        <w:pStyle w:val="OdstavecSmlouvy"/>
        <w:spacing w:after="0"/>
        <w:ind w:left="357"/>
      </w:pPr>
    </w:p>
    <w:p w:rsidR="00103938" w:rsidRDefault="00103938" w:rsidP="00D413E0">
      <w:pPr>
        <w:pStyle w:val="OdstavecSmlouvy"/>
        <w:numPr>
          <w:ilvl w:val="0"/>
          <w:numId w:val="10"/>
        </w:numPr>
        <w:spacing w:after="0"/>
        <w:ind w:left="357" w:hanging="357"/>
      </w:pPr>
      <w:r>
        <w:t xml:space="preserve">Tato smlouva je uzavřena v návaznosti na zadávací řízení na veřejnou zakázku s názvem „Pořízení </w:t>
      </w:r>
      <w:r w:rsidR="000457D9">
        <w:t>osobního automobilu</w:t>
      </w:r>
      <w:r w:rsidR="006C4F52">
        <w:t xml:space="preserve"> s pohonem na CNG</w:t>
      </w:r>
      <w:r w:rsidR="000457D9">
        <w:t>“</w:t>
      </w:r>
      <w:r>
        <w:t>, které bylo realizováno kupujícím v pozici zadavatele veřejné zakázky podle zákona č. 134/216 Sb., o veřejných zakázkách, ve znění pozdějších předpisů.</w:t>
      </w:r>
    </w:p>
    <w:p w:rsidR="00E85B11" w:rsidRPr="000B14F9" w:rsidRDefault="00E85B11" w:rsidP="00007693">
      <w:pPr>
        <w:tabs>
          <w:tab w:val="left" w:pos="-2410"/>
        </w:tabs>
        <w:spacing w:before="360"/>
        <w:ind w:left="284" w:hanging="284"/>
        <w:jc w:val="center"/>
        <w:outlineLvl w:val="1"/>
        <w:rPr>
          <w:b/>
        </w:rPr>
      </w:pPr>
      <w:r w:rsidRPr="000B14F9">
        <w:rPr>
          <w:b/>
        </w:rPr>
        <w:t>III.</w:t>
      </w:r>
    </w:p>
    <w:p w:rsidR="00E85B11" w:rsidRPr="00885816" w:rsidRDefault="00E85B11" w:rsidP="00670AA7">
      <w:pPr>
        <w:pStyle w:val="Nadpis4"/>
        <w:spacing w:after="120"/>
        <w:ind w:firstLine="357"/>
        <w:jc w:val="center"/>
        <w:rPr>
          <w:b/>
          <w:i w:val="0"/>
          <w:caps/>
        </w:rPr>
      </w:pPr>
      <w:r w:rsidRPr="00885816">
        <w:rPr>
          <w:b/>
          <w:i w:val="0"/>
          <w:caps/>
        </w:rPr>
        <w:t>Předmět smlouvy</w:t>
      </w:r>
    </w:p>
    <w:p w:rsidR="001717CA" w:rsidRDefault="00E85B11" w:rsidP="001717CA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 w:rsidRPr="007107F4">
        <w:t>Prodávající se zavazuje odevzdat kupujícímu</w:t>
      </w:r>
      <w:r>
        <w:t xml:space="preserve"> zboží</w:t>
      </w:r>
      <w:r w:rsidR="004A0A37">
        <w:t xml:space="preserve"> </w:t>
      </w:r>
      <w:r w:rsidR="00103938">
        <w:t xml:space="preserve">podle odst. 2 tohoto článku smlouvy, </w:t>
      </w:r>
      <w:r w:rsidR="004A0A37" w:rsidRPr="007107F4">
        <w:t>a to včetně návodů k použití v</w:t>
      </w:r>
      <w:r w:rsidR="001717CA">
        <w:t> </w:t>
      </w:r>
      <w:r w:rsidR="004A0A37" w:rsidRPr="007107F4">
        <w:t>česk</w:t>
      </w:r>
      <w:r w:rsidR="001717CA">
        <w:t>ém j</w:t>
      </w:r>
      <w:r w:rsidR="004A0A37" w:rsidRPr="007107F4">
        <w:t>azyce</w:t>
      </w:r>
      <w:r w:rsidR="00261D15">
        <w:t xml:space="preserve"> a umístit zboží </w:t>
      </w:r>
      <w:r w:rsidR="004A0A37" w:rsidRPr="007107F4">
        <w:t>(dále jen „zboží“)</w:t>
      </w:r>
      <w:r w:rsidR="00103938">
        <w:t xml:space="preserve">. Prodávající se dále zavazuje umožnit kupujícímu nabýt vlastnické právo ke zboží Kupující se zavazuje zboží převzít a zaplatit za ně prodávajícímu kupní cenu dle čl.IV této smlouvy. </w:t>
      </w:r>
      <w:r w:rsidRPr="007107F4">
        <w:t xml:space="preserve"> </w:t>
      </w:r>
    </w:p>
    <w:p w:rsidR="00E85B11" w:rsidRDefault="00103938" w:rsidP="001717CA">
      <w:pPr>
        <w:pStyle w:val="Zkladntext"/>
        <w:widowControl w:val="0"/>
        <w:numPr>
          <w:ilvl w:val="0"/>
          <w:numId w:val="27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 w:after="120"/>
        <w:ind w:left="426" w:hanging="426"/>
      </w:pPr>
      <w:r>
        <w:t xml:space="preserve">Zbožím podle odst. 1 tohoto článku smlouvy se rozumí dodávka </w:t>
      </w:r>
      <w:r w:rsidR="002F0B82" w:rsidRPr="00155826">
        <w:t xml:space="preserve">nového </w:t>
      </w:r>
      <w:r w:rsidR="000457D9" w:rsidRPr="00155826">
        <w:t>osobního automobilu</w:t>
      </w:r>
      <w:r w:rsidR="002F0B82" w:rsidRPr="00155826">
        <w:t xml:space="preserve"> Škoda Octavia Combi, Ambition</w:t>
      </w:r>
      <w:r w:rsidR="00716901">
        <w:t xml:space="preserve"> Plus</w:t>
      </w:r>
      <w:r w:rsidR="002F0B82" w:rsidRPr="00155826">
        <w:t xml:space="preserve"> - 1,4 TSI/81kW G-TEC</w:t>
      </w:r>
      <w:r w:rsidRPr="00155826">
        <w:t>. Bližší specifikace zboží je uvedena v příloze č.1 této smlouvy. Dodávané zboží musí být nové</w:t>
      </w:r>
      <w:r>
        <w:t xml:space="preserve"> a nepoužívané.</w:t>
      </w:r>
    </w:p>
    <w:p w:rsidR="001730C4" w:rsidRDefault="00227C62" w:rsidP="001717CA">
      <w:pPr>
        <w:pStyle w:val="Zkladntext"/>
        <w:widowControl w:val="0"/>
        <w:numPr>
          <w:ilvl w:val="0"/>
          <w:numId w:val="27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 w:after="120"/>
        <w:ind w:left="426" w:hanging="426"/>
      </w:pPr>
      <w:r>
        <w:t>Prodávající je povinen v rámci plnění svého závazku z této smlouvy seznámit zaměstnance uživatele s obsluhou zboží (o seznámení s obsluhou bude vyhotoven protokol). Uživatel je uveden v čl.V odst. 1 této smlouvy.</w:t>
      </w:r>
      <w:r w:rsidR="001730C4">
        <w:t xml:space="preserve"> </w:t>
      </w:r>
    </w:p>
    <w:p w:rsidR="00A37CD0" w:rsidRDefault="00A37CD0" w:rsidP="00007693">
      <w:pPr>
        <w:tabs>
          <w:tab w:val="left" w:pos="-2410"/>
        </w:tabs>
        <w:spacing w:before="360"/>
        <w:ind w:left="284" w:hanging="284"/>
        <w:jc w:val="center"/>
        <w:outlineLvl w:val="1"/>
        <w:rPr>
          <w:b/>
        </w:rPr>
      </w:pPr>
    </w:p>
    <w:p w:rsidR="00A37CD0" w:rsidRDefault="00A37CD0" w:rsidP="0002672F">
      <w:pPr>
        <w:tabs>
          <w:tab w:val="left" w:pos="-2410"/>
        </w:tabs>
        <w:spacing w:before="360"/>
        <w:outlineLvl w:val="1"/>
        <w:rPr>
          <w:b/>
        </w:rPr>
      </w:pPr>
    </w:p>
    <w:p w:rsidR="00E85B11" w:rsidRDefault="00E85B11" w:rsidP="00007693">
      <w:pPr>
        <w:tabs>
          <w:tab w:val="left" w:pos="-2410"/>
        </w:tabs>
        <w:spacing w:before="360"/>
        <w:ind w:left="284" w:hanging="284"/>
        <w:jc w:val="center"/>
        <w:outlineLvl w:val="1"/>
        <w:rPr>
          <w:b/>
        </w:rPr>
      </w:pPr>
      <w:r>
        <w:rPr>
          <w:b/>
        </w:rPr>
        <w:lastRenderedPageBreak/>
        <w:t>IV.</w:t>
      </w:r>
    </w:p>
    <w:p w:rsidR="00E85B11" w:rsidRPr="000B14F9" w:rsidRDefault="00E85B11" w:rsidP="00670AA7">
      <w:pPr>
        <w:pStyle w:val="Nadpis4"/>
        <w:spacing w:after="120"/>
        <w:ind w:firstLine="357"/>
        <w:jc w:val="center"/>
        <w:rPr>
          <w:b/>
          <w:i w:val="0"/>
          <w:caps/>
        </w:rPr>
      </w:pPr>
      <w:r w:rsidRPr="000B14F9">
        <w:rPr>
          <w:b/>
          <w:i w:val="0"/>
          <w:caps/>
        </w:rPr>
        <w:t>Kupní cena</w:t>
      </w:r>
    </w:p>
    <w:p w:rsidR="00E85B11" w:rsidRPr="00D37ACE" w:rsidRDefault="00462118" w:rsidP="002D1CA9">
      <w:pPr>
        <w:pStyle w:val="Zkladntext"/>
        <w:widowControl w:val="0"/>
        <w:numPr>
          <w:ilvl w:val="0"/>
          <w:numId w:val="20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 w:rsidRPr="00D37ACE">
        <w:rPr>
          <w:i/>
          <w:iCs/>
          <w:caps/>
        </w:rPr>
        <w:t>VARIANTA A</w:t>
      </w:r>
      <w:r w:rsidR="00E85B11" w:rsidRPr="00D37ACE">
        <w:rPr>
          <w:i/>
          <w:iCs/>
          <w:caps/>
        </w:rPr>
        <w:t xml:space="preserve"> - </w:t>
      </w:r>
      <w:r w:rsidR="00E85B11" w:rsidRPr="00D37ACE">
        <w:rPr>
          <w:i/>
          <w:iCs/>
        </w:rPr>
        <w:t>pro plátce DPH:</w:t>
      </w:r>
    </w:p>
    <w:p w:rsidR="002A7A61" w:rsidRDefault="00E85B11" w:rsidP="00E85B11">
      <w:pPr>
        <w:tabs>
          <w:tab w:val="left" w:pos="540"/>
          <w:tab w:val="left" w:pos="1980"/>
          <w:tab w:val="left" w:pos="7380"/>
        </w:tabs>
        <w:spacing w:after="240"/>
        <w:ind w:left="360"/>
        <w:jc w:val="both"/>
      </w:pPr>
      <w:r>
        <w:t xml:space="preserve">Kupní cena činí bez DPH </w:t>
      </w:r>
      <w:r w:rsidR="00D37ACE">
        <w:t>365583,0</w:t>
      </w:r>
      <w:r>
        <w:t xml:space="preserve">  Kč (slovy:</w:t>
      </w:r>
      <w:r w:rsidR="00D37ACE">
        <w:t xml:space="preserve"> třistašedesátpěttisícpětsetosmdesáttři</w:t>
      </w:r>
      <w:r>
        <w:t xml:space="preserve"> korun</w:t>
      </w:r>
      <w:r w:rsidR="00D37ACE">
        <w:t>y české</w:t>
      </w:r>
      <w:r>
        <w:t>),</w:t>
      </w:r>
    </w:p>
    <w:p w:rsidR="002A7A61" w:rsidRDefault="00E85B11" w:rsidP="00E85B11">
      <w:pPr>
        <w:tabs>
          <w:tab w:val="left" w:pos="540"/>
          <w:tab w:val="left" w:pos="1980"/>
          <w:tab w:val="left" w:pos="7380"/>
        </w:tabs>
        <w:spacing w:after="240"/>
        <w:ind w:left="360"/>
        <w:jc w:val="both"/>
      </w:pPr>
      <w:r>
        <w:t xml:space="preserve">DPH ve výši  </w:t>
      </w:r>
      <w:r w:rsidR="00D37ACE">
        <w:t>21</w:t>
      </w:r>
      <w:r>
        <w:t>.%  je</w:t>
      </w:r>
      <w:r w:rsidR="00D37ACE">
        <w:t>76773,-</w:t>
      </w:r>
      <w:r>
        <w:t xml:space="preserve">  Kč </w:t>
      </w:r>
    </w:p>
    <w:p w:rsidR="00E85B11" w:rsidRDefault="00E85B11" w:rsidP="00E85B11">
      <w:pPr>
        <w:tabs>
          <w:tab w:val="left" w:pos="540"/>
          <w:tab w:val="left" w:pos="1980"/>
          <w:tab w:val="left" w:pos="7380"/>
        </w:tabs>
        <w:spacing w:after="240"/>
        <w:ind w:left="360"/>
        <w:jc w:val="both"/>
        <w:rPr>
          <w:i/>
        </w:rPr>
      </w:pPr>
      <w:r>
        <w:t xml:space="preserve">a </w:t>
      </w:r>
      <w:r>
        <w:rPr>
          <w:b/>
          <w:bCs/>
        </w:rPr>
        <w:t xml:space="preserve">cena včetně DPH činí </w:t>
      </w:r>
      <w:r w:rsidR="00D37ACE">
        <w:rPr>
          <w:b/>
          <w:bCs/>
        </w:rPr>
        <w:t>442355,-</w:t>
      </w:r>
      <w:r>
        <w:rPr>
          <w:b/>
          <w:bCs/>
        </w:rPr>
        <w:t xml:space="preserve"> Kč</w:t>
      </w:r>
      <w:r>
        <w:t xml:space="preserve"> (slovy:</w:t>
      </w:r>
      <w:r w:rsidR="00D37ACE">
        <w:t xml:space="preserve"> čtyřistačtyřicetdvatisícetřistapadesátpět </w:t>
      </w:r>
      <w:r>
        <w:t xml:space="preserve"> korun českých). </w:t>
      </w:r>
      <w:r w:rsidRPr="003A1F44">
        <w:t>Podrobný rozpis kupní ceny je uveden v příloze č. 1 této smlouvy.</w:t>
      </w:r>
    </w:p>
    <w:p w:rsidR="00E85B11" w:rsidRPr="00D37ACE" w:rsidRDefault="00E85B11" w:rsidP="00E85B11">
      <w:pPr>
        <w:tabs>
          <w:tab w:val="left" w:pos="540"/>
          <w:tab w:val="left" w:pos="1980"/>
          <w:tab w:val="left" w:pos="7380"/>
        </w:tabs>
        <w:ind w:firstLine="357"/>
        <w:jc w:val="both"/>
        <w:rPr>
          <w:i/>
        </w:rPr>
      </w:pPr>
      <w:r w:rsidRPr="00D37ACE">
        <w:rPr>
          <w:i/>
        </w:rPr>
        <w:t>VARIANTA B - pro neplátce DPH:</w:t>
      </w:r>
    </w:p>
    <w:p w:rsidR="002A7A61" w:rsidRDefault="00E85B11" w:rsidP="00E85B11">
      <w:pPr>
        <w:tabs>
          <w:tab w:val="left" w:pos="540"/>
          <w:tab w:val="left" w:pos="1980"/>
          <w:tab w:val="left" w:pos="7380"/>
        </w:tabs>
        <w:spacing w:after="120"/>
        <w:ind w:left="357"/>
        <w:jc w:val="both"/>
        <w:rPr>
          <w:bCs/>
          <w:spacing w:val="-6"/>
        </w:rPr>
      </w:pPr>
      <w:r>
        <w:t>Kupní  cena  zboží  činí ……….,-  Kč (slo</w:t>
      </w:r>
      <w:r w:rsidR="006D385D">
        <w:t xml:space="preserve">vy: ………………………. korun českých). </w:t>
      </w:r>
      <w:r>
        <w:rPr>
          <w:bCs/>
          <w:spacing w:val="-6"/>
        </w:rPr>
        <w:t>Prodávající</w:t>
      </w:r>
      <w:r w:rsidRPr="004D1E46">
        <w:rPr>
          <w:bCs/>
          <w:spacing w:val="-6"/>
        </w:rPr>
        <w:t xml:space="preserve"> </w:t>
      </w:r>
      <w:r w:rsidRPr="003D4C8F">
        <w:t>prohlašuje</w:t>
      </w:r>
      <w:r w:rsidRPr="004D1E46">
        <w:rPr>
          <w:bCs/>
          <w:spacing w:val="-6"/>
        </w:rPr>
        <w:t>, že není plátcem DPH.</w:t>
      </w:r>
    </w:p>
    <w:p w:rsidR="00E85B11" w:rsidRPr="003A1F44" w:rsidRDefault="00E85B11" w:rsidP="00E85B11">
      <w:pPr>
        <w:tabs>
          <w:tab w:val="left" w:pos="540"/>
          <w:tab w:val="left" w:pos="1980"/>
          <w:tab w:val="left" w:pos="7380"/>
        </w:tabs>
        <w:spacing w:after="120"/>
        <w:ind w:left="357"/>
        <w:jc w:val="both"/>
      </w:pPr>
      <w:r w:rsidRPr="003A1F44">
        <w:t>Podrobný rozpis kupní ceny je uveden v příloze  č.1 této smlouvy.</w:t>
      </w:r>
    </w:p>
    <w:p w:rsidR="00B036EC" w:rsidRDefault="00E85B11" w:rsidP="00EC6900">
      <w:pPr>
        <w:pStyle w:val="Zkladntext"/>
        <w:widowControl w:val="0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 xml:space="preserve">Kupní cena podle odst. 1 tohoto článku smlouvy zahrnuje veškeré náklady prodávajícího spojené se splněním jeho závazku z této smlouvy, tj. cenu zboží včetně dopravného, dokumentace, </w:t>
      </w:r>
      <w:r w:rsidR="00B036EC">
        <w:t xml:space="preserve">instalace, </w:t>
      </w:r>
      <w:r w:rsidRPr="003A1F44">
        <w:t>montáže zboží,</w:t>
      </w:r>
      <w:r w:rsidRPr="003A453D">
        <w:t xml:space="preserve"> </w:t>
      </w:r>
      <w:r>
        <w:t xml:space="preserve">a dalších souvisejících </w:t>
      </w:r>
      <w:r w:rsidRPr="008F0621">
        <w:t>nákladů. Kupní cena je stanovena jako nejvýše přípustná a není ji možno překročit.</w:t>
      </w:r>
    </w:p>
    <w:p w:rsidR="0099073F" w:rsidRPr="008F0621" w:rsidRDefault="00E85B11" w:rsidP="00EC6900">
      <w:pPr>
        <w:pStyle w:val="Zkladntext"/>
        <w:widowControl w:val="0"/>
        <w:numPr>
          <w:ilvl w:val="0"/>
          <w:numId w:val="18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 w:rsidRPr="008F0621"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</w:t>
      </w:r>
      <w:r w:rsidR="00B036EC">
        <w:t xml:space="preserve"> smlouvě uzavírat dodatek. V případě, že prodávající stanoví sazbu DPH či DPH v rozporu s platnými právními předpisy, je povinen uhradit objednateli veškerou škodu, která mu v souvislosti s tím vznikla. </w:t>
      </w:r>
    </w:p>
    <w:p w:rsidR="00E85B11" w:rsidRDefault="00E85B11" w:rsidP="00007693">
      <w:pPr>
        <w:spacing w:before="360"/>
        <w:ind w:left="284" w:hanging="284"/>
        <w:jc w:val="center"/>
        <w:outlineLvl w:val="1"/>
        <w:rPr>
          <w:b/>
        </w:rPr>
      </w:pPr>
      <w:r>
        <w:rPr>
          <w:b/>
        </w:rPr>
        <w:t>V.</w:t>
      </w:r>
    </w:p>
    <w:p w:rsidR="00E85B11" w:rsidRPr="000B14F9" w:rsidRDefault="00E85B11" w:rsidP="00670AA7">
      <w:pPr>
        <w:pStyle w:val="Nadpis4"/>
        <w:spacing w:after="120"/>
        <w:ind w:firstLine="357"/>
        <w:jc w:val="center"/>
        <w:rPr>
          <w:b/>
          <w:i w:val="0"/>
          <w:caps/>
        </w:rPr>
      </w:pPr>
      <w:r w:rsidRPr="000B14F9">
        <w:rPr>
          <w:b/>
          <w:i w:val="0"/>
          <w:caps/>
        </w:rPr>
        <w:t>Místo a doba plnění</w:t>
      </w:r>
    </w:p>
    <w:p w:rsidR="00E85B11" w:rsidRDefault="00E85B11" w:rsidP="006363A9">
      <w:pPr>
        <w:pStyle w:val="Zkladntext"/>
        <w:widowControl w:val="0"/>
        <w:numPr>
          <w:ilvl w:val="0"/>
          <w:numId w:val="14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>Prodávající je povinen odevzdat zboží v místě plnění, kterým</w:t>
      </w:r>
      <w:r w:rsidR="00B16A4A">
        <w:t xml:space="preserve"> je</w:t>
      </w:r>
      <w:r>
        <w:t xml:space="preserve"> </w:t>
      </w:r>
      <w:r w:rsidR="000D3B38">
        <w:t> sídlo obchodní firmy -</w:t>
      </w:r>
      <w:r w:rsidR="00976A4E">
        <w:t>Domov Hortenzie</w:t>
      </w:r>
      <w:r w:rsidRPr="0092115B">
        <w:t>, příspěvková organizace (dále též „uživatel“).</w:t>
      </w:r>
      <w:r w:rsidR="00227C62">
        <w:t xml:space="preserve"> </w:t>
      </w:r>
    </w:p>
    <w:p w:rsidR="00E85B11" w:rsidRPr="009F2F58" w:rsidRDefault="00E85B11" w:rsidP="002D1CA9">
      <w:pPr>
        <w:pStyle w:val="Zkladntext"/>
        <w:widowControl w:val="0"/>
        <w:numPr>
          <w:ilvl w:val="0"/>
          <w:numId w:val="14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  <w:rPr>
          <w:b/>
        </w:rPr>
      </w:pPr>
      <w:r>
        <w:t>Zboží</w:t>
      </w:r>
      <w:r w:rsidRPr="0092115B">
        <w:t xml:space="preserve"> bude </w:t>
      </w:r>
      <w:r>
        <w:t>dodáno</w:t>
      </w:r>
      <w:r w:rsidRPr="0092115B">
        <w:t xml:space="preserve"> na základě písemné výzvy </w:t>
      </w:r>
      <w:r w:rsidR="00227C62">
        <w:t xml:space="preserve">kupujícího. </w:t>
      </w:r>
      <w:r w:rsidRPr="0092115B">
        <w:t xml:space="preserve">Písemnou výzvou se rozumí písemné oznámení zaslané </w:t>
      </w:r>
      <w:r w:rsidR="00227C62">
        <w:t xml:space="preserve">prodávajícímu prostřednictvím provozovatele poštovních služeb </w:t>
      </w:r>
      <w:r w:rsidR="00227C62" w:rsidRPr="00D37ACE">
        <w:rPr>
          <w:i/>
        </w:rPr>
        <w:t>na adresu:</w:t>
      </w:r>
      <w:r w:rsidR="00227C62" w:rsidRPr="00227C62">
        <w:rPr>
          <w:i/>
          <w:color w:val="FF0000"/>
        </w:rPr>
        <w:t xml:space="preserve"> </w:t>
      </w:r>
      <w:r w:rsidR="00D37ACE" w:rsidRPr="009F2F58">
        <w:rPr>
          <w:b/>
        </w:rPr>
        <w:t>Autocentrum Lukáš, s.r.o., Filip Dufek, Masarykova 752, 757</w:t>
      </w:r>
      <w:r w:rsidR="009F2F58" w:rsidRPr="009F2F58">
        <w:rPr>
          <w:b/>
        </w:rPr>
        <w:t xml:space="preserve"> 01 Valašské Meziříčí,</w:t>
      </w:r>
      <w:r w:rsidRPr="009F2F58">
        <w:rPr>
          <w:b/>
        </w:rPr>
        <w:t xml:space="preserve"> nebo do datové schránky: </w:t>
      </w:r>
      <w:r w:rsidR="009F2F58" w:rsidRPr="009F2F58">
        <w:rPr>
          <w:b/>
        </w:rPr>
        <w:t>ankpg99</w:t>
      </w:r>
      <w:r w:rsidRPr="009F2F58">
        <w:rPr>
          <w:b/>
        </w:rPr>
        <w:t xml:space="preserve"> popř. e-mailem na:</w:t>
      </w:r>
      <w:r w:rsidR="009F2F58" w:rsidRPr="009F2F58">
        <w:rPr>
          <w:b/>
        </w:rPr>
        <w:t xml:space="preserve"> dufek@auto-lukas.cz.</w:t>
      </w:r>
    </w:p>
    <w:p w:rsidR="00E85B11" w:rsidRDefault="00E85B11" w:rsidP="002D1CA9">
      <w:pPr>
        <w:pStyle w:val="Zkladntext"/>
        <w:widowControl w:val="0"/>
        <w:numPr>
          <w:ilvl w:val="0"/>
          <w:numId w:val="14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 xml:space="preserve">Prodávající se zavazuje odevzdat kupujícímu zboží nejpozději do </w:t>
      </w:r>
      <w:r w:rsidR="00227C62">
        <w:rPr>
          <w:b/>
        </w:rPr>
        <w:t xml:space="preserve">150 dnů </w:t>
      </w:r>
      <w:r>
        <w:t xml:space="preserve">od </w:t>
      </w:r>
      <w:r w:rsidR="003C36AB">
        <w:t>podpisu kupní smlouvy</w:t>
      </w:r>
      <w:r w:rsidR="00227C62">
        <w:t>.</w:t>
      </w:r>
      <w:r w:rsidR="003C36AB">
        <w:t xml:space="preserve"> </w:t>
      </w:r>
    </w:p>
    <w:p w:rsidR="00E85B11" w:rsidRDefault="00E85B11" w:rsidP="00007693">
      <w:pPr>
        <w:tabs>
          <w:tab w:val="left" w:pos="357"/>
          <w:tab w:val="left" w:pos="540"/>
          <w:tab w:val="left" w:pos="1980"/>
          <w:tab w:val="left" w:pos="7380"/>
        </w:tabs>
        <w:spacing w:before="360"/>
        <w:ind w:left="284" w:hanging="284"/>
        <w:jc w:val="center"/>
        <w:outlineLvl w:val="1"/>
        <w:rPr>
          <w:b/>
        </w:rPr>
      </w:pPr>
      <w:r>
        <w:rPr>
          <w:b/>
        </w:rPr>
        <w:t>VI.</w:t>
      </w:r>
    </w:p>
    <w:p w:rsidR="00E85B11" w:rsidRPr="00885816" w:rsidRDefault="00E85B11" w:rsidP="00670AA7">
      <w:pPr>
        <w:pStyle w:val="Nadpis1"/>
        <w:tabs>
          <w:tab w:val="clear" w:pos="7371"/>
          <w:tab w:val="left" w:pos="357"/>
          <w:tab w:val="left" w:pos="540"/>
          <w:tab w:val="left" w:pos="1980"/>
          <w:tab w:val="left" w:pos="7380"/>
        </w:tabs>
        <w:spacing w:after="120"/>
        <w:ind w:firstLine="357"/>
        <w:rPr>
          <w:caps/>
          <w:sz w:val="24"/>
        </w:rPr>
      </w:pPr>
      <w:r w:rsidRPr="00885816">
        <w:rPr>
          <w:caps/>
          <w:sz w:val="24"/>
        </w:rPr>
        <w:t>Povinnosti prodávajícího a kupujícího</w:t>
      </w:r>
    </w:p>
    <w:p w:rsidR="00E85B11" w:rsidRDefault="00E85B11" w:rsidP="002D1CA9">
      <w:pPr>
        <w:pStyle w:val="Zkladntext"/>
        <w:widowControl w:val="0"/>
        <w:numPr>
          <w:ilvl w:val="0"/>
          <w:numId w:val="21"/>
        </w:numPr>
        <w:tabs>
          <w:tab w:val="clear" w:pos="540"/>
          <w:tab w:val="clear" w:pos="1260"/>
          <w:tab w:val="clear" w:pos="1980"/>
          <w:tab w:val="clear" w:pos="3960"/>
          <w:tab w:val="left" w:pos="0"/>
          <w:tab w:val="left" w:pos="360"/>
          <w:tab w:val="left" w:pos="900"/>
        </w:tabs>
        <w:autoSpaceDE w:val="0"/>
        <w:autoSpaceDN w:val="0"/>
        <w:spacing w:before="120" w:after="120"/>
      </w:pPr>
      <w:r>
        <w:t>Prodávající je povinen:</w:t>
      </w:r>
    </w:p>
    <w:p w:rsidR="00E85B11" w:rsidRDefault="00E85B11" w:rsidP="002D1CA9">
      <w:pPr>
        <w:pStyle w:val="Zkladntext"/>
        <w:widowControl w:val="0"/>
        <w:numPr>
          <w:ilvl w:val="0"/>
          <w:numId w:val="1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>
        <w:t>Dodat zboží řádně a včas.</w:t>
      </w:r>
    </w:p>
    <w:p w:rsidR="00E85B11" w:rsidRDefault="00E85B11" w:rsidP="002D1CA9">
      <w:pPr>
        <w:pStyle w:val="Zkladntext"/>
        <w:widowControl w:val="0"/>
        <w:numPr>
          <w:ilvl w:val="0"/>
          <w:numId w:val="1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>
        <w:t>Dodat kupujícímu</w:t>
      </w:r>
      <w:r w:rsidRPr="000B3603">
        <w:t xml:space="preserve"> </w:t>
      </w:r>
      <w:r>
        <w:t>zboží:</w:t>
      </w:r>
    </w:p>
    <w:p w:rsidR="00E85B11" w:rsidRDefault="00E85B11" w:rsidP="002D1CA9">
      <w:pPr>
        <w:pStyle w:val="Zkladntext"/>
        <w:widowControl w:val="0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720"/>
          <w:tab w:val="num" w:pos="1080"/>
        </w:tabs>
        <w:autoSpaceDE w:val="0"/>
        <w:autoSpaceDN w:val="0"/>
        <w:spacing w:after="60"/>
        <w:ind w:left="1080"/>
      </w:pPr>
      <w:r>
        <w:lastRenderedPageBreak/>
        <w:t>v množství dle čl. III této smlouvy; prodávající není oprávněn kupujícímu dodat větší množství věcí, než bylo ujednáno,</w:t>
      </w:r>
    </w:p>
    <w:p w:rsidR="00E85B11" w:rsidRDefault="00E85B11" w:rsidP="002D1CA9">
      <w:pPr>
        <w:pStyle w:val="Zkladntext"/>
        <w:widowControl w:val="0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720"/>
          <w:tab w:val="num" w:pos="1080"/>
        </w:tabs>
        <w:autoSpaceDE w:val="0"/>
        <w:autoSpaceDN w:val="0"/>
        <w:spacing w:after="60"/>
        <w:ind w:left="1080"/>
      </w:pPr>
      <w:r>
        <w:t>v provedení dle § 2095 občanského zákoníku,</w:t>
      </w:r>
    </w:p>
    <w:p w:rsidR="00E85B11" w:rsidRDefault="00E85B11" w:rsidP="002D1CA9">
      <w:pPr>
        <w:pStyle w:val="Zkladntext"/>
        <w:widowControl w:val="0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  <w:tab w:val="left" w:pos="284"/>
          <w:tab w:val="left" w:pos="720"/>
          <w:tab w:val="left" w:pos="1080"/>
        </w:tabs>
        <w:autoSpaceDE w:val="0"/>
        <w:autoSpaceDN w:val="0"/>
        <w:spacing w:after="60"/>
        <w:ind w:firstLine="360"/>
      </w:pPr>
      <w:r>
        <w:t xml:space="preserve">v  I. jakosti. </w:t>
      </w:r>
    </w:p>
    <w:p w:rsidR="00E85B11" w:rsidRDefault="00E85B11" w:rsidP="002D1CA9">
      <w:pPr>
        <w:pStyle w:val="Zkladntext"/>
        <w:widowControl w:val="0"/>
        <w:numPr>
          <w:ilvl w:val="0"/>
          <w:numId w:val="1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>
        <w:t xml:space="preserve">Dodat zboží nové, nepoužívané a odpovídající platným technickým normám, právním předpisům a předpisům výrobce. </w:t>
      </w:r>
    </w:p>
    <w:p w:rsidR="00E85B11" w:rsidRDefault="00E85B11" w:rsidP="002D1CA9">
      <w:pPr>
        <w:pStyle w:val="Zkladntext"/>
        <w:widowControl w:val="0"/>
        <w:numPr>
          <w:ilvl w:val="0"/>
          <w:numId w:val="1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>
        <w:t>Při dodání zboží do místa plnění dle</w:t>
      </w:r>
      <w:r w:rsidR="0027362C">
        <w:t xml:space="preserve"> </w:t>
      </w:r>
      <w:r>
        <w:t>čl. V této smlouvy</w:t>
      </w:r>
      <w:r w:rsidR="00227C62">
        <w:t xml:space="preserve"> </w:t>
      </w:r>
      <w:r>
        <w:t xml:space="preserve">předat  kupujícímu doklady, které se ke zboží vztahují ve </w:t>
      </w:r>
      <w:r w:rsidRPr="005C7268">
        <w:t>smyslu § 2087 občanského</w:t>
      </w:r>
      <w:r>
        <w:t xml:space="preserve"> zákoníku</w:t>
      </w:r>
      <w:r w:rsidDel="00587A33">
        <w:t xml:space="preserve"> </w:t>
      </w:r>
      <w:r>
        <w:t>(záruční list, návod k použití apod.) v českém jazyce.</w:t>
      </w:r>
    </w:p>
    <w:p w:rsidR="00E85B11" w:rsidRDefault="00E85B11" w:rsidP="002D1CA9">
      <w:pPr>
        <w:pStyle w:val="Zkladntext"/>
        <w:widowControl w:val="0"/>
        <w:numPr>
          <w:ilvl w:val="0"/>
          <w:numId w:val="1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B123F2">
        <w:t xml:space="preserve">Dbát při poskytování plnění dle této smlouvy na ochranu životního prostředí. Dodávané zboží musí splňovat požadavky na bezpečný výrobek ve smyslu zákona </w:t>
      </w:r>
      <w:r w:rsidR="00462118">
        <w:t>č. </w:t>
      </w:r>
      <w:r w:rsidRPr="00B123F2">
        <w:t xml:space="preserve">102/2001 Sb., o obecné bezpečnosti výrobků a o změně některých zákonů (zákon </w:t>
      </w:r>
      <w:r w:rsidR="00462118">
        <w:t>o </w:t>
      </w:r>
      <w:r w:rsidRPr="00B123F2">
        <w:t>obecné bezpečnosti výrobků), ve znění pozdějších předpisů, platné technické, bezpečnostní, zdravotní, hygienické a jiné předpisy, včetně předpisů týkajících se ochrany životního prostředí, vztahující</w:t>
      </w:r>
      <w:r>
        <w:t>ch se na výrobek a jeho výrobu.</w:t>
      </w:r>
    </w:p>
    <w:p w:rsidR="00E85B11" w:rsidRDefault="00E85B11" w:rsidP="002D1CA9">
      <w:pPr>
        <w:pStyle w:val="Zkladntext"/>
        <w:widowControl w:val="0"/>
        <w:numPr>
          <w:ilvl w:val="0"/>
          <w:numId w:val="21"/>
        </w:numPr>
        <w:tabs>
          <w:tab w:val="clear" w:pos="540"/>
          <w:tab w:val="clear" w:pos="1260"/>
          <w:tab w:val="clear" w:pos="1980"/>
          <w:tab w:val="clear" w:pos="3960"/>
          <w:tab w:val="left" w:pos="0"/>
          <w:tab w:val="left" w:pos="900"/>
        </w:tabs>
        <w:autoSpaceDE w:val="0"/>
        <w:autoSpaceDN w:val="0"/>
        <w:spacing w:before="120" w:after="120"/>
      </w:pPr>
      <w:r>
        <w:t>Kupující je povinen:</w:t>
      </w:r>
    </w:p>
    <w:p w:rsidR="00E85B11" w:rsidRDefault="00E85B11" w:rsidP="002D1CA9">
      <w:pPr>
        <w:pStyle w:val="Zkladntext"/>
        <w:widowControl w:val="0"/>
        <w:numPr>
          <w:ilvl w:val="0"/>
          <w:numId w:val="22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284"/>
          <w:tab w:val="num" w:pos="720"/>
        </w:tabs>
        <w:autoSpaceDE w:val="0"/>
        <w:autoSpaceDN w:val="0"/>
        <w:spacing w:after="60"/>
        <w:ind w:left="720"/>
      </w:pPr>
      <w:r>
        <w:t>Poskytnout prodávajícímu potřebnou součinnost při plnění jeho závazku.</w:t>
      </w:r>
    </w:p>
    <w:p w:rsidR="00E85B11" w:rsidRPr="009A11FC" w:rsidRDefault="00E85B11" w:rsidP="00D413E0">
      <w:pPr>
        <w:pStyle w:val="Zkladntext"/>
        <w:widowControl w:val="0"/>
        <w:numPr>
          <w:ilvl w:val="0"/>
          <w:numId w:val="22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284"/>
          <w:tab w:val="num" w:pos="720"/>
        </w:tabs>
        <w:autoSpaceDE w:val="0"/>
        <w:autoSpaceDN w:val="0"/>
        <w:ind w:left="714" w:hanging="357"/>
      </w:pPr>
      <w:r>
        <w:t>Pokud nabídnuté zboží nemá zjevné vady a plnění prodávajícího splňuje požadavky stanovené touto smlouvou, zboží</w:t>
      </w:r>
      <w:r w:rsidRPr="00527222">
        <w:t xml:space="preserve"> </w:t>
      </w:r>
      <w:r>
        <w:t>převzít.</w:t>
      </w:r>
    </w:p>
    <w:p w:rsidR="00E85B11" w:rsidRPr="000B14F9" w:rsidRDefault="00E85B11" w:rsidP="00007693">
      <w:pPr>
        <w:tabs>
          <w:tab w:val="left" w:pos="0"/>
          <w:tab w:val="left" w:pos="360"/>
        </w:tabs>
        <w:spacing w:before="360"/>
        <w:ind w:left="284" w:hanging="284"/>
        <w:jc w:val="center"/>
        <w:outlineLvl w:val="1"/>
        <w:rPr>
          <w:b/>
        </w:rPr>
      </w:pPr>
      <w:r w:rsidRPr="000B14F9">
        <w:rPr>
          <w:b/>
        </w:rPr>
        <w:t>VII.</w:t>
      </w:r>
    </w:p>
    <w:p w:rsidR="00E85B11" w:rsidRPr="00885816" w:rsidRDefault="00E85B11" w:rsidP="00670AA7">
      <w:pPr>
        <w:pStyle w:val="Zkladntext2"/>
        <w:keepNext/>
        <w:tabs>
          <w:tab w:val="left" w:pos="0"/>
          <w:tab w:val="left" w:pos="360"/>
        </w:tabs>
        <w:ind w:firstLine="357"/>
        <w:jc w:val="center"/>
        <w:outlineLvl w:val="3"/>
        <w:rPr>
          <w:b/>
          <w:caps/>
          <w:sz w:val="24"/>
        </w:rPr>
      </w:pPr>
      <w:r w:rsidRPr="00885816">
        <w:rPr>
          <w:b/>
          <w:caps/>
          <w:sz w:val="24"/>
        </w:rPr>
        <w:t>Převod vlastnického práva a nebezpečí škody na zboží</w:t>
      </w:r>
    </w:p>
    <w:p w:rsidR="00E85B11" w:rsidRDefault="00E85B11" w:rsidP="00E85B11">
      <w:pPr>
        <w:pStyle w:val="Import14"/>
        <w:spacing w:before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nabývá vlastnické právo ke zboží jeho převzetím kupujícím v místě plnění; v témže okamžiku přechází na kupujícího nebezpečí škody na zboží.</w:t>
      </w:r>
    </w:p>
    <w:p w:rsidR="00E85B11" w:rsidRDefault="00E85B11" w:rsidP="00007693">
      <w:pPr>
        <w:tabs>
          <w:tab w:val="left" w:pos="0"/>
          <w:tab w:val="left" w:pos="360"/>
        </w:tabs>
        <w:spacing w:before="360"/>
        <w:ind w:left="284" w:hanging="284"/>
        <w:jc w:val="center"/>
        <w:outlineLvl w:val="1"/>
        <w:rPr>
          <w:b/>
        </w:rPr>
      </w:pPr>
      <w:r>
        <w:rPr>
          <w:b/>
        </w:rPr>
        <w:t>VIII.</w:t>
      </w:r>
    </w:p>
    <w:p w:rsidR="00E85B11" w:rsidRPr="00885816" w:rsidRDefault="00E85B11" w:rsidP="00670AA7">
      <w:pPr>
        <w:pStyle w:val="Nadpis1"/>
        <w:tabs>
          <w:tab w:val="left" w:pos="0"/>
          <w:tab w:val="left" w:pos="360"/>
        </w:tabs>
        <w:spacing w:after="120"/>
        <w:ind w:firstLine="357"/>
        <w:rPr>
          <w:caps/>
          <w:sz w:val="24"/>
        </w:rPr>
      </w:pPr>
      <w:r w:rsidRPr="00885816">
        <w:rPr>
          <w:caps/>
          <w:sz w:val="24"/>
        </w:rPr>
        <w:t>Předání a převzetí zboží</w:t>
      </w:r>
    </w:p>
    <w:p w:rsidR="00E85B11" w:rsidRDefault="00B95231" w:rsidP="002D1CA9">
      <w:pPr>
        <w:numPr>
          <w:ilvl w:val="0"/>
          <w:numId w:val="16"/>
        </w:numPr>
        <w:tabs>
          <w:tab w:val="left" w:pos="426"/>
        </w:tabs>
        <w:ind w:left="357" w:hanging="357"/>
        <w:jc w:val="both"/>
      </w:pPr>
      <w:r w:rsidRPr="00462118">
        <w:t>Zboží bude předáno a převzato v místě plnění dle čl. V odst. 1 této smlouvy.</w:t>
      </w:r>
      <w:r w:rsidR="00E85B11" w:rsidRPr="00462118">
        <w:t xml:space="preserve"> Je-li součástí závazku prodávajícího montáž zboží, považuje se zboží za odevzdané až po je</w:t>
      </w:r>
      <w:r w:rsidR="00F954F7" w:rsidRPr="00462118">
        <w:t>jím</w:t>
      </w:r>
      <w:r w:rsidR="00E85B11" w:rsidRPr="00462118">
        <w:t xml:space="preserve"> provedení a převzetí zboží kupujícím dle předchozí věty.</w:t>
      </w:r>
    </w:p>
    <w:p w:rsidR="00E56107" w:rsidRDefault="00E56107" w:rsidP="00E56107">
      <w:pPr>
        <w:tabs>
          <w:tab w:val="left" w:pos="426"/>
        </w:tabs>
        <w:jc w:val="both"/>
      </w:pPr>
    </w:p>
    <w:p w:rsidR="00E56107" w:rsidRDefault="00E56107" w:rsidP="00E56107">
      <w:pPr>
        <w:numPr>
          <w:ilvl w:val="0"/>
          <w:numId w:val="16"/>
        </w:numPr>
        <w:tabs>
          <w:tab w:val="left" w:pos="426"/>
        </w:tabs>
        <w:jc w:val="both"/>
      </w:pPr>
      <w:r>
        <w:t xml:space="preserve">O předání a převzetí zboží prodávající vyhotoví dodací list, který za kupujícího podepíše k tomu pověřený zástupce. Dodací list bude vyhotoven ve </w:t>
      </w:r>
      <w:r w:rsidR="000D3B38">
        <w:t>dvou</w:t>
      </w:r>
      <w:r>
        <w:t xml:space="preserve"> stejnopisech, přičemž jedno vyhotovení bude určeno</w:t>
      </w:r>
      <w:r w:rsidR="003D1BE7">
        <w:t xml:space="preserve"> </w:t>
      </w:r>
      <w:r>
        <w:t xml:space="preserve">pro prodávajícího a jedno pro kupujícího. </w:t>
      </w:r>
    </w:p>
    <w:p w:rsidR="00E56107" w:rsidRDefault="00E56107" w:rsidP="00E56107">
      <w:pPr>
        <w:pStyle w:val="Odstavecseseznamem"/>
      </w:pPr>
    </w:p>
    <w:p w:rsidR="00E56107" w:rsidRPr="00462118" w:rsidRDefault="00E56107" w:rsidP="00E56107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</w:pPr>
      <w:r w:rsidRPr="00462118">
        <w:t xml:space="preserve">Dodací list </w:t>
      </w:r>
      <w:r>
        <w:t xml:space="preserve">bude </w:t>
      </w:r>
      <w:r w:rsidRPr="00462118">
        <w:t>obsahovat:</w:t>
      </w:r>
    </w:p>
    <w:p w:rsidR="00E56107" w:rsidRDefault="00E56107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 w:rsidRPr="00462118">
        <w:t>číslo a datum vyhotovení dodacího listu,</w:t>
      </w:r>
    </w:p>
    <w:p w:rsidR="00E56107" w:rsidRPr="00462118" w:rsidRDefault="00E56107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>
        <w:t xml:space="preserve">označení kupujícího a prodávajícího, </w:t>
      </w:r>
    </w:p>
    <w:p w:rsidR="00E56107" w:rsidRPr="00462118" w:rsidRDefault="00E56107" w:rsidP="00183A0E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 w:rsidRPr="00462118">
        <w:t>označení předmětu smlouvy – „</w:t>
      </w:r>
      <w:r>
        <w:t xml:space="preserve">Pořízení </w:t>
      </w:r>
      <w:r w:rsidR="000457D9">
        <w:t>osobního automobilu</w:t>
      </w:r>
      <w:r w:rsidR="006C4F52">
        <w:t xml:space="preserve"> s pohonem na CNG,</w:t>
      </w:r>
    </w:p>
    <w:p w:rsidR="00E56107" w:rsidRPr="00462118" w:rsidRDefault="00E56107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 w:rsidRPr="00462118">
        <w:t>číslo této smlouvy a datum jejího uzavřen</w:t>
      </w:r>
      <w:r w:rsidR="008B3D33">
        <w:t xml:space="preserve">í, včetně čísel a dat uzavření jejich případných dodatku, </w:t>
      </w:r>
    </w:p>
    <w:p w:rsidR="00E56107" w:rsidRDefault="008B3D33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>
        <w:t xml:space="preserve">místo plnění, tj. název příslušné organizace </w:t>
      </w:r>
      <w:r w:rsidR="00E56107" w:rsidRPr="00462118">
        <w:t>dle čl. V této smlouvy,</w:t>
      </w:r>
    </w:p>
    <w:p w:rsidR="008B3D33" w:rsidRPr="00462118" w:rsidRDefault="008B3D33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>
        <w:t>prohlášení kupujícího, že zboží přejímá (nepřejímá),</w:t>
      </w:r>
    </w:p>
    <w:p w:rsidR="00E56107" w:rsidRPr="00462118" w:rsidRDefault="00E56107" w:rsidP="00E56107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 w:rsidRPr="00462118">
        <w:lastRenderedPageBreak/>
        <w:t>název</w:t>
      </w:r>
      <w:r w:rsidR="008B3D33">
        <w:t xml:space="preserve"> zboží, typ a počet kusů dle </w:t>
      </w:r>
      <w:r w:rsidRPr="00462118">
        <w:t>této smlouvy</w:t>
      </w:r>
      <w:r w:rsidR="008B3D33">
        <w:t xml:space="preserve"> a specifikace uvedené v příloze č.1 této smlouvy, </w:t>
      </w:r>
      <w:r w:rsidRPr="00462118">
        <w:t>sériové číslo zboží (pokud existuje), včetně zobrazení v podobě čárovéh</w:t>
      </w:r>
      <w:r>
        <w:t>o kódu, cenu zboží uvedeného na </w:t>
      </w:r>
      <w:r w:rsidRPr="00462118">
        <w:t>dodacím listu,</w:t>
      </w:r>
    </w:p>
    <w:p w:rsidR="008B3D33" w:rsidRDefault="00E56107" w:rsidP="008B3D33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 w:rsidRPr="00462118">
        <w:t>datum a místo předání zboží,</w:t>
      </w:r>
    </w:p>
    <w:p w:rsidR="00E56107" w:rsidRPr="00462118" w:rsidRDefault="008B3D33" w:rsidP="008B3D33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714"/>
        </w:tabs>
        <w:autoSpaceDE w:val="0"/>
        <w:autoSpaceDN w:val="0"/>
        <w:spacing w:before="60"/>
        <w:ind w:left="714" w:hanging="357"/>
      </w:pPr>
      <w:r>
        <w:t>j</w:t>
      </w:r>
      <w:r w:rsidR="00E56107" w:rsidRPr="00462118">
        <w:t xml:space="preserve">ména a podpisy </w:t>
      </w:r>
      <w:r>
        <w:t>zástupců kupujícího a prodávajícího.</w:t>
      </w:r>
    </w:p>
    <w:p w:rsidR="008B3D33" w:rsidRDefault="008B3D33" w:rsidP="002D1CA9">
      <w:pPr>
        <w:numPr>
          <w:ilvl w:val="0"/>
          <w:numId w:val="16"/>
        </w:numPr>
        <w:tabs>
          <w:tab w:val="left" w:pos="426"/>
        </w:tabs>
        <w:spacing w:before="120" w:after="60"/>
        <w:ind w:left="357" w:hanging="357"/>
        <w:jc w:val="both"/>
      </w:pPr>
      <w:r>
        <w:t>Zboží se považuje za odevzdané kupujícímu jeho převzetím a podpisem dodacího listu dle odst. 2 tohoto článku smlouvy.</w:t>
      </w:r>
    </w:p>
    <w:p w:rsidR="00E85B11" w:rsidRPr="00462118" w:rsidRDefault="008B3D33" w:rsidP="002D1CA9">
      <w:pPr>
        <w:numPr>
          <w:ilvl w:val="0"/>
          <w:numId w:val="16"/>
        </w:numPr>
        <w:tabs>
          <w:tab w:val="left" w:pos="426"/>
        </w:tabs>
        <w:spacing w:before="120" w:after="60"/>
        <w:ind w:left="357" w:hanging="357"/>
        <w:jc w:val="both"/>
      </w:pPr>
      <w:r>
        <w:t>Zástupce kupujícího (ředitel příspěvkové organizace nebo jím pověřená osoba) proveden při předání zboží kontrolu zejména:</w:t>
      </w:r>
    </w:p>
    <w:p w:rsidR="00E85B11" w:rsidRPr="00462118" w:rsidRDefault="00E85B11" w:rsidP="002D1CA9">
      <w:pPr>
        <w:numPr>
          <w:ilvl w:val="0"/>
          <w:numId w:val="17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</w:pPr>
      <w:r w:rsidRPr="00462118">
        <w:t>dodaného druhu a množství zboží,</w:t>
      </w:r>
    </w:p>
    <w:p w:rsidR="00E85B11" w:rsidRPr="00462118" w:rsidRDefault="00E85B11" w:rsidP="002D1CA9">
      <w:pPr>
        <w:numPr>
          <w:ilvl w:val="0"/>
          <w:numId w:val="17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</w:pPr>
      <w:r w:rsidRPr="00462118">
        <w:t>zjevných jakostních vlastností zboží,</w:t>
      </w:r>
    </w:p>
    <w:p w:rsidR="00E85B11" w:rsidRPr="00462118" w:rsidRDefault="00E85B11" w:rsidP="002D1CA9">
      <w:pPr>
        <w:numPr>
          <w:ilvl w:val="0"/>
          <w:numId w:val="17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</w:pPr>
      <w:r w:rsidRPr="00462118">
        <w:t>zda nedošlo k poškození zboží při přepravě,</w:t>
      </w:r>
    </w:p>
    <w:p w:rsidR="00677752" w:rsidRPr="00462118" w:rsidRDefault="00E85B11" w:rsidP="00677752">
      <w:pPr>
        <w:numPr>
          <w:ilvl w:val="0"/>
          <w:numId w:val="17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</w:pPr>
      <w:r w:rsidRPr="00462118">
        <w:t>dokladů dodaných se zbožím.</w:t>
      </w:r>
    </w:p>
    <w:p w:rsidR="002A7A61" w:rsidRPr="00462118" w:rsidRDefault="002A7A61" w:rsidP="002A7A61">
      <w:pPr>
        <w:numPr>
          <w:ilvl w:val="0"/>
          <w:numId w:val="16"/>
        </w:numPr>
        <w:tabs>
          <w:tab w:val="left" w:pos="426"/>
        </w:tabs>
        <w:spacing w:before="120"/>
        <w:jc w:val="both"/>
      </w:pPr>
      <w:r w:rsidRPr="00462118">
        <w:t xml:space="preserve">Prodávající odpovídá za to, že informace uvedené v dodacím listu </w:t>
      </w:r>
      <w:r w:rsidR="008B3D33">
        <w:t xml:space="preserve">budou odpovídat </w:t>
      </w:r>
      <w:r w:rsidRPr="00462118">
        <w:t xml:space="preserve"> skutečnosti.</w:t>
      </w:r>
      <w:r w:rsidR="008B3D33">
        <w:t xml:space="preserve"> </w:t>
      </w:r>
      <w:r w:rsidRPr="00462118">
        <w:t xml:space="preserve">Nebude-li dodací list obsahovat údaje uvedené v odst. </w:t>
      </w:r>
      <w:r w:rsidR="008B3D33">
        <w:t>3</w:t>
      </w:r>
      <w:r w:rsidRPr="00462118">
        <w:t xml:space="preserve"> tohoto článku smlouvy, je kupující</w:t>
      </w:r>
      <w:r w:rsidR="008B3D33">
        <w:t xml:space="preserve"> </w:t>
      </w:r>
      <w:r w:rsidRPr="00462118">
        <w:t>oprávněn převzetí zboží odmítnout, a to až do předání dodacího listu s výše uvedenými údaji.</w:t>
      </w:r>
    </w:p>
    <w:p w:rsidR="00B95231" w:rsidRPr="00462118" w:rsidRDefault="00B95231" w:rsidP="002A7A61">
      <w:pPr>
        <w:numPr>
          <w:ilvl w:val="0"/>
          <w:numId w:val="16"/>
        </w:numPr>
        <w:tabs>
          <w:tab w:val="left" w:pos="426"/>
        </w:tabs>
        <w:spacing w:before="120"/>
        <w:jc w:val="both"/>
      </w:pPr>
      <w:r w:rsidRPr="00462118">
        <w:t>Kupující má právo, a to i prostřednictvím pověřeného zástupce, odmítnout převzít takové zboží dodané prodávajícím, které bude mít zjevné vady, nebo zboží dodané v rozporu s podmínkami dle této smlouvy. Kupující (i prostřednictvím pověřeného zástupce) má rovněž právo odmítnout převzetí zboží v případě, kdy prodávající neumožní kupujícímu provést řádnou kontrolu a prohlídku dodávaného zboží. Odmítnutí převzetí zboží kupující řádně i s důvody potvrdí na dodacím listu.</w:t>
      </w:r>
    </w:p>
    <w:p w:rsidR="00E85B11" w:rsidRDefault="00E85B11" w:rsidP="00007693">
      <w:pPr>
        <w:pStyle w:val="Zkladntext"/>
        <w:tabs>
          <w:tab w:val="left" w:pos="284"/>
        </w:tabs>
        <w:spacing w:before="360"/>
        <w:ind w:left="284" w:hanging="284"/>
        <w:jc w:val="center"/>
        <w:outlineLvl w:val="1"/>
        <w:rPr>
          <w:b/>
          <w:bCs/>
        </w:rPr>
      </w:pPr>
      <w:r>
        <w:rPr>
          <w:b/>
          <w:bCs/>
        </w:rPr>
        <w:t>IX.</w:t>
      </w:r>
    </w:p>
    <w:p w:rsidR="00E85B11" w:rsidRPr="001E556F" w:rsidRDefault="00E85B11" w:rsidP="00670AA7">
      <w:pPr>
        <w:pStyle w:val="Nadpis1"/>
        <w:tabs>
          <w:tab w:val="left" w:pos="0"/>
          <w:tab w:val="left" w:pos="709"/>
        </w:tabs>
        <w:spacing w:after="120"/>
        <w:ind w:firstLine="357"/>
        <w:rPr>
          <w:caps/>
          <w:sz w:val="24"/>
        </w:rPr>
      </w:pPr>
      <w:r w:rsidRPr="001E556F">
        <w:rPr>
          <w:caps/>
          <w:sz w:val="24"/>
        </w:rPr>
        <w:t>Platební podmínky</w:t>
      </w:r>
    </w:p>
    <w:p w:rsidR="00E85B11" w:rsidRPr="003D0846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 xml:space="preserve">Úhrada kupní ceny bude provedena jednorázově po odevzdání zboží </w:t>
      </w:r>
      <w:r w:rsidR="008B3D33">
        <w:t xml:space="preserve">kupujícím </w:t>
      </w:r>
      <w:r>
        <w:t xml:space="preserve">dle čl. VIII odst. </w:t>
      </w:r>
      <w:r w:rsidR="008B3D33">
        <w:t>2</w:t>
      </w:r>
      <w:r>
        <w:t xml:space="preserve"> této </w:t>
      </w:r>
      <w:r w:rsidRPr="003D0846">
        <w:t>smlouvy. Zálohové platby nebudou poskytovány.</w:t>
      </w:r>
    </w:p>
    <w:p w:rsidR="00E85B11" w:rsidRPr="003D0846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  <w:tab w:val="left" w:pos="360"/>
        </w:tabs>
        <w:autoSpaceDE w:val="0"/>
        <w:autoSpaceDN w:val="0"/>
        <w:spacing w:before="60"/>
        <w:ind w:left="360"/>
      </w:pPr>
      <w:r w:rsidRPr="003D0846">
        <w:rPr>
          <w:b/>
        </w:rPr>
        <w:t>Je-li prodávající plátcem DPH</w:t>
      </w:r>
      <w:r w:rsidRPr="003D0846">
        <w:t xml:space="preserve">, podkladem pro úhradu kupní ceny bude faktura, která bude mít náležitosti daňového dokladu dle zákona o DPH a náležitosti stanovené dalšími obecně závaznými právními předpisy. </w:t>
      </w:r>
      <w:r w:rsidRPr="003D0846">
        <w:rPr>
          <w:b/>
        </w:rPr>
        <w:t>Není-li prodávající plátcem DPH</w:t>
      </w:r>
      <w:r w:rsidRPr="003D0846">
        <w:t xml:space="preserve">, podkladem </w:t>
      </w:r>
      <w:r w:rsidR="00462118">
        <w:t>pro </w:t>
      </w:r>
      <w:r w:rsidRPr="003D0846">
        <w:t xml:space="preserve">úhradu kupní ceny bude faktura, která bude mít náležitosti </w:t>
      </w:r>
      <w:r w:rsidRPr="003D0846">
        <w:rPr>
          <w:spacing w:val="-6"/>
        </w:rPr>
        <w:t>účetního dokladu dle zákona č. 563/1991 Sb., o účetnictví,</w:t>
      </w:r>
      <w:r w:rsidRPr="003D0846">
        <w:t xml:space="preserve"> ve znění pozdějších předpisů a náležitosti stanovené dalšími obecně závaznými právními předpisy. Faktura musí dále obsahovat: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900"/>
          <w:tab w:val="num" w:pos="928"/>
          <w:tab w:val="num" w:pos="1080"/>
        </w:tabs>
        <w:spacing w:before="60"/>
        <w:ind w:left="900"/>
        <w:jc w:val="both"/>
      </w:pPr>
      <w:r w:rsidRPr="003D0846">
        <w:t xml:space="preserve">číslo smlouvy kupujícího, IČ kupujícího, číslo veřejné </w:t>
      </w:r>
      <w:r w:rsidRPr="00135106">
        <w:t>zakázky (tj.</w:t>
      </w:r>
      <w:r w:rsidR="00E04362" w:rsidRPr="00E04362">
        <w:t>0</w:t>
      </w:r>
      <w:r w:rsidR="003D1BE7">
        <w:t>1/2017</w:t>
      </w:r>
      <w:r w:rsidRPr="00135106">
        <w:t>),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900"/>
          <w:tab w:val="num" w:pos="928"/>
          <w:tab w:val="num" w:pos="1080"/>
        </w:tabs>
        <w:spacing w:before="60"/>
        <w:ind w:left="900"/>
        <w:jc w:val="both"/>
      </w:pPr>
      <w:r>
        <w:t>číslo a datum vystavení faktu</w:t>
      </w:r>
      <w:smartTag w:uri="urn:schemas-microsoft-com:office:smarttags" w:element="PersonName">
        <w:r>
          <w:t>ry</w:t>
        </w:r>
      </w:smartTag>
      <w:r>
        <w:t>,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720"/>
          <w:tab w:val="num" w:pos="900"/>
          <w:tab w:val="num" w:pos="928"/>
          <w:tab w:val="num" w:pos="1080"/>
        </w:tabs>
        <w:spacing w:before="60"/>
        <w:ind w:left="900"/>
        <w:jc w:val="both"/>
      </w:pPr>
      <w:r>
        <w:t xml:space="preserve">předmět plnění tj. </w:t>
      </w:r>
      <w:r w:rsidR="00613743">
        <w:t>„</w:t>
      </w:r>
      <w:r w:rsidR="008B3D33">
        <w:t xml:space="preserve">Pořízení </w:t>
      </w:r>
      <w:r w:rsidR="000457D9">
        <w:t>osobního automobilu</w:t>
      </w:r>
      <w:r w:rsidR="006C4F52">
        <w:t xml:space="preserve"> s pohonem na CNG“</w:t>
      </w:r>
      <w:r>
        <w:t>,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720"/>
          <w:tab w:val="num" w:pos="900"/>
          <w:tab w:val="num" w:pos="928"/>
          <w:tab w:val="num" w:pos="1080"/>
        </w:tabs>
        <w:spacing w:before="60"/>
        <w:ind w:left="900"/>
        <w:jc w:val="both"/>
      </w:pPr>
      <w:r>
        <w:t>označení banky a čísla účtu, na který musí být zaplaceno (pokud je číslo účtu odlišné od čísla uvedeného v čl. I odst. 2, je prodávající povinen o této skutečnosti v souladu s čl. II odst. 3 této smlouvy informovat kupujícího),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900"/>
          <w:tab w:val="num" w:pos="928"/>
          <w:tab w:val="num" w:pos="1080"/>
        </w:tabs>
        <w:spacing w:before="60"/>
        <w:ind w:left="900"/>
      </w:pPr>
      <w:r>
        <w:t xml:space="preserve">číslo </w:t>
      </w:r>
      <w:r w:rsidR="008B3D33">
        <w:t xml:space="preserve">a datum podpisu dodacího listu. </w:t>
      </w:r>
      <w:r>
        <w:t>Dodací list bude přílohou faktury,</w:t>
      </w:r>
    </w:p>
    <w:p w:rsidR="00E85B11" w:rsidRDefault="00E85B11" w:rsidP="002D1CA9">
      <w:pPr>
        <w:numPr>
          <w:ilvl w:val="0"/>
          <w:numId w:val="4"/>
        </w:numPr>
        <w:tabs>
          <w:tab w:val="clear" w:pos="1429"/>
          <w:tab w:val="num" w:pos="900"/>
          <w:tab w:val="num" w:pos="928"/>
          <w:tab w:val="num" w:pos="1080"/>
        </w:tabs>
        <w:spacing w:before="60"/>
        <w:ind w:left="900"/>
        <w:jc w:val="both"/>
      </w:pPr>
      <w:r>
        <w:t>lhůtu splatnosti faktu</w:t>
      </w:r>
      <w:smartTag w:uri="urn:schemas-microsoft-com:office:smarttags" w:element="PersonName">
        <w:r>
          <w:t>ry</w:t>
        </w:r>
      </w:smartTag>
      <w:r>
        <w:t>,</w:t>
      </w:r>
    </w:p>
    <w:p w:rsidR="00E85B11" w:rsidRPr="00B21751" w:rsidRDefault="00E85B11" w:rsidP="002D1CA9">
      <w:pPr>
        <w:numPr>
          <w:ilvl w:val="0"/>
          <w:numId w:val="4"/>
        </w:numPr>
        <w:tabs>
          <w:tab w:val="clear" w:pos="1429"/>
          <w:tab w:val="num" w:pos="900"/>
          <w:tab w:val="num" w:pos="928"/>
          <w:tab w:val="num" w:pos="1080"/>
        </w:tabs>
        <w:spacing w:before="60"/>
        <w:ind w:left="896" w:hanging="357"/>
        <w:jc w:val="both"/>
        <w:rPr>
          <w:i/>
        </w:rPr>
      </w:pPr>
      <w:r>
        <w:lastRenderedPageBreak/>
        <w:t>jméno a vlastnoruční podpis osoby, která fakturu vystavila, včetně kontaktního telefonu.</w:t>
      </w:r>
    </w:p>
    <w:p w:rsidR="00E85B11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 xml:space="preserve">Lhůta splatnosti faktury činí </w:t>
      </w:r>
      <w:r w:rsidRPr="00BC7442">
        <w:t>30 kalendářních dnů ode dne jejího doručení kupujícímu.</w:t>
      </w:r>
      <w:r>
        <w:rPr>
          <w:i/>
        </w:rPr>
        <w:t xml:space="preserve"> </w:t>
      </w:r>
      <w:r>
        <w:t>Doručení faktury se provede</w:t>
      </w:r>
      <w:r w:rsidR="00FA08D5" w:rsidRPr="00FA08D5">
        <w:t xml:space="preserve"> osobně na podatelně </w:t>
      </w:r>
      <w:r w:rsidR="00976A4E">
        <w:t>Domova Hortenzie</w:t>
      </w:r>
      <w:r w:rsidR="00FA08D5" w:rsidRPr="00FA08D5" w:rsidDel="00441296">
        <w:t xml:space="preserve"> </w:t>
      </w:r>
      <w:r>
        <w:t>nebo doručenkou prostřednictvím pr</w:t>
      </w:r>
      <w:r w:rsidR="00462118">
        <w:t>ovozovatele poštovních služeb.</w:t>
      </w:r>
    </w:p>
    <w:p w:rsidR="00E85B11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>Povinnost zaplatit kupní cenu je splněna dnem odepsání příslušné částky z účtu kupujícího.</w:t>
      </w:r>
    </w:p>
    <w:p w:rsidR="00E85B11" w:rsidRPr="00462118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120"/>
      </w:pPr>
      <w:r>
        <w:t xml:space="preserve">Nebude-li faktura obsahovat některou povinnou nebo dohodnutou náležitost nebo bude </w:t>
      </w:r>
      <w:r w:rsidRPr="00462118">
        <w:t>chybně vyúčtována cena nebo DPH, je kupující oprávněn fakturu před uplynutím lhůty splatnosti vrátit druhé smluvní straně k provedení opravy s vyznačením důvodu vrácení. Prodávající provede opravu vystavením nové faktury. Vrácením vadné faktury</w:t>
      </w:r>
      <w:r w:rsidR="004B303A" w:rsidRPr="00462118">
        <w:t xml:space="preserve"> </w:t>
      </w:r>
      <w:r w:rsidRPr="00462118">
        <w:t>prodávajícímu přestává běžet původní lhůta splatnosti. Nová lhůta splatnosti běží ode dne doručení nové faktury kupujícímu.</w:t>
      </w:r>
    </w:p>
    <w:p w:rsidR="00E85B11" w:rsidRPr="00462118" w:rsidRDefault="00E85B11" w:rsidP="002D1CA9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0"/>
        </w:tabs>
        <w:autoSpaceDE w:val="0"/>
        <w:autoSpaceDN w:val="0"/>
        <w:spacing w:before="60" w:after="60"/>
      </w:pPr>
      <w:r w:rsidRPr="00462118">
        <w:t xml:space="preserve">Je-li prodávající plátcem DPH, kupující uplatní institut zvláštního způsobu zajištění daně dle § 109a zákona o DPH a hodnotu plnění odpovídající dani z přidané hodnoty uvedené na faktuře uhradí v termínu splatnosti této faktury stanoveném dle smlouvy přímo na osobní depozitní účet prodávajícího vedený u místně příslušného správce daně v případě, že  </w:t>
      </w:r>
    </w:p>
    <w:p w:rsidR="00E85B11" w:rsidRPr="00462118" w:rsidRDefault="00E85B11" w:rsidP="002D1CA9">
      <w:pPr>
        <w:numPr>
          <w:ilvl w:val="0"/>
          <w:numId w:val="13"/>
        </w:numPr>
        <w:tabs>
          <w:tab w:val="clear" w:pos="360"/>
          <w:tab w:val="num" w:pos="720"/>
        </w:tabs>
        <w:spacing w:after="60"/>
        <w:ind w:left="720"/>
        <w:jc w:val="both"/>
      </w:pPr>
      <w:r w:rsidRPr="00462118">
        <w:t>prodávající bude ke dni uskutečnění zdanitelného plnění zveřejněn v aplikaci „Registr plátců DPH“ jako nespolehlivý plátce, nebo</w:t>
      </w:r>
    </w:p>
    <w:p w:rsidR="00E85B11" w:rsidRPr="00EB4588" w:rsidRDefault="00E85B11" w:rsidP="002D1CA9">
      <w:pPr>
        <w:numPr>
          <w:ilvl w:val="0"/>
          <w:numId w:val="13"/>
        </w:numPr>
        <w:tabs>
          <w:tab w:val="clear" w:pos="360"/>
          <w:tab w:val="num" w:pos="720"/>
        </w:tabs>
        <w:spacing w:after="60"/>
        <w:ind w:left="720"/>
        <w:jc w:val="both"/>
      </w:pPr>
      <w:r w:rsidRPr="00462118">
        <w:t>prodávající bude ke dni uskutečnění zdanitelného plnění v insolvenčním řízení</w:t>
      </w:r>
      <w:r w:rsidR="00EB4588">
        <w:rPr>
          <w:color w:val="0000FF"/>
        </w:rPr>
        <w:t xml:space="preserve">, </w:t>
      </w:r>
      <w:r w:rsidR="00EB4588" w:rsidRPr="00EB4588">
        <w:t>nebo</w:t>
      </w:r>
    </w:p>
    <w:p w:rsidR="00EB4588" w:rsidRPr="00462118" w:rsidRDefault="00EB4588" w:rsidP="002D1CA9">
      <w:pPr>
        <w:numPr>
          <w:ilvl w:val="0"/>
          <w:numId w:val="13"/>
        </w:numPr>
        <w:tabs>
          <w:tab w:val="clear" w:pos="360"/>
          <w:tab w:val="num" w:pos="720"/>
        </w:tabs>
        <w:spacing w:after="60"/>
        <w:ind w:left="720"/>
        <w:jc w:val="both"/>
      </w:pPr>
      <w:r>
        <w:t>bankovní účet prodávajícího určený k úhradě plnění uvedený na faktuře nebude správcem daně zveřejněn v aplikaci „Registr plátů DPH“.</w:t>
      </w:r>
    </w:p>
    <w:p w:rsidR="00E85B11" w:rsidRPr="00462118" w:rsidRDefault="00E85B11" w:rsidP="00E85B11">
      <w:pPr>
        <w:spacing w:before="120"/>
        <w:ind w:left="357"/>
        <w:jc w:val="both"/>
      </w:pPr>
      <w:r w:rsidRPr="00462118">
        <w:t>Kupující nenese odpovědnost za případné penále a jiné postihy vyměřené či stanovené správcem daně prodávajícímu v souvislosti s potenciálně pozdní úhradou DPH, tj. po datu splatnosti této daně.</w:t>
      </w:r>
    </w:p>
    <w:p w:rsidR="00E85B11" w:rsidRDefault="00E85B11" w:rsidP="00007693">
      <w:pPr>
        <w:pStyle w:val="Nadpis2"/>
        <w:keepNext w:val="0"/>
        <w:tabs>
          <w:tab w:val="left" w:pos="0"/>
          <w:tab w:val="left" w:pos="360"/>
        </w:tabs>
        <w:spacing w:before="360"/>
        <w:ind w:left="284" w:hanging="284"/>
      </w:pPr>
      <w:r>
        <w:t>X.</w:t>
      </w:r>
    </w:p>
    <w:p w:rsidR="00E85B11" w:rsidRPr="00D46DC9" w:rsidRDefault="00E85B11" w:rsidP="00670AA7">
      <w:pPr>
        <w:pStyle w:val="Nadpis2"/>
        <w:tabs>
          <w:tab w:val="left" w:pos="0"/>
          <w:tab w:val="left" w:pos="360"/>
        </w:tabs>
        <w:spacing w:after="120"/>
        <w:ind w:firstLine="357"/>
        <w:rPr>
          <w:caps/>
        </w:rPr>
      </w:pPr>
      <w:r>
        <w:rPr>
          <w:caps/>
        </w:rPr>
        <w:t>Záruka za jakost</w:t>
      </w:r>
      <w:r w:rsidRPr="00D46DC9">
        <w:rPr>
          <w:caps/>
        </w:rPr>
        <w:t>, práva z vadného plnění</w:t>
      </w:r>
    </w:p>
    <w:p w:rsidR="00E85B11" w:rsidRPr="006F2DAE" w:rsidRDefault="00E85B11" w:rsidP="00E85B11">
      <w:pPr>
        <w:rPr>
          <w:b/>
        </w:rPr>
      </w:pPr>
      <w:r w:rsidRPr="006F2DAE">
        <w:rPr>
          <w:b/>
        </w:rPr>
        <w:t>Záruka za jakost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 xml:space="preserve">Prodávající </w:t>
      </w:r>
      <w:r w:rsidRPr="001E5ADC">
        <w:t xml:space="preserve">kupujícímu na zboží poskytuje záruku za jakost (dále jen „záruka“) ve smyslu § </w:t>
      </w:r>
      <w:smartTag w:uri="urn:schemas-microsoft-com:office:smarttags" w:element="metricconverter">
        <w:smartTagPr>
          <w:attr w:name="ProductID" w:val="2113 a"/>
        </w:smartTagPr>
        <w:r w:rsidRPr="001E5ADC">
          <w:t>2113 a</w:t>
        </w:r>
      </w:smartTag>
      <w:r w:rsidRPr="001E5ADC">
        <w:t xml:space="preserve"> násl. občanského zákoníku</w:t>
      </w:r>
      <w:r>
        <w:t xml:space="preserve">, a to v délce </w:t>
      </w:r>
      <w:r w:rsidR="00802290">
        <w:t>minimálně 36</w:t>
      </w:r>
      <w:r>
        <w:t xml:space="preserve">měsíců (dále též „záruční doba“). 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Záruční doba začíná běžet dnem převzetí zboží kupujícím. Záruční doba se staví po dobu, po kterou nemůže kupující zboží řádně užívat pro vady, za které nese odpovědnost prodávající. 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>Pro nahlašování a odstraňování vad v rámci</w:t>
      </w:r>
      <w:r w:rsidR="00462118">
        <w:t xml:space="preserve"> záruky platí podmínky uvedené </w:t>
      </w:r>
      <w:r>
        <w:t xml:space="preserve">v odst. </w:t>
      </w:r>
      <w:smartTag w:uri="urn:schemas-microsoft-com:office:smarttags" w:element="metricconverter">
        <w:smartTagPr>
          <w:attr w:name="ProductID" w:val="6 a"/>
        </w:smartTagPr>
        <w:r>
          <w:t>6 a</w:t>
        </w:r>
        <w:r w:rsidR="00462118">
          <w:t> </w:t>
        </w:r>
      </w:smartTag>
      <w:r>
        <w:t xml:space="preserve">násl. tohoto článku smlouvy. </w:t>
      </w:r>
    </w:p>
    <w:p w:rsidR="00E85B11" w:rsidRDefault="00E85B11" w:rsidP="00E85B11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>Prodávající prohlašuje, že záruka se vztahuje na každého dalšího vlastníka zboží dodaného dle této smlouvy, a to v plném rozsahu až do skončení záruční doby.</w:t>
      </w:r>
    </w:p>
    <w:p w:rsidR="0002672F" w:rsidRDefault="0002672F" w:rsidP="00E85B11">
      <w:pPr>
        <w:rPr>
          <w:b/>
        </w:rPr>
      </w:pPr>
    </w:p>
    <w:p w:rsidR="0059744F" w:rsidRDefault="0059744F" w:rsidP="00E85B11">
      <w:pPr>
        <w:rPr>
          <w:b/>
        </w:rPr>
      </w:pPr>
    </w:p>
    <w:p w:rsidR="0059744F" w:rsidRDefault="0059744F" w:rsidP="00E85B11">
      <w:pPr>
        <w:rPr>
          <w:b/>
        </w:rPr>
      </w:pPr>
    </w:p>
    <w:p w:rsidR="003D1BE7" w:rsidRDefault="003D1BE7" w:rsidP="00E85B11">
      <w:pPr>
        <w:rPr>
          <w:b/>
        </w:rPr>
      </w:pPr>
    </w:p>
    <w:p w:rsidR="003D1BE7" w:rsidRDefault="003D1BE7" w:rsidP="00E85B11">
      <w:pPr>
        <w:rPr>
          <w:b/>
        </w:rPr>
      </w:pPr>
    </w:p>
    <w:p w:rsidR="00E85B11" w:rsidRPr="006F2DAE" w:rsidRDefault="00E85B11" w:rsidP="00E85B11">
      <w:pPr>
        <w:rPr>
          <w:b/>
        </w:rPr>
      </w:pPr>
      <w:r>
        <w:rPr>
          <w:b/>
        </w:rPr>
        <w:t>Práva z vadného plnění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>Kupující má právo z vadného plnění z vad, které má zboží při převzetí kupujícím, byť se vada projeví až později. Kupující má právo z vadné</w:t>
      </w:r>
      <w:r w:rsidR="00462118">
        <w:t>ho plnění také z vad vzniklých po </w:t>
      </w:r>
      <w:r>
        <w:t>převzetí zboží kupujícím, pokud je prodávající způs</w:t>
      </w:r>
      <w:r w:rsidR="00462118">
        <w:t xml:space="preserve">obil porušením své povinnosti. </w:t>
      </w:r>
      <w:r>
        <w:t>Projeví-li se vada v průběhu 6 měsíců od převzetí zboží kupujícím, má se zato, že dodaná věc byla vadná již při převzetí.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 xml:space="preserve">Vady zboží dle odst. 5 tohoto článku a vady, které se projeví po záruční dobu, budou prodávajícím odstraněny </w:t>
      </w:r>
      <w:r w:rsidRPr="00EC466D">
        <w:t xml:space="preserve">bezplatně. 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60"/>
        <w:ind w:left="363" w:hanging="357"/>
        <w:jc w:val="both"/>
      </w:pPr>
      <w:r>
        <w:t>Veškeré vady zboží je kupující povinen uplatnit u prodávajícího bez zbytečného odkladu poté, kdy vadu zjistil, a to formou písemného oznámení (popř. faxem nebo e-mailem), obsahujícím co nejpodrobnější specifikaci zjištěné vady. Kupující bude vady zboží oznamovat na:</w:t>
      </w:r>
    </w:p>
    <w:p w:rsidR="00E85B11" w:rsidRPr="009F2F58" w:rsidRDefault="00E85B11" w:rsidP="002D1CA9">
      <w:pPr>
        <w:pStyle w:val="Zkladntextodsazen2"/>
        <w:numPr>
          <w:ilvl w:val="1"/>
          <w:numId w:val="5"/>
        </w:numPr>
        <w:tabs>
          <w:tab w:val="clear" w:pos="1477"/>
          <w:tab w:val="left" w:pos="0"/>
          <w:tab w:val="num" w:pos="900"/>
          <w:tab w:val="num" w:pos="1260"/>
        </w:tabs>
        <w:spacing w:after="60"/>
        <w:ind w:left="1260" w:hanging="357"/>
      </w:pPr>
      <w:r w:rsidRPr="009F2F58">
        <w:t xml:space="preserve">e-mail: </w:t>
      </w:r>
      <w:r w:rsidR="009F2F58">
        <w:t>dufek@auto-lukas.cz</w:t>
      </w:r>
    </w:p>
    <w:p w:rsidR="00E85B11" w:rsidRPr="009F2F58" w:rsidRDefault="00E85B11" w:rsidP="00A40547">
      <w:pPr>
        <w:pStyle w:val="Zkladntextodsazen2"/>
        <w:numPr>
          <w:ilvl w:val="1"/>
          <w:numId w:val="5"/>
        </w:numPr>
        <w:tabs>
          <w:tab w:val="clear" w:pos="1477"/>
          <w:tab w:val="left" w:pos="0"/>
          <w:tab w:val="num" w:pos="900"/>
          <w:tab w:val="num" w:pos="1260"/>
        </w:tabs>
        <w:spacing w:after="60"/>
        <w:ind w:left="1259" w:hanging="357"/>
      </w:pPr>
      <w:r w:rsidRPr="009F2F58">
        <w:t xml:space="preserve">adresu: </w:t>
      </w:r>
      <w:r w:rsidR="009F2F58">
        <w:t>Autocentrum Lukáš, s.r.o. Masarykova 752, 757 01 Val. Meziříčí</w:t>
      </w:r>
    </w:p>
    <w:p w:rsidR="00E85B11" w:rsidRPr="009F2F58" w:rsidRDefault="00E85B11" w:rsidP="002D1CA9">
      <w:pPr>
        <w:pStyle w:val="Zkladntextodsazen2"/>
        <w:numPr>
          <w:ilvl w:val="1"/>
          <w:numId w:val="5"/>
        </w:numPr>
        <w:tabs>
          <w:tab w:val="clear" w:pos="1477"/>
          <w:tab w:val="left" w:pos="0"/>
          <w:tab w:val="num" w:pos="900"/>
          <w:tab w:val="num" w:pos="1260"/>
        </w:tabs>
        <w:ind w:left="1260" w:hanging="360"/>
      </w:pPr>
      <w:r w:rsidRPr="009F2F58">
        <w:t>do datové schránky:</w:t>
      </w:r>
      <w:r w:rsidR="009F2F58">
        <w:t xml:space="preserve"> ankpg99</w:t>
      </w:r>
    </w:p>
    <w:p w:rsidR="00802290" w:rsidRPr="00802290" w:rsidRDefault="00802290" w:rsidP="00802290">
      <w:pPr>
        <w:pStyle w:val="Zkladntextodsazen2"/>
        <w:tabs>
          <w:tab w:val="left" w:pos="0"/>
          <w:tab w:val="num" w:pos="1260"/>
        </w:tabs>
        <w:ind w:left="360" w:firstLine="0"/>
      </w:pPr>
      <w:r>
        <w:t xml:space="preserve">K uplatňování vad dle tohoto odstavce je oprávněn </w:t>
      </w:r>
      <w:r w:rsidR="003D1BE7">
        <w:t>kupující</w:t>
      </w:r>
      <w:r>
        <w:t xml:space="preserve"> dle čl. V odst. 1, kterému bude zboží předáno k hospodaření. Každé takovéto nahlášení vady se považuje za řádné uplatnění vady kupujícím ve smyslu této smlouvy.</w:t>
      </w:r>
    </w:p>
    <w:p w:rsidR="00802290" w:rsidRPr="00802290" w:rsidRDefault="00802290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60"/>
        <w:ind w:left="360" w:hanging="360"/>
        <w:jc w:val="both"/>
        <w:rPr>
          <w:i/>
          <w:iCs/>
        </w:rPr>
      </w:pPr>
      <w:r>
        <w:rPr>
          <w:iCs/>
        </w:rPr>
        <w:t xml:space="preserve">Kupující má právo na odstranění vady dodáním nové věci nebo opravou, je-li vadné plnění podstatným porušením smlouvy, také právo od smlouvy odstoupit. Právo volby plnění má kupující. </w:t>
      </w:r>
    </w:p>
    <w:p w:rsidR="00E85B11" w:rsidRPr="00CA379A" w:rsidRDefault="00B74B53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60"/>
        <w:ind w:left="360" w:hanging="360"/>
        <w:jc w:val="both"/>
        <w:rPr>
          <w:i/>
          <w:iCs/>
        </w:rPr>
      </w:pPr>
      <w:r>
        <w:t>Servis za účelem odstraňování vad bude probíhat</w:t>
      </w:r>
      <w:r w:rsidR="00802290">
        <w:t xml:space="preserve"> v místě plnění, tj. u kupujícího</w:t>
      </w:r>
      <w:r w:rsidR="003D1BE7">
        <w:t xml:space="preserve">. </w:t>
      </w:r>
      <w:r w:rsidR="00802290">
        <w:t xml:space="preserve">V </w:t>
      </w:r>
      <w:r>
        <w:t>případě výměny nebo opravy v servisním středisku prodávajícího nebo autorizovaném servisním středisku výrobce zabezpečí prodávající bezplatně dopravu vadného zboží od kupujícího do servisu a dopravu opraveného nebo vyměněného zboží zpět ke kupujícímu</w:t>
      </w:r>
      <w:r w:rsidR="003D1BE7">
        <w:t>.</w:t>
      </w:r>
    </w:p>
    <w:p w:rsidR="00E85B11" w:rsidRPr="00342A7E" w:rsidRDefault="00E85B11" w:rsidP="003A1F4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i/>
        </w:rPr>
      </w:pPr>
      <w:r>
        <w:t xml:space="preserve">Odstranění vady musí být provedeno </w:t>
      </w:r>
      <w:r w:rsidRPr="001C4953">
        <w:t xml:space="preserve">do </w:t>
      </w:r>
      <w:r w:rsidR="00802290">
        <w:t>14</w:t>
      </w:r>
      <w:r w:rsidRPr="001C4953">
        <w:t>dnů od</w:t>
      </w:r>
      <w:r>
        <w:t xml:space="preserve"> oznámení této vady prodávajícímu, </w:t>
      </w:r>
      <w:r w:rsidRPr="00342A7E">
        <w:t>pokud se smluvní strany v konkrétním případě nedohodnou písemně jinak</w:t>
      </w:r>
      <w:r w:rsidR="003B0ABF" w:rsidRPr="00342A7E">
        <w:t>.</w:t>
      </w:r>
    </w:p>
    <w:p w:rsidR="00802290" w:rsidRDefault="00802290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>Pokud prodávající vadu neodstraní ve stanove</w:t>
      </w:r>
      <w:r w:rsidR="003D1BE7">
        <w:t>né lhůtě, je povinen kupujícímu</w:t>
      </w:r>
      <w:r>
        <w:t xml:space="preserve"> poskytnout zdarma náhradní zboží o stejných nebo vyšších technických parametrech, a</w:t>
      </w:r>
      <w:r w:rsidR="00853180">
        <w:t xml:space="preserve"> </w:t>
      </w:r>
      <w:r>
        <w:t>to až do doby předání opraveného zboží kupujícímu.</w:t>
      </w:r>
    </w:p>
    <w:p w:rsidR="00E85B11" w:rsidRPr="004D72D3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 w:rsidRPr="004D72D3">
        <w:t>V případě výměny vadného zboží začíná na vyměněné zboží běžet nová záruční doba v délce dle odst. 1 tohoto článku.</w:t>
      </w:r>
    </w:p>
    <w:p w:rsidR="00E85B11" w:rsidRDefault="00E85B11" w:rsidP="002D1CA9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jc w:val="both"/>
      </w:pPr>
      <w:r>
        <w:t>Prodávající je povinen uhradit kupujícímu škodu, která mu vznikla vadným plněním, a to v plné výši. Prodávající rovněž kupujícímu uhradí náklady vzniklé při uplatňování práv</w:t>
      </w:r>
      <w:r w:rsidR="00342A7E">
        <w:t xml:space="preserve"> z </w:t>
      </w:r>
      <w:r>
        <w:t>vadného plnění.</w:t>
      </w:r>
    </w:p>
    <w:p w:rsidR="00BB536E" w:rsidRDefault="00BB536E" w:rsidP="00BB536E">
      <w:pPr>
        <w:tabs>
          <w:tab w:val="left" w:pos="0"/>
        </w:tabs>
        <w:spacing w:before="240"/>
        <w:ind w:left="284" w:hanging="284"/>
        <w:jc w:val="center"/>
        <w:outlineLvl w:val="1"/>
        <w:rPr>
          <w:b/>
        </w:rPr>
      </w:pPr>
      <w:r>
        <w:rPr>
          <w:b/>
        </w:rPr>
        <w:t>XI.</w:t>
      </w:r>
    </w:p>
    <w:p w:rsidR="00BB536E" w:rsidRPr="001E556F" w:rsidRDefault="00BB536E" w:rsidP="00BB536E">
      <w:pPr>
        <w:pStyle w:val="Nadpis1"/>
        <w:tabs>
          <w:tab w:val="left" w:pos="0"/>
        </w:tabs>
        <w:spacing w:after="120"/>
        <w:rPr>
          <w:caps/>
          <w:sz w:val="24"/>
        </w:rPr>
      </w:pPr>
      <w:r w:rsidRPr="001E556F">
        <w:rPr>
          <w:caps/>
          <w:sz w:val="24"/>
        </w:rPr>
        <w:t>Sankce</w:t>
      </w:r>
    </w:p>
    <w:p w:rsidR="00BB536E" w:rsidRPr="00342A7E" w:rsidRDefault="00BB536E" w:rsidP="00BB536E">
      <w:pPr>
        <w:pStyle w:val="Import16"/>
        <w:numPr>
          <w:ilvl w:val="0"/>
          <w:numId w:val="11"/>
        </w:numPr>
        <w:tabs>
          <w:tab w:val="clear" w:pos="86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Neodevzdá-li prodávající kupujícímu zboží ve lhůtě uvedené v čl. V odst. 3 této smlouvy, </w:t>
      </w:r>
      <w:r w:rsidRPr="00342A7E">
        <w:rPr>
          <w:rFonts w:ascii="Times New Roman" w:hAnsi="Times New Roman" w:cs="Times New Roman"/>
        </w:rPr>
        <w:t>je povinen zaplatit kupujícímu smluvní pokutu ve výši 0,2</w:t>
      </w:r>
      <w:r w:rsidRPr="00342A7E">
        <w:rPr>
          <w:rFonts w:ascii="Times New Roman" w:hAnsi="Times New Roman" w:cs="Times New Roman"/>
          <w:i/>
          <w:iCs/>
        </w:rPr>
        <w:t xml:space="preserve"> </w:t>
      </w:r>
      <w:r w:rsidRPr="006804D4">
        <w:rPr>
          <w:rFonts w:ascii="Times New Roman" w:hAnsi="Times New Roman" w:cs="Times New Roman"/>
          <w:iCs/>
        </w:rPr>
        <w:t xml:space="preserve">% </w:t>
      </w:r>
      <w:r w:rsidRPr="00342A7E">
        <w:rPr>
          <w:rFonts w:ascii="Times New Roman" w:hAnsi="Times New Roman" w:cs="Times New Roman"/>
          <w:iCs/>
        </w:rPr>
        <w:t>z kupní ceny bez DPH uvedené v čl. IV odst. 1 této smlouvy</w:t>
      </w:r>
      <w:r w:rsidRPr="00342A7E">
        <w:rPr>
          <w:rFonts w:ascii="Times New Roman" w:hAnsi="Times New Roman" w:cs="Times New Roman"/>
        </w:rPr>
        <w:t xml:space="preserve">, a to za každý započatý den prodlení. </w:t>
      </w:r>
    </w:p>
    <w:p w:rsidR="00BB536E" w:rsidRPr="00342A7E" w:rsidRDefault="00BB536E" w:rsidP="00BB536E">
      <w:pPr>
        <w:pStyle w:val="Import16"/>
        <w:numPr>
          <w:ilvl w:val="0"/>
          <w:numId w:val="11"/>
        </w:numPr>
        <w:tabs>
          <w:tab w:val="clear" w:pos="864"/>
        </w:tabs>
        <w:spacing w:after="120"/>
        <w:jc w:val="both"/>
        <w:rPr>
          <w:rFonts w:ascii="Times New Roman" w:hAnsi="Times New Roman" w:cs="Times New Roman"/>
          <w:i/>
        </w:rPr>
      </w:pPr>
      <w:r w:rsidRPr="00342A7E">
        <w:rPr>
          <w:rFonts w:ascii="Times New Roman" w:hAnsi="Times New Roman" w:cs="Times New Roman"/>
        </w:rPr>
        <w:lastRenderedPageBreak/>
        <w:t xml:space="preserve">Pokud prodávající neodstraní vadu zboží ve lhůtě uvedené v čl. X odst. </w:t>
      </w:r>
      <w:r>
        <w:rPr>
          <w:rFonts w:ascii="Times New Roman" w:hAnsi="Times New Roman" w:cs="Times New Roman"/>
        </w:rPr>
        <w:t>10</w:t>
      </w:r>
      <w:r w:rsidRPr="00342A7E">
        <w:rPr>
          <w:rFonts w:ascii="Times New Roman" w:hAnsi="Times New Roman" w:cs="Times New Roman"/>
        </w:rPr>
        <w:t xml:space="preserve"> této smlouvy, </w:t>
      </w:r>
      <w:r>
        <w:rPr>
          <w:rFonts w:ascii="Times New Roman" w:hAnsi="Times New Roman" w:cs="Times New Roman"/>
        </w:rPr>
        <w:t xml:space="preserve">a zároveň v této lhůtě kupujícímu za vadné zboží neposkytne zdarma náhradní zboží o stejných nebo vyšších technických parametrech, je </w:t>
      </w:r>
      <w:r w:rsidRPr="00342A7E">
        <w:rPr>
          <w:rFonts w:ascii="Times New Roman" w:hAnsi="Times New Roman" w:cs="Times New Roman"/>
        </w:rPr>
        <w:t xml:space="preserve">povinen zaplatit kupujícímu smluvní pokutu ve výši 0,05 </w:t>
      </w:r>
      <w:r w:rsidRPr="00342A7E">
        <w:rPr>
          <w:rFonts w:ascii="Times New Roman" w:hAnsi="Times New Roman" w:cs="Times New Roman"/>
          <w:iCs/>
        </w:rPr>
        <w:t>% z kupní ceny bez DPH podle čl. IV odst. 1 této smlouvy, a to za každý započatý den prodlení až do odstranění vady</w:t>
      </w:r>
      <w:r>
        <w:rPr>
          <w:rFonts w:ascii="Times New Roman" w:hAnsi="Times New Roman" w:cs="Times New Roman"/>
          <w:iCs/>
        </w:rPr>
        <w:t xml:space="preserve"> nebo do poskytnutí náhradního zboží o stejných nebo vyšších technických parametrech. </w:t>
      </w:r>
    </w:p>
    <w:p w:rsidR="00BB536E" w:rsidRPr="00342A7E" w:rsidRDefault="00BB536E" w:rsidP="00BB536E">
      <w:pPr>
        <w:pStyle w:val="OdstavecSmlouvy"/>
        <w:numPr>
          <w:ilvl w:val="0"/>
          <w:numId w:val="11"/>
        </w:numPr>
        <w:rPr>
          <w:szCs w:val="24"/>
        </w:rPr>
      </w:pPr>
      <w:r w:rsidRPr="00342A7E">
        <w:rPr>
          <w:szCs w:val="24"/>
        </w:rPr>
        <w:t>Pro případ prodlení se zaplacením kupní ceny sjednávají smluvní strany úrok z prodlení ve výši stanovené občanskoprávními předpisy.</w:t>
      </w:r>
    </w:p>
    <w:p w:rsidR="00BB536E" w:rsidRDefault="00BB536E" w:rsidP="00BB536E">
      <w:pPr>
        <w:pStyle w:val="Import16"/>
        <w:numPr>
          <w:ilvl w:val="0"/>
          <w:numId w:val="11"/>
        </w:numPr>
        <w:tabs>
          <w:tab w:val="clear" w:pos="864"/>
        </w:tabs>
        <w:jc w:val="both"/>
        <w:rPr>
          <w:rFonts w:ascii="Times New Roman" w:hAnsi="Times New Roman" w:cs="Times New Roman"/>
        </w:rPr>
      </w:pPr>
      <w:r w:rsidRPr="00342A7E">
        <w:rPr>
          <w:rFonts w:ascii="Times New Roman" w:hAnsi="Times New Roman" w:cs="Times New Roman"/>
        </w:rPr>
        <w:t>Smluvní pokuty se nezapočítávají na náhradu případně vzniklé škody, kterou lze vymáhat</w:t>
      </w:r>
      <w:r>
        <w:rPr>
          <w:rFonts w:ascii="Times New Roman" w:hAnsi="Times New Roman" w:cs="Times New Roman"/>
        </w:rPr>
        <w:t xml:space="preserve"> samostatně vedle smluvní pokuty, a to v plné výši.</w:t>
      </w:r>
    </w:p>
    <w:p w:rsidR="00BB536E" w:rsidRDefault="00BB536E" w:rsidP="00BB536E">
      <w:pPr>
        <w:pStyle w:val="Import16"/>
        <w:tabs>
          <w:tab w:val="clear" w:pos="864"/>
        </w:tabs>
        <w:ind w:firstLine="0"/>
        <w:jc w:val="both"/>
        <w:rPr>
          <w:rFonts w:ascii="Times New Roman" w:hAnsi="Times New Roman" w:cs="Times New Roman"/>
        </w:rPr>
      </w:pPr>
    </w:p>
    <w:p w:rsidR="00BB536E" w:rsidRDefault="00BB536E" w:rsidP="00BB536E">
      <w:pPr>
        <w:tabs>
          <w:tab w:val="left" w:pos="0"/>
          <w:tab w:val="left" w:pos="360"/>
        </w:tabs>
        <w:spacing w:before="240"/>
        <w:ind w:left="284" w:hanging="284"/>
        <w:jc w:val="center"/>
        <w:outlineLvl w:val="1"/>
        <w:rPr>
          <w:b/>
        </w:rPr>
      </w:pPr>
    </w:p>
    <w:p w:rsidR="00E85B11" w:rsidRDefault="00E85B11" w:rsidP="00656C7B">
      <w:pPr>
        <w:tabs>
          <w:tab w:val="left" w:pos="0"/>
          <w:tab w:val="left" w:pos="360"/>
        </w:tabs>
        <w:spacing w:before="240"/>
        <w:ind w:left="284" w:hanging="284"/>
        <w:jc w:val="center"/>
        <w:outlineLvl w:val="1"/>
        <w:rPr>
          <w:b/>
        </w:rPr>
      </w:pPr>
      <w:r>
        <w:rPr>
          <w:b/>
        </w:rPr>
        <w:t>XII.</w:t>
      </w:r>
    </w:p>
    <w:p w:rsidR="00E85B11" w:rsidRPr="000B14F9" w:rsidRDefault="00E85B11" w:rsidP="00670AA7">
      <w:pPr>
        <w:pStyle w:val="Nadpis3"/>
        <w:tabs>
          <w:tab w:val="left" w:pos="0"/>
          <w:tab w:val="left" w:pos="360"/>
        </w:tabs>
        <w:spacing w:after="120"/>
        <w:ind w:firstLine="357"/>
        <w:jc w:val="center"/>
        <w:rPr>
          <w:caps/>
          <w:u w:val="none"/>
        </w:rPr>
      </w:pPr>
      <w:r w:rsidRPr="000B14F9">
        <w:rPr>
          <w:caps/>
          <w:u w:val="none"/>
        </w:rPr>
        <w:t>Zánik smlouvy</w:t>
      </w:r>
    </w:p>
    <w:p w:rsidR="00E85B11" w:rsidRDefault="00E85B11" w:rsidP="002B3E1C">
      <w:pPr>
        <w:numPr>
          <w:ilvl w:val="3"/>
          <w:numId w:val="5"/>
        </w:numPr>
        <w:tabs>
          <w:tab w:val="clear" w:pos="2880"/>
          <w:tab w:val="left" w:pos="0"/>
          <w:tab w:val="num" w:pos="360"/>
        </w:tabs>
        <w:spacing w:before="120" w:after="60"/>
        <w:ind w:hanging="2880"/>
        <w:jc w:val="both"/>
      </w:pPr>
      <w:r>
        <w:t>Tato smlouva zaniká:</w:t>
      </w:r>
    </w:p>
    <w:p w:rsidR="00E85B11" w:rsidRDefault="00E85B11" w:rsidP="002B3E1C">
      <w:pPr>
        <w:pStyle w:val="Import3"/>
        <w:numPr>
          <w:ilvl w:val="0"/>
          <w:numId w:val="15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ind w:left="896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písemnou dohodou smluvních stran,</w:t>
      </w:r>
    </w:p>
    <w:p w:rsidR="00E85B11" w:rsidRDefault="00E85B11" w:rsidP="002B3E1C">
      <w:pPr>
        <w:pStyle w:val="Import5"/>
        <w:numPr>
          <w:ilvl w:val="0"/>
          <w:numId w:val="15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ind w:left="720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</w:t>
      </w:r>
    </w:p>
    <w:p w:rsidR="00E85B11" w:rsidRDefault="00E85B11" w:rsidP="00081AAF">
      <w:pPr>
        <w:pStyle w:val="Import5"/>
        <w:numPr>
          <w:ilvl w:val="0"/>
          <w:numId w:val="7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ind w:left="1259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neodevzdání zboží kupujícímu ve stanovené době plnění, </w:t>
      </w:r>
    </w:p>
    <w:p w:rsidR="00E85B11" w:rsidRDefault="00E85B11" w:rsidP="00081AAF">
      <w:pPr>
        <w:pStyle w:val="Import5"/>
        <w:numPr>
          <w:ilvl w:val="0"/>
          <w:numId w:val="7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má zboží vady, které je činí neupotřebitelným nebo nemá vlastnosti, které si kupující vymínil nebo o kterých ho prodávající ujistil, </w:t>
      </w:r>
    </w:p>
    <w:p w:rsidR="00E85B11" w:rsidRDefault="00E85B11" w:rsidP="00081AAF">
      <w:pPr>
        <w:pStyle w:val="Import5"/>
        <w:numPr>
          <w:ilvl w:val="0"/>
          <w:numId w:val="7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nedodržení smluvních ujednání o záruce za jakost nebo o právech z vadného plnění,</w:t>
      </w:r>
    </w:p>
    <w:p w:rsidR="00C21D47" w:rsidRDefault="00C21D47" w:rsidP="00081AAF">
      <w:pPr>
        <w:pStyle w:val="Import5"/>
        <w:numPr>
          <w:ilvl w:val="0"/>
          <w:numId w:val="7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porušení povinností uvedených v čl. XIII této smlouvy</w:t>
      </w:r>
    </w:p>
    <w:p w:rsidR="00E85B11" w:rsidRDefault="00E85B11" w:rsidP="00081AAF">
      <w:pPr>
        <w:pStyle w:val="Import5"/>
        <w:numPr>
          <w:ilvl w:val="0"/>
          <w:numId w:val="6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neuhrazení kupní ceny kupujícím po druhé výzvě prodávajícího k uhrazení dlužné částky, přičemž druhá výzva nes</w:t>
      </w:r>
      <w:r w:rsidR="00342A7E">
        <w:rPr>
          <w:rFonts w:ascii="Times New Roman" w:hAnsi="Times New Roman" w:cs="Times New Roman"/>
        </w:rPr>
        <w:t xml:space="preserve">mí následovat dříve než 30 dnů </w:t>
      </w:r>
      <w:r>
        <w:rPr>
          <w:rFonts w:ascii="Times New Roman" w:hAnsi="Times New Roman" w:cs="Times New Roman"/>
        </w:rPr>
        <w:t>po doručení první výzvy.</w:t>
      </w:r>
    </w:p>
    <w:p w:rsidR="00E85B11" w:rsidRPr="00EF1655" w:rsidRDefault="00E85B11" w:rsidP="00273EBA">
      <w:pPr>
        <w:numPr>
          <w:ilvl w:val="3"/>
          <w:numId w:val="5"/>
        </w:numPr>
        <w:tabs>
          <w:tab w:val="clear" w:pos="2880"/>
          <w:tab w:val="left" w:pos="0"/>
          <w:tab w:val="num" w:pos="360"/>
        </w:tabs>
        <w:spacing w:before="120" w:after="60"/>
        <w:ind w:hanging="2880"/>
        <w:jc w:val="both"/>
      </w:pPr>
      <w:r>
        <w:t>Kupující</w:t>
      </w:r>
      <w:r w:rsidRPr="00EF1655">
        <w:t xml:space="preserve"> je dále oprávněn od této smlouvy odstoupit v těchto případech:</w:t>
      </w:r>
    </w:p>
    <w:p w:rsidR="00E85B11" w:rsidRPr="00EF1655" w:rsidRDefault="00E85B11" w:rsidP="00273EBA">
      <w:pPr>
        <w:widowControl w:val="0"/>
        <w:numPr>
          <w:ilvl w:val="0"/>
          <w:numId w:val="12"/>
        </w:numPr>
        <w:tabs>
          <w:tab w:val="clear" w:pos="1545"/>
          <w:tab w:val="num" w:pos="720"/>
        </w:tabs>
        <w:ind w:left="714" w:hanging="357"/>
        <w:jc w:val="both"/>
        <w:rPr>
          <w:color w:val="000000"/>
        </w:rPr>
      </w:pPr>
      <w:r w:rsidRPr="00EF1655">
        <w:rPr>
          <w:color w:val="000000"/>
        </w:rPr>
        <w:t xml:space="preserve">bylo-li příslušným soudem rozhodnuto o tom, že </w:t>
      </w:r>
      <w:r>
        <w:rPr>
          <w:color w:val="000000"/>
        </w:rPr>
        <w:t>prodávající</w:t>
      </w:r>
      <w:r w:rsidRPr="00EF1655">
        <w:rPr>
          <w:color w:val="000000"/>
        </w:rPr>
        <w:t xml:space="preserve"> je v úpadku ve smyslu zákona č. 182/2006 Sb., o úpadku a způsobech jeho řešení (insolvenční zákon), </w:t>
      </w:r>
      <w:r w:rsidR="00342A7E">
        <w:rPr>
          <w:color w:val="000000"/>
        </w:rPr>
        <w:t>ve </w:t>
      </w:r>
      <w:r w:rsidRPr="00EF1655">
        <w:rPr>
          <w:color w:val="000000"/>
        </w:rPr>
        <w:t xml:space="preserve">znění pozdějších předpisů (a to bez ohledu na právní moc tohoto rozhodnutí); </w:t>
      </w:r>
    </w:p>
    <w:p w:rsidR="00E85B11" w:rsidRDefault="00E85B11" w:rsidP="002D1CA9">
      <w:pPr>
        <w:numPr>
          <w:ilvl w:val="0"/>
          <w:numId w:val="12"/>
        </w:numPr>
        <w:tabs>
          <w:tab w:val="clear" w:pos="1545"/>
          <w:tab w:val="num" w:pos="720"/>
        </w:tabs>
        <w:spacing w:line="276" w:lineRule="auto"/>
        <w:ind w:left="720" w:hanging="360"/>
        <w:jc w:val="both"/>
        <w:rPr>
          <w:color w:val="000000"/>
        </w:rPr>
      </w:pPr>
      <w:r w:rsidRPr="00EF1655">
        <w:rPr>
          <w:color w:val="000000"/>
        </w:rPr>
        <w:t xml:space="preserve">podá-li </w:t>
      </w:r>
      <w:r>
        <w:rPr>
          <w:color w:val="000000"/>
        </w:rPr>
        <w:t>prodávající</w:t>
      </w:r>
      <w:r w:rsidRPr="00EF1655">
        <w:rPr>
          <w:color w:val="000000"/>
        </w:rPr>
        <w:t xml:space="preserve"> sám na sebe insolvenční návrh.</w:t>
      </w:r>
    </w:p>
    <w:p w:rsidR="00E85B11" w:rsidRDefault="00E85B11" w:rsidP="002D1CA9">
      <w:pPr>
        <w:numPr>
          <w:ilvl w:val="3"/>
          <w:numId w:val="5"/>
        </w:numPr>
        <w:tabs>
          <w:tab w:val="clear" w:pos="2880"/>
          <w:tab w:val="left" w:pos="0"/>
          <w:tab w:val="num" w:pos="360"/>
        </w:tabs>
        <w:spacing w:before="120" w:after="120"/>
        <w:ind w:left="360"/>
        <w:jc w:val="both"/>
        <w:rPr>
          <w:color w:val="000000"/>
        </w:rPr>
      </w:pPr>
      <w:r w:rsidRPr="00EF1655">
        <w:t>Odstoupením</w:t>
      </w:r>
      <w:r w:rsidRPr="00EF1655">
        <w:rPr>
          <w:color w:val="000000"/>
        </w:rPr>
        <w:t xml:space="preserve"> od smlouvy není dotčeno právo oprávněné smluvní strany na zaplacení smluvní pokuty ani na náhradu škody vzniklé porušením smlouvy.</w:t>
      </w:r>
    </w:p>
    <w:p w:rsidR="00E85B11" w:rsidRDefault="00E85B11" w:rsidP="00D413E0">
      <w:pPr>
        <w:numPr>
          <w:ilvl w:val="3"/>
          <w:numId w:val="5"/>
        </w:numPr>
        <w:tabs>
          <w:tab w:val="clear" w:pos="2880"/>
          <w:tab w:val="left" w:pos="0"/>
          <w:tab w:val="num" w:pos="360"/>
        </w:tabs>
        <w:spacing w:before="120"/>
        <w:ind w:left="357" w:hanging="357"/>
        <w:jc w:val="both"/>
      </w:pPr>
      <w:r w:rsidRPr="0032693C">
        <w:t>Pro účely této smlouvy se pod pojmem „bez zbytečného odkladu“</w:t>
      </w:r>
      <w:r>
        <w:t xml:space="preserve"> dle § 2002 občanského zákoníku </w:t>
      </w:r>
      <w:r w:rsidRPr="0032693C">
        <w:t xml:space="preserve">rozumí „nejpozději do </w:t>
      </w:r>
      <w:r w:rsidR="00C21D47">
        <w:t>3 týdnů</w:t>
      </w:r>
      <w:r w:rsidRPr="0032693C">
        <w:t>“.</w:t>
      </w:r>
    </w:p>
    <w:p w:rsidR="00E85B11" w:rsidRDefault="00E85B11" w:rsidP="00656C7B">
      <w:pPr>
        <w:tabs>
          <w:tab w:val="left" w:pos="0"/>
          <w:tab w:val="left" w:pos="360"/>
        </w:tabs>
        <w:spacing w:before="240"/>
        <w:ind w:left="284" w:hanging="284"/>
        <w:jc w:val="center"/>
        <w:outlineLvl w:val="1"/>
        <w:rPr>
          <w:b/>
        </w:rPr>
      </w:pPr>
      <w:r>
        <w:rPr>
          <w:b/>
        </w:rPr>
        <w:t>XIII.</w:t>
      </w:r>
    </w:p>
    <w:p w:rsidR="00E85B11" w:rsidRPr="001E556F" w:rsidRDefault="00E85B11" w:rsidP="00670AA7">
      <w:pPr>
        <w:pStyle w:val="Nadpis1"/>
        <w:tabs>
          <w:tab w:val="left" w:pos="0"/>
          <w:tab w:val="left" w:pos="360"/>
        </w:tabs>
        <w:spacing w:after="120"/>
        <w:ind w:firstLine="357"/>
        <w:rPr>
          <w:caps/>
          <w:sz w:val="24"/>
        </w:rPr>
      </w:pPr>
      <w:r w:rsidRPr="001E556F">
        <w:rPr>
          <w:caps/>
          <w:sz w:val="24"/>
        </w:rPr>
        <w:t>Závěrečná ustanovení</w:t>
      </w:r>
    </w:p>
    <w:p w:rsidR="00E85B11" w:rsidRDefault="00E85B11" w:rsidP="002D1CA9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t>Tato smlouva nabývá platnosti dnem podpisu oběma smluvními stranami a účinnosti dnem, kdy vyjádření souhlasu s obsahem návrhu smlouvy dojde druhé smluvní straně.</w:t>
      </w:r>
    </w:p>
    <w:p w:rsidR="00E85B11" w:rsidRDefault="00E85B11" w:rsidP="002D1CA9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lastRenderedPageBreak/>
        <w:t>Doplňování nebo změnu této smlouvy lze provádět jen se souhlasem obou smluvních stran, a to pouze formou písemných, postupně číslovaných a takto označených dodatků.</w:t>
      </w:r>
    </w:p>
    <w:p w:rsidR="00C21D47" w:rsidRDefault="00C21D47" w:rsidP="002D1CA9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t>Prodávající nemůže bez souhlasu kupujícího postoupit svá práva a povinností plynoucí z této smlouvy třetí straně.</w:t>
      </w:r>
    </w:p>
    <w:p w:rsidR="00E85B11" w:rsidRDefault="0059744F" w:rsidP="00183A0E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t>Tato smlouva je vyhotovena ve 2</w:t>
      </w:r>
      <w:r w:rsidR="00C21D47">
        <w:t xml:space="preserve"> stejnopisech s platností originálu,</w:t>
      </w:r>
      <w:r>
        <w:t xml:space="preserve"> z nichž kupující obdrží 1</w:t>
      </w:r>
      <w:r w:rsidR="00C21D47">
        <w:t xml:space="preserve"> a prodávající 1.</w:t>
      </w:r>
    </w:p>
    <w:p w:rsidR="00E85B11" w:rsidRDefault="00C21D47" w:rsidP="002D1CA9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t xml:space="preserve">Prodávající bere na vědomí, že smlouva včetně přílohy a případných dodatků bude zveřejněna </w:t>
      </w:r>
      <w:r>
        <w:rPr>
          <w:color w:val="000000"/>
        </w:rPr>
        <w:t>prostřednictvím registru smluv</w:t>
      </w:r>
      <w:r w:rsidR="002D6BF1" w:rsidRPr="002D6BF1">
        <w:t xml:space="preserve"> </w:t>
      </w:r>
      <w:r w:rsidR="002D6BF1">
        <w:t>dle zákona č. 340/2015 Sb.. Je-li prodávající fyzickou osobou, bude smlouva zveřejněna po anonymizaci provedené v souladu se zákonem č. 101/2000 Sb., o ochraně osobních údajů a o změně některých zákonů, ve znění pozdějších předpisů.</w:t>
      </w:r>
    </w:p>
    <w:p w:rsidR="00656C7B" w:rsidRDefault="00656C7B" w:rsidP="00656C7B">
      <w:pPr>
        <w:numPr>
          <w:ilvl w:val="0"/>
          <w:numId w:val="8"/>
        </w:numPr>
        <w:tabs>
          <w:tab w:val="left" w:pos="426"/>
        </w:tabs>
        <w:spacing w:before="120"/>
        <w:jc w:val="both"/>
      </w:pPr>
      <w:r>
        <w:t>Doložka platnosti právního jednání dle § 23 zákona č. 129/2000 Sb., o krajích (krajské zřízení), ve znění pozdějších předpisů:</w:t>
      </w:r>
    </w:p>
    <w:p w:rsidR="00E85B11" w:rsidRPr="003A1F44" w:rsidRDefault="00E85B11" w:rsidP="001B70A1">
      <w:pPr>
        <w:numPr>
          <w:ilvl w:val="0"/>
          <w:numId w:val="8"/>
        </w:numPr>
        <w:tabs>
          <w:tab w:val="clear" w:pos="360"/>
          <w:tab w:val="left" w:pos="426"/>
          <w:tab w:val="num" w:pos="720"/>
        </w:tabs>
        <w:spacing w:before="120"/>
        <w:ind w:left="357" w:hanging="357"/>
        <w:jc w:val="both"/>
      </w:pPr>
      <w:r w:rsidRPr="003A1F44">
        <w:t>Nedílnou součástí této smlouvy je následující příloha:</w:t>
      </w:r>
    </w:p>
    <w:p w:rsidR="002D6BF1" w:rsidRDefault="004C319E" w:rsidP="00E85B11">
      <w:pPr>
        <w:tabs>
          <w:tab w:val="left" w:pos="360"/>
        </w:tabs>
        <w:jc w:val="both"/>
      </w:pPr>
      <w:r>
        <w:tab/>
      </w:r>
      <w:r w:rsidR="007105DD">
        <w:t xml:space="preserve"> </w:t>
      </w:r>
      <w:r w:rsidR="00E85B11" w:rsidRPr="00342A7E">
        <w:t xml:space="preserve">Příloha č. 1: Specifikace </w:t>
      </w:r>
      <w:r w:rsidR="002D6BF1">
        <w:t>zboží</w:t>
      </w:r>
    </w:p>
    <w:p w:rsidR="007105DD" w:rsidRPr="00342A7E" w:rsidRDefault="007105DD" w:rsidP="00E85B11">
      <w:pPr>
        <w:tabs>
          <w:tab w:val="left" w:pos="360"/>
        </w:tabs>
        <w:jc w:val="both"/>
        <w:rPr>
          <w:i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749"/>
        <w:gridCol w:w="3543"/>
      </w:tblGrid>
      <w:tr w:rsidR="00E85B11" w:rsidRPr="0055589E" w:rsidTr="002D1CA9">
        <w:tc>
          <w:tcPr>
            <w:tcW w:w="3420" w:type="dxa"/>
          </w:tcPr>
          <w:p w:rsidR="00E85B11" w:rsidRPr="0055589E" w:rsidRDefault="002A1D5E" w:rsidP="00976A4E">
            <w:pPr>
              <w:pStyle w:val="Zhlav"/>
              <w:tabs>
                <w:tab w:val="clear" w:pos="4536"/>
                <w:tab w:val="clear" w:pos="9072"/>
              </w:tabs>
              <w:spacing w:before="240" w:after="600"/>
            </w:pPr>
            <w:r>
              <w:t>V</w:t>
            </w:r>
            <w:r w:rsidR="00976A4E">
              <w:t> Frenštátě pod Radhoštěm</w:t>
            </w:r>
            <w:r w:rsidR="00E85B11" w:rsidRPr="0055589E">
              <w:t xml:space="preserve"> dne:</w:t>
            </w:r>
            <w:r w:rsidR="007105DD">
              <w:t xml:space="preserve"> </w:t>
            </w:r>
          </w:p>
        </w:tc>
        <w:tc>
          <w:tcPr>
            <w:tcW w:w="1749" w:type="dxa"/>
          </w:tcPr>
          <w:p w:rsidR="00E85B11" w:rsidRPr="0055589E" w:rsidRDefault="00E85B11" w:rsidP="00656C7B">
            <w:pPr>
              <w:spacing w:before="240" w:after="600"/>
            </w:pPr>
          </w:p>
        </w:tc>
        <w:tc>
          <w:tcPr>
            <w:tcW w:w="3543" w:type="dxa"/>
          </w:tcPr>
          <w:p w:rsidR="00E85B11" w:rsidRPr="0055589E" w:rsidRDefault="00E85B11" w:rsidP="007105DD">
            <w:pPr>
              <w:pStyle w:val="Zhlav"/>
              <w:tabs>
                <w:tab w:val="clear" w:pos="4536"/>
                <w:tab w:val="clear" w:pos="9072"/>
              </w:tabs>
              <w:spacing w:before="240" w:after="600"/>
            </w:pPr>
            <w:r w:rsidRPr="0055589E">
              <w:t xml:space="preserve">V </w:t>
            </w:r>
            <w:r>
              <w:t>………</w:t>
            </w:r>
            <w:r w:rsidR="007105DD">
              <w:t>………</w:t>
            </w:r>
            <w:r w:rsidRPr="0055589E">
              <w:t>dne:</w:t>
            </w:r>
          </w:p>
        </w:tc>
      </w:tr>
      <w:tr w:rsidR="00E85B11" w:rsidRPr="0055589E" w:rsidTr="002D1CA9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:rsidR="00E85B11" w:rsidRDefault="00E85B11" w:rsidP="002D1CA9">
            <w:pPr>
              <w:jc w:val="center"/>
            </w:pPr>
            <w:r w:rsidRPr="0055589E">
              <w:t xml:space="preserve">za </w:t>
            </w:r>
            <w:r>
              <w:t>kupujícího</w:t>
            </w:r>
          </w:p>
          <w:p w:rsidR="00656C7B" w:rsidRDefault="00976A4E" w:rsidP="00656C7B">
            <w:pPr>
              <w:jc w:val="center"/>
            </w:pPr>
            <w:r>
              <w:t>Bc. Jiří Absolon</w:t>
            </w:r>
          </w:p>
          <w:p w:rsidR="00E85B11" w:rsidRPr="00F0184C" w:rsidRDefault="00976A4E" w:rsidP="00CE6EC0">
            <w:pPr>
              <w:jc w:val="center"/>
            </w:pPr>
            <w:r>
              <w:t>Ředitel Domova Hortenzie</w:t>
            </w:r>
          </w:p>
        </w:tc>
        <w:tc>
          <w:tcPr>
            <w:tcW w:w="1749" w:type="dxa"/>
            <w:vAlign w:val="center"/>
          </w:tcPr>
          <w:p w:rsidR="00E85B11" w:rsidRPr="0055589E" w:rsidRDefault="00E85B11" w:rsidP="002D1CA9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85B11" w:rsidRPr="0055589E" w:rsidRDefault="00E85B11" w:rsidP="002D1CA9">
            <w:pPr>
              <w:jc w:val="center"/>
            </w:pPr>
            <w:r w:rsidRPr="0055589E">
              <w:t xml:space="preserve">za </w:t>
            </w:r>
            <w:r>
              <w:t>prodávajícího</w:t>
            </w:r>
          </w:p>
          <w:p w:rsidR="00E85B11" w:rsidRDefault="006120D3" w:rsidP="002D1CA9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</w:pPr>
            <w:r>
              <w:t>…………………………</w:t>
            </w:r>
          </w:p>
          <w:p w:rsidR="00E85B11" w:rsidRPr="0055589E" w:rsidRDefault="00E85B11" w:rsidP="002D1CA9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</w:pPr>
            <w:r>
              <w:t>…………………………</w:t>
            </w:r>
          </w:p>
        </w:tc>
      </w:tr>
    </w:tbl>
    <w:p w:rsidR="00A23477" w:rsidRDefault="00A23477" w:rsidP="00A23477">
      <w:pPr>
        <w:tabs>
          <w:tab w:val="left" w:pos="360"/>
        </w:tabs>
        <w:jc w:val="both"/>
        <w:sectPr w:rsidR="00A23477" w:rsidSect="00A23477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716901" w:rsidRDefault="00716901" w:rsidP="002576E4">
      <w:pPr>
        <w:widowControl w:val="0"/>
        <w:tabs>
          <w:tab w:val="left" w:pos="36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2576E4" w:rsidRDefault="002576E4" w:rsidP="002576E4">
      <w:pPr>
        <w:widowControl w:val="0"/>
        <w:tabs>
          <w:tab w:val="left" w:pos="36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Příloha č.1 - Specifikace zboží</w:t>
      </w:r>
    </w:p>
    <w:p w:rsidR="002576E4" w:rsidRDefault="002576E4" w:rsidP="002576E4">
      <w:pPr>
        <w:widowControl w:val="0"/>
        <w:tabs>
          <w:tab w:val="left" w:pos="36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2576E4" w:rsidRDefault="002576E4" w:rsidP="002576E4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 xml:space="preserve">Tovární značka a obchodní označení automobilu: </w:t>
      </w:r>
      <w:r>
        <w:rPr>
          <w:rFonts w:ascii="Tahoma" w:hAnsi="Tahoma" w:cs="Tahoma"/>
          <w:i/>
        </w:rPr>
        <w:t xml:space="preserve">Škoda Octavia Combi, Ambition </w:t>
      </w:r>
      <w:r w:rsidR="00716901">
        <w:rPr>
          <w:rFonts w:ascii="Tahoma" w:hAnsi="Tahoma" w:cs="Tahoma"/>
          <w:i/>
        </w:rPr>
        <w:t xml:space="preserve">Plus </w:t>
      </w:r>
      <w:r>
        <w:rPr>
          <w:rFonts w:ascii="Tahoma" w:hAnsi="Tahoma" w:cs="Tahoma"/>
          <w:i/>
        </w:rPr>
        <w:t>- 1,4 TSI/81kW G-TEC</w:t>
      </w:r>
      <w:r>
        <w:rPr>
          <w:rFonts w:ascii="Tahoma" w:hAnsi="Tahoma" w:cs="Tahoma"/>
          <w:b/>
          <w:i/>
        </w:rPr>
        <w:t xml:space="preserve"> </w:t>
      </w:r>
    </w:p>
    <w:p w:rsidR="002576E4" w:rsidRDefault="002576E4" w:rsidP="002576E4">
      <w:pPr>
        <w:jc w:val="both"/>
        <w:rPr>
          <w:rFonts w:ascii="Tahoma" w:hAnsi="Tahoma" w:cs="Tahoma"/>
        </w:rPr>
      </w:pPr>
    </w:p>
    <w:p w:rsidR="002576E4" w:rsidRDefault="002576E4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Barevné provedení v bílé barvě </w:t>
      </w:r>
    </w:p>
    <w:p w:rsidR="002576E4" w:rsidRDefault="002576E4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Motorizace – Škoda Octavia Combi, Ambition </w:t>
      </w:r>
      <w:r w:rsidR="00716901">
        <w:rPr>
          <w:rFonts w:ascii="Tahoma" w:hAnsi="Tahoma" w:cs="Tahoma"/>
          <w:sz w:val="22"/>
          <w:szCs w:val="22"/>
        </w:rPr>
        <w:t>P</w:t>
      </w:r>
      <w:r w:rsidR="00BC3400">
        <w:rPr>
          <w:rFonts w:ascii="Tahoma" w:hAnsi="Tahoma" w:cs="Tahoma"/>
          <w:sz w:val="22"/>
          <w:szCs w:val="22"/>
        </w:rPr>
        <w:t xml:space="preserve">lus </w:t>
      </w:r>
      <w:r>
        <w:rPr>
          <w:rFonts w:ascii="Tahoma" w:hAnsi="Tahoma" w:cs="Tahoma"/>
          <w:sz w:val="22"/>
          <w:szCs w:val="22"/>
        </w:rPr>
        <w:t>– 1,4 TSI/81kW G-TEC</w:t>
      </w:r>
    </w:p>
    <w:p w:rsidR="006240EB" w:rsidRDefault="006240EB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Alternativní pohon na CNG /stlačený zemní plyn/</w:t>
      </w:r>
    </w:p>
    <w:p w:rsidR="002576E4" w:rsidRDefault="002576E4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Manuální klimatizace</w:t>
      </w:r>
    </w:p>
    <w:p w:rsidR="002576E4" w:rsidRDefault="002576E4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Sada zimních pneu na </w:t>
      </w:r>
      <w:r w:rsidR="00716901">
        <w:rPr>
          <w:rFonts w:ascii="Tahoma" w:hAnsi="Tahoma" w:cs="Tahoma"/>
          <w:sz w:val="22"/>
          <w:szCs w:val="22"/>
        </w:rPr>
        <w:t xml:space="preserve">plechových </w:t>
      </w:r>
      <w:r>
        <w:rPr>
          <w:rFonts w:ascii="Tahoma" w:hAnsi="Tahoma" w:cs="Tahoma"/>
          <w:sz w:val="22"/>
          <w:szCs w:val="22"/>
        </w:rPr>
        <w:t>discích</w:t>
      </w:r>
      <w:r w:rsidR="009073AA">
        <w:rPr>
          <w:rFonts w:ascii="Tahoma" w:hAnsi="Tahoma" w:cs="Tahoma"/>
          <w:sz w:val="22"/>
          <w:szCs w:val="22"/>
        </w:rPr>
        <w:t xml:space="preserve"> + bezpečnostní šrouby</w:t>
      </w:r>
    </w:p>
    <w:p w:rsidR="002576E4" w:rsidRDefault="002576E4" w:rsidP="002576E4">
      <w:pPr>
        <w:pStyle w:val="Odstavecseseznamem"/>
        <w:numPr>
          <w:ilvl w:val="0"/>
          <w:numId w:val="30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Plnohodnotná rezerva</w:t>
      </w:r>
      <w:r w:rsidR="00DC274A">
        <w:rPr>
          <w:rFonts w:ascii="Tahoma" w:hAnsi="Tahoma" w:cs="Tahoma"/>
          <w:sz w:val="22"/>
          <w:szCs w:val="22"/>
        </w:rPr>
        <w:t xml:space="preserve"> - nelze u verze G-TEC objednat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Airbag řidiče a spolujezdce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Dálkové centrální zamykání (dva sklopné klíčky)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Kotoučové brzdy vpředu a vzadu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Park Assist – parkovací asistent při parkování vzadu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Elektrické ovládání oken řidiče a spolujezdce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Mlhové světlomety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Gumové koberečky + povinná výbava vozidla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Elektricky stavitelná a vyhřívaná vnější zpětná zrcátka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Originální autorádio, min. 2 reproduktory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Palubní počítač</w:t>
      </w:r>
    </w:p>
    <w:p w:rsidR="002576E4" w:rsidRDefault="002576E4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Záruka min. 3 roky</w:t>
      </w:r>
    </w:p>
    <w:p w:rsidR="00716901" w:rsidRDefault="00716901" w:rsidP="002576E4">
      <w:pPr>
        <w:pStyle w:val="Odstavecseseznamem"/>
        <w:numPr>
          <w:ilvl w:val="0"/>
          <w:numId w:val="31"/>
        </w:num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Vyhřívané trysky ostřikovačů čelního skla</w:t>
      </w:r>
    </w:p>
    <w:p w:rsidR="00976A4E" w:rsidRDefault="00976A4E" w:rsidP="003768C1">
      <w:pPr>
        <w:pStyle w:val="Odstavecseseznamem"/>
        <w:suppressAutoHyphens/>
        <w:autoSpaceDN w:val="0"/>
        <w:ind w:left="420"/>
        <w:textAlignment w:val="baseline"/>
        <w:rPr>
          <w:rFonts w:ascii="Tahoma" w:hAnsi="Tahoma" w:cs="Tahoma"/>
          <w:sz w:val="22"/>
          <w:szCs w:val="22"/>
        </w:rPr>
      </w:pPr>
    </w:p>
    <w:p w:rsidR="006A08EF" w:rsidRPr="00A338E0" w:rsidRDefault="006A08EF" w:rsidP="00227C62">
      <w:pPr>
        <w:tabs>
          <w:tab w:val="left" w:pos="360"/>
        </w:tabs>
        <w:jc w:val="both"/>
        <w:rPr>
          <w:b/>
        </w:rPr>
      </w:pPr>
    </w:p>
    <w:sectPr w:rsidR="006A08EF" w:rsidRPr="00A3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E4" w:rsidRDefault="00726DE4">
      <w:r>
        <w:separator/>
      </w:r>
    </w:p>
  </w:endnote>
  <w:endnote w:type="continuationSeparator" w:id="0">
    <w:p w:rsidR="00726DE4" w:rsidRDefault="007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24" w:rsidRDefault="005D2C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37C2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7C24" w:rsidRDefault="00337C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24" w:rsidRDefault="00337C24">
    <w:pPr>
      <w:pStyle w:val="Zpat"/>
      <w:jc w:val="right"/>
    </w:pPr>
  </w:p>
  <w:p w:rsidR="005A266A" w:rsidRDefault="005A266A" w:rsidP="005A266A">
    <w:pPr>
      <w:pStyle w:val="Zpat"/>
      <w:jc w:val="center"/>
      <w:rPr>
        <w:sz w:val="20"/>
        <w:szCs w:val="20"/>
      </w:rPr>
    </w:pPr>
  </w:p>
  <w:p w:rsidR="005A266A" w:rsidRPr="0015032D" w:rsidRDefault="005A266A" w:rsidP="005A266A">
    <w:pPr>
      <w:pStyle w:val="Zpat"/>
      <w:rPr>
        <w:sz w:val="20"/>
        <w:szCs w:val="20"/>
        <w:lang w:val="cs-CZ"/>
      </w:rPr>
    </w:pPr>
    <w:r>
      <w:rPr>
        <w:sz w:val="20"/>
        <w:szCs w:val="20"/>
      </w:rPr>
      <w:t>Kupní smlouva</w:t>
    </w:r>
    <w:r>
      <w:rPr>
        <w:sz w:val="20"/>
        <w:szCs w:val="20"/>
        <w:lang w:val="cs-CZ"/>
      </w:rPr>
      <w:t xml:space="preserve"> „</w:t>
    </w:r>
    <w:r w:rsidR="00103938">
      <w:rPr>
        <w:sz w:val="20"/>
        <w:szCs w:val="20"/>
        <w:lang w:val="cs-CZ"/>
      </w:rPr>
      <w:t xml:space="preserve">Pořízení </w:t>
    </w:r>
    <w:r w:rsidR="000457D9">
      <w:rPr>
        <w:sz w:val="20"/>
        <w:szCs w:val="20"/>
        <w:lang w:val="cs-CZ"/>
      </w:rPr>
      <w:t>osobního automobilu</w:t>
    </w:r>
    <w:r w:rsidR="006C4F52">
      <w:rPr>
        <w:sz w:val="20"/>
        <w:szCs w:val="20"/>
        <w:lang w:val="cs-CZ"/>
      </w:rPr>
      <w:t xml:space="preserve"> s pohonem na CNG</w:t>
    </w:r>
    <w:r w:rsidR="000457D9">
      <w:rPr>
        <w:sz w:val="20"/>
        <w:szCs w:val="20"/>
        <w:lang w:val="cs-CZ"/>
      </w:rPr>
      <w:t>“</w:t>
    </w:r>
  </w:p>
  <w:p w:rsidR="005A266A" w:rsidRPr="00D508FC" w:rsidRDefault="00AC3167" w:rsidP="005A266A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-247016</wp:posOffset>
              </wp:positionV>
              <wp:extent cx="6124575" cy="0"/>
              <wp:effectExtent l="0" t="0" r="28575" b="1905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10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2.4pt;margin-top:-19.45pt;width:482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v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fkM2uYQVsqd8R3Sk3zVz4p+t0iqsiWy4SH67awhOfEZ0bsUf7EaquyHL4pBDIEC&#10;YVin2vQeEsaATmEn59tO+MkhCh/nSZrNHm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"/>
          </w:pict>
        </mc:Fallback>
      </mc:AlternateContent>
    </w:r>
    <w:r w:rsidR="005A266A" w:rsidRPr="00D508FC">
      <w:fldChar w:fldCharType="begin"/>
    </w:r>
    <w:r w:rsidR="005A266A" w:rsidRPr="00D508FC">
      <w:instrText>PAGE   \* MERGEFORMAT</w:instrText>
    </w:r>
    <w:r w:rsidR="005A266A" w:rsidRPr="00D508FC">
      <w:fldChar w:fldCharType="separate"/>
    </w:r>
    <w:r>
      <w:rPr>
        <w:noProof/>
      </w:rPr>
      <w:t>2</w:t>
    </w:r>
    <w:r w:rsidR="005A266A" w:rsidRPr="00D508FC">
      <w:fldChar w:fldCharType="end"/>
    </w:r>
  </w:p>
  <w:p w:rsidR="00337C24" w:rsidRDefault="00337C24" w:rsidP="000F4DB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24" w:rsidRDefault="00337C24" w:rsidP="001B5FFC">
    <w:pPr>
      <w:pStyle w:val="Zpat"/>
      <w:jc w:val="center"/>
      <w:rPr>
        <w:sz w:val="20"/>
        <w:szCs w:val="20"/>
      </w:rPr>
    </w:pPr>
  </w:p>
  <w:p w:rsidR="00337C24" w:rsidRPr="0015032D" w:rsidRDefault="00337C24" w:rsidP="00D508FC">
    <w:pPr>
      <w:pStyle w:val="Zpat"/>
      <w:rPr>
        <w:sz w:val="20"/>
        <w:szCs w:val="20"/>
        <w:lang w:val="cs-CZ"/>
      </w:rPr>
    </w:pPr>
    <w:r>
      <w:rPr>
        <w:sz w:val="20"/>
        <w:szCs w:val="20"/>
      </w:rPr>
      <w:t>Kupní smlouva</w:t>
    </w:r>
    <w:r w:rsidR="0015032D">
      <w:rPr>
        <w:sz w:val="20"/>
        <w:szCs w:val="20"/>
        <w:lang w:val="cs-CZ"/>
      </w:rPr>
      <w:t xml:space="preserve"> „</w:t>
    </w:r>
    <w:r w:rsidR="00103938">
      <w:rPr>
        <w:sz w:val="20"/>
        <w:szCs w:val="20"/>
        <w:lang w:val="cs-CZ"/>
      </w:rPr>
      <w:t>Pořízení</w:t>
    </w:r>
    <w:r w:rsidR="000457D9">
      <w:rPr>
        <w:sz w:val="20"/>
        <w:szCs w:val="20"/>
        <w:lang w:val="cs-CZ"/>
      </w:rPr>
      <w:t xml:space="preserve"> osobního automobilu</w:t>
    </w:r>
    <w:r w:rsidR="006C4F52">
      <w:rPr>
        <w:sz w:val="20"/>
        <w:szCs w:val="20"/>
        <w:lang w:val="cs-CZ"/>
      </w:rPr>
      <w:t xml:space="preserve"> s pohonem na CNG</w:t>
    </w:r>
    <w:r w:rsidR="0015032D">
      <w:rPr>
        <w:sz w:val="20"/>
        <w:szCs w:val="20"/>
        <w:lang w:val="cs-CZ"/>
      </w:rPr>
      <w:t>“</w:t>
    </w:r>
  </w:p>
  <w:p w:rsidR="00337C24" w:rsidRPr="00D508FC" w:rsidRDefault="00AC3167" w:rsidP="00D508FC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-247016</wp:posOffset>
              </wp:positionV>
              <wp:extent cx="6124575" cy="0"/>
              <wp:effectExtent l="0" t="0" r="28575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BC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2.4pt;margin-top:-19.45pt;width:482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L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V5mM9gXAFhldra0CE9qlfzrOl3h5SuOqJaHqPfTgaSs5CRvEsJF2egym74ohnEECgQ&#10;h3VsbB8gYQzoGHdyuu2EHz2i8HGWTfLpwxQj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"/>
          </w:pict>
        </mc:Fallback>
      </mc:AlternateContent>
    </w:r>
    <w:r w:rsidR="005D2C70" w:rsidRPr="00D508FC">
      <w:fldChar w:fldCharType="begin"/>
    </w:r>
    <w:r w:rsidR="00337C24" w:rsidRPr="00D508FC">
      <w:instrText>PAGE   \* MERGEFORMAT</w:instrText>
    </w:r>
    <w:r w:rsidR="005D2C70" w:rsidRPr="00D508FC">
      <w:fldChar w:fldCharType="separate"/>
    </w:r>
    <w:r>
      <w:rPr>
        <w:noProof/>
      </w:rPr>
      <w:t>1</w:t>
    </w:r>
    <w:r w:rsidR="005D2C70" w:rsidRPr="00D508F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E4" w:rsidRDefault="00726DE4">
      <w:r>
        <w:separator/>
      </w:r>
    </w:p>
  </w:footnote>
  <w:footnote w:type="continuationSeparator" w:id="0">
    <w:p w:rsidR="00726DE4" w:rsidRDefault="0072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AAD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0AA0D1B"/>
    <w:multiLevelType w:val="hybridMultilevel"/>
    <w:tmpl w:val="1750DE8C"/>
    <w:lvl w:ilvl="0" w:tplc="F6384E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6357D"/>
    <w:multiLevelType w:val="multilevel"/>
    <w:tmpl w:val="915E64C8"/>
    <w:lvl w:ilvl="0">
      <w:numFmt w:val="bullet"/>
      <w:lvlText w:val=""/>
      <w:lvlJc w:val="left"/>
      <w:pPr>
        <w:ind w:left="4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6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B1F36"/>
    <w:multiLevelType w:val="multilevel"/>
    <w:tmpl w:val="295A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i w:val="0"/>
        <w:color w:val="auto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E47A6"/>
    <w:multiLevelType w:val="hybridMultilevel"/>
    <w:tmpl w:val="BEB6F254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8" w15:restartNumberingAfterBreak="0">
    <w:nsid w:val="48FF10FF"/>
    <w:multiLevelType w:val="hybridMultilevel"/>
    <w:tmpl w:val="60D092DE"/>
    <w:lvl w:ilvl="0" w:tplc="D8746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510F035C"/>
    <w:multiLevelType w:val="hybridMultilevel"/>
    <w:tmpl w:val="9B8E13BE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0825"/>
    <w:multiLevelType w:val="hybridMultilevel"/>
    <w:tmpl w:val="E988C996"/>
    <w:lvl w:ilvl="0" w:tplc="186419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56E7352"/>
    <w:multiLevelType w:val="multilevel"/>
    <w:tmpl w:val="A962A40E"/>
    <w:lvl w:ilvl="0">
      <w:numFmt w:val="bullet"/>
      <w:lvlText w:val=""/>
      <w:lvlJc w:val="left"/>
      <w:pPr>
        <w:ind w:left="4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5" w15:restartNumberingAfterBreak="0">
    <w:nsid w:val="6735176D"/>
    <w:multiLevelType w:val="hybridMultilevel"/>
    <w:tmpl w:val="507CF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2857ED"/>
    <w:multiLevelType w:val="hybridMultilevel"/>
    <w:tmpl w:val="43C64E32"/>
    <w:lvl w:ilvl="0" w:tplc="353A6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B200DE"/>
    <w:multiLevelType w:val="hybridMultilevel"/>
    <w:tmpl w:val="F926EF56"/>
    <w:lvl w:ilvl="0" w:tplc="6352A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6"/>
  </w:num>
  <w:num w:numId="4">
    <w:abstractNumId w:val="19"/>
  </w:num>
  <w:num w:numId="5">
    <w:abstractNumId w:val="9"/>
  </w:num>
  <w:num w:numId="6">
    <w:abstractNumId w:val="23"/>
  </w:num>
  <w:num w:numId="7">
    <w:abstractNumId w:val="1"/>
  </w:num>
  <w:num w:numId="8">
    <w:abstractNumId w:val="15"/>
  </w:num>
  <w:num w:numId="9">
    <w:abstractNumId w:val="28"/>
  </w:num>
  <w:num w:numId="10">
    <w:abstractNumId w:val="11"/>
  </w:num>
  <w:num w:numId="11">
    <w:abstractNumId w:val="18"/>
  </w:num>
  <w:num w:numId="12">
    <w:abstractNumId w:val="10"/>
  </w:num>
  <w:num w:numId="13">
    <w:abstractNumId w:val="12"/>
  </w:num>
  <w:num w:numId="14">
    <w:abstractNumId w:val="22"/>
  </w:num>
  <w:num w:numId="15">
    <w:abstractNumId w:val="7"/>
  </w:num>
  <w:num w:numId="16">
    <w:abstractNumId w:val="3"/>
  </w:num>
  <w:num w:numId="17">
    <w:abstractNumId w:val="13"/>
  </w:num>
  <w:num w:numId="18">
    <w:abstractNumId w:val="4"/>
  </w:num>
  <w:num w:numId="19">
    <w:abstractNumId w:val="20"/>
  </w:num>
  <w:num w:numId="20">
    <w:abstractNumId w:val="21"/>
  </w:num>
  <w:num w:numId="21">
    <w:abstractNumId w:val="26"/>
  </w:num>
  <w:num w:numId="22">
    <w:abstractNumId w:val="8"/>
  </w:num>
  <w:num w:numId="23">
    <w:abstractNumId w:val="17"/>
  </w:num>
  <w:num w:numId="24">
    <w:abstractNumId w:val="25"/>
  </w:num>
  <w:num w:numId="25">
    <w:abstractNumId w:val="0"/>
  </w:num>
  <w:num w:numId="26">
    <w:abstractNumId w:val="16"/>
  </w:num>
  <w:num w:numId="27">
    <w:abstractNumId w:val="2"/>
  </w:num>
  <w:num w:numId="28">
    <w:abstractNumId w:val="5"/>
  </w:num>
  <w:num w:numId="29">
    <w:abstractNumId w:val="24"/>
  </w:num>
  <w:num w:numId="3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6E"/>
    <w:rsid w:val="00001199"/>
    <w:rsid w:val="00006423"/>
    <w:rsid w:val="00007693"/>
    <w:rsid w:val="000119F9"/>
    <w:rsid w:val="00013275"/>
    <w:rsid w:val="00013F52"/>
    <w:rsid w:val="000169D5"/>
    <w:rsid w:val="00016C56"/>
    <w:rsid w:val="0001726A"/>
    <w:rsid w:val="0002418E"/>
    <w:rsid w:val="00025821"/>
    <w:rsid w:val="000262DD"/>
    <w:rsid w:val="0002672F"/>
    <w:rsid w:val="00027370"/>
    <w:rsid w:val="000279FA"/>
    <w:rsid w:val="0003348E"/>
    <w:rsid w:val="0003392F"/>
    <w:rsid w:val="00037E46"/>
    <w:rsid w:val="00044194"/>
    <w:rsid w:val="000457D9"/>
    <w:rsid w:val="00045F58"/>
    <w:rsid w:val="0004675F"/>
    <w:rsid w:val="00050F76"/>
    <w:rsid w:val="00051942"/>
    <w:rsid w:val="0005715E"/>
    <w:rsid w:val="000577F7"/>
    <w:rsid w:val="0006117E"/>
    <w:rsid w:val="00061EFA"/>
    <w:rsid w:val="000627DF"/>
    <w:rsid w:val="00062E4E"/>
    <w:rsid w:val="00065430"/>
    <w:rsid w:val="00065BD9"/>
    <w:rsid w:val="00067912"/>
    <w:rsid w:val="00067FE5"/>
    <w:rsid w:val="00070755"/>
    <w:rsid w:val="00073707"/>
    <w:rsid w:val="0007637A"/>
    <w:rsid w:val="00080AD0"/>
    <w:rsid w:val="00081AAF"/>
    <w:rsid w:val="00085BA6"/>
    <w:rsid w:val="00090A5A"/>
    <w:rsid w:val="000976DB"/>
    <w:rsid w:val="000A3E33"/>
    <w:rsid w:val="000A5C2B"/>
    <w:rsid w:val="000A7B56"/>
    <w:rsid w:val="000B14F9"/>
    <w:rsid w:val="000B3B0F"/>
    <w:rsid w:val="000B71CB"/>
    <w:rsid w:val="000C2710"/>
    <w:rsid w:val="000D0A7C"/>
    <w:rsid w:val="000D382B"/>
    <w:rsid w:val="000D3B38"/>
    <w:rsid w:val="000E2104"/>
    <w:rsid w:val="000E535A"/>
    <w:rsid w:val="000F3ADD"/>
    <w:rsid w:val="000F3D65"/>
    <w:rsid w:val="000F472B"/>
    <w:rsid w:val="000F4DBC"/>
    <w:rsid w:val="000F6087"/>
    <w:rsid w:val="000F67C4"/>
    <w:rsid w:val="00103938"/>
    <w:rsid w:val="001067E0"/>
    <w:rsid w:val="001138A9"/>
    <w:rsid w:val="00115BC1"/>
    <w:rsid w:val="00124D18"/>
    <w:rsid w:val="001274FB"/>
    <w:rsid w:val="00131023"/>
    <w:rsid w:val="0013206E"/>
    <w:rsid w:val="001414FE"/>
    <w:rsid w:val="00144E55"/>
    <w:rsid w:val="001451CF"/>
    <w:rsid w:val="00145833"/>
    <w:rsid w:val="0015032D"/>
    <w:rsid w:val="0015533B"/>
    <w:rsid w:val="00155826"/>
    <w:rsid w:val="00157D46"/>
    <w:rsid w:val="001609A0"/>
    <w:rsid w:val="00160CD5"/>
    <w:rsid w:val="00162F14"/>
    <w:rsid w:val="00164F77"/>
    <w:rsid w:val="00165DCD"/>
    <w:rsid w:val="00170301"/>
    <w:rsid w:val="00170FA3"/>
    <w:rsid w:val="001717CA"/>
    <w:rsid w:val="001730C4"/>
    <w:rsid w:val="00183A0E"/>
    <w:rsid w:val="00192946"/>
    <w:rsid w:val="00197EF1"/>
    <w:rsid w:val="001A5465"/>
    <w:rsid w:val="001A6BCC"/>
    <w:rsid w:val="001A7001"/>
    <w:rsid w:val="001A7B88"/>
    <w:rsid w:val="001B2248"/>
    <w:rsid w:val="001B2AC9"/>
    <w:rsid w:val="001B5819"/>
    <w:rsid w:val="001B5FFC"/>
    <w:rsid w:val="001B70A1"/>
    <w:rsid w:val="001B79C2"/>
    <w:rsid w:val="001B7F45"/>
    <w:rsid w:val="001C05B7"/>
    <w:rsid w:val="001C062D"/>
    <w:rsid w:val="001D1C2D"/>
    <w:rsid w:val="001D4523"/>
    <w:rsid w:val="001E14BE"/>
    <w:rsid w:val="001E210A"/>
    <w:rsid w:val="001E23B0"/>
    <w:rsid w:val="001E556F"/>
    <w:rsid w:val="001E6661"/>
    <w:rsid w:val="001E6DF8"/>
    <w:rsid w:val="001F0264"/>
    <w:rsid w:val="001F3B52"/>
    <w:rsid w:val="001F5642"/>
    <w:rsid w:val="001F718A"/>
    <w:rsid w:val="00201FC3"/>
    <w:rsid w:val="002041A9"/>
    <w:rsid w:val="00210BFE"/>
    <w:rsid w:val="002141D9"/>
    <w:rsid w:val="0021484F"/>
    <w:rsid w:val="002213D1"/>
    <w:rsid w:val="00221A8E"/>
    <w:rsid w:val="00221B17"/>
    <w:rsid w:val="002220B8"/>
    <w:rsid w:val="00226925"/>
    <w:rsid w:val="00226E6E"/>
    <w:rsid w:val="00227663"/>
    <w:rsid w:val="00227C62"/>
    <w:rsid w:val="00240CBF"/>
    <w:rsid w:val="00245EE8"/>
    <w:rsid w:val="00251404"/>
    <w:rsid w:val="0025271A"/>
    <w:rsid w:val="002576E4"/>
    <w:rsid w:val="002611E1"/>
    <w:rsid w:val="00261D15"/>
    <w:rsid w:val="00262403"/>
    <w:rsid w:val="00267714"/>
    <w:rsid w:val="00272F8A"/>
    <w:rsid w:val="0027362C"/>
    <w:rsid w:val="00273EBA"/>
    <w:rsid w:val="00277821"/>
    <w:rsid w:val="00281F15"/>
    <w:rsid w:val="00285BC4"/>
    <w:rsid w:val="00287F6A"/>
    <w:rsid w:val="00293299"/>
    <w:rsid w:val="00294E3E"/>
    <w:rsid w:val="0029520A"/>
    <w:rsid w:val="002A1D5E"/>
    <w:rsid w:val="002A2028"/>
    <w:rsid w:val="002A349A"/>
    <w:rsid w:val="002A4CE0"/>
    <w:rsid w:val="002A7042"/>
    <w:rsid w:val="002A7A61"/>
    <w:rsid w:val="002B03BF"/>
    <w:rsid w:val="002B3731"/>
    <w:rsid w:val="002B3B64"/>
    <w:rsid w:val="002B3E1C"/>
    <w:rsid w:val="002B4075"/>
    <w:rsid w:val="002B4B0C"/>
    <w:rsid w:val="002B6285"/>
    <w:rsid w:val="002C2C31"/>
    <w:rsid w:val="002C525A"/>
    <w:rsid w:val="002C566D"/>
    <w:rsid w:val="002C5F05"/>
    <w:rsid w:val="002D1CA9"/>
    <w:rsid w:val="002D2877"/>
    <w:rsid w:val="002D369F"/>
    <w:rsid w:val="002D3A9E"/>
    <w:rsid w:val="002D4F9C"/>
    <w:rsid w:val="002D5523"/>
    <w:rsid w:val="002D6A30"/>
    <w:rsid w:val="002D6BF1"/>
    <w:rsid w:val="002D7211"/>
    <w:rsid w:val="002E2CA8"/>
    <w:rsid w:val="002E547D"/>
    <w:rsid w:val="002F0B82"/>
    <w:rsid w:val="002F3FC2"/>
    <w:rsid w:val="002F5AA2"/>
    <w:rsid w:val="002F7F28"/>
    <w:rsid w:val="003018E5"/>
    <w:rsid w:val="00301F6B"/>
    <w:rsid w:val="00303DF2"/>
    <w:rsid w:val="00303F11"/>
    <w:rsid w:val="00311C41"/>
    <w:rsid w:val="00312CC7"/>
    <w:rsid w:val="00314391"/>
    <w:rsid w:val="00316566"/>
    <w:rsid w:val="00316BD7"/>
    <w:rsid w:val="00321AD9"/>
    <w:rsid w:val="0033206C"/>
    <w:rsid w:val="00333548"/>
    <w:rsid w:val="00334E08"/>
    <w:rsid w:val="0033650F"/>
    <w:rsid w:val="00337C24"/>
    <w:rsid w:val="003417A6"/>
    <w:rsid w:val="003420B9"/>
    <w:rsid w:val="00342A7E"/>
    <w:rsid w:val="003443C6"/>
    <w:rsid w:val="00351BC2"/>
    <w:rsid w:val="003569A0"/>
    <w:rsid w:val="00362076"/>
    <w:rsid w:val="00371ACB"/>
    <w:rsid w:val="003731AD"/>
    <w:rsid w:val="00376784"/>
    <w:rsid w:val="003768C1"/>
    <w:rsid w:val="00384D2F"/>
    <w:rsid w:val="00390F55"/>
    <w:rsid w:val="003A008B"/>
    <w:rsid w:val="003A0604"/>
    <w:rsid w:val="003A1F44"/>
    <w:rsid w:val="003A453D"/>
    <w:rsid w:val="003B08AA"/>
    <w:rsid w:val="003B08CE"/>
    <w:rsid w:val="003B0ABF"/>
    <w:rsid w:val="003B14F8"/>
    <w:rsid w:val="003B33E8"/>
    <w:rsid w:val="003B3C88"/>
    <w:rsid w:val="003B5D42"/>
    <w:rsid w:val="003B6361"/>
    <w:rsid w:val="003B6D03"/>
    <w:rsid w:val="003B7ED2"/>
    <w:rsid w:val="003C0476"/>
    <w:rsid w:val="003C0734"/>
    <w:rsid w:val="003C0A1C"/>
    <w:rsid w:val="003C0B1A"/>
    <w:rsid w:val="003C36AB"/>
    <w:rsid w:val="003D1BE7"/>
    <w:rsid w:val="003D27EC"/>
    <w:rsid w:val="003D7816"/>
    <w:rsid w:val="003E27E6"/>
    <w:rsid w:val="003E3700"/>
    <w:rsid w:val="003E4AB1"/>
    <w:rsid w:val="003F077E"/>
    <w:rsid w:val="003F30F3"/>
    <w:rsid w:val="003F3C00"/>
    <w:rsid w:val="0040010D"/>
    <w:rsid w:val="004054EF"/>
    <w:rsid w:val="004055AC"/>
    <w:rsid w:val="00405B8D"/>
    <w:rsid w:val="004062B0"/>
    <w:rsid w:val="004073FC"/>
    <w:rsid w:val="00407F27"/>
    <w:rsid w:val="00410292"/>
    <w:rsid w:val="00412E2C"/>
    <w:rsid w:val="00413DBA"/>
    <w:rsid w:val="00415509"/>
    <w:rsid w:val="004227F2"/>
    <w:rsid w:val="00423589"/>
    <w:rsid w:val="00426E68"/>
    <w:rsid w:val="00430835"/>
    <w:rsid w:val="00430AB0"/>
    <w:rsid w:val="004318F7"/>
    <w:rsid w:val="004347C7"/>
    <w:rsid w:val="004349B1"/>
    <w:rsid w:val="0043545A"/>
    <w:rsid w:val="00435BCD"/>
    <w:rsid w:val="00442103"/>
    <w:rsid w:val="00442F66"/>
    <w:rsid w:val="00444169"/>
    <w:rsid w:val="00447EB6"/>
    <w:rsid w:val="00451D7D"/>
    <w:rsid w:val="00452753"/>
    <w:rsid w:val="00452E7E"/>
    <w:rsid w:val="00461DC0"/>
    <w:rsid w:val="00462118"/>
    <w:rsid w:val="00462154"/>
    <w:rsid w:val="0046406C"/>
    <w:rsid w:val="00465007"/>
    <w:rsid w:val="00467C31"/>
    <w:rsid w:val="004700F0"/>
    <w:rsid w:val="004763A2"/>
    <w:rsid w:val="004775B2"/>
    <w:rsid w:val="00480C9D"/>
    <w:rsid w:val="00481953"/>
    <w:rsid w:val="00481D52"/>
    <w:rsid w:val="0048202E"/>
    <w:rsid w:val="0048243F"/>
    <w:rsid w:val="00490723"/>
    <w:rsid w:val="00491129"/>
    <w:rsid w:val="00491B2E"/>
    <w:rsid w:val="0049454D"/>
    <w:rsid w:val="00495DBB"/>
    <w:rsid w:val="004A0A37"/>
    <w:rsid w:val="004A1106"/>
    <w:rsid w:val="004A2DFA"/>
    <w:rsid w:val="004A3A63"/>
    <w:rsid w:val="004A4ADE"/>
    <w:rsid w:val="004A64B2"/>
    <w:rsid w:val="004B00C3"/>
    <w:rsid w:val="004B303A"/>
    <w:rsid w:val="004C15FC"/>
    <w:rsid w:val="004C2D58"/>
    <w:rsid w:val="004C319E"/>
    <w:rsid w:val="004C33F3"/>
    <w:rsid w:val="004C7450"/>
    <w:rsid w:val="004C74FE"/>
    <w:rsid w:val="004D1E46"/>
    <w:rsid w:val="004D4175"/>
    <w:rsid w:val="004D72D3"/>
    <w:rsid w:val="004E04F0"/>
    <w:rsid w:val="004E2BC6"/>
    <w:rsid w:val="004E308C"/>
    <w:rsid w:val="004E5AF4"/>
    <w:rsid w:val="004E66DA"/>
    <w:rsid w:val="004E6F09"/>
    <w:rsid w:val="004E7FF2"/>
    <w:rsid w:val="004F1EB1"/>
    <w:rsid w:val="005004D7"/>
    <w:rsid w:val="005007C0"/>
    <w:rsid w:val="005020AA"/>
    <w:rsid w:val="0050713A"/>
    <w:rsid w:val="00507DC7"/>
    <w:rsid w:val="00511F45"/>
    <w:rsid w:val="00512849"/>
    <w:rsid w:val="005144C9"/>
    <w:rsid w:val="00515073"/>
    <w:rsid w:val="0052142B"/>
    <w:rsid w:val="005216D5"/>
    <w:rsid w:val="00521FEE"/>
    <w:rsid w:val="005242A6"/>
    <w:rsid w:val="00525986"/>
    <w:rsid w:val="00526A5D"/>
    <w:rsid w:val="00532F43"/>
    <w:rsid w:val="00533AB9"/>
    <w:rsid w:val="00535924"/>
    <w:rsid w:val="0054130A"/>
    <w:rsid w:val="00541859"/>
    <w:rsid w:val="00552208"/>
    <w:rsid w:val="005564F5"/>
    <w:rsid w:val="00556844"/>
    <w:rsid w:val="00561C0C"/>
    <w:rsid w:val="00572651"/>
    <w:rsid w:val="00576D9B"/>
    <w:rsid w:val="00576F15"/>
    <w:rsid w:val="0058050E"/>
    <w:rsid w:val="00581716"/>
    <w:rsid w:val="00584048"/>
    <w:rsid w:val="00584EC6"/>
    <w:rsid w:val="00592FA4"/>
    <w:rsid w:val="0059703C"/>
    <w:rsid w:val="0059744F"/>
    <w:rsid w:val="00597653"/>
    <w:rsid w:val="005978D7"/>
    <w:rsid w:val="005A266A"/>
    <w:rsid w:val="005A32D6"/>
    <w:rsid w:val="005B5405"/>
    <w:rsid w:val="005B7874"/>
    <w:rsid w:val="005C293D"/>
    <w:rsid w:val="005C49D5"/>
    <w:rsid w:val="005D2C70"/>
    <w:rsid w:val="005D6A67"/>
    <w:rsid w:val="005D7963"/>
    <w:rsid w:val="005E1C82"/>
    <w:rsid w:val="005E4098"/>
    <w:rsid w:val="005E5F6F"/>
    <w:rsid w:val="005E6964"/>
    <w:rsid w:val="005F5726"/>
    <w:rsid w:val="005F72D7"/>
    <w:rsid w:val="006016B0"/>
    <w:rsid w:val="00603BA2"/>
    <w:rsid w:val="00606391"/>
    <w:rsid w:val="00607E36"/>
    <w:rsid w:val="006120D3"/>
    <w:rsid w:val="00613743"/>
    <w:rsid w:val="00614B7C"/>
    <w:rsid w:val="00616A02"/>
    <w:rsid w:val="00617796"/>
    <w:rsid w:val="00620189"/>
    <w:rsid w:val="00621F49"/>
    <w:rsid w:val="00622624"/>
    <w:rsid w:val="00623AB1"/>
    <w:rsid w:val="006240EB"/>
    <w:rsid w:val="00624BC1"/>
    <w:rsid w:val="00625DCA"/>
    <w:rsid w:val="0062665C"/>
    <w:rsid w:val="00627FC2"/>
    <w:rsid w:val="0063469C"/>
    <w:rsid w:val="00635736"/>
    <w:rsid w:val="006359AA"/>
    <w:rsid w:val="006363A9"/>
    <w:rsid w:val="006416DE"/>
    <w:rsid w:val="006427D8"/>
    <w:rsid w:val="00656A68"/>
    <w:rsid w:val="00656ADC"/>
    <w:rsid w:val="00656C7B"/>
    <w:rsid w:val="00663157"/>
    <w:rsid w:val="006677FF"/>
    <w:rsid w:val="00667CDE"/>
    <w:rsid w:val="00670A63"/>
    <w:rsid w:val="00670AA7"/>
    <w:rsid w:val="00677752"/>
    <w:rsid w:val="006804D4"/>
    <w:rsid w:val="006819B2"/>
    <w:rsid w:val="006844B3"/>
    <w:rsid w:val="00684992"/>
    <w:rsid w:val="0068687E"/>
    <w:rsid w:val="00687F5C"/>
    <w:rsid w:val="0069381C"/>
    <w:rsid w:val="00694E16"/>
    <w:rsid w:val="006966EA"/>
    <w:rsid w:val="00697169"/>
    <w:rsid w:val="0069731A"/>
    <w:rsid w:val="006A08EF"/>
    <w:rsid w:val="006B0866"/>
    <w:rsid w:val="006B17E4"/>
    <w:rsid w:val="006B1B9F"/>
    <w:rsid w:val="006B1E4E"/>
    <w:rsid w:val="006B34C1"/>
    <w:rsid w:val="006B56DB"/>
    <w:rsid w:val="006B6B2B"/>
    <w:rsid w:val="006C0C0E"/>
    <w:rsid w:val="006C4F52"/>
    <w:rsid w:val="006C600C"/>
    <w:rsid w:val="006C6EBE"/>
    <w:rsid w:val="006C71C9"/>
    <w:rsid w:val="006C75F5"/>
    <w:rsid w:val="006C7A31"/>
    <w:rsid w:val="006D0E5B"/>
    <w:rsid w:val="006D2487"/>
    <w:rsid w:val="006D385D"/>
    <w:rsid w:val="006D429A"/>
    <w:rsid w:val="006D4E73"/>
    <w:rsid w:val="006D79EA"/>
    <w:rsid w:val="006E10D8"/>
    <w:rsid w:val="006E3DFE"/>
    <w:rsid w:val="006F2C02"/>
    <w:rsid w:val="006F2C7F"/>
    <w:rsid w:val="006F3309"/>
    <w:rsid w:val="006F716D"/>
    <w:rsid w:val="00703DE2"/>
    <w:rsid w:val="007061BF"/>
    <w:rsid w:val="00706BA2"/>
    <w:rsid w:val="00707C5E"/>
    <w:rsid w:val="007105DD"/>
    <w:rsid w:val="00710F1B"/>
    <w:rsid w:val="00711EA5"/>
    <w:rsid w:val="007152FB"/>
    <w:rsid w:val="007154A9"/>
    <w:rsid w:val="00715644"/>
    <w:rsid w:val="00716901"/>
    <w:rsid w:val="0072304D"/>
    <w:rsid w:val="00724280"/>
    <w:rsid w:val="00724D0B"/>
    <w:rsid w:val="00725E62"/>
    <w:rsid w:val="00726DE4"/>
    <w:rsid w:val="007273A2"/>
    <w:rsid w:val="007275C3"/>
    <w:rsid w:val="0073205A"/>
    <w:rsid w:val="00732B21"/>
    <w:rsid w:val="00736649"/>
    <w:rsid w:val="0074160A"/>
    <w:rsid w:val="00743CAD"/>
    <w:rsid w:val="007462D3"/>
    <w:rsid w:val="007541E2"/>
    <w:rsid w:val="007619C8"/>
    <w:rsid w:val="0076652F"/>
    <w:rsid w:val="00772DD9"/>
    <w:rsid w:val="0077480D"/>
    <w:rsid w:val="007748E5"/>
    <w:rsid w:val="00775DA8"/>
    <w:rsid w:val="00780F9E"/>
    <w:rsid w:val="00787615"/>
    <w:rsid w:val="007911F6"/>
    <w:rsid w:val="00791D38"/>
    <w:rsid w:val="00796026"/>
    <w:rsid w:val="007A007C"/>
    <w:rsid w:val="007A246A"/>
    <w:rsid w:val="007A47FA"/>
    <w:rsid w:val="007A79AB"/>
    <w:rsid w:val="007B1F9F"/>
    <w:rsid w:val="007B6162"/>
    <w:rsid w:val="007C1EA6"/>
    <w:rsid w:val="007C5E3B"/>
    <w:rsid w:val="007D00FF"/>
    <w:rsid w:val="007D150B"/>
    <w:rsid w:val="007D7192"/>
    <w:rsid w:val="007D79FE"/>
    <w:rsid w:val="007E13AB"/>
    <w:rsid w:val="007E141B"/>
    <w:rsid w:val="007E3E4E"/>
    <w:rsid w:val="007F4EDF"/>
    <w:rsid w:val="007F5FA2"/>
    <w:rsid w:val="007F78F4"/>
    <w:rsid w:val="00800AD7"/>
    <w:rsid w:val="00802290"/>
    <w:rsid w:val="00804559"/>
    <w:rsid w:val="0081164D"/>
    <w:rsid w:val="00815B1C"/>
    <w:rsid w:val="008209AB"/>
    <w:rsid w:val="00821593"/>
    <w:rsid w:val="00821F7E"/>
    <w:rsid w:val="00822E11"/>
    <w:rsid w:val="00827D9B"/>
    <w:rsid w:val="008310A8"/>
    <w:rsid w:val="00835523"/>
    <w:rsid w:val="00853180"/>
    <w:rsid w:val="0085318E"/>
    <w:rsid w:val="00861022"/>
    <w:rsid w:val="008728E1"/>
    <w:rsid w:val="00873C7D"/>
    <w:rsid w:val="00873D14"/>
    <w:rsid w:val="00875579"/>
    <w:rsid w:val="008761A5"/>
    <w:rsid w:val="008764A0"/>
    <w:rsid w:val="008769C9"/>
    <w:rsid w:val="00881DCB"/>
    <w:rsid w:val="00883364"/>
    <w:rsid w:val="00883451"/>
    <w:rsid w:val="00884110"/>
    <w:rsid w:val="00885816"/>
    <w:rsid w:val="008911FF"/>
    <w:rsid w:val="00893107"/>
    <w:rsid w:val="008B3D33"/>
    <w:rsid w:val="008B450A"/>
    <w:rsid w:val="008C14EB"/>
    <w:rsid w:val="008C2791"/>
    <w:rsid w:val="008C32DB"/>
    <w:rsid w:val="008D26C1"/>
    <w:rsid w:val="008D4D2F"/>
    <w:rsid w:val="008D77BC"/>
    <w:rsid w:val="008E1332"/>
    <w:rsid w:val="008E2375"/>
    <w:rsid w:val="008E4E36"/>
    <w:rsid w:val="008E630A"/>
    <w:rsid w:val="008E6B99"/>
    <w:rsid w:val="008F08CB"/>
    <w:rsid w:val="008F0D1D"/>
    <w:rsid w:val="008F71AF"/>
    <w:rsid w:val="0090128E"/>
    <w:rsid w:val="009018DD"/>
    <w:rsid w:val="0090349E"/>
    <w:rsid w:val="0090356F"/>
    <w:rsid w:val="00903665"/>
    <w:rsid w:val="00904703"/>
    <w:rsid w:val="00906875"/>
    <w:rsid w:val="009073AA"/>
    <w:rsid w:val="00916A15"/>
    <w:rsid w:val="00916F59"/>
    <w:rsid w:val="0092115B"/>
    <w:rsid w:val="00921A5E"/>
    <w:rsid w:val="00927E8A"/>
    <w:rsid w:val="0093282B"/>
    <w:rsid w:val="00932C31"/>
    <w:rsid w:val="009358DE"/>
    <w:rsid w:val="00942779"/>
    <w:rsid w:val="00953838"/>
    <w:rsid w:val="0096267B"/>
    <w:rsid w:val="00963519"/>
    <w:rsid w:val="00963693"/>
    <w:rsid w:val="009657AC"/>
    <w:rsid w:val="00965C84"/>
    <w:rsid w:val="009661E0"/>
    <w:rsid w:val="00967A08"/>
    <w:rsid w:val="00967B63"/>
    <w:rsid w:val="00970454"/>
    <w:rsid w:val="00970558"/>
    <w:rsid w:val="009751E2"/>
    <w:rsid w:val="0097659B"/>
    <w:rsid w:val="00976A4E"/>
    <w:rsid w:val="009833A2"/>
    <w:rsid w:val="00984AED"/>
    <w:rsid w:val="0098596B"/>
    <w:rsid w:val="00985ED8"/>
    <w:rsid w:val="0098668B"/>
    <w:rsid w:val="00986A1E"/>
    <w:rsid w:val="009871A6"/>
    <w:rsid w:val="0099073F"/>
    <w:rsid w:val="0099086C"/>
    <w:rsid w:val="0099508B"/>
    <w:rsid w:val="009B2339"/>
    <w:rsid w:val="009B2E0A"/>
    <w:rsid w:val="009B67A0"/>
    <w:rsid w:val="009B6994"/>
    <w:rsid w:val="009C6CDF"/>
    <w:rsid w:val="009C6DC4"/>
    <w:rsid w:val="009D0750"/>
    <w:rsid w:val="009D1A4D"/>
    <w:rsid w:val="009D3901"/>
    <w:rsid w:val="009E0102"/>
    <w:rsid w:val="009E1B04"/>
    <w:rsid w:val="009E4729"/>
    <w:rsid w:val="009E4844"/>
    <w:rsid w:val="009F0466"/>
    <w:rsid w:val="009F2260"/>
    <w:rsid w:val="009F2F58"/>
    <w:rsid w:val="009F36E0"/>
    <w:rsid w:val="009F4C0C"/>
    <w:rsid w:val="009F5C2B"/>
    <w:rsid w:val="009F657D"/>
    <w:rsid w:val="009F75A0"/>
    <w:rsid w:val="00A02B6D"/>
    <w:rsid w:val="00A02C9C"/>
    <w:rsid w:val="00A038AE"/>
    <w:rsid w:val="00A06B3F"/>
    <w:rsid w:val="00A11804"/>
    <w:rsid w:val="00A13172"/>
    <w:rsid w:val="00A14ABA"/>
    <w:rsid w:val="00A23477"/>
    <w:rsid w:val="00A247A0"/>
    <w:rsid w:val="00A24CC3"/>
    <w:rsid w:val="00A2628A"/>
    <w:rsid w:val="00A338E0"/>
    <w:rsid w:val="00A37CD0"/>
    <w:rsid w:val="00A40547"/>
    <w:rsid w:val="00A40959"/>
    <w:rsid w:val="00A43834"/>
    <w:rsid w:val="00A44074"/>
    <w:rsid w:val="00A4584B"/>
    <w:rsid w:val="00A46C09"/>
    <w:rsid w:val="00A47F79"/>
    <w:rsid w:val="00A50B83"/>
    <w:rsid w:val="00A52D60"/>
    <w:rsid w:val="00A6742A"/>
    <w:rsid w:val="00A70394"/>
    <w:rsid w:val="00A7320F"/>
    <w:rsid w:val="00A76F9B"/>
    <w:rsid w:val="00A8015B"/>
    <w:rsid w:val="00A814FB"/>
    <w:rsid w:val="00A81F9C"/>
    <w:rsid w:val="00A83632"/>
    <w:rsid w:val="00A95D0E"/>
    <w:rsid w:val="00A9680F"/>
    <w:rsid w:val="00AA185C"/>
    <w:rsid w:val="00AA2294"/>
    <w:rsid w:val="00AA6FB5"/>
    <w:rsid w:val="00AC257A"/>
    <w:rsid w:val="00AC3167"/>
    <w:rsid w:val="00AC61DB"/>
    <w:rsid w:val="00AC716D"/>
    <w:rsid w:val="00AD37F1"/>
    <w:rsid w:val="00AD65DA"/>
    <w:rsid w:val="00AD7FCF"/>
    <w:rsid w:val="00AE4C9C"/>
    <w:rsid w:val="00AE5316"/>
    <w:rsid w:val="00AF1AD8"/>
    <w:rsid w:val="00AF6CB1"/>
    <w:rsid w:val="00B036EC"/>
    <w:rsid w:val="00B0679A"/>
    <w:rsid w:val="00B11D44"/>
    <w:rsid w:val="00B12D99"/>
    <w:rsid w:val="00B13222"/>
    <w:rsid w:val="00B14992"/>
    <w:rsid w:val="00B16A4A"/>
    <w:rsid w:val="00B172B1"/>
    <w:rsid w:val="00B23C58"/>
    <w:rsid w:val="00B26A34"/>
    <w:rsid w:val="00B334F9"/>
    <w:rsid w:val="00B34092"/>
    <w:rsid w:val="00B3434B"/>
    <w:rsid w:val="00B35C25"/>
    <w:rsid w:val="00B35E48"/>
    <w:rsid w:val="00B442F1"/>
    <w:rsid w:val="00B46B34"/>
    <w:rsid w:val="00B47803"/>
    <w:rsid w:val="00B5099A"/>
    <w:rsid w:val="00B52A1E"/>
    <w:rsid w:val="00B548EE"/>
    <w:rsid w:val="00B5549F"/>
    <w:rsid w:val="00B57844"/>
    <w:rsid w:val="00B6187D"/>
    <w:rsid w:val="00B62A8A"/>
    <w:rsid w:val="00B658F2"/>
    <w:rsid w:val="00B6729F"/>
    <w:rsid w:val="00B67489"/>
    <w:rsid w:val="00B71541"/>
    <w:rsid w:val="00B73247"/>
    <w:rsid w:val="00B74B53"/>
    <w:rsid w:val="00B757F1"/>
    <w:rsid w:val="00B812EF"/>
    <w:rsid w:val="00B82CF7"/>
    <w:rsid w:val="00B86B1D"/>
    <w:rsid w:val="00B877E2"/>
    <w:rsid w:val="00B92C47"/>
    <w:rsid w:val="00B95231"/>
    <w:rsid w:val="00B9764F"/>
    <w:rsid w:val="00B97BD9"/>
    <w:rsid w:val="00BA04CA"/>
    <w:rsid w:val="00BA352C"/>
    <w:rsid w:val="00BA52EB"/>
    <w:rsid w:val="00BA5EB8"/>
    <w:rsid w:val="00BB073C"/>
    <w:rsid w:val="00BB536E"/>
    <w:rsid w:val="00BB5438"/>
    <w:rsid w:val="00BC1266"/>
    <w:rsid w:val="00BC15CA"/>
    <w:rsid w:val="00BC1DD0"/>
    <w:rsid w:val="00BC1EC7"/>
    <w:rsid w:val="00BC3400"/>
    <w:rsid w:val="00BC557D"/>
    <w:rsid w:val="00BC77D0"/>
    <w:rsid w:val="00BD1A71"/>
    <w:rsid w:val="00BD34E6"/>
    <w:rsid w:val="00BD455E"/>
    <w:rsid w:val="00BD4568"/>
    <w:rsid w:val="00BD59A7"/>
    <w:rsid w:val="00BD77EC"/>
    <w:rsid w:val="00BF3410"/>
    <w:rsid w:val="00C01F5B"/>
    <w:rsid w:val="00C02BF3"/>
    <w:rsid w:val="00C046FE"/>
    <w:rsid w:val="00C07E83"/>
    <w:rsid w:val="00C122E6"/>
    <w:rsid w:val="00C161F5"/>
    <w:rsid w:val="00C169A0"/>
    <w:rsid w:val="00C1733C"/>
    <w:rsid w:val="00C21D47"/>
    <w:rsid w:val="00C279F0"/>
    <w:rsid w:val="00C34285"/>
    <w:rsid w:val="00C3582E"/>
    <w:rsid w:val="00C374DF"/>
    <w:rsid w:val="00C42F10"/>
    <w:rsid w:val="00C44F55"/>
    <w:rsid w:val="00C50E8D"/>
    <w:rsid w:val="00C51541"/>
    <w:rsid w:val="00C53B27"/>
    <w:rsid w:val="00C60768"/>
    <w:rsid w:val="00C608DB"/>
    <w:rsid w:val="00C717C6"/>
    <w:rsid w:val="00C72F4D"/>
    <w:rsid w:val="00C732D8"/>
    <w:rsid w:val="00C73AFF"/>
    <w:rsid w:val="00C81F05"/>
    <w:rsid w:val="00C829F1"/>
    <w:rsid w:val="00C84616"/>
    <w:rsid w:val="00C84F10"/>
    <w:rsid w:val="00C925EB"/>
    <w:rsid w:val="00C92C62"/>
    <w:rsid w:val="00C954E8"/>
    <w:rsid w:val="00C96B7B"/>
    <w:rsid w:val="00CA3462"/>
    <w:rsid w:val="00CA4F87"/>
    <w:rsid w:val="00CA5323"/>
    <w:rsid w:val="00CA784F"/>
    <w:rsid w:val="00CB0814"/>
    <w:rsid w:val="00CC6780"/>
    <w:rsid w:val="00CD1971"/>
    <w:rsid w:val="00CD4AE4"/>
    <w:rsid w:val="00CD5B2D"/>
    <w:rsid w:val="00CE622C"/>
    <w:rsid w:val="00CE6EC0"/>
    <w:rsid w:val="00CF0F33"/>
    <w:rsid w:val="00CF1137"/>
    <w:rsid w:val="00CF558F"/>
    <w:rsid w:val="00CF6F69"/>
    <w:rsid w:val="00D04D20"/>
    <w:rsid w:val="00D054C1"/>
    <w:rsid w:val="00D06173"/>
    <w:rsid w:val="00D07698"/>
    <w:rsid w:val="00D10238"/>
    <w:rsid w:val="00D1480F"/>
    <w:rsid w:val="00D155F8"/>
    <w:rsid w:val="00D16DC7"/>
    <w:rsid w:val="00D17337"/>
    <w:rsid w:val="00D2000B"/>
    <w:rsid w:val="00D22A83"/>
    <w:rsid w:val="00D26539"/>
    <w:rsid w:val="00D331BD"/>
    <w:rsid w:val="00D338E6"/>
    <w:rsid w:val="00D34380"/>
    <w:rsid w:val="00D37ACE"/>
    <w:rsid w:val="00D40F3F"/>
    <w:rsid w:val="00D413E0"/>
    <w:rsid w:val="00D41680"/>
    <w:rsid w:val="00D41D68"/>
    <w:rsid w:val="00D4349E"/>
    <w:rsid w:val="00D508FC"/>
    <w:rsid w:val="00D50A19"/>
    <w:rsid w:val="00D51647"/>
    <w:rsid w:val="00D52A8B"/>
    <w:rsid w:val="00D530CF"/>
    <w:rsid w:val="00D547DB"/>
    <w:rsid w:val="00D57244"/>
    <w:rsid w:val="00D577E7"/>
    <w:rsid w:val="00D60254"/>
    <w:rsid w:val="00D61B33"/>
    <w:rsid w:val="00D62155"/>
    <w:rsid w:val="00D62FD9"/>
    <w:rsid w:val="00D638F9"/>
    <w:rsid w:val="00D7026B"/>
    <w:rsid w:val="00D71463"/>
    <w:rsid w:val="00D7591F"/>
    <w:rsid w:val="00D75A66"/>
    <w:rsid w:val="00D764E5"/>
    <w:rsid w:val="00D809B0"/>
    <w:rsid w:val="00D80E88"/>
    <w:rsid w:val="00D81281"/>
    <w:rsid w:val="00D870F3"/>
    <w:rsid w:val="00D91732"/>
    <w:rsid w:val="00D96D30"/>
    <w:rsid w:val="00D96F6E"/>
    <w:rsid w:val="00D978B0"/>
    <w:rsid w:val="00DA3E5C"/>
    <w:rsid w:val="00DA48E2"/>
    <w:rsid w:val="00DB4E94"/>
    <w:rsid w:val="00DC22C0"/>
    <w:rsid w:val="00DC274A"/>
    <w:rsid w:val="00DC4D90"/>
    <w:rsid w:val="00DC6C8B"/>
    <w:rsid w:val="00DD03A0"/>
    <w:rsid w:val="00DD249C"/>
    <w:rsid w:val="00DD3712"/>
    <w:rsid w:val="00DD59EF"/>
    <w:rsid w:val="00DD7BF3"/>
    <w:rsid w:val="00DE2A70"/>
    <w:rsid w:val="00DE3BE3"/>
    <w:rsid w:val="00DE5F0D"/>
    <w:rsid w:val="00DE626F"/>
    <w:rsid w:val="00DF4ED7"/>
    <w:rsid w:val="00E041D2"/>
    <w:rsid w:val="00E04362"/>
    <w:rsid w:val="00E06DD9"/>
    <w:rsid w:val="00E218CA"/>
    <w:rsid w:val="00E22315"/>
    <w:rsid w:val="00E30448"/>
    <w:rsid w:val="00E32710"/>
    <w:rsid w:val="00E352C3"/>
    <w:rsid w:val="00E353E9"/>
    <w:rsid w:val="00E36B31"/>
    <w:rsid w:val="00E409BB"/>
    <w:rsid w:val="00E40E0B"/>
    <w:rsid w:val="00E41D46"/>
    <w:rsid w:val="00E431DF"/>
    <w:rsid w:val="00E44254"/>
    <w:rsid w:val="00E45009"/>
    <w:rsid w:val="00E475C8"/>
    <w:rsid w:val="00E47DA0"/>
    <w:rsid w:val="00E513CD"/>
    <w:rsid w:val="00E52310"/>
    <w:rsid w:val="00E524B9"/>
    <w:rsid w:val="00E56107"/>
    <w:rsid w:val="00E61FF5"/>
    <w:rsid w:val="00E63148"/>
    <w:rsid w:val="00E65501"/>
    <w:rsid w:val="00E65A38"/>
    <w:rsid w:val="00E67E6F"/>
    <w:rsid w:val="00E736EC"/>
    <w:rsid w:val="00E73800"/>
    <w:rsid w:val="00E77146"/>
    <w:rsid w:val="00E81341"/>
    <w:rsid w:val="00E848E9"/>
    <w:rsid w:val="00E85B11"/>
    <w:rsid w:val="00E92BB0"/>
    <w:rsid w:val="00E93D6E"/>
    <w:rsid w:val="00E95604"/>
    <w:rsid w:val="00EA4528"/>
    <w:rsid w:val="00EA7327"/>
    <w:rsid w:val="00EB015C"/>
    <w:rsid w:val="00EB4588"/>
    <w:rsid w:val="00EC0B45"/>
    <w:rsid w:val="00EC212A"/>
    <w:rsid w:val="00EC2F9D"/>
    <w:rsid w:val="00EC3A10"/>
    <w:rsid w:val="00EC5C39"/>
    <w:rsid w:val="00EC6900"/>
    <w:rsid w:val="00EC7392"/>
    <w:rsid w:val="00ED3083"/>
    <w:rsid w:val="00ED6BB4"/>
    <w:rsid w:val="00ED6C71"/>
    <w:rsid w:val="00ED71E9"/>
    <w:rsid w:val="00EE2E3F"/>
    <w:rsid w:val="00EE54EA"/>
    <w:rsid w:val="00EF4A2E"/>
    <w:rsid w:val="00EF5C49"/>
    <w:rsid w:val="00F00D6C"/>
    <w:rsid w:val="00F032F8"/>
    <w:rsid w:val="00F05050"/>
    <w:rsid w:val="00F12B05"/>
    <w:rsid w:val="00F14164"/>
    <w:rsid w:val="00F15E48"/>
    <w:rsid w:val="00F16172"/>
    <w:rsid w:val="00F21724"/>
    <w:rsid w:val="00F218DF"/>
    <w:rsid w:val="00F3466B"/>
    <w:rsid w:val="00F35874"/>
    <w:rsid w:val="00F36B11"/>
    <w:rsid w:val="00F375B3"/>
    <w:rsid w:val="00F4676E"/>
    <w:rsid w:val="00F50F0F"/>
    <w:rsid w:val="00F52B93"/>
    <w:rsid w:val="00F556A1"/>
    <w:rsid w:val="00F62976"/>
    <w:rsid w:val="00F6556F"/>
    <w:rsid w:val="00F66134"/>
    <w:rsid w:val="00F72536"/>
    <w:rsid w:val="00F736BD"/>
    <w:rsid w:val="00F737F8"/>
    <w:rsid w:val="00F779D9"/>
    <w:rsid w:val="00F84C5C"/>
    <w:rsid w:val="00F8634D"/>
    <w:rsid w:val="00F86AEC"/>
    <w:rsid w:val="00F876CC"/>
    <w:rsid w:val="00F91CAD"/>
    <w:rsid w:val="00F93A30"/>
    <w:rsid w:val="00F954F7"/>
    <w:rsid w:val="00F96485"/>
    <w:rsid w:val="00FA0772"/>
    <w:rsid w:val="00FA08D5"/>
    <w:rsid w:val="00FA5F6E"/>
    <w:rsid w:val="00FB34F8"/>
    <w:rsid w:val="00FC651D"/>
    <w:rsid w:val="00FC7620"/>
    <w:rsid w:val="00FD220C"/>
    <w:rsid w:val="00FD3F73"/>
    <w:rsid w:val="00FD42C3"/>
    <w:rsid w:val="00FD536F"/>
    <w:rsid w:val="00FE0BF6"/>
    <w:rsid w:val="00FE41CD"/>
    <w:rsid w:val="00FF112F"/>
    <w:rsid w:val="00FF3F72"/>
    <w:rsid w:val="00FF46D0"/>
    <w:rsid w:val="00FF6E7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86B1D9-1DF8-4AF1-AB3B-9650F4F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C70"/>
    <w:rPr>
      <w:sz w:val="24"/>
      <w:szCs w:val="24"/>
    </w:rPr>
  </w:style>
  <w:style w:type="paragraph" w:styleId="Nadpis1">
    <w:name w:val="heading 1"/>
    <w:basedOn w:val="Normln"/>
    <w:next w:val="Normln"/>
    <w:qFormat/>
    <w:rsid w:val="005D2C70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5D2C70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D2C70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5D2C70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5D2C70"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link w:val="Nadpis8Char"/>
    <w:qFormat/>
    <w:rsid w:val="005D2C70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5D2C70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5D2C70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5D2C7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5D2C7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5D2C70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5D2C7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5D2C70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D2C70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5D2C7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">
    <w:name w:val="Body Text Indent"/>
    <w:basedOn w:val="Normln"/>
    <w:rsid w:val="005D2C70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5D2C70"/>
  </w:style>
  <w:style w:type="paragraph" w:styleId="Zhlav">
    <w:name w:val="header"/>
    <w:basedOn w:val="Normln"/>
    <w:rsid w:val="005D2C70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D2C70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5D2C70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a"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FA2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7F5FA2"/>
  </w:style>
  <w:style w:type="character" w:customStyle="1" w:styleId="PedmtkomenteChar">
    <w:name w:val="Předmět komentáře Char"/>
    <w:link w:val="Pedmtkomente"/>
    <w:uiPriority w:val="99"/>
    <w:semiHidden/>
    <w:rsid w:val="007F5FA2"/>
    <w:rPr>
      <w:b/>
      <w:bCs/>
    </w:rPr>
  </w:style>
  <w:style w:type="paragraph" w:styleId="Revize">
    <w:name w:val="Revision"/>
    <w:hidden/>
    <w:uiPriority w:val="99"/>
    <w:semiHidden/>
    <w:rsid w:val="007F5FA2"/>
    <w:rPr>
      <w:sz w:val="24"/>
      <w:szCs w:val="24"/>
    </w:rPr>
  </w:style>
  <w:style w:type="paragraph" w:customStyle="1" w:styleId="Default">
    <w:name w:val="Default"/>
    <w:rsid w:val="00281F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521F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ajeOSmluvnStran">
    <w:name w:val="ÚdajeOSmluvníStraně"/>
    <w:basedOn w:val="Normln"/>
    <w:rsid w:val="00711EA5"/>
    <w:pPr>
      <w:numPr>
        <w:ilvl w:val="12"/>
      </w:numPr>
      <w:ind w:left="357"/>
    </w:pPr>
    <w:rPr>
      <w:szCs w:val="20"/>
    </w:rPr>
  </w:style>
  <w:style w:type="paragraph" w:customStyle="1" w:styleId="Normln0">
    <w:name w:val="Norm‡ln’"/>
    <w:rsid w:val="00711EA5"/>
    <w:rPr>
      <w:sz w:val="24"/>
      <w:szCs w:val="24"/>
    </w:rPr>
  </w:style>
  <w:style w:type="character" w:styleId="Hypertextovodkaz">
    <w:name w:val="Hyperlink"/>
    <w:rsid w:val="00711EA5"/>
    <w:rPr>
      <w:strike w:val="0"/>
      <w:dstrike w:val="0"/>
      <w:color w:val="0000FF"/>
      <w:u w:val="none"/>
      <w:effect w:val="none"/>
    </w:rPr>
  </w:style>
  <w:style w:type="paragraph" w:customStyle="1" w:styleId="CharChar1CharCharChar">
    <w:name w:val="Char Char1 Char Char Char"/>
    <w:basedOn w:val="Normln"/>
    <w:rsid w:val="009D1A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1E6DF8"/>
    <w:rPr>
      <w:sz w:val="24"/>
      <w:szCs w:val="24"/>
    </w:rPr>
  </w:style>
  <w:style w:type="character" w:customStyle="1" w:styleId="Nadpis8Char">
    <w:name w:val="Nadpis 8 Char"/>
    <w:link w:val="Nadpis8"/>
    <w:rsid w:val="00A23477"/>
    <w:rPr>
      <w:i/>
      <w:iCs/>
      <w:sz w:val="28"/>
      <w:szCs w:val="24"/>
      <w:u w:val="single"/>
    </w:rPr>
  </w:style>
  <w:style w:type="table" w:styleId="Mkatabulky">
    <w:name w:val="Table Grid"/>
    <w:basedOn w:val="Normlntabulka"/>
    <w:uiPriority w:val="59"/>
    <w:rsid w:val="00D97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016B0"/>
    <w:pPr>
      <w:spacing w:before="100" w:beforeAutospacing="1" w:after="100" w:afterAutospacing="1"/>
    </w:pPr>
  </w:style>
  <w:style w:type="paragraph" w:customStyle="1" w:styleId="Import14">
    <w:name w:val="Import 14"/>
    <w:basedOn w:val="Normln"/>
    <w:rsid w:val="00E85B1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Nzev">
    <w:name w:val="Title"/>
    <w:basedOn w:val="Normln"/>
    <w:link w:val="NzevChar"/>
    <w:qFormat/>
    <w:rsid w:val="00E85B11"/>
    <w:pPr>
      <w:jc w:val="center"/>
    </w:pPr>
    <w:rPr>
      <w:b/>
      <w:bCs/>
      <w:caps/>
      <w:sz w:val="28"/>
      <w:lang w:val="x-none" w:eastAsia="x-none"/>
    </w:rPr>
  </w:style>
  <w:style w:type="character" w:customStyle="1" w:styleId="NzevChar">
    <w:name w:val="Název Char"/>
    <w:link w:val="Nzev"/>
    <w:rsid w:val="00E85B11"/>
    <w:rPr>
      <w:b/>
      <w:bCs/>
      <w:caps/>
      <w:sz w:val="28"/>
      <w:szCs w:val="24"/>
    </w:rPr>
  </w:style>
  <w:style w:type="paragraph" w:styleId="Odstavecseseznamem">
    <w:name w:val="List Paragraph"/>
    <w:basedOn w:val="Normln"/>
    <w:qFormat/>
    <w:rsid w:val="00670AA7"/>
    <w:pPr>
      <w:ind w:left="720"/>
      <w:contextualSpacing/>
    </w:pPr>
  </w:style>
  <w:style w:type="paragraph" w:customStyle="1" w:styleId="CharCharChar0">
    <w:name w:val="Char Char Char"/>
    <w:basedOn w:val="Normln"/>
    <w:rsid w:val="006D38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61D4-B8F1-4A6B-A376-CAFA8E9B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2939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subject/>
  <dc:creator>rybovam</dc:creator>
  <cp:keywords/>
  <cp:lastModifiedBy>Knapova</cp:lastModifiedBy>
  <cp:revision>2</cp:revision>
  <cp:lastPrinted>2017-05-02T07:32:00Z</cp:lastPrinted>
  <dcterms:created xsi:type="dcterms:W3CDTF">2017-05-30T10:56:00Z</dcterms:created>
  <dcterms:modified xsi:type="dcterms:W3CDTF">2017-05-30T10:56:00Z</dcterms:modified>
</cp:coreProperties>
</file>