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9A" w:rsidRDefault="001F5AF5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879475</wp:posOffset>
            </wp:positionH>
            <wp:positionV relativeFrom="paragraph">
              <wp:posOffset>12700</wp:posOffset>
            </wp:positionV>
            <wp:extent cx="1444625" cy="1310640"/>
            <wp:effectExtent l="0" t="0" r="0" b="0"/>
            <wp:wrapTight wrapText="right">
              <wp:wrapPolygon edited="0">
                <wp:start x="0" y="0"/>
                <wp:lineTo x="21600" y="0"/>
                <wp:lineTo x="21600" y="9784"/>
                <wp:lineTo x="19139" y="9784"/>
                <wp:lineTo x="19139" y="17498"/>
                <wp:lineTo x="12816" y="17498"/>
                <wp:lineTo x="12816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4462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89A" w:rsidRDefault="001F5AF5">
      <w:pPr>
        <w:pStyle w:val="Nadpis10"/>
        <w:keepNext/>
        <w:keepLines/>
      </w:pPr>
      <w:bookmarkStart w:id="0" w:name="bookmark4"/>
      <w:r>
        <w:t>divadlo</w:t>
      </w:r>
      <w:bookmarkEnd w:id="0"/>
    </w:p>
    <w:p w:rsidR="006D189A" w:rsidRDefault="001F5AF5">
      <w:pPr>
        <w:pStyle w:val="Nadpis20"/>
        <w:keepNext/>
        <w:keepLines/>
      </w:pPr>
      <w:bookmarkStart w:id="1" w:name="bookmark6"/>
      <w:r>
        <w:t>Spejbla a Hurvínka</w:t>
      </w:r>
      <w:bookmarkEnd w:id="1"/>
    </w:p>
    <w:p w:rsidR="006D189A" w:rsidRDefault="001F5AF5">
      <w:pPr>
        <w:pStyle w:val="Nadpis50"/>
        <w:keepNext/>
        <w:keepLines/>
      </w:pPr>
      <w:bookmarkStart w:id="2" w:name="bookmark8"/>
      <w:r>
        <w:t>SMLOUVA</w:t>
      </w:r>
      <w:bookmarkEnd w:id="2"/>
    </w:p>
    <w:p w:rsidR="006D189A" w:rsidRDefault="001F5AF5">
      <w:pPr>
        <w:pStyle w:val="Nadpis50"/>
        <w:keepNext/>
        <w:keepLines/>
      </w:pPr>
      <w:bookmarkStart w:id="3" w:name="bookmark10"/>
      <w:r>
        <w:t>o pohostinském představení</w:t>
      </w:r>
      <w:bookmarkEnd w:id="3"/>
    </w:p>
    <w:p w:rsidR="006D189A" w:rsidRDefault="001F5AF5">
      <w:pPr>
        <w:pStyle w:val="Zkladntext1"/>
        <w:spacing w:after="0"/>
      </w:pPr>
      <w:r>
        <w:rPr>
          <w:b/>
          <w:bCs/>
          <w:sz w:val="28"/>
          <w:szCs w:val="28"/>
          <w:u w:val="single"/>
        </w:rPr>
        <w:t xml:space="preserve">Divadlo Spejbla a Hurvínka ( </w:t>
      </w:r>
      <w:r>
        <w:rPr>
          <w:u w:val="single"/>
        </w:rPr>
        <w:t>zřizovatel Hlavní město Praha)</w:t>
      </w:r>
      <w:r>
        <w:t>, zastoupené ředitelkou divadla paní Mgr. Denisou Kirschnerovou, se sídlem Dejvická 38, Praha 6- 160 00,</w:t>
      </w:r>
    </w:p>
    <w:p w:rsidR="006D189A" w:rsidRDefault="001F5AF5">
      <w:pPr>
        <w:pStyle w:val="Zkladntext1"/>
        <w:tabs>
          <w:tab w:val="left" w:pos="6498"/>
        </w:tabs>
        <w:spacing w:after="880" w:line="259" w:lineRule="auto"/>
      </w:pPr>
      <w:r>
        <w:t>IČ : 00064360, číslo účtu</w:t>
      </w:r>
      <w:r w:rsidR="00B540C1">
        <w:t xml:space="preserve">                      </w:t>
      </w:r>
      <w:r>
        <w:t>,</w:t>
      </w:r>
      <w:r>
        <w:tab/>
        <w:t>(dále jen D S+H)</w:t>
      </w:r>
    </w:p>
    <w:p w:rsidR="006D189A" w:rsidRDefault="001F5AF5">
      <w:pPr>
        <w:pStyle w:val="Nadpis50"/>
        <w:keepNext/>
        <w:keepLines/>
        <w:spacing w:after="0"/>
        <w:jc w:val="left"/>
      </w:pPr>
      <w:bookmarkStart w:id="4" w:name="bookmark12"/>
      <w:r>
        <w:rPr>
          <w:u w:val="single"/>
        </w:rPr>
        <w:t>Mělnické kulturní centrum z.ú.,</w:t>
      </w:r>
      <w:bookmarkEnd w:id="4"/>
    </w:p>
    <w:p w:rsidR="006D189A" w:rsidRDefault="001F5AF5">
      <w:pPr>
        <w:pStyle w:val="Zkladntext1"/>
        <w:spacing w:after="0" w:line="240" w:lineRule="auto"/>
      </w:pPr>
      <w:r>
        <w:t>zastoupené paní ředitelkou Ing. Radkou Kareisovou,</w:t>
      </w:r>
    </w:p>
    <w:p w:rsidR="006D189A" w:rsidRDefault="001F5AF5">
      <w:pPr>
        <w:pStyle w:val="Zkladntext1"/>
        <w:spacing w:after="0" w:line="240" w:lineRule="auto"/>
      </w:pPr>
      <w:r>
        <w:t>se sídlem U Sadů 323, Mělník - 276 01,</w:t>
      </w:r>
    </w:p>
    <w:p w:rsidR="006D189A" w:rsidRDefault="001F5AF5">
      <w:pPr>
        <w:pStyle w:val="Zkladntext1"/>
        <w:spacing w:after="0" w:line="240" w:lineRule="auto"/>
      </w:pPr>
      <w:r>
        <w:t>registrace : Městský soud v Praze, oddíl O, vložka 874,</w:t>
      </w:r>
    </w:p>
    <w:p w:rsidR="006D189A" w:rsidRDefault="001F5AF5">
      <w:pPr>
        <w:pStyle w:val="Zkladntext1"/>
        <w:spacing w:line="240" w:lineRule="auto"/>
      </w:pPr>
      <w:r>
        <w:t xml:space="preserve">IČ : 24210137, Bankovní spojení : </w:t>
      </w:r>
      <w:r w:rsidR="00B540C1">
        <w:t xml:space="preserve">                                    </w:t>
      </w:r>
      <w:r>
        <w:t>(dále jen pořadatel)</w:t>
      </w:r>
    </w:p>
    <w:p w:rsidR="006D189A" w:rsidRDefault="001F5AF5">
      <w:pPr>
        <w:pStyle w:val="Nadpis50"/>
        <w:keepNext/>
        <w:keepLines/>
        <w:spacing w:after="960"/>
      </w:pPr>
      <w:bookmarkStart w:id="5" w:name="bookmark14"/>
      <w:r>
        <w:t>uzavřely tuto smlouvu:</w:t>
      </w:r>
      <w:bookmarkEnd w:id="5"/>
    </w:p>
    <w:p w:rsidR="006D189A" w:rsidRDefault="001F5AF5">
      <w:pPr>
        <w:pStyle w:val="Zkladntext1"/>
        <w:spacing w:line="240" w:lineRule="auto"/>
        <w:jc w:val="center"/>
      </w:pPr>
      <w:r>
        <w:rPr>
          <w:u w:val="single"/>
        </w:rPr>
        <w:t>Předmět smlouvy</w:t>
      </w:r>
    </w:p>
    <w:p w:rsidR="006D189A" w:rsidRDefault="001F5AF5">
      <w:pPr>
        <w:pStyle w:val="Zkladntext1"/>
        <w:numPr>
          <w:ilvl w:val="0"/>
          <w:numId w:val="1"/>
        </w:numPr>
        <w:tabs>
          <w:tab w:val="left" w:pos="664"/>
        </w:tabs>
        <w:spacing w:after="0" w:line="240" w:lineRule="auto"/>
        <w:ind w:left="280" w:firstLine="60"/>
      </w:pPr>
      <w:r>
        <w:t>D S+H se zavazuje pro pořadatele pohostinsky odehrát na scéně, uvedené v odstavci 2, veřejné divadelní představení ve vlastní kompletní scénické inscenaci a výpravě.</w:t>
      </w:r>
    </w:p>
    <w:p w:rsidR="006D189A" w:rsidRDefault="001F5AF5">
      <w:pPr>
        <w:pStyle w:val="Zkladntext1"/>
        <w:spacing w:after="0" w:line="233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Hru pro děti : „ Hurvín</w:t>
      </w:r>
      <w:r>
        <w:rPr>
          <w:b/>
          <w:bCs/>
          <w:sz w:val="28"/>
          <w:szCs w:val="28"/>
        </w:rPr>
        <w:t>kova cesta do Tramtárie “</w:t>
      </w:r>
    </w:p>
    <w:p w:rsidR="006D189A" w:rsidRDefault="001F5AF5">
      <w:pPr>
        <w:pStyle w:val="Zkladntext1"/>
        <w:spacing w:after="0" w:line="240" w:lineRule="auto"/>
        <w:ind w:left="280" w:firstLine="60"/>
      </w:pPr>
      <w:r>
        <w:t>Autoři : Martin Klásek a Denisa Kirschnerová</w:t>
      </w:r>
    </w:p>
    <w:p w:rsidR="006D189A" w:rsidRDefault="001F5AF5">
      <w:pPr>
        <w:pStyle w:val="Zkladntext1"/>
        <w:spacing w:after="0" w:line="240" w:lineRule="auto"/>
        <w:ind w:left="280" w:firstLine="60"/>
      </w:pPr>
      <w:r>
        <w:t>Režie : Martin Klásek</w:t>
      </w:r>
    </w:p>
    <w:p w:rsidR="006D189A" w:rsidRDefault="001F5AF5">
      <w:pPr>
        <w:pStyle w:val="Zkladntext1"/>
        <w:spacing w:after="0" w:line="240" w:lineRule="auto"/>
        <w:ind w:left="280" w:firstLine="60"/>
      </w:pPr>
      <w:r>
        <w:t xml:space="preserve">Výprava : </w:t>
      </w:r>
      <w:r>
        <w:rPr>
          <w:lang w:val="en-US" w:eastAsia="en-US" w:bidi="en-US"/>
        </w:rPr>
        <w:t xml:space="preserve">Miki Kirschner </w:t>
      </w:r>
      <w:r>
        <w:t>a Ivan Moravec</w:t>
      </w:r>
    </w:p>
    <w:p w:rsidR="006D189A" w:rsidRDefault="001F5AF5">
      <w:pPr>
        <w:pStyle w:val="Zkladntext1"/>
        <w:spacing w:after="0" w:line="240" w:lineRule="auto"/>
        <w:ind w:left="280" w:firstLine="60"/>
      </w:pPr>
      <w:r>
        <w:t>Hudba : Jiří Toufar</w:t>
      </w:r>
    </w:p>
    <w:p w:rsidR="006D189A" w:rsidRDefault="001F5AF5">
      <w:pPr>
        <w:pStyle w:val="Zkladntext1"/>
        <w:spacing w:line="240" w:lineRule="auto"/>
        <w:ind w:left="280" w:firstLine="60"/>
      </w:pPr>
      <w:r>
        <w:t>představení je určeno pro děti od 4 let a s přestávkou trvá cca 1,5 hod.</w:t>
      </w:r>
    </w:p>
    <w:p w:rsidR="006D189A" w:rsidRDefault="001F5AF5">
      <w:pPr>
        <w:pStyle w:val="Zkladntext1"/>
        <w:numPr>
          <w:ilvl w:val="0"/>
          <w:numId w:val="1"/>
        </w:numPr>
        <w:tabs>
          <w:tab w:val="left" w:pos="664"/>
        </w:tabs>
        <w:spacing w:after="0" w:line="257" w:lineRule="auto"/>
        <w:ind w:left="280" w:firstLine="60"/>
      </w:pPr>
      <w:r>
        <w:t xml:space="preserve">Pohostinská představení D S+H </w:t>
      </w:r>
      <w:r>
        <w:t>budou uspořádána v Mělnickém kulturním centru</w:t>
      </w:r>
    </w:p>
    <w:p w:rsidR="006D189A" w:rsidRDefault="001F5AF5">
      <w:pPr>
        <w:pStyle w:val="Zkladntext1"/>
        <w:spacing w:after="0" w:line="257" w:lineRule="auto"/>
        <w:ind w:firstLine="280"/>
      </w:pPr>
      <w:r>
        <w:t>U sadů 323, Mělník - 276 01,</w:t>
      </w:r>
    </w:p>
    <w:p w:rsidR="006D189A" w:rsidRDefault="001F5AF5">
      <w:pPr>
        <w:pStyle w:val="Zkladntext1"/>
        <w:spacing w:after="0" w:line="240" w:lineRule="auto"/>
        <w:ind w:firstLine="280"/>
        <w:rPr>
          <w:sz w:val="28"/>
          <w:szCs w:val="28"/>
        </w:rPr>
      </w:pPr>
      <w:r>
        <w:rPr>
          <w:b/>
          <w:bCs/>
          <w:sz w:val="28"/>
          <w:szCs w:val="28"/>
        </w:rPr>
        <w:t>v neděli 5. 3. 2023 ve 15,00 hod.</w:t>
      </w:r>
    </w:p>
    <w:p w:rsidR="006D189A" w:rsidRDefault="006D189A">
      <w:pPr>
        <w:pStyle w:val="Zkladntext1"/>
        <w:numPr>
          <w:ilvl w:val="0"/>
          <w:numId w:val="2"/>
        </w:numPr>
        <w:spacing w:after="660" w:line="240" w:lineRule="auto"/>
        <w:jc w:val="center"/>
      </w:pPr>
    </w:p>
    <w:p w:rsidR="006D189A" w:rsidRDefault="001F5AF5">
      <w:pPr>
        <w:pStyle w:val="Zkladntext1"/>
        <w:spacing w:line="257" w:lineRule="auto"/>
        <w:jc w:val="center"/>
      </w:pPr>
      <w:r>
        <w:rPr>
          <w:u w:val="single"/>
        </w:rPr>
        <w:lastRenderedPageBreak/>
        <w:t>Povinnosti pořadatele</w:t>
      </w:r>
    </w:p>
    <w:p w:rsidR="006D189A" w:rsidRDefault="001F5AF5">
      <w:pPr>
        <w:pStyle w:val="Zkladntext1"/>
        <w:spacing w:line="257" w:lineRule="auto"/>
      </w:pPr>
      <w:r>
        <w:t>Pořadatel se zavazuje :</w:t>
      </w:r>
    </w:p>
    <w:p w:rsidR="006D189A" w:rsidRDefault="001F5AF5">
      <w:pPr>
        <w:pStyle w:val="Zkladntext1"/>
        <w:numPr>
          <w:ilvl w:val="0"/>
          <w:numId w:val="3"/>
        </w:numPr>
        <w:tabs>
          <w:tab w:val="left" w:pos="380"/>
        </w:tabs>
        <w:spacing w:line="257" w:lineRule="auto"/>
      </w:pPr>
      <w:r>
        <w:t xml:space="preserve">Uspořádat pohostinské představení v čase a místě, které jsou uvedeny v čl. I. odst. 2. této smlouvy </w:t>
      </w:r>
      <w:r>
        <w:t>a za dalších podmínek sjednaných v této smlouvě.</w:t>
      </w:r>
    </w:p>
    <w:p w:rsidR="006D189A" w:rsidRDefault="001F5AF5">
      <w:pPr>
        <w:pStyle w:val="Zkladntext1"/>
        <w:numPr>
          <w:ilvl w:val="0"/>
          <w:numId w:val="3"/>
        </w:numPr>
        <w:tabs>
          <w:tab w:val="left" w:pos="384"/>
        </w:tabs>
        <w:spacing w:line="257" w:lineRule="auto"/>
      </w:pPr>
      <w:r>
        <w:t>Zajistit, aby bez předchozího souhlasu D S+H nebylo divadelní představení zaznamenáno obrazovým či zvukovým záznamem nebo vysíláno rozhlasem či televizí s výjimkou případů povolených zákonem.</w:t>
      </w:r>
    </w:p>
    <w:p w:rsidR="006D189A" w:rsidRDefault="001F5AF5">
      <w:pPr>
        <w:pStyle w:val="Zkladntext1"/>
        <w:numPr>
          <w:ilvl w:val="0"/>
          <w:numId w:val="3"/>
        </w:numPr>
        <w:tabs>
          <w:tab w:val="left" w:pos="387"/>
        </w:tabs>
        <w:spacing w:line="257" w:lineRule="auto"/>
      </w:pPr>
      <w:r>
        <w:t>Zajistit v dost</w:t>
      </w:r>
      <w:r>
        <w:t>atečném předstihu propagaci divadelního představení v rozsahu a způsobem s D S+H předem dohodnutým. Pořadatel je povinen ve všech zveřejněných informacích o sjednaném pohostinském vystoupení uvádět podle platného autorského zákona s inscenačním titulem též</w:t>
      </w:r>
      <w:r>
        <w:t xml:space="preserve"> autora hry.</w:t>
      </w:r>
    </w:p>
    <w:p w:rsidR="006D189A" w:rsidRDefault="001F5AF5">
      <w:pPr>
        <w:pStyle w:val="Zkladntext1"/>
        <w:numPr>
          <w:ilvl w:val="0"/>
          <w:numId w:val="3"/>
        </w:numPr>
        <w:tabs>
          <w:tab w:val="left" w:pos="384"/>
        </w:tabs>
        <w:spacing w:line="257" w:lineRule="auto"/>
      </w:pPr>
      <w:r>
        <w:t xml:space="preserve">Vytvořit technické podmínky pro realizaci divadelního představení, které budou předem dohodnuty se zástupcem D S+H, a které budou tvořit přílohu této smlouvy. Prostorové využití hlediště bude dohodnuto jako součást technických podmínek </w:t>
      </w:r>
      <w:r>
        <w:t>představení s ohledem na specifika viditelnosti scénické realizace představení.</w:t>
      </w:r>
    </w:p>
    <w:p w:rsidR="006D189A" w:rsidRDefault="001F5AF5">
      <w:pPr>
        <w:pStyle w:val="Zkladntext1"/>
        <w:numPr>
          <w:ilvl w:val="0"/>
          <w:numId w:val="3"/>
        </w:numPr>
        <w:tabs>
          <w:tab w:val="left" w:pos="373"/>
        </w:tabs>
        <w:spacing w:after="0"/>
      </w:pPr>
      <w:r>
        <w:t>Po dobu pohostinského vystupování D S+H zajistit:</w:t>
      </w:r>
    </w:p>
    <w:p w:rsidR="006D189A" w:rsidRDefault="001F5AF5">
      <w:pPr>
        <w:pStyle w:val="Zkladntext1"/>
        <w:numPr>
          <w:ilvl w:val="0"/>
          <w:numId w:val="4"/>
        </w:numPr>
        <w:tabs>
          <w:tab w:val="left" w:pos="678"/>
        </w:tabs>
        <w:spacing w:after="0"/>
        <w:ind w:firstLine="280"/>
      </w:pPr>
      <w:r>
        <w:t>účast zástupce pořadatele</w:t>
      </w:r>
    </w:p>
    <w:p w:rsidR="006D189A" w:rsidRDefault="001F5AF5">
      <w:pPr>
        <w:pStyle w:val="Zkladntext1"/>
        <w:numPr>
          <w:ilvl w:val="0"/>
          <w:numId w:val="4"/>
        </w:numPr>
        <w:tabs>
          <w:tab w:val="left" w:pos="692"/>
        </w:tabs>
        <w:spacing w:after="0"/>
        <w:ind w:firstLine="280"/>
      </w:pPr>
      <w:r>
        <w:t>místního jevištního mistra</w:t>
      </w:r>
    </w:p>
    <w:p w:rsidR="006D189A" w:rsidRDefault="001F5AF5">
      <w:pPr>
        <w:pStyle w:val="Zkladntext1"/>
        <w:numPr>
          <w:ilvl w:val="0"/>
          <w:numId w:val="4"/>
        </w:numPr>
        <w:tabs>
          <w:tab w:val="left" w:pos="671"/>
        </w:tabs>
        <w:spacing w:after="0"/>
        <w:ind w:firstLine="280"/>
      </w:pPr>
      <w:r>
        <w:t>osvětlovače - zvukaře</w:t>
      </w:r>
    </w:p>
    <w:p w:rsidR="006D189A" w:rsidRDefault="001F5AF5">
      <w:pPr>
        <w:pStyle w:val="Zkladntext1"/>
        <w:numPr>
          <w:ilvl w:val="0"/>
          <w:numId w:val="4"/>
        </w:numPr>
        <w:tabs>
          <w:tab w:val="left" w:pos="628"/>
        </w:tabs>
        <w:ind w:firstLine="200"/>
      </w:pPr>
      <w:r>
        <w:t>4 nosiče pro pomocné práce při přemisťování dekorac</w:t>
      </w:r>
      <w:r>
        <w:t>í s nástupem 3 hodiny před představením a po představení.</w:t>
      </w:r>
    </w:p>
    <w:p w:rsidR="006D189A" w:rsidRDefault="001F5AF5">
      <w:pPr>
        <w:pStyle w:val="Zkladntext1"/>
        <w:numPr>
          <w:ilvl w:val="0"/>
          <w:numId w:val="3"/>
        </w:numPr>
        <w:tabs>
          <w:tab w:val="left" w:pos="380"/>
        </w:tabs>
        <w:spacing w:line="257" w:lineRule="auto"/>
      </w:pPr>
      <w:r>
        <w:t>Zajistit prostory vhodné pro bezpečné uložení dekorací a pro parkování vozidel D S+H, úklid všech prostor užívaných D S+H při realizaci pohostinského vystoupení (šatny, jeviště, apod.).</w:t>
      </w:r>
    </w:p>
    <w:p w:rsidR="006D189A" w:rsidRDefault="001F5AF5">
      <w:pPr>
        <w:pStyle w:val="Zkladntext1"/>
        <w:numPr>
          <w:ilvl w:val="0"/>
          <w:numId w:val="3"/>
        </w:numPr>
        <w:tabs>
          <w:tab w:val="left" w:pos="376"/>
        </w:tabs>
        <w:spacing w:line="257" w:lineRule="auto"/>
      </w:pPr>
      <w:r>
        <w:t>Zajistit pře</w:t>
      </w:r>
      <w:r>
        <w:t>d příjezdem D S+H otevření vchodu do divadelní budovy.</w:t>
      </w:r>
    </w:p>
    <w:p w:rsidR="006D189A" w:rsidRDefault="001F5AF5">
      <w:pPr>
        <w:pStyle w:val="Zkladntext1"/>
        <w:numPr>
          <w:ilvl w:val="0"/>
          <w:numId w:val="3"/>
        </w:numPr>
        <w:tabs>
          <w:tab w:val="left" w:pos="366"/>
        </w:tabs>
        <w:spacing w:line="257" w:lineRule="auto"/>
      </w:pPr>
      <w:r>
        <w:t>Uhradit D S+H částky dle čl. IV. této smlouvy.</w:t>
      </w:r>
    </w:p>
    <w:p w:rsidR="006D189A" w:rsidRDefault="006D189A">
      <w:pPr>
        <w:pStyle w:val="Zkladntext1"/>
        <w:numPr>
          <w:ilvl w:val="0"/>
          <w:numId w:val="2"/>
        </w:numPr>
        <w:spacing w:line="240" w:lineRule="auto"/>
        <w:ind w:left="4380"/>
      </w:pPr>
    </w:p>
    <w:p w:rsidR="006D189A" w:rsidRDefault="001F5AF5">
      <w:pPr>
        <w:pStyle w:val="Zkladntext1"/>
        <w:spacing w:line="240" w:lineRule="auto"/>
        <w:jc w:val="center"/>
      </w:pPr>
      <w:r>
        <w:rPr>
          <w:u w:val="single"/>
        </w:rPr>
        <w:t xml:space="preserve">Povinnosti </w:t>
      </w:r>
      <w:r>
        <w:rPr>
          <w:u w:val="single"/>
          <w:lang w:val="en-US" w:eastAsia="en-US" w:bidi="en-US"/>
        </w:rPr>
        <w:t>D S+H</w:t>
      </w:r>
    </w:p>
    <w:p w:rsidR="006D189A" w:rsidRDefault="001F5AF5">
      <w:pPr>
        <w:pStyle w:val="Zkladntext1"/>
        <w:spacing w:line="240" w:lineRule="auto"/>
      </w:pPr>
      <w:r>
        <w:rPr>
          <w:lang w:val="en-US" w:eastAsia="en-US" w:bidi="en-US"/>
        </w:rPr>
        <w:t xml:space="preserve">D S+H </w:t>
      </w:r>
      <w:r>
        <w:t xml:space="preserve">se zavazuje </w:t>
      </w:r>
      <w:r>
        <w:rPr>
          <w:lang w:val="en-US" w:eastAsia="en-US" w:bidi="en-US"/>
        </w:rPr>
        <w:t>:</w:t>
      </w:r>
    </w:p>
    <w:p w:rsidR="006D189A" w:rsidRDefault="001F5AF5">
      <w:pPr>
        <w:pStyle w:val="Zkladntext1"/>
        <w:numPr>
          <w:ilvl w:val="0"/>
          <w:numId w:val="5"/>
        </w:numPr>
        <w:tabs>
          <w:tab w:val="left" w:pos="348"/>
        </w:tabs>
        <w:spacing w:line="240" w:lineRule="auto"/>
      </w:pPr>
      <w:r>
        <w:t>Uskutečnit divadelní představení ve smyslu čl. I. a 2. této smlouvy.</w:t>
      </w:r>
    </w:p>
    <w:p w:rsidR="006D189A" w:rsidRDefault="001F5AF5">
      <w:pPr>
        <w:pStyle w:val="Zkladntext1"/>
        <w:numPr>
          <w:ilvl w:val="0"/>
          <w:numId w:val="5"/>
        </w:numPr>
        <w:tabs>
          <w:tab w:val="left" w:pos="380"/>
        </w:tabs>
        <w:spacing w:line="240" w:lineRule="auto"/>
      </w:pPr>
      <w:r>
        <w:t xml:space="preserve">Uskutečnit představení na profesionální </w:t>
      </w:r>
      <w:r>
        <w:t>umělecké úrovni.</w:t>
      </w:r>
    </w:p>
    <w:p w:rsidR="006D189A" w:rsidRDefault="006D189A">
      <w:pPr>
        <w:pStyle w:val="Zkladntext1"/>
        <w:numPr>
          <w:ilvl w:val="0"/>
          <w:numId w:val="2"/>
        </w:numPr>
        <w:spacing w:line="240" w:lineRule="auto"/>
        <w:ind w:left="4380"/>
      </w:pPr>
    </w:p>
    <w:p w:rsidR="006D189A" w:rsidRDefault="001F5AF5">
      <w:pPr>
        <w:pStyle w:val="Zkladntext1"/>
        <w:spacing w:line="240" w:lineRule="auto"/>
        <w:ind w:left="1500"/>
      </w:pPr>
      <w:r>
        <w:rPr>
          <w:u w:val="single"/>
        </w:rPr>
        <w:t>Úhrada za pohostinské představení a termín splatnosti</w:t>
      </w:r>
    </w:p>
    <w:p w:rsidR="006D189A" w:rsidRDefault="001F5AF5">
      <w:pPr>
        <w:pStyle w:val="Zkladntext1"/>
        <w:numPr>
          <w:ilvl w:val="0"/>
          <w:numId w:val="6"/>
        </w:numPr>
        <w:tabs>
          <w:tab w:val="left" w:pos="351"/>
        </w:tabs>
        <w:spacing w:after="0" w:line="240" w:lineRule="auto"/>
      </w:pPr>
      <w:r>
        <w:t>Za pohostinské představení hry „Hurvínkova cesta do Tramtárie“ uhradí</w:t>
      </w:r>
    </w:p>
    <w:p w:rsidR="006D189A" w:rsidRDefault="001F5AF5">
      <w:pPr>
        <w:pStyle w:val="Zkladntext1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12700</wp:posOffset>
                </wp:positionV>
                <wp:extent cx="147447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89A" w:rsidRDefault="001F5AF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52.000,- Kč. D S+H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9.60000000000002pt;margin-top:1.pt;width:116.10000000000001pt;height:15.8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52.000,- Kč. D S+H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pořadatel D S+H smluvní cenu není plátcem DPH.</w:t>
      </w:r>
    </w:p>
    <w:p w:rsidR="006D189A" w:rsidRDefault="001F5AF5">
      <w:pPr>
        <w:pStyle w:val="Zkladntext1"/>
        <w:numPr>
          <w:ilvl w:val="0"/>
          <w:numId w:val="6"/>
        </w:numPr>
        <w:tabs>
          <w:tab w:val="left" w:pos="380"/>
        </w:tabs>
        <w:spacing w:after="0" w:line="254" w:lineRule="auto"/>
      </w:pPr>
      <w:r>
        <w:t>Pořadatel dále uhradí D S+H tyto vzniklé nákl</w:t>
      </w:r>
      <w:r>
        <w:t>ady :</w:t>
      </w:r>
    </w:p>
    <w:p w:rsidR="006D189A" w:rsidRDefault="001F5AF5">
      <w:pPr>
        <w:pStyle w:val="Zkladntext1"/>
        <w:numPr>
          <w:ilvl w:val="0"/>
          <w:numId w:val="7"/>
        </w:numPr>
        <w:tabs>
          <w:tab w:val="left" w:pos="679"/>
        </w:tabs>
        <w:spacing w:after="0" w:line="254" w:lineRule="auto"/>
        <w:ind w:firstLine="280"/>
      </w:pPr>
      <w:r>
        <w:t>náklady na přepravu souboru a dekorací na trase Praha - Mělník - Praha v částce 4.025,- Kč bude fakturovat D S+H.</w:t>
      </w:r>
    </w:p>
    <w:p w:rsidR="006D189A" w:rsidRDefault="001F5AF5">
      <w:pPr>
        <w:pStyle w:val="Zkladntext1"/>
        <w:numPr>
          <w:ilvl w:val="0"/>
          <w:numId w:val="7"/>
        </w:numPr>
        <w:tabs>
          <w:tab w:val="left" w:pos="686"/>
        </w:tabs>
        <w:spacing w:after="0" w:line="254" w:lineRule="auto"/>
        <w:ind w:firstLine="280"/>
      </w:pPr>
      <w:r>
        <w:t>cestovní náhrady souboru D S+H dle z.č.262/2006 Sb. ve znění doplňují</w:t>
      </w:r>
      <w:r>
        <w:softHyphen/>
        <w:t>cích předpisů platných pro rok 2023.</w:t>
      </w:r>
    </w:p>
    <w:p w:rsidR="006D189A" w:rsidRDefault="001F5AF5">
      <w:pPr>
        <w:pStyle w:val="Zkladntext1"/>
        <w:numPr>
          <w:ilvl w:val="0"/>
          <w:numId w:val="7"/>
        </w:numPr>
        <w:tabs>
          <w:tab w:val="left" w:pos="622"/>
        </w:tabs>
        <w:spacing w:after="0" w:line="254" w:lineRule="auto"/>
        <w:ind w:firstLine="160"/>
      </w:pPr>
      <w:r>
        <w:t>autorské honoráře ve výši 19,</w:t>
      </w:r>
      <w:r>
        <w:t>5 % podle provozovací smlouvy uzavřené mezi D S+H a Dilia z tržby ze vstupného. Pokud bude tržba menší, než částka dle odst. 1., tak z této částky.</w:t>
      </w:r>
    </w:p>
    <w:p w:rsidR="006D189A" w:rsidRDefault="001F5AF5">
      <w:pPr>
        <w:pStyle w:val="Zkladntext1"/>
        <w:numPr>
          <w:ilvl w:val="0"/>
          <w:numId w:val="7"/>
        </w:numPr>
        <w:tabs>
          <w:tab w:val="left" w:pos="622"/>
        </w:tabs>
        <w:spacing w:after="0" w:line="254" w:lineRule="auto"/>
        <w:ind w:firstLine="160"/>
      </w:pPr>
      <w:r>
        <w:t>o výši tržeb předloží pořadatel divadlu písemnou informaci.</w:t>
      </w:r>
    </w:p>
    <w:p w:rsidR="006D189A" w:rsidRDefault="001F5AF5">
      <w:pPr>
        <w:pStyle w:val="Zkladntext1"/>
        <w:numPr>
          <w:ilvl w:val="0"/>
          <w:numId w:val="7"/>
        </w:numPr>
        <w:tabs>
          <w:tab w:val="left" w:pos="622"/>
        </w:tabs>
        <w:spacing w:line="254" w:lineRule="auto"/>
        <w:ind w:firstLine="140"/>
      </w:pPr>
      <w:r>
        <w:t xml:space="preserve">vyžádané a dodané programy, plakáty a další </w:t>
      </w:r>
      <w:r>
        <w:t>propagační materiál.</w:t>
      </w:r>
    </w:p>
    <w:p w:rsidR="006D189A" w:rsidRDefault="001F5AF5">
      <w:pPr>
        <w:pStyle w:val="Zkladntext1"/>
        <w:numPr>
          <w:ilvl w:val="0"/>
          <w:numId w:val="6"/>
        </w:numPr>
        <w:tabs>
          <w:tab w:val="left" w:pos="380"/>
        </w:tabs>
        <w:spacing w:line="254" w:lineRule="auto"/>
      </w:pPr>
      <w:r>
        <w:t>Veškeré úhrady v odst. 1. a 2. jsou splatné do 14 dnů po doručení faktury.</w:t>
      </w:r>
    </w:p>
    <w:p w:rsidR="006D189A" w:rsidRDefault="001F5AF5">
      <w:pPr>
        <w:pStyle w:val="Zkladntext1"/>
        <w:numPr>
          <w:ilvl w:val="0"/>
          <w:numId w:val="6"/>
        </w:numPr>
        <w:tabs>
          <w:tab w:val="left" w:pos="380"/>
        </w:tabs>
        <w:spacing w:after="980"/>
      </w:pPr>
      <w:r>
        <w:t>Při nedodržení termínu oběma stranami bude účtována smluvní pokuta ve výši 3 % za každý den prodlení.</w:t>
      </w:r>
    </w:p>
    <w:p w:rsidR="006D189A" w:rsidRDefault="001F5AF5">
      <w:pPr>
        <w:pStyle w:val="Zkladntext1"/>
        <w:spacing w:line="240" w:lineRule="auto"/>
        <w:jc w:val="center"/>
      </w:pPr>
      <w:r>
        <w:rPr>
          <w:u w:val="single"/>
        </w:rPr>
        <w:t>Další ujednání</w:t>
      </w:r>
    </w:p>
    <w:p w:rsidR="006D189A" w:rsidRDefault="001F5AF5">
      <w:pPr>
        <w:pStyle w:val="Zkladntext1"/>
        <w:numPr>
          <w:ilvl w:val="0"/>
          <w:numId w:val="8"/>
        </w:numPr>
        <w:tabs>
          <w:tab w:val="left" w:pos="387"/>
        </w:tabs>
        <w:spacing w:line="259" w:lineRule="auto"/>
      </w:pPr>
      <w:r>
        <w:t>V případě, že pořadatel představení odřekne</w:t>
      </w:r>
      <w:r>
        <w:t xml:space="preserve"> 1 měsíc před určeným datem, je povinen zaplatit D S+H náhradu ve výši 50% dohodnuté částky uvedené v článku IV. odst. 1, odřekne-li později, je povinen zaplatit celou částku.</w:t>
      </w:r>
    </w:p>
    <w:p w:rsidR="006D189A" w:rsidRDefault="001F5AF5">
      <w:pPr>
        <w:pStyle w:val="Zkladntext1"/>
        <w:numPr>
          <w:ilvl w:val="0"/>
          <w:numId w:val="8"/>
        </w:numPr>
        <w:tabs>
          <w:tab w:val="left" w:pos="380"/>
        </w:tabs>
        <w:spacing w:line="254" w:lineRule="auto"/>
      </w:pPr>
      <w:r>
        <w:t>Neuskuteční-li se představení z důvodů "vyšší moci"(např. autohavárie, živelné u</w:t>
      </w:r>
      <w:r>
        <w:t>dálosti apod.) nemá ani jedna strana nárok na náhradu škody.</w:t>
      </w:r>
      <w:r>
        <w:br w:type="page"/>
      </w:r>
    </w:p>
    <w:p w:rsidR="006D189A" w:rsidRDefault="001F5AF5">
      <w:pPr>
        <w:pStyle w:val="Zkladntext1"/>
        <w:numPr>
          <w:ilvl w:val="0"/>
          <w:numId w:val="8"/>
        </w:numPr>
        <w:tabs>
          <w:tab w:val="left" w:pos="373"/>
        </w:tabs>
        <w:spacing w:after="560" w:line="259" w:lineRule="auto"/>
      </w:pPr>
      <w:r>
        <w:lastRenderedPageBreak/>
        <w:t>Vztahy vznikle z plnění této smlouvy se řídí obchodním, případně občanským zákoníkem.</w:t>
      </w:r>
    </w:p>
    <w:p w:rsidR="006D189A" w:rsidRDefault="001F5AF5">
      <w:pPr>
        <w:pStyle w:val="Zkladntext1"/>
        <w:spacing w:after="620" w:line="240" w:lineRule="auto"/>
        <w:jc w:val="center"/>
      </w:pPr>
      <w:r>
        <w:rPr>
          <w:b/>
          <w:bCs/>
        </w:rPr>
        <w:t>VI.</w:t>
      </w:r>
    </w:p>
    <w:p w:rsidR="006D189A" w:rsidRDefault="001F5AF5">
      <w:pPr>
        <w:pStyle w:val="Zkladntext1"/>
        <w:spacing w:line="240" w:lineRule="auto"/>
        <w:jc w:val="center"/>
      </w:pPr>
      <w:r>
        <w:rPr>
          <w:u w:val="single"/>
        </w:rPr>
        <w:t>Závěrečn</w:t>
      </w:r>
      <w:r>
        <w:t xml:space="preserve">á </w:t>
      </w:r>
      <w:r>
        <w:rPr>
          <w:u w:val="single"/>
        </w:rPr>
        <w:t>ustanov</w:t>
      </w:r>
      <w:r>
        <w:t>ení</w:t>
      </w:r>
    </w:p>
    <w:p w:rsidR="006D189A" w:rsidRDefault="001F5AF5">
      <w:pPr>
        <w:pStyle w:val="Zkladntext1"/>
        <w:numPr>
          <w:ilvl w:val="0"/>
          <w:numId w:val="9"/>
        </w:numPr>
        <w:tabs>
          <w:tab w:val="left" w:pos="326"/>
        </w:tabs>
        <w:spacing w:line="240" w:lineRule="auto"/>
      </w:pPr>
      <w:r>
        <w:t>Tato smlouva nabývá účinnosti dnem podpisu obou smluvních Stran.</w:t>
      </w:r>
    </w:p>
    <w:p w:rsidR="006D189A" w:rsidRDefault="001F5AF5">
      <w:pPr>
        <w:pStyle w:val="Zkladntext1"/>
        <w:numPr>
          <w:ilvl w:val="0"/>
          <w:numId w:val="9"/>
        </w:numPr>
        <w:tabs>
          <w:tab w:val="left" w:pos="373"/>
        </w:tabs>
        <w:spacing w:line="240" w:lineRule="auto"/>
      </w:pPr>
      <w:r>
        <w:t>Veškeré dodatky té</w:t>
      </w:r>
      <w:r>
        <w:t>to smlouvy musí být uzavřeny písemně, a podepsány odpovědnými zástupci smluvních stran.</w:t>
      </w:r>
    </w:p>
    <w:p w:rsidR="006D189A" w:rsidRDefault="001F5AF5">
      <w:pPr>
        <w:pStyle w:val="Zkladntext1"/>
        <w:numPr>
          <w:ilvl w:val="0"/>
          <w:numId w:val="9"/>
        </w:numPr>
        <w:tabs>
          <w:tab w:val="left" w:pos="373"/>
        </w:tabs>
        <w:spacing w:line="240" w:lineRule="auto"/>
      </w:pPr>
      <w:r>
        <w:t>Tato smlouva se pořizuje ve dvou vyhotoveních, z nichž jedno obdrží D S+H a jedno pořadatel.</w:t>
      </w:r>
    </w:p>
    <w:p w:rsidR="006D189A" w:rsidRDefault="001F5AF5">
      <w:pPr>
        <w:pStyle w:val="Zkladntext1"/>
        <w:numPr>
          <w:ilvl w:val="0"/>
          <w:numId w:val="9"/>
        </w:numPr>
        <w:tabs>
          <w:tab w:val="left" w:pos="373"/>
        </w:tabs>
        <w:spacing w:line="240" w:lineRule="auto"/>
      </w:pPr>
      <w:r>
        <w:t xml:space="preserve">Nedílnou součástí této smlouvy je její příloha č. 1 stanovící technicko </w:t>
      </w:r>
      <w:r>
        <w:t>organi</w:t>
      </w:r>
      <w:r>
        <w:softHyphen/>
        <w:t>zační podmínky realizace představení.</w:t>
      </w:r>
    </w:p>
    <w:p w:rsidR="006D189A" w:rsidRDefault="001F5AF5">
      <w:pPr>
        <w:spacing w:line="1" w:lineRule="exact"/>
      </w:pPr>
      <w:r>
        <w:rPr>
          <w:noProof/>
          <w:lang w:bidi="ar-SA"/>
        </w:rPr>
        <w:drawing>
          <wp:anchor distT="533400" distB="1385570" distL="873125" distR="0" simplePos="0" relativeHeight="125829381" behindDoc="0" locked="0" layoutInCell="1" allowOverlap="1" wp14:anchorId="6C422A02" wp14:editId="41528916">
            <wp:simplePos x="0" y="0"/>
            <wp:positionH relativeFrom="page">
              <wp:posOffset>1812925</wp:posOffset>
            </wp:positionH>
            <wp:positionV relativeFrom="paragraph">
              <wp:posOffset>533400</wp:posOffset>
            </wp:positionV>
            <wp:extent cx="359410" cy="35941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661DC4C" wp14:editId="434D1824">
                <wp:simplePos x="0" y="0"/>
                <wp:positionH relativeFrom="page">
                  <wp:posOffset>939800</wp:posOffset>
                </wp:positionH>
                <wp:positionV relativeFrom="paragraph">
                  <wp:posOffset>704850</wp:posOffset>
                </wp:positionV>
                <wp:extent cx="808990" cy="2032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89A" w:rsidRDefault="001F5AF5">
                            <w:pPr>
                              <w:pStyle w:val="Titulekobrzku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4.pt;margin-top:55.5pt;width:63.700000000000003pt;height:16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01980" distB="1403350" distL="0" distR="0" simplePos="0" relativeHeight="125829382" behindDoc="0" locked="0" layoutInCell="1" allowOverlap="1" wp14:anchorId="7FA3F052" wp14:editId="4F47726C">
            <wp:simplePos x="0" y="0"/>
            <wp:positionH relativeFrom="page">
              <wp:posOffset>2275205</wp:posOffset>
            </wp:positionH>
            <wp:positionV relativeFrom="paragraph">
              <wp:posOffset>601980</wp:posOffset>
            </wp:positionV>
            <wp:extent cx="719455" cy="26797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1945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09295" distB="1362710" distL="0" distR="0" simplePos="0" relativeHeight="125829383" behindDoc="0" locked="0" layoutInCell="1" allowOverlap="1" wp14:anchorId="02FD8429" wp14:editId="52C3D416">
                <wp:simplePos x="0" y="0"/>
                <wp:positionH relativeFrom="page">
                  <wp:posOffset>3678555</wp:posOffset>
                </wp:positionH>
                <wp:positionV relativeFrom="paragraph">
                  <wp:posOffset>709295</wp:posOffset>
                </wp:positionV>
                <wp:extent cx="1021715" cy="2032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89A" w:rsidRDefault="001F5AF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v Mělníku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89.65000000000003pt;margin-top:55.850000000000001pt;width:80.450000000000003pt;height:16.pt;z-index:-125829370;mso-wrap-distance-left:0;mso-wrap-distance-top:55.850000000000001pt;mso-wrap-distance-right:0;mso-wrap-distance-bottom:107.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Mělníku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6580" distB="1383030" distL="0" distR="0" simplePos="0" relativeHeight="125829385" behindDoc="0" locked="0" layoutInCell="1" allowOverlap="1" wp14:anchorId="3DAC3CDE" wp14:editId="13A7D835">
                <wp:simplePos x="0" y="0"/>
                <wp:positionH relativeFrom="page">
                  <wp:posOffset>4977130</wp:posOffset>
                </wp:positionH>
                <wp:positionV relativeFrom="paragraph">
                  <wp:posOffset>576580</wp:posOffset>
                </wp:positionV>
                <wp:extent cx="498475" cy="3155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89A" w:rsidRDefault="001F5AF5">
                            <w:pPr>
                              <w:pStyle w:val="Nadpis40"/>
                              <w:keepNext/>
                              <w:keepLines/>
                              <w:jc w:val="both"/>
                            </w:pPr>
                            <w:bookmarkStart w:id="6" w:name="bookmark0"/>
                            <w:r>
                              <w:t>'j jí</w:t>
                            </w:r>
                            <w:bookmarkEnd w:id="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91.90000000000003pt;margin-top:45.399999999999999pt;width:39.25pt;height:24.850000000000001pt;z-index:-125829368;mso-wrap-distance-left:0;mso-wrap-distance-top:45.399999999999999pt;mso-wrap-distance-right:0;mso-wrap-distance-bottom:108.9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'j jí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1E2EA4" wp14:editId="05F004B3">
                <wp:simplePos x="0" y="0"/>
                <wp:positionH relativeFrom="page">
                  <wp:posOffset>1673860</wp:posOffset>
                </wp:positionH>
                <wp:positionV relativeFrom="paragraph">
                  <wp:posOffset>1129665</wp:posOffset>
                </wp:positionV>
                <wp:extent cx="1108710" cy="42291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89A" w:rsidRPr="00B540C1" w:rsidRDefault="006D189A" w:rsidP="00B540C1">
                            <w:pPr>
                              <w:pStyle w:val="Titulekobrzku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91E2EA4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0" type="#_x0000_t202" style="position:absolute;margin-left:131.8pt;margin-top:88.95pt;width:87.3pt;height:33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" filled="f" stroked="f">
                <v:textbox inset="0,0,0,0">
                  <w:txbxContent>
                    <w:p w:rsidR="006D189A" w:rsidRPr="00B540C1" w:rsidRDefault="006D189A" w:rsidP="00B540C1">
                      <w:pPr>
                        <w:pStyle w:val="Titulekobrzku0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2070100</wp:posOffset>
                </wp:positionV>
                <wp:extent cx="2169160" cy="20574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89A" w:rsidRDefault="001F5AF5">
                            <w:pPr>
                              <w:pStyle w:val="Titulekobrzku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Za Divadlo Spejbla a Hurvínka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margin-left:73.3pt;margin-top:163pt;width:170.8pt;height:16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" filled="f" stroked="f">
                <v:textbox inset="0,0,0,0">
                  <w:txbxContent>
                    <w:p w:rsidR="006D189A" w:rsidRDefault="001F5AF5">
                      <w:pPr>
                        <w:pStyle w:val="Titulekobrzku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>Za Divadlo Spejbla a Hurvínka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1017905</wp:posOffset>
                </wp:positionV>
                <wp:extent cx="1586230" cy="64706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647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89A" w:rsidRDefault="006D189A" w:rsidP="00B540C1">
                            <w:pPr>
                              <w:pStyle w:val="Titulekobrzku0"/>
                              <w:spacing w:line="372" w:lineRule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2" type="#_x0000_t202" style="position:absolute;margin-left:321.5pt;margin-top:80.15pt;width:124.9pt;height:50.9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" filled="f" stroked="f">
                <v:textbox inset="0,0,0,0">
                  <w:txbxContent>
                    <w:p w:rsidR="006D189A" w:rsidRDefault="006D189A" w:rsidP="00B540C1">
                      <w:pPr>
                        <w:pStyle w:val="Titulekobrzku0"/>
                        <w:spacing w:line="372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3834130</wp:posOffset>
                </wp:positionH>
                <wp:positionV relativeFrom="paragraph">
                  <wp:posOffset>2069465</wp:posOffset>
                </wp:positionV>
                <wp:extent cx="2409190" cy="20320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89A" w:rsidRDefault="001F5AF5">
                            <w:pPr>
                              <w:pStyle w:val="Titulekobrzku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Za Mělnické kulturní centrum z. ú.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01.90000000000003pt;margin-top:162.95000000000002pt;width:189.70000000000002pt;height:16.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Za Mělnické kulturní centrum z. ú.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40C1" w:rsidRDefault="00B540C1">
      <w:pPr>
        <w:pStyle w:val="Titulekobrzku0"/>
        <w:ind w:left="32"/>
        <w:rPr>
          <w:rFonts w:ascii="Verdana" w:eastAsia="Verdana" w:hAnsi="Verdana" w:cs="Verdana"/>
          <w:sz w:val="22"/>
          <w:szCs w:val="22"/>
        </w:rPr>
      </w:pPr>
    </w:p>
    <w:p w:rsidR="00B540C1" w:rsidRDefault="00B540C1">
      <w:pPr>
        <w:pStyle w:val="Titulekobrzku0"/>
        <w:ind w:left="32"/>
        <w:rPr>
          <w:rFonts w:ascii="Verdana" w:eastAsia="Verdana" w:hAnsi="Verdana" w:cs="Verdana"/>
          <w:sz w:val="22"/>
          <w:szCs w:val="22"/>
        </w:rPr>
      </w:pPr>
    </w:p>
    <w:p w:rsidR="00B540C1" w:rsidRDefault="00B540C1">
      <w:pPr>
        <w:pStyle w:val="Titulekobrzku0"/>
        <w:ind w:left="32"/>
        <w:rPr>
          <w:rFonts w:ascii="Verdana" w:eastAsia="Verdana" w:hAnsi="Verdana" w:cs="Verdana"/>
          <w:sz w:val="22"/>
          <w:szCs w:val="22"/>
        </w:rPr>
      </w:pPr>
      <w:bookmarkStart w:id="7" w:name="_GoBack"/>
      <w:bookmarkEnd w:id="7"/>
    </w:p>
    <w:sectPr w:rsidR="00B540C1">
      <w:pgSz w:w="11900" w:h="16840"/>
      <w:pgMar w:top="1139" w:right="1504" w:bottom="1359" w:left="1274" w:header="711" w:footer="9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F5" w:rsidRDefault="001F5AF5">
      <w:r>
        <w:separator/>
      </w:r>
    </w:p>
  </w:endnote>
  <w:endnote w:type="continuationSeparator" w:id="0">
    <w:p w:rsidR="001F5AF5" w:rsidRDefault="001F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F5" w:rsidRDefault="001F5AF5"/>
  </w:footnote>
  <w:footnote w:type="continuationSeparator" w:id="0">
    <w:p w:rsidR="001F5AF5" w:rsidRDefault="001F5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C3E"/>
    <w:multiLevelType w:val="multilevel"/>
    <w:tmpl w:val="BCF0B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0C7431"/>
    <w:multiLevelType w:val="multilevel"/>
    <w:tmpl w:val="ADEE2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C33D2F"/>
    <w:multiLevelType w:val="multilevel"/>
    <w:tmpl w:val="EFDA1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4E7AF6"/>
    <w:multiLevelType w:val="multilevel"/>
    <w:tmpl w:val="0B3A0A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4E378A"/>
    <w:multiLevelType w:val="multilevel"/>
    <w:tmpl w:val="ADF0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945598"/>
    <w:multiLevelType w:val="multilevel"/>
    <w:tmpl w:val="DCAA0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337D8B"/>
    <w:multiLevelType w:val="multilevel"/>
    <w:tmpl w:val="239EC7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441D33"/>
    <w:multiLevelType w:val="multilevel"/>
    <w:tmpl w:val="C90A2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675C9E"/>
    <w:multiLevelType w:val="multilevel"/>
    <w:tmpl w:val="E8D23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9A"/>
    <w:rsid w:val="001F5AF5"/>
    <w:rsid w:val="006D189A"/>
    <w:rsid w:val="00B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817B"/>
  <w15:docId w15:val="{28B0DB92-2D30-4519-AF11-46B9086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320"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dpis40">
    <w:name w:val="Nadpis #4"/>
    <w:basedOn w:val="Normln"/>
    <w:link w:val="Nadpis4"/>
    <w:pPr>
      <w:outlineLvl w:val="3"/>
    </w:pPr>
    <w:rPr>
      <w:rFonts w:ascii="Arial" w:eastAsia="Arial" w:hAnsi="Arial" w:cs="Arial"/>
      <w:i/>
      <w:iCs/>
      <w:sz w:val="34"/>
      <w:szCs w:val="34"/>
      <w:u w:val="single"/>
    </w:rPr>
  </w:style>
  <w:style w:type="paragraph" w:customStyle="1" w:styleId="Nadpis30">
    <w:name w:val="Nadpis #3"/>
    <w:basedOn w:val="Normln"/>
    <w:link w:val="Nadpis3"/>
    <w:pPr>
      <w:jc w:val="right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customStyle="1" w:styleId="Nadpis20">
    <w:name w:val="Nadpis #2"/>
    <w:basedOn w:val="Normln"/>
    <w:link w:val="Nadpis2"/>
    <w:pPr>
      <w:spacing w:after="320" w:line="182" w:lineRule="auto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Nadpis50">
    <w:name w:val="Nadpis #5"/>
    <w:basedOn w:val="Normln"/>
    <w:link w:val="Nadpis5"/>
    <w:pPr>
      <w:spacing w:after="3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line="278" w:lineRule="auto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673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2023-02-21T16:01:00Z</dcterms:created>
  <dcterms:modified xsi:type="dcterms:W3CDTF">2023-02-21T16:07:00Z</dcterms:modified>
</cp:coreProperties>
</file>