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06A1" w14:textId="77777777" w:rsidR="00D13D95" w:rsidRDefault="00000000">
      <w:pPr>
        <w:rPr>
          <w:sz w:val="2"/>
          <w:szCs w:val="2"/>
        </w:rPr>
      </w:pPr>
      <w:r>
        <w:pict w14:anchorId="6CEA06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8.65pt;margin-top:115pt;width:42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6CEA06E3">
          <v:shape id="_x0000_s1026" type="#_x0000_t32" style="position:absolute;margin-left:140.05pt;margin-top:66.05pt;width:0;height:33.35pt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6CEA06A3" w14:textId="77777777" w:rsidR="00D13D95" w:rsidRDefault="001164A7">
      <w:pPr>
        <w:pStyle w:val="Bodytext40"/>
        <w:framePr w:w="8995" w:h="528" w:hRule="exact" w:wrap="none" w:vAnchor="page" w:hAnchor="page" w:x="1578" w:y="1494"/>
        <w:shd w:val="clear" w:color="auto" w:fill="auto"/>
        <w:spacing w:after="0"/>
        <w:ind w:left="1550" w:right="1280"/>
      </w:pPr>
      <w:r>
        <w:t>Dohoda o podmínkách podávání poštovních zásilek Obchodní psaní</w:t>
      </w:r>
      <w:r>
        <w:br/>
        <w:t>Číslo 2021/05430 - Příloha č. 3</w:t>
      </w:r>
    </w:p>
    <w:p w14:paraId="6CEA06A4" w14:textId="5E16F822" w:rsidR="00D13D95" w:rsidRDefault="00CE5F03">
      <w:pPr>
        <w:pStyle w:val="Bodytext50"/>
        <w:framePr w:wrap="none" w:vAnchor="page" w:hAnchor="page" w:x="1550" w:y="1289"/>
        <w:shd w:val="clear" w:color="auto" w:fill="auto"/>
      </w:pPr>
      <w:r>
        <w:t>Č</w:t>
      </w:r>
      <w:r w:rsidR="001164A7">
        <w:t>eská po</w:t>
      </w:r>
      <w:r>
        <w:t>š</w:t>
      </w:r>
      <w:r w:rsidR="001164A7">
        <w:t>ta</w:t>
      </w:r>
    </w:p>
    <w:p w14:paraId="6CEA06A5" w14:textId="77777777" w:rsidR="00D13D95" w:rsidRDefault="001164A7">
      <w:pPr>
        <w:pStyle w:val="Heading10"/>
        <w:framePr w:w="8995" w:h="1194" w:hRule="exact" w:wrap="none" w:vAnchor="page" w:hAnchor="page" w:x="1578" w:y="2564"/>
        <w:shd w:val="clear" w:color="auto" w:fill="auto"/>
        <w:spacing w:before="0"/>
        <w:ind w:left="60"/>
      </w:pPr>
      <w:bookmarkStart w:id="0" w:name="bookmark0"/>
      <w:r>
        <w:t>Příloha č. 3 - Cena za službu</w:t>
      </w:r>
      <w:r>
        <w:br/>
        <w:t xml:space="preserve">Obchodní psaní sjednaná pro období </w:t>
      </w:r>
      <w:r w:rsidRPr="00CE5F03">
        <w:rPr>
          <w:rStyle w:val="Heading1NotBold"/>
          <w:b/>
        </w:rPr>
        <w:t>od 1.1.2023 do</w:t>
      </w:r>
      <w:bookmarkEnd w:id="0"/>
    </w:p>
    <w:p w14:paraId="6CEA06A6" w14:textId="77777777" w:rsidR="00D13D95" w:rsidRDefault="001164A7">
      <w:pPr>
        <w:pStyle w:val="Heading10"/>
        <w:framePr w:w="8995" w:h="1194" w:hRule="exact" w:wrap="none" w:vAnchor="page" w:hAnchor="page" w:x="1578" w:y="2564"/>
        <w:shd w:val="clear" w:color="auto" w:fill="auto"/>
        <w:spacing w:before="0"/>
        <w:ind w:left="60"/>
      </w:pPr>
      <w:bookmarkStart w:id="1" w:name="bookmark1"/>
      <w:r>
        <w:t>31.12.2023</w:t>
      </w:r>
      <w:bookmarkEnd w:id="1"/>
    </w:p>
    <w:p w14:paraId="6CEA06A7" w14:textId="1D52FB21" w:rsidR="00D13D95" w:rsidRDefault="001164A7">
      <w:pPr>
        <w:pStyle w:val="Bodytext20"/>
        <w:framePr w:w="8995" w:h="3111" w:hRule="exact" w:wrap="none" w:vAnchor="page" w:hAnchor="page" w:x="1578" w:y="4082"/>
        <w:numPr>
          <w:ilvl w:val="0"/>
          <w:numId w:val="1"/>
        </w:numPr>
        <w:shd w:val="clear" w:color="auto" w:fill="auto"/>
        <w:tabs>
          <w:tab w:val="left" w:pos="557"/>
        </w:tabs>
        <w:spacing w:before="0"/>
        <w:ind w:left="600"/>
      </w:pPr>
      <w:r>
        <w:t>Tato Příloha č. 3 (dále jen „Příloha</w:t>
      </w:r>
      <w:r w:rsidR="00CE5F03">
        <w:t>“</w:t>
      </w:r>
      <w:r>
        <w:t>) Smlouvy o podmínkách podávání poštovních zásilek Obchodní psaní Číslo 2021/05430 (dále jen „Dohoda") stanoví ceny pro všechny zásilky Obchodní psaní podané Podavatelem dle Dohody v období od 1.1.2023 do 31.12.2023</w:t>
      </w:r>
      <w:r w:rsidR="00CE5F03">
        <w:t xml:space="preserve"> </w:t>
      </w:r>
      <w:r>
        <w:t>(dále jen „Sjednané období</w:t>
      </w:r>
      <w:r w:rsidR="00CE5F03">
        <w:t>“)</w:t>
      </w:r>
      <w:r>
        <w:t>. Cena je stanovena v souladu s Poštovními podmínkami České pošty, s.p. - Ceník základních poštovních služeb a ostatních služeb (dále jen „Ceník").</w:t>
      </w:r>
    </w:p>
    <w:p w14:paraId="6CEA06A8" w14:textId="7BB4AB18" w:rsidR="00D13D95" w:rsidRDefault="001164A7">
      <w:pPr>
        <w:pStyle w:val="Bodytext20"/>
        <w:framePr w:w="8995" w:h="3111" w:hRule="exact" w:wrap="none" w:vAnchor="page" w:hAnchor="page" w:x="1578" w:y="4082"/>
        <w:numPr>
          <w:ilvl w:val="0"/>
          <w:numId w:val="1"/>
        </w:numPr>
        <w:shd w:val="clear" w:color="auto" w:fill="auto"/>
        <w:tabs>
          <w:tab w:val="left" w:pos="557"/>
        </w:tabs>
        <w:spacing w:before="0" w:after="128"/>
        <w:ind w:left="600"/>
      </w:pPr>
      <w:r>
        <w:t xml:space="preserve">V případě nespecifikované zakázky v objemu podání nad </w:t>
      </w:r>
      <w:r w:rsidR="00C8655B">
        <w:t>xx</w:t>
      </w:r>
      <w:r>
        <w:t xml:space="preserve"> ks ročně, se použije cena uvedená v prvním sloupci tabulky připojené níže v tomto bodě. Jelikož předpokládaný objem zásilek Obchodní psaní (dále jen „Zásilky") podaných Podavatelem v rámci nespecifikované zakázky v Sjednaném období je nad </w:t>
      </w:r>
      <w:r w:rsidR="00C8655B">
        <w:t>xx</w:t>
      </w:r>
      <w:r>
        <w:t xml:space="preserve"> tis. ks, je pro průběžné účtování ceny služeb v případě nespecifikované zakázky (zakázky, která nesplňuje podmínky uvedené v bodě 1.4.1) základem cena uvedená v druhém sloupci tabulky připojené níže v tomto bodě.</w:t>
      </w:r>
    </w:p>
    <w:p w14:paraId="6CEA06A9" w14:textId="77777777" w:rsidR="00D13D95" w:rsidRDefault="001164A7">
      <w:pPr>
        <w:pStyle w:val="Bodytext20"/>
        <w:framePr w:w="8995" w:h="3111" w:hRule="exact" w:wrap="none" w:vAnchor="page" w:hAnchor="page" w:x="1578" w:y="4082"/>
        <w:shd w:val="clear" w:color="auto" w:fill="auto"/>
        <w:spacing w:before="0" w:after="0" w:line="200" w:lineRule="exact"/>
        <w:ind w:left="600" w:firstLine="0"/>
      </w:pPr>
      <w:r>
        <w:t>Ceny v Kč/l ks za službu Obchodní psaní dle hmotnostních pásem: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181"/>
        <w:gridCol w:w="1330"/>
      </w:tblGrid>
      <w:tr w:rsidR="00D13D95" w14:paraId="6CEA06AC" w14:textId="77777777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AA" w14:textId="151F6793" w:rsidR="00D13D95" w:rsidRDefault="001164A7" w:rsidP="00104F90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Bodytext285pt"/>
              </w:rPr>
              <w:t xml:space="preserve">Hmotnost </w:t>
            </w:r>
            <w:r w:rsidR="00104F90">
              <w:rPr>
                <w:rStyle w:val="Bodytext285pt"/>
              </w:rPr>
              <w:t xml:space="preserve">      </w:t>
            </w:r>
            <w:r>
              <w:rPr>
                <w:rStyle w:val="Bodytext285pt"/>
              </w:rPr>
              <w:t>od - do (g)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AB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left="260" w:firstLine="0"/>
              <w:jc w:val="left"/>
            </w:pPr>
            <w:r>
              <w:rPr>
                <w:rStyle w:val="Bodytext285pt"/>
              </w:rPr>
              <w:t>Cena v Kč/1 ks (bez DPH)</w:t>
            </w:r>
          </w:p>
        </w:tc>
      </w:tr>
      <w:tr w:rsidR="00D13D95" w14:paraId="6CEA06B0" w14:textId="77777777">
        <w:trPr>
          <w:trHeight w:hRule="exact" w:val="235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A06AD" w14:textId="77777777" w:rsidR="00D13D95" w:rsidRDefault="00D13D95">
            <w:pPr>
              <w:framePr w:w="3634" w:h="3048" w:wrap="none" w:vAnchor="page" w:hAnchor="page" w:x="4473" w:y="7485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A06AE" w14:textId="5581F7ED" w:rsidR="00D13D95" w:rsidRDefault="00104F90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85pt"/>
              </w:rPr>
              <w:t xml:space="preserve">   </w:t>
            </w:r>
            <w:r w:rsidR="001164A7">
              <w:rPr>
                <w:rStyle w:val="Bodytext285pt"/>
              </w:rPr>
              <w:t>nad 50 tis. 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A06AF" w14:textId="235427E1" w:rsidR="00D13D95" w:rsidRDefault="00104F90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85pt"/>
              </w:rPr>
              <w:t xml:space="preserve">   </w:t>
            </w:r>
            <w:r w:rsidR="001164A7">
              <w:rPr>
                <w:rStyle w:val="Bodytext285pt"/>
              </w:rPr>
              <w:t>nad 100 tis. ks</w:t>
            </w:r>
          </w:p>
        </w:tc>
      </w:tr>
      <w:tr w:rsidR="00D13D95" w14:paraId="6CEA06B4" w14:textId="77777777">
        <w:trPr>
          <w:trHeight w:hRule="exact"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1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 xml:space="preserve">do 50 </w:t>
            </w:r>
            <w:r>
              <w:rPr>
                <w:rStyle w:val="Bodytext2SimplifiedArabic9ptItalic"/>
              </w:rPr>
              <w:t>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2" w14:textId="0908FFDE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B3" w14:textId="74E8260F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B8" w14:textId="77777777">
        <w:trPr>
          <w:trHeight w:hRule="exact"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5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51-100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6" w14:textId="4D0453FC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B7" w14:textId="394CA936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BC" w14:textId="77777777">
        <w:trPr>
          <w:trHeight w:hRule="exact" w:val="23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9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101-200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A" w14:textId="15482959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BB" w14:textId="3A16BC72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C0" w14:textId="77777777">
        <w:trPr>
          <w:trHeight w:hRule="exact"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D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201-300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BE" w14:textId="660C340A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BF" w14:textId="0C66FD33" w:rsidR="00D13D95" w:rsidRDefault="00D13D95" w:rsidP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C4" w14:textId="77777777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1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301-400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2" w14:textId="009AC494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C3" w14:textId="7D354B68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C8" w14:textId="77777777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5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401-500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6" w14:textId="1C6B3CAE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C7" w14:textId="4C74158A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CC" w14:textId="77777777">
        <w:trPr>
          <w:trHeight w:hRule="exact" w:val="23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9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501-600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A" w14:textId="7E0D22D5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CB" w14:textId="5903B394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D0" w14:textId="77777777">
        <w:trPr>
          <w:trHeight w:hRule="exact" w:val="22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D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601-700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CE" w14:textId="2CC6220E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CF" w14:textId="58FE3F10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D4" w14:textId="77777777">
        <w:trPr>
          <w:trHeight w:hRule="exact"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D1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701-800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D2" w14:textId="7060BDDE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D3" w14:textId="48153360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D8" w14:textId="77777777">
        <w:trPr>
          <w:trHeight w:hRule="exact" w:val="2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D5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801-900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06D6" w14:textId="01610F17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D7" w14:textId="4A60DF3D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  <w:tr w:rsidR="00D13D95" w14:paraId="6CEA06DC" w14:textId="77777777">
        <w:trPr>
          <w:trHeight w:hRule="exact" w:val="25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EA06D9" w14:textId="77777777" w:rsidR="00D13D95" w:rsidRDefault="001164A7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  <w:r>
              <w:rPr>
                <w:rStyle w:val="Bodytext285pt"/>
              </w:rPr>
              <w:t>901-1000 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EA06DA" w14:textId="43711952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06DB" w14:textId="038C965D" w:rsidR="00D13D95" w:rsidRDefault="00D13D95">
            <w:pPr>
              <w:pStyle w:val="Bodytext20"/>
              <w:framePr w:w="3634" w:h="3048" w:wrap="none" w:vAnchor="page" w:hAnchor="page" w:x="4473" w:y="7485"/>
              <w:shd w:val="clear" w:color="auto" w:fill="auto"/>
              <w:spacing w:before="0" w:after="0" w:line="168" w:lineRule="exact"/>
              <w:ind w:firstLine="0"/>
              <w:jc w:val="right"/>
            </w:pPr>
          </w:p>
        </w:tc>
      </w:tr>
    </w:tbl>
    <w:p w14:paraId="6CEA06DD" w14:textId="35EFC1A1" w:rsidR="00D13D95" w:rsidRDefault="001164A7">
      <w:pPr>
        <w:pStyle w:val="Bodytext20"/>
        <w:framePr w:w="8995" w:h="2934" w:hRule="exact" w:wrap="none" w:vAnchor="page" w:hAnchor="page" w:x="1578" w:y="10839"/>
        <w:shd w:val="clear" w:color="auto" w:fill="auto"/>
        <w:spacing w:before="0" w:after="124" w:line="230" w:lineRule="exact"/>
        <w:ind w:left="600" w:firstLine="0"/>
      </w:pPr>
      <w:r>
        <w:t xml:space="preserve">Podavatel má nárok na ceny uvedené v tomto bodu za splnění podmínky podání 100 </w:t>
      </w:r>
      <w:r>
        <w:rPr>
          <w:rStyle w:val="Bodytext2Georgia95ptItalic"/>
        </w:rPr>
        <w:t>%</w:t>
      </w:r>
      <w:r>
        <w:t xml:space="preserve"> Zásilek na SPU (sběrný přepravní uzel) za Sjednané období, v termínech předem odsouhlasených ČP.</w:t>
      </w:r>
    </w:p>
    <w:p w14:paraId="6CEA06DE" w14:textId="525401F9" w:rsidR="00D13D95" w:rsidRDefault="001164A7">
      <w:pPr>
        <w:pStyle w:val="Bodytext20"/>
        <w:framePr w:w="8995" w:h="2934" w:hRule="exact" w:wrap="none" w:vAnchor="page" w:hAnchor="page" w:x="1578" w:y="10839"/>
        <w:shd w:val="clear" w:color="auto" w:fill="auto"/>
        <w:spacing w:before="0" w:after="456" w:line="200" w:lineRule="exact"/>
        <w:ind w:left="600" w:firstLine="0"/>
      </w:pPr>
      <w:r>
        <w:t xml:space="preserve">Cena při nesplnění této podmínky bude navýšena o </w:t>
      </w:r>
      <w:r w:rsidR="00C8655B">
        <w:t>xx</w:t>
      </w:r>
      <w:r>
        <w:t xml:space="preserve"> Kč/ks oproti ceně uvedené v tomto bodu.</w:t>
      </w:r>
    </w:p>
    <w:p w14:paraId="6CEA06DF" w14:textId="5F639B67" w:rsidR="00D13D95" w:rsidRDefault="001164A7">
      <w:pPr>
        <w:pStyle w:val="Bodytext20"/>
        <w:framePr w:w="8995" w:h="2934" w:hRule="exact" w:wrap="none" w:vAnchor="page" w:hAnchor="page" w:x="1578" w:y="10839"/>
        <w:numPr>
          <w:ilvl w:val="0"/>
          <w:numId w:val="1"/>
        </w:numPr>
        <w:shd w:val="clear" w:color="auto" w:fill="auto"/>
        <w:tabs>
          <w:tab w:val="left" w:pos="557"/>
        </w:tabs>
        <w:spacing w:before="0" w:after="0" w:line="230" w:lineRule="exact"/>
        <w:ind w:left="600"/>
      </w:pPr>
      <w:r>
        <w:t xml:space="preserve">Strany Dohody se dohodly, že po skončení Sjednaného období proběhne vyúčtování dle skutečně Podavatelem realizovaného objemu podání Zásilek v rámci nespecifikované zakázky ve Sjednaném období. V případě nedodržení minimálního objemu podání v rámci nespecifikované zakázky za Sjednané období nad </w:t>
      </w:r>
      <w:r w:rsidR="00C8655B">
        <w:t xml:space="preserve">xx </w:t>
      </w:r>
      <w:r>
        <w:t>tis. ks Zásilek bude u Zásilek zpoplatněných dle této Přílohy provedeno vyúčtování do výše ceny dle Ceníku platného ke dni podání Zásilky. Vyúčtování bude provedeno formou faktury — opravného daňového dokladu do 15. dne druhého měsíce následujícího po skončení Sjednaného období se splatností 14 dnů od data vystavení.</w:t>
      </w:r>
    </w:p>
    <w:p w14:paraId="6CEA06E0" w14:textId="6870AC87" w:rsidR="00D13D95" w:rsidRDefault="001164A7">
      <w:pPr>
        <w:pStyle w:val="Bodytext30"/>
        <w:framePr w:w="8995" w:h="220" w:hRule="exact" w:wrap="none" w:vAnchor="page" w:hAnchor="page" w:x="1578" w:y="14403"/>
        <w:shd w:val="clear" w:color="auto" w:fill="auto"/>
        <w:ind w:left="60"/>
        <w:jc w:val="center"/>
      </w:pPr>
      <w:r>
        <w:t>Strana 1 (celkem 9)</w:t>
      </w:r>
    </w:p>
    <w:p w14:paraId="6CEA06E1" w14:textId="77777777" w:rsidR="00D13D95" w:rsidRDefault="00D13D95">
      <w:pPr>
        <w:rPr>
          <w:sz w:val="2"/>
          <w:szCs w:val="2"/>
        </w:rPr>
      </w:pPr>
    </w:p>
    <w:sectPr w:rsidR="00D13D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02F0" w14:textId="77777777" w:rsidR="00A47434" w:rsidRDefault="00A47434">
      <w:r>
        <w:separator/>
      </w:r>
    </w:p>
  </w:endnote>
  <w:endnote w:type="continuationSeparator" w:id="0">
    <w:p w14:paraId="0F226FD7" w14:textId="77777777" w:rsidR="00A47434" w:rsidRDefault="00A4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90AE" w14:textId="77777777" w:rsidR="00A47434" w:rsidRDefault="00A47434"/>
  </w:footnote>
  <w:footnote w:type="continuationSeparator" w:id="0">
    <w:p w14:paraId="0AADA1A5" w14:textId="77777777" w:rsidR="00A47434" w:rsidRDefault="00A474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3A2C"/>
    <w:multiLevelType w:val="multilevel"/>
    <w:tmpl w:val="C3C4CE7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7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D95"/>
    <w:rsid w:val="00104F90"/>
    <w:rsid w:val="001164A7"/>
    <w:rsid w:val="00223140"/>
    <w:rsid w:val="00A47434"/>
    <w:rsid w:val="00C8655B"/>
    <w:rsid w:val="00CE5F03"/>
    <w:rsid w:val="00D1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CEA06A1"/>
  <w15:docId w15:val="{D6844207-FF87-4509-A93F-1358298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SimplifiedArabic9ptItalic">
    <w:name w:val="Body text (2) + Simplified Arabic;9 pt;Italic"/>
    <w:basedOn w:val="Bodytext2"/>
    <w:rPr>
      <w:rFonts w:ascii="Simplified Arabic" w:eastAsia="Simplified Arabic" w:hAnsi="Simplified Arabic" w:cs="Simplified Arab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Georgia95ptItalic">
    <w:name w:val="Body text (2) + Georgia;9.5 pt;Italic"/>
    <w:basedOn w:val="Bodytext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</w:pPr>
    <w:rPr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60" w:line="235" w:lineRule="exact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74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100" w:line="235" w:lineRule="exact"/>
      <w:ind w:hanging="60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2007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2023-02-20T09:36:00Z</dcterms:created>
  <dcterms:modified xsi:type="dcterms:W3CDTF">2023-02-21T20:18:00Z</dcterms:modified>
</cp:coreProperties>
</file>