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6395CC12" w:rsidR="00754119" w:rsidRDefault="000767E4" w:rsidP="00754119">
      <w:pPr>
        <w:rPr>
          <w:b/>
          <w:bCs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r w:rsidR="00754119">
        <w:rPr>
          <w:b/>
          <w:bCs/>
        </w:rPr>
        <w:t>Proex 2000, s.r.o.</w:t>
      </w:r>
    </w:p>
    <w:p w14:paraId="04C2C23B" w14:textId="5AE60BD2" w:rsidR="00754119" w:rsidRDefault="00754119" w:rsidP="00754119">
      <w:pPr>
        <w:rPr>
          <w:b/>
          <w:bCs/>
        </w:rPr>
      </w:pPr>
      <w:r>
        <w:rPr>
          <w:b/>
          <w:bCs/>
        </w:rPr>
        <w:t xml:space="preserve">                                   Veslařská 25</w:t>
      </w:r>
    </w:p>
    <w:p w14:paraId="46606BBA" w14:textId="2276BB7C" w:rsidR="00754119" w:rsidRDefault="00754119" w:rsidP="00754119">
      <w:pPr>
        <w:rPr>
          <w:b/>
          <w:bCs/>
        </w:rPr>
      </w:pPr>
      <w:r>
        <w:rPr>
          <w:b/>
          <w:bCs/>
        </w:rPr>
        <w:t xml:space="preserve">                                   Brno 637 00</w:t>
      </w:r>
    </w:p>
    <w:p w14:paraId="400348E8" w14:textId="706C36D7" w:rsidR="00754119" w:rsidRDefault="00754119" w:rsidP="00754119">
      <w:pPr>
        <w:rPr>
          <w:b/>
          <w:bCs/>
        </w:rPr>
      </w:pPr>
      <w:r>
        <w:rPr>
          <w:b/>
          <w:bCs/>
        </w:rPr>
        <w:t xml:space="preserve">                                   IČO: 63494213</w:t>
      </w:r>
    </w:p>
    <w:p w14:paraId="17783758" w14:textId="272F5F81" w:rsidR="00754119" w:rsidRPr="00224BEA" w:rsidRDefault="00754119" w:rsidP="00754119">
      <w:pPr>
        <w:rPr>
          <w:color w:val="1E1E1E"/>
          <w:sz w:val="22"/>
          <w:szCs w:val="22"/>
        </w:rPr>
      </w:pPr>
      <w:r>
        <w:rPr>
          <w:b/>
          <w:bCs/>
        </w:rPr>
        <w:t xml:space="preserve">                                   DIČ:CZ6349413</w:t>
      </w:r>
    </w:p>
    <w:p w14:paraId="647E7352" w14:textId="474CB3C8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55EC7122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492295">
        <w:rPr>
          <w:b/>
          <w:bCs/>
          <w:sz w:val="22"/>
        </w:rPr>
        <w:t>O/18/</w:t>
      </w:r>
      <w:r w:rsidR="00754119">
        <w:rPr>
          <w:b/>
          <w:bCs/>
          <w:sz w:val="22"/>
        </w:rPr>
        <w:t>52</w:t>
      </w:r>
      <w:r w:rsidR="00492295">
        <w:rPr>
          <w:b/>
          <w:bCs/>
          <w:sz w:val="22"/>
        </w:rPr>
        <w:t>/1/2023</w:t>
      </w:r>
    </w:p>
    <w:p w14:paraId="7301471F" w14:textId="6E6A4A5A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</w:t>
      </w:r>
    </w:p>
    <w:p w14:paraId="43ED485D" w14:textId="5A3914E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008"/>
        <w:gridCol w:w="1205"/>
        <w:gridCol w:w="2251"/>
        <w:gridCol w:w="2108"/>
        <w:gridCol w:w="978"/>
        <w:gridCol w:w="1013"/>
      </w:tblGrid>
      <w:tr w:rsidR="00FE5664" w14:paraId="7BFCC3E6" w14:textId="77777777" w:rsidTr="007553CC">
        <w:trPr>
          <w:trHeight w:val="255"/>
        </w:trPr>
        <w:tc>
          <w:tcPr>
            <w:tcW w:w="1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7553CC">
        <w:trPr>
          <w:trHeight w:val="5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6CF06B5" w:rsidR="006738C7" w:rsidRPr="00FE5664" w:rsidRDefault="00492295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04F71BE0" w:rsidR="006738C7" w:rsidRPr="00363B9B" w:rsidRDefault="00754119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7,5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5322AE8" w:rsidR="006738C7" w:rsidRPr="007553CC" w:rsidRDefault="00492295" w:rsidP="006738C7">
            <w:pPr>
              <w:jc w:val="center"/>
              <w:rPr>
                <w:sz w:val="22"/>
              </w:rPr>
            </w:pPr>
            <w:r w:rsidRPr="007553CC">
              <w:rPr>
                <w:sz w:val="22"/>
              </w:rPr>
              <w:t>M</w:t>
            </w:r>
            <w:r w:rsidR="00754119">
              <w:rPr>
                <w:sz w:val="22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4ACF8D06" w:rsidR="006738C7" w:rsidRPr="00FE5664" w:rsidRDefault="00754119" w:rsidP="006738C7">
            <w:pPr>
              <w:rPr>
                <w:sz w:val="22"/>
              </w:rPr>
            </w:pPr>
            <w:r>
              <w:rPr>
                <w:sz w:val="22"/>
              </w:rPr>
              <w:t xml:space="preserve">Elastodek 40Special 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72885C37" w:rsidR="006738C7" w:rsidRPr="00FE5664" w:rsidRDefault="00754119" w:rsidP="006738C7">
            <w:pPr>
              <w:jc w:val="center"/>
            </w:pPr>
            <w:r>
              <w:t>13.1.2023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56CB0" w14:textId="41C35998" w:rsidR="006738C7" w:rsidRDefault="00754119" w:rsidP="00754119">
            <w:r>
              <w:t>279,555</w:t>
            </w:r>
          </w:p>
          <w:p w14:paraId="300A08ED" w14:textId="0946AC87" w:rsidR="00492295" w:rsidRPr="00FE5664" w:rsidRDefault="00492295" w:rsidP="006738C7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486761D2" w:rsidR="006738C7" w:rsidRPr="00363B9B" w:rsidRDefault="00754119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2096,66</w:t>
            </w:r>
          </w:p>
        </w:tc>
      </w:tr>
    </w:tbl>
    <w:p w14:paraId="432349C0" w14:textId="147BD6C8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7553CC">
        <w:rPr>
          <w:b/>
          <w:bCs/>
          <w:sz w:val="22"/>
        </w:rPr>
        <w:t xml:space="preserve"> </w:t>
      </w:r>
      <w:r w:rsidR="00754119">
        <w:rPr>
          <w:b/>
          <w:bCs/>
          <w:sz w:val="22"/>
        </w:rPr>
        <w:t>2096,66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9F7901B" w14:textId="41FE7CDE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  <w:r w:rsidR="00006684">
        <w:rPr>
          <w:sz w:val="22"/>
        </w:rPr>
        <w:t>26.1.</w:t>
      </w: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8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8DCC" w14:textId="77777777" w:rsidR="000D2D1C" w:rsidRDefault="000D2D1C">
      <w:r>
        <w:separator/>
      </w:r>
    </w:p>
  </w:endnote>
  <w:endnote w:type="continuationSeparator" w:id="0">
    <w:p w14:paraId="7C5E6454" w14:textId="77777777" w:rsidR="000D2D1C" w:rsidRDefault="000D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C68D" w14:textId="77777777" w:rsidR="000D2D1C" w:rsidRDefault="000D2D1C">
      <w:r>
        <w:separator/>
      </w:r>
    </w:p>
  </w:footnote>
  <w:footnote w:type="continuationSeparator" w:id="0">
    <w:p w14:paraId="25BFEF2A" w14:textId="77777777" w:rsidR="000D2D1C" w:rsidRDefault="000D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6684"/>
    <w:rsid w:val="00010AD2"/>
    <w:rsid w:val="00026B74"/>
    <w:rsid w:val="0005513E"/>
    <w:rsid w:val="000767E4"/>
    <w:rsid w:val="000870E9"/>
    <w:rsid w:val="000C1FC5"/>
    <w:rsid w:val="000C28D2"/>
    <w:rsid w:val="000D2D1C"/>
    <w:rsid w:val="000E454B"/>
    <w:rsid w:val="00107407"/>
    <w:rsid w:val="00130891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24BEA"/>
    <w:rsid w:val="0025198B"/>
    <w:rsid w:val="00254ED7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2496"/>
    <w:rsid w:val="00363B9B"/>
    <w:rsid w:val="0036682C"/>
    <w:rsid w:val="003707E7"/>
    <w:rsid w:val="00373EE0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6E7"/>
    <w:rsid w:val="00462B66"/>
    <w:rsid w:val="00466430"/>
    <w:rsid w:val="00492295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54119"/>
    <w:rsid w:val="007553CC"/>
    <w:rsid w:val="00770DE5"/>
    <w:rsid w:val="007738A0"/>
    <w:rsid w:val="00782130"/>
    <w:rsid w:val="00783C1E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25BE5"/>
    <w:rsid w:val="00944B50"/>
    <w:rsid w:val="009541FC"/>
    <w:rsid w:val="00977404"/>
    <w:rsid w:val="00982C38"/>
    <w:rsid w:val="009B29FC"/>
    <w:rsid w:val="009D6F25"/>
    <w:rsid w:val="009E7AEF"/>
    <w:rsid w:val="00A118DA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6F7"/>
    <w:rsid w:val="00AC6FB4"/>
    <w:rsid w:val="00AD7D04"/>
    <w:rsid w:val="00AE3EF4"/>
    <w:rsid w:val="00AE7E31"/>
    <w:rsid w:val="00AF3306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BE5618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34C7D"/>
    <w:rsid w:val="00E46F63"/>
    <w:rsid w:val="00E63841"/>
    <w:rsid w:val="00E65850"/>
    <w:rsid w:val="00E67619"/>
    <w:rsid w:val="00E70AF7"/>
    <w:rsid w:val="00E72535"/>
    <w:rsid w:val="00E8681E"/>
    <w:rsid w:val="00EC11AB"/>
    <w:rsid w:val="00ED55F3"/>
    <w:rsid w:val="00F017F5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E141-A31A-417E-A215-E6F53775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4</cp:revision>
  <cp:lastPrinted>2019-12-08T09:33:00Z</cp:lastPrinted>
  <dcterms:created xsi:type="dcterms:W3CDTF">2023-02-09T07:30:00Z</dcterms:created>
  <dcterms:modified xsi:type="dcterms:W3CDTF">2023-02-17T13:22:00Z</dcterms:modified>
</cp:coreProperties>
</file>