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8DFE" w14:textId="38B5DB2C" w:rsidR="00D51721" w:rsidRDefault="2446A6FF" w:rsidP="1FD36848">
      <w:pPr>
        <w:pStyle w:val="Standard"/>
        <w:jc w:val="right"/>
        <w:rPr>
          <w:rFonts w:ascii="Calibri" w:hAnsi="Calibri"/>
          <w:b/>
          <w:bCs/>
          <w:highlight w:val="yellow"/>
        </w:rPr>
      </w:pPr>
      <w:r w:rsidRPr="2446A6FF">
        <w:rPr>
          <w:rFonts w:ascii="Calibri" w:hAnsi="Calibri"/>
          <w:b/>
          <w:bCs/>
        </w:rPr>
        <w:t>OBJEDNÁVKA č.</w:t>
      </w:r>
      <w:r w:rsidR="00EB090D">
        <w:rPr>
          <w:rFonts w:ascii="Calibri" w:hAnsi="Calibri"/>
          <w:b/>
          <w:bCs/>
        </w:rPr>
        <w:t xml:space="preserve"> 2304030</w:t>
      </w:r>
    </w:p>
    <w:p w14:paraId="45B9F28F" w14:textId="77777777" w:rsidR="00D51721" w:rsidRDefault="00D51721">
      <w:pPr>
        <w:pStyle w:val="Standard"/>
        <w:rPr>
          <w:rFonts w:ascii="Calibri" w:hAnsi="Calibri"/>
        </w:rPr>
      </w:pPr>
    </w:p>
    <w:p w14:paraId="0402966C" w14:textId="4253186A" w:rsidR="00D51721" w:rsidRDefault="4A112755">
      <w:pPr>
        <w:pStyle w:val="Odstavecseseznamem1"/>
        <w:tabs>
          <w:tab w:val="left" w:pos="1134"/>
        </w:tabs>
        <w:spacing w:after="120"/>
        <w:ind w:left="567" w:hanging="567"/>
        <w:jc w:val="both"/>
      </w:pPr>
      <w:r w:rsidRPr="4A112755">
        <w:rPr>
          <w:rStyle w:val="Standardnpsmoodstavce1"/>
          <w:rFonts w:ascii="Calibri" w:hAnsi="Calibri" w:cs="Arial"/>
          <w:b/>
          <w:bCs/>
        </w:rPr>
        <w:t xml:space="preserve">Objednatel: </w:t>
      </w:r>
    </w:p>
    <w:p w14:paraId="224D7E7F" w14:textId="736ACB1E" w:rsidR="00D51721" w:rsidRDefault="359CBC0C" w:rsidP="359CBC0C">
      <w:pPr>
        <w:pStyle w:val="Odstavecseseznamem1"/>
        <w:tabs>
          <w:tab w:val="left" w:pos="1134"/>
        </w:tabs>
        <w:spacing w:after="120"/>
        <w:ind w:left="567" w:hanging="567"/>
        <w:jc w:val="both"/>
        <w:rPr>
          <w:rStyle w:val="Standardnpsmoodstavce1"/>
          <w:rFonts w:ascii="Calibri" w:hAnsi="Calibri" w:cs="Arial"/>
          <w:b/>
          <w:bCs/>
        </w:rPr>
      </w:pPr>
      <w:r w:rsidRPr="359CBC0C">
        <w:rPr>
          <w:rStyle w:val="Standardnpsmoodstavce1"/>
          <w:rFonts w:ascii="Calibri" w:hAnsi="Calibri" w:cs="Arial"/>
          <w:b/>
          <w:bCs/>
        </w:rPr>
        <w:t>Nová Myslivna, s.r.o.</w:t>
      </w:r>
    </w:p>
    <w:p w14:paraId="4DBEBFE8" w14:textId="69DA4915" w:rsidR="008C16AB" w:rsidRDefault="4A112755">
      <w:pPr>
        <w:pStyle w:val="Odstavecseseznamem1"/>
        <w:tabs>
          <w:tab w:val="left" w:pos="1134"/>
        </w:tabs>
        <w:spacing w:after="120"/>
        <w:ind w:left="567" w:hanging="567"/>
        <w:jc w:val="both"/>
        <w:rPr>
          <w:rStyle w:val="Standardnpsmoodstavce1"/>
          <w:rFonts w:ascii="Calibri" w:hAnsi="Calibri" w:cs="Arial"/>
          <w:sz w:val="22"/>
          <w:szCs w:val="22"/>
        </w:rPr>
      </w:pPr>
      <w:r w:rsidRPr="4A112755">
        <w:rPr>
          <w:rStyle w:val="Standardnpsmoodstavce1"/>
          <w:rFonts w:ascii="Calibri" w:hAnsi="Calibri" w:cs="Arial"/>
          <w:sz w:val="22"/>
          <w:szCs w:val="22"/>
        </w:rPr>
        <w:t>náměstí 14. října 642/17, Smíchov, 150 00 Praha 5</w:t>
      </w:r>
    </w:p>
    <w:p w14:paraId="0E9D83B2" w14:textId="66D00A2C" w:rsidR="008C16AB" w:rsidRDefault="4A112755">
      <w:pPr>
        <w:pStyle w:val="Odstavecseseznamem1"/>
        <w:tabs>
          <w:tab w:val="left" w:pos="1134"/>
        </w:tabs>
        <w:spacing w:after="120"/>
        <w:ind w:left="567" w:hanging="567"/>
        <w:jc w:val="both"/>
        <w:rPr>
          <w:rStyle w:val="Standardnpsmoodstavce1"/>
          <w:rFonts w:ascii="Calibri" w:hAnsi="Calibri" w:cs="Arial"/>
          <w:sz w:val="22"/>
          <w:szCs w:val="22"/>
        </w:rPr>
      </w:pPr>
      <w:r w:rsidRPr="4A112755">
        <w:rPr>
          <w:rStyle w:val="Standardnpsmoodstavce1"/>
          <w:rFonts w:ascii="Calibri" w:hAnsi="Calibri" w:cs="Arial"/>
          <w:sz w:val="22"/>
          <w:szCs w:val="22"/>
        </w:rPr>
        <w:t>I</w:t>
      </w:r>
      <w:r w:rsidRPr="4A112755">
        <w:rPr>
          <w:rStyle w:val="Standardnpsmoodstavce1"/>
          <w:rFonts w:ascii="Calibri" w:hAnsi="Calibri" w:cs="Cambria"/>
          <w:sz w:val="22"/>
          <w:szCs w:val="22"/>
        </w:rPr>
        <w:t>Č</w:t>
      </w:r>
      <w:r w:rsidRPr="4A112755">
        <w:rPr>
          <w:rStyle w:val="Standardnpsmoodstavce1"/>
          <w:rFonts w:ascii="Calibri" w:hAnsi="Calibri" w:cs="Arial"/>
          <w:sz w:val="22"/>
          <w:szCs w:val="22"/>
        </w:rPr>
        <w:t>: 29265720</w:t>
      </w:r>
    </w:p>
    <w:p w14:paraId="11FA8FC7" w14:textId="20033B00" w:rsidR="00D51721" w:rsidRDefault="4A112755">
      <w:pPr>
        <w:pStyle w:val="Odstavecseseznamem1"/>
        <w:tabs>
          <w:tab w:val="left" w:pos="1134"/>
        </w:tabs>
        <w:spacing w:after="120"/>
        <w:ind w:left="567" w:hanging="567"/>
        <w:jc w:val="both"/>
        <w:rPr>
          <w:rStyle w:val="Standardnpsmoodstavce1"/>
          <w:rFonts w:ascii="Calibri" w:hAnsi="Calibri" w:cs="Arial"/>
          <w:sz w:val="22"/>
          <w:szCs w:val="22"/>
        </w:rPr>
      </w:pPr>
      <w:r w:rsidRPr="4A112755">
        <w:rPr>
          <w:rStyle w:val="Standardnpsmoodstavce1"/>
          <w:rFonts w:ascii="Calibri" w:hAnsi="Calibri" w:cs="Arial"/>
          <w:sz w:val="22"/>
          <w:szCs w:val="22"/>
        </w:rPr>
        <w:t>DIČ: CZ29265720</w:t>
      </w:r>
    </w:p>
    <w:p w14:paraId="067436E5" w14:textId="1CB827F7" w:rsidR="008C16AB" w:rsidRDefault="4A112755" w:rsidP="008C16AB">
      <w:pPr>
        <w:spacing w:after="120"/>
        <w:ind w:left="1416" w:hanging="1416"/>
      </w:pPr>
      <w:r w:rsidRPr="4A112755">
        <w:rPr>
          <w:rFonts w:ascii="Calibri" w:hAnsi="Calibri" w:cs="Calibri"/>
          <w:sz w:val="22"/>
          <w:szCs w:val="22"/>
        </w:rPr>
        <w:t xml:space="preserve">zastoupený: Martin </w:t>
      </w:r>
      <w:proofErr w:type="spellStart"/>
      <w:r w:rsidRPr="4A112755">
        <w:rPr>
          <w:rFonts w:ascii="Calibri" w:hAnsi="Calibri" w:cs="Calibri"/>
          <w:sz w:val="22"/>
          <w:szCs w:val="22"/>
        </w:rPr>
        <w:t>Šinogl</w:t>
      </w:r>
      <w:proofErr w:type="spellEnd"/>
      <w:r w:rsidRPr="4A112755">
        <w:rPr>
          <w:rFonts w:ascii="Calibri" w:hAnsi="Calibri" w:cs="Calibri"/>
          <w:sz w:val="22"/>
          <w:szCs w:val="22"/>
        </w:rPr>
        <w:t>, jednatel</w:t>
      </w:r>
    </w:p>
    <w:p w14:paraId="336AB1CE" w14:textId="77777777" w:rsidR="008C16AB" w:rsidRDefault="008C16AB" w:rsidP="50ACE987">
      <w:pPr>
        <w:spacing w:after="120"/>
      </w:pPr>
      <w:r>
        <w:rPr>
          <w:rFonts w:ascii="Calibri" w:hAnsi="Calibri" w:cs="Calibri"/>
          <w:sz w:val="22"/>
          <w:szCs w:val="22"/>
        </w:rPr>
        <w:t xml:space="preserve">Společnost je zapsaná v obchodním rejstříku: </w:t>
      </w:r>
      <w:r w:rsidRPr="4A112755">
        <w:rPr>
          <w:rFonts w:ascii="Calibri" w:hAnsi="Calibri" w:cs="Calibri"/>
          <w:sz w:val="22"/>
          <w:szCs w:val="22"/>
        </w:rPr>
        <w:t xml:space="preserve">u Městského soudu v Praze,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sz w:val="22"/>
          <w:szCs w:val="22"/>
        </w:rPr>
        <w:t>ddíl C</w:t>
      </w:r>
      <w:r w:rsidRPr="50ACE987">
        <w:rPr>
          <w:rFonts w:ascii="Calibri" w:hAnsi="Calibri" w:cs="Calibri"/>
          <w:sz w:val="22"/>
          <w:szCs w:val="22"/>
          <w:shd w:val="clear" w:color="auto" w:fill="FFFFFF"/>
        </w:rPr>
        <w:t>, číslo vložky 366378</w:t>
      </w:r>
    </w:p>
    <w:p w14:paraId="2FF1E0B5" w14:textId="440A85E0" w:rsidR="50ACE987" w:rsidRDefault="50ACE987" w:rsidP="50ACE987">
      <w:pPr>
        <w:spacing w:after="60"/>
        <w:rPr>
          <w:rFonts w:ascii="Calibri" w:hAnsi="Calibri" w:cs="Calibri"/>
          <w:sz w:val="22"/>
          <w:szCs w:val="22"/>
        </w:rPr>
      </w:pPr>
      <w:r w:rsidRPr="50ACE987">
        <w:rPr>
          <w:rFonts w:ascii="Calibri" w:hAnsi="Calibri" w:cs="Calibri"/>
          <w:sz w:val="22"/>
          <w:szCs w:val="22"/>
        </w:rPr>
        <w:t>Kontakt: Ing. Jan Tomek, tel: +420 602 276 768, e-mail: jan.tomek@topestates.cz</w:t>
      </w:r>
    </w:p>
    <w:p w14:paraId="546A7D43" w14:textId="77777777" w:rsidR="00D51721" w:rsidRDefault="00D51721">
      <w:pPr>
        <w:pStyle w:val="Standard"/>
        <w:rPr>
          <w:rFonts w:ascii="Calibri" w:hAnsi="Calibri"/>
          <w:sz w:val="20"/>
          <w:szCs w:val="20"/>
        </w:rPr>
      </w:pPr>
    </w:p>
    <w:p w14:paraId="1454677B" w14:textId="77777777" w:rsidR="00D51721" w:rsidRDefault="00CB078B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Dodavatel: </w:t>
      </w:r>
    </w:p>
    <w:p w14:paraId="0512A1FE" w14:textId="25AF41A0" w:rsidR="00D51721" w:rsidRDefault="008C16AB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Lesy města Brna, a.s.</w:t>
      </w:r>
    </w:p>
    <w:p w14:paraId="78BCDCDF" w14:textId="77777777" w:rsidR="008C16AB" w:rsidRDefault="008C16AB" w:rsidP="50ACE987">
      <w:pPr>
        <w:spacing w:after="120" w:line="259" w:lineRule="auto"/>
        <w:rPr>
          <w:rFonts w:ascii="Calibri" w:hAnsi="Calibri"/>
          <w:sz w:val="22"/>
          <w:szCs w:val="22"/>
        </w:rPr>
      </w:pPr>
      <w:r w:rsidRPr="50ACE987">
        <w:rPr>
          <w:rFonts w:ascii="Calibri" w:hAnsi="Calibri"/>
          <w:sz w:val="22"/>
          <w:szCs w:val="22"/>
        </w:rPr>
        <w:t>Křížkovského 247/9, 664 34 Kuřim</w:t>
      </w:r>
    </w:p>
    <w:p w14:paraId="1B03DBB2" w14:textId="3145F3F0" w:rsidR="008C16AB" w:rsidRDefault="00CB078B" w:rsidP="008C16AB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 w:rsidR="008C16AB">
        <w:rPr>
          <w:rFonts w:ascii="Calibri" w:hAnsi="Calibri"/>
          <w:sz w:val="22"/>
          <w:szCs w:val="22"/>
        </w:rPr>
        <w:t>60713356</w:t>
      </w:r>
    </w:p>
    <w:p w14:paraId="36DD4B9D" w14:textId="0F397EB5" w:rsidR="00D51721" w:rsidRDefault="00CB078B" w:rsidP="008C16AB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</w:t>
      </w:r>
      <w:r w:rsidR="008C16AB">
        <w:rPr>
          <w:rFonts w:ascii="Calibri" w:hAnsi="Calibri"/>
          <w:sz w:val="22"/>
          <w:szCs w:val="22"/>
        </w:rPr>
        <w:t>60713356</w:t>
      </w:r>
    </w:p>
    <w:p w14:paraId="2AD241C6" w14:textId="34FDA19B" w:rsidR="008C16AB" w:rsidRDefault="359CBC0C" w:rsidP="359CBC0C">
      <w:pPr>
        <w:ind w:left="1416" w:hanging="1416"/>
        <w:rPr>
          <w:rFonts w:ascii="Calibri" w:hAnsi="Calibri" w:cs="Calibri"/>
          <w:sz w:val="22"/>
          <w:szCs w:val="22"/>
        </w:rPr>
      </w:pPr>
      <w:r w:rsidRPr="359CBC0C">
        <w:rPr>
          <w:rFonts w:ascii="Calibri" w:hAnsi="Calibri" w:cs="Calibri"/>
          <w:sz w:val="22"/>
          <w:szCs w:val="22"/>
        </w:rPr>
        <w:t xml:space="preserve">zastoupený: Ludvík Kadlec; Ing. Vít Beran; Ing. Roman </w:t>
      </w:r>
      <w:proofErr w:type="spellStart"/>
      <w:r w:rsidRPr="359CBC0C">
        <w:rPr>
          <w:rFonts w:ascii="Calibri" w:hAnsi="Calibri" w:cs="Calibri"/>
          <w:sz w:val="22"/>
          <w:szCs w:val="22"/>
        </w:rPr>
        <w:t>Bartolšic</w:t>
      </w:r>
      <w:proofErr w:type="spellEnd"/>
      <w:r w:rsidRPr="359CBC0C">
        <w:rPr>
          <w:rFonts w:ascii="Calibri" w:hAnsi="Calibri" w:cs="Calibri"/>
          <w:sz w:val="22"/>
          <w:szCs w:val="22"/>
        </w:rPr>
        <w:t xml:space="preserve">; JUDr. Šárka Cechová; Ing. Jiří </w:t>
      </w:r>
      <w:proofErr w:type="spellStart"/>
      <w:r w:rsidRPr="359CBC0C">
        <w:rPr>
          <w:rFonts w:ascii="Calibri" w:hAnsi="Calibri" w:cs="Calibri"/>
          <w:sz w:val="22"/>
          <w:szCs w:val="22"/>
        </w:rPr>
        <w:t>Neshyba</w:t>
      </w:r>
      <w:proofErr w:type="spellEnd"/>
      <w:r w:rsidRPr="359CBC0C">
        <w:rPr>
          <w:rFonts w:ascii="Calibri" w:hAnsi="Calibri" w:cs="Calibri"/>
          <w:sz w:val="22"/>
          <w:szCs w:val="22"/>
        </w:rPr>
        <w:t>,</w:t>
      </w:r>
    </w:p>
    <w:p w14:paraId="1C5F65ED" w14:textId="2B047E42" w:rsidR="008C16AB" w:rsidRDefault="4A112755" w:rsidP="4A112755">
      <w:pPr>
        <w:spacing w:after="120"/>
      </w:pPr>
      <w:r w:rsidRPr="4A112755">
        <w:rPr>
          <w:rFonts w:ascii="Calibri" w:hAnsi="Calibri" w:cs="Calibri"/>
          <w:sz w:val="22"/>
          <w:szCs w:val="22"/>
        </w:rPr>
        <w:t xml:space="preserve">                       členové představenstva</w:t>
      </w:r>
    </w:p>
    <w:p w14:paraId="2BBE9A0E" w14:textId="6F6FEFEF" w:rsidR="008C16AB" w:rsidRDefault="008C16AB" w:rsidP="008C16AB">
      <w:pPr>
        <w:spacing w:after="120"/>
      </w:pPr>
      <w:r>
        <w:rPr>
          <w:rFonts w:ascii="Calibri" w:hAnsi="Calibri" w:cs="Calibri"/>
          <w:sz w:val="22"/>
          <w:szCs w:val="22"/>
        </w:rPr>
        <w:t xml:space="preserve">Společnost je zapsaná v obchodním rejstříku: </w:t>
      </w:r>
      <w:r>
        <w:rPr>
          <w:rFonts w:ascii="Calibri" w:hAnsi="Calibri" w:cs="Calibri"/>
          <w:bCs/>
          <w:sz w:val="22"/>
          <w:szCs w:val="22"/>
        </w:rPr>
        <w:t xml:space="preserve">u Krajského soudu v Brně,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sz w:val="22"/>
          <w:szCs w:val="22"/>
        </w:rPr>
        <w:t>ddíl B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číslo vložky 4713</w:t>
      </w:r>
    </w:p>
    <w:p w14:paraId="62AAA4AB" w14:textId="13A786CE" w:rsidR="00D51721" w:rsidRDefault="4A112755" w:rsidP="4A112755">
      <w:pPr>
        <w:pStyle w:val="Standard"/>
        <w:spacing w:line="360" w:lineRule="auto"/>
        <w:rPr>
          <w:rFonts w:ascii="Calibri" w:eastAsia="ArialMT" w:hAnsi="Calibri" w:cs="Arial"/>
          <w:sz w:val="22"/>
          <w:szCs w:val="22"/>
          <w:highlight w:val="yellow"/>
          <w:lang w:eastAsia="cs-CZ"/>
        </w:rPr>
      </w:pPr>
      <w:r w:rsidRPr="4A112755">
        <w:rPr>
          <w:rFonts w:ascii="Calibri" w:hAnsi="Calibri"/>
          <w:sz w:val="22"/>
          <w:szCs w:val="22"/>
        </w:rPr>
        <w:t xml:space="preserve">Kontakt: Ing. Ondřej Pálka, tel. </w:t>
      </w:r>
      <w:r w:rsidRPr="4A112755">
        <w:rPr>
          <w:rFonts w:ascii="Calibri" w:eastAsia="ArialMT" w:hAnsi="Calibri" w:cs="Arial"/>
          <w:sz w:val="22"/>
          <w:szCs w:val="22"/>
        </w:rPr>
        <w:t>+420 723 853 361</w:t>
      </w:r>
      <w:r w:rsidRPr="4A112755">
        <w:rPr>
          <w:rFonts w:ascii="Calibri" w:hAnsi="Calibri"/>
          <w:sz w:val="22"/>
          <w:szCs w:val="22"/>
        </w:rPr>
        <w:t>, e-mail: palka@lesymb.cz</w:t>
      </w:r>
    </w:p>
    <w:p w14:paraId="477C1DC5" w14:textId="77777777" w:rsidR="00D51721" w:rsidRDefault="00D51721">
      <w:pPr>
        <w:pStyle w:val="Standard"/>
        <w:rPr>
          <w:rFonts w:ascii="Calibri" w:hAnsi="Calibri"/>
          <w:sz w:val="22"/>
          <w:szCs w:val="22"/>
        </w:rPr>
      </w:pPr>
    </w:p>
    <w:p w14:paraId="7F8EECBF" w14:textId="74D3F701" w:rsidR="00D51721" w:rsidRDefault="00CB078B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Fonts w:ascii="Calibri" w:eastAsia="ArialMT" w:hAnsi="Calibri" w:cs="Arial"/>
          <w:b/>
          <w:bCs/>
          <w:sz w:val="22"/>
          <w:szCs w:val="22"/>
        </w:rPr>
      </w:pPr>
      <w:r>
        <w:rPr>
          <w:rFonts w:ascii="Calibri" w:eastAsia="ArialMT" w:hAnsi="Calibri" w:cs="Arial"/>
          <w:b/>
          <w:bCs/>
          <w:sz w:val="22"/>
          <w:szCs w:val="22"/>
        </w:rPr>
        <w:t>Předmět:</w:t>
      </w:r>
      <w:r w:rsidR="00762FA4">
        <w:rPr>
          <w:rFonts w:ascii="Calibri" w:eastAsia="ArialMT" w:hAnsi="Calibri" w:cs="Arial"/>
          <w:b/>
          <w:bCs/>
          <w:sz w:val="22"/>
          <w:szCs w:val="22"/>
        </w:rPr>
        <w:t xml:space="preserve"> </w:t>
      </w:r>
    </w:p>
    <w:p w14:paraId="25F7692E" w14:textId="2C292378" w:rsidR="00E10B61" w:rsidRDefault="50ACE987" w:rsidP="50ACE987">
      <w:pPr>
        <w:pStyle w:val="Odstavecseseznamem"/>
        <w:tabs>
          <w:tab w:val="left" w:pos="552"/>
        </w:tabs>
        <w:spacing w:after="120"/>
        <w:ind w:left="-15" w:hanging="15"/>
        <w:jc w:val="both"/>
        <w:rPr>
          <w:rFonts w:ascii="Calibri" w:hAnsi="Calibri"/>
          <w:sz w:val="22"/>
          <w:szCs w:val="22"/>
        </w:rPr>
      </w:pPr>
      <w:r w:rsidRPr="50ACE987">
        <w:rPr>
          <w:rFonts w:ascii="Calibri" w:hAnsi="Calibri"/>
          <w:sz w:val="22"/>
          <w:szCs w:val="22"/>
        </w:rPr>
        <w:t xml:space="preserve">Kácení vzrostlých stromů a </w:t>
      </w:r>
      <w:proofErr w:type="spellStart"/>
      <w:r w:rsidRPr="50ACE987">
        <w:rPr>
          <w:rFonts w:ascii="Calibri" w:hAnsi="Calibri"/>
          <w:sz w:val="22"/>
          <w:szCs w:val="22"/>
        </w:rPr>
        <w:t>náletovin</w:t>
      </w:r>
      <w:proofErr w:type="spellEnd"/>
      <w:r w:rsidRPr="50ACE987">
        <w:rPr>
          <w:rFonts w:ascii="Calibri" w:hAnsi="Calibri"/>
          <w:sz w:val="22"/>
          <w:szCs w:val="22"/>
        </w:rPr>
        <w:t xml:space="preserve"> na pozemcích </w:t>
      </w:r>
      <w:proofErr w:type="spellStart"/>
      <w:r w:rsidRPr="50ACE987">
        <w:rPr>
          <w:rFonts w:ascii="Calibri" w:hAnsi="Calibri"/>
          <w:sz w:val="22"/>
          <w:szCs w:val="22"/>
        </w:rPr>
        <w:t>parc</w:t>
      </w:r>
      <w:proofErr w:type="spellEnd"/>
      <w:r w:rsidRPr="50ACE987">
        <w:rPr>
          <w:rFonts w:ascii="Calibri" w:hAnsi="Calibri"/>
          <w:sz w:val="22"/>
          <w:szCs w:val="22"/>
        </w:rPr>
        <w:t xml:space="preserve">. č. 1420/4, 1420/13, 1420/12, 1420/32, 1420/29, 1428/2, 1420/1, 1420/15, 1229/4, 1250/2, 1427/6, 1229/93, 1229/96, 1229/2, 1229/46, 1420/18, 1420/5, 1420/30, 1429/1, 1423/1, 1429/2, 1431, 1430, 1432, 1433, 1437/8, 1438, 1254/1, 1254/2, 1253, 1439, 1252, 1250/1, 1140, </w:t>
      </w:r>
    </w:p>
    <w:p w14:paraId="5B84C98A" w14:textId="45512373" w:rsidR="009827C7" w:rsidRDefault="009827C7">
      <w:pPr>
        <w:pStyle w:val="Odstavecseseznamem"/>
        <w:tabs>
          <w:tab w:val="left" w:pos="552"/>
        </w:tabs>
        <w:spacing w:after="120"/>
        <w:ind w:left="-15" w:hanging="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které obsahuje:</w:t>
      </w:r>
    </w:p>
    <w:p w14:paraId="78AAAD04" w14:textId="50A980F2" w:rsidR="001D7C52" w:rsidRDefault="50ACE987" w:rsidP="359CBC0C">
      <w:pPr>
        <w:pStyle w:val="Odstavecseseznamem"/>
        <w:numPr>
          <w:ilvl w:val="0"/>
          <w:numId w:val="2"/>
        </w:numPr>
        <w:tabs>
          <w:tab w:val="left" w:pos="552"/>
        </w:tabs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50ACE987">
        <w:rPr>
          <w:rFonts w:asciiTheme="minorHAnsi" w:hAnsiTheme="minorHAnsi" w:cstheme="minorBidi"/>
          <w:sz w:val="22"/>
          <w:szCs w:val="22"/>
        </w:rPr>
        <w:t xml:space="preserve">Kácení vzrostlých stromů včetně odvozu a likvidace pokáceného dřeva náležícího dodavateli (viz Příloha č.1 oddíl 1.1) a obřezání, nařezání na kusy a přemístění dřeva náležícího objednateli (viz Příloha č.1 oddíl 2.1) na určené místo. </w:t>
      </w:r>
    </w:p>
    <w:p w14:paraId="7CEE4A9F" w14:textId="298E281A" w:rsidR="009827C7" w:rsidRDefault="009827C7" w:rsidP="009827C7">
      <w:pPr>
        <w:pStyle w:val="Odstavecseseznamem"/>
        <w:numPr>
          <w:ilvl w:val="0"/>
          <w:numId w:val="2"/>
        </w:numPr>
        <w:tabs>
          <w:tab w:val="left" w:pos="55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Kácení porostu s nálety v pásmu šířky 5 m </w:t>
      </w:r>
      <w:r w:rsidR="00325247">
        <w:rPr>
          <w:rFonts w:asciiTheme="minorHAnsi" w:hAnsiTheme="minorHAnsi" w:cstheme="minorHAnsi"/>
          <w:sz w:val="22"/>
          <w:szCs w:val="22"/>
        </w:rPr>
        <w:t xml:space="preserve">v trase kanalizační přípojky a kácení keřových porostů v okolí hotelu Myslivna a trafostanice </w:t>
      </w:r>
      <w:r>
        <w:rPr>
          <w:rFonts w:asciiTheme="minorHAnsi" w:hAnsiTheme="minorHAnsi" w:cstheme="minorHAnsi"/>
          <w:sz w:val="22"/>
          <w:szCs w:val="22"/>
        </w:rPr>
        <w:t>včetně jejich likvidace.</w:t>
      </w:r>
    </w:p>
    <w:p w14:paraId="0B5B467B" w14:textId="391A3408" w:rsidR="009827C7" w:rsidRDefault="50ACE987" w:rsidP="4A112755">
      <w:pPr>
        <w:pStyle w:val="Odstavecseseznamem"/>
        <w:numPr>
          <w:ilvl w:val="0"/>
          <w:numId w:val="2"/>
        </w:numPr>
        <w:tabs>
          <w:tab w:val="left" w:pos="552"/>
        </w:tabs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50ACE987">
        <w:rPr>
          <w:rFonts w:asciiTheme="minorHAnsi" w:hAnsiTheme="minorHAnsi" w:cstheme="minorBidi"/>
          <w:sz w:val="22"/>
          <w:szCs w:val="22"/>
        </w:rPr>
        <w:t xml:space="preserve">Udržování pěšiny a trasy kanalizace 1x za rok – odstranění </w:t>
      </w:r>
      <w:proofErr w:type="spellStart"/>
      <w:r w:rsidRPr="50ACE987">
        <w:rPr>
          <w:rFonts w:asciiTheme="minorHAnsi" w:hAnsiTheme="minorHAnsi" w:cstheme="minorBidi"/>
          <w:sz w:val="22"/>
          <w:szCs w:val="22"/>
        </w:rPr>
        <w:t>náletovin</w:t>
      </w:r>
      <w:proofErr w:type="spellEnd"/>
      <w:r w:rsidRPr="50ACE987">
        <w:rPr>
          <w:rFonts w:asciiTheme="minorHAnsi" w:hAnsiTheme="minorHAnsi" w:cstheme="minorBidi"/>
          <w:sz w:val="22"/>
          <w:szCs w:val="22"/>
        </w:rPr>
        <w:t>.</w:t>
      </w:r>
    </w:p>
    <w:p w14:paraId="0A17FEF4" w14:textId="77EA6CF1" w:rsidR="009827C7" w:rsidRPr="00E10B61" w:rsidRDefault="009827C7" w:rsidP="009827C7">
      <w:pPr>
        <w:pStyle w:val="Odstavecseseznamem"/>
        <w:numPr>
          <w:ilvl w:val="0"/>
          <w:numId w:val="2"/>
        </w:numPr>
        <w:tabs>
          <w:tab w:val="left" w:pos="55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bezpečnosti v okolí řešeného území</w:t>
      </w:r>
      <w:r w:rsidR="00325247">
        <w:rPr>
          <w:rFonts w:asciiTheme="minorHAnsi" w:hAnsiTheme="minorHAnsi" w:cstheme="minorHAnsi"/>
          <w:sz w:val="22"/>
          <w:szCs w:val="22"/>
        </w:rPr>
        <w:t xml:space="preserve"> </w:t>
      </w:r>
      <w:r w:rsidR="00325247" w:rsidRPr="00325247">
        <w:rPr>
          <w:rFonts w:asciiTheme="minorHAnsi" w:hAnsiTheme="minorHAnsi" w:cstheme="minorHAnsi"/>
          <w:sz w:val="22"/>
          <w:szCs w:val="22"/>
        </w:rPr>
        <w:t>(výstražná páska, informační cedule).</w:t>
      </w:r>
    </w:p>
    <w:p w14:paraId="6829CC30" w14:textId="77777777" w:rsidR="00D51721" w:rsidRDefault="00D51721">
      <w:pPr>
        <w:pStyle w:val="Odstavecseseznamem"/>
        <w:tabs>
          <w:tab w:val="left" w:pos="552"/>
        </w:tabs>
        <w:spacing w:after="120"/>
        <w:ind w:left="-15" w:hanging="15"/>
        <w:jc w:val="both"/>
      </w:pPr>
    </w:p>
    <w:p w14:paraId="268B3165" w14:textId="77777777" w:rsidR="00D51721" w:rsidRDefault="00CB078B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Fonts w:ascii="Calibri" w:eastAsia="ArialMT" w:hAnsi="Calibri" w:cs="Arial"/>
          <w:b/>
          <w:bCs/>
          <w:sz w:val="22"/>
          <w:szCs w:val="22"/>
        </w:rPr>
      </w:pPr>
      <w:r>
        <w:rPr>
          <w:rFonts w:ascii="Calibri" w:eastAsia="ArialMT" w:hAnsi="Calibri" w:cs="Arial"/>
          <w:b/>
          <w:bCs/>
          <w:sz w:val="22"/>
          <w:szCs w:val="22"/>
        </w:rPr>
        <w:t xml:space="preserve">Cena:  </w:t>
      </w:r>
    </w:p>
    <w:p w14:paraId="2D30A5DC" w14:textId="2ADA6E61" w:rsidR="00D51721" w:rsidRPr="003B2FE7" w:rsidRDefault="50ACE987" w:rsidP="003B2FE7">
      <w:pPr>
        <w:pStyle w:val="Odstavecseseznamem"/>
        <w:tabs>
          <w:tab w:val="left" w:pos="552"/>
        </w:tabs>
        <w:spacing w:after="120"/>
        <w:ind w:left="-15" w:hanging="15"/>
        <w:jc w:val="both"/>
        <w:rPr>
          <w:rFonts w:ascii="Calibri" w:eastAsia="ArialMT" w:hAnsi="Calibri" w:cs="Arial"/>
          <w:b/>
          <w:bCs/>
          <w:sz w:val="22"/>
          <w:szCs w:val="22"/>
        </w:rPr>
      </w:pPr>
      <w:r w:rsidRPr="50ACE987">
        <w:rPr>
          <w:rFonts w:ascii="Calibri" w:eastAsia="ArialMT" w:hAnsi="Calibri" w:cs="Arial"/>
          <w:sz w:val="22"/>
          <w:szCs w:val="22"/>
        </w:rPr>
        <w:t xml:space="preserve">V rozsahu dle cenové nabídky ze dne </w:t>
      </w:r>
      <w:r w:rsidR="0009699E">
        <w:rPr>
          <w:rFonts w:ascii="Calibri" w:eastAsia="ArialMT" w:hAnsi="Calibri" w:cs="Arial"/>
          <w:sz w:val="22"/>
          <w:szCs w:val="22"/>
        </w:rPr>
        <w:t>02.12</w:t>
      </w:r>
      <w:r w:rsidRPr="50ACE987">
        <w:rPr>
          <w:rFonts w:ascii="Calibri" w:eastAsia="ArialMT" w:hAnsi="Calibri" w:cs="Arial"/>
          <w:sz w:val="22"/>
          <w:szCs w:val="22"/>
        </w:rPr>
        <w:t>.202</w:t>
      </w:r>
      <w:r w:rsidR="0009699E">
        <w:rPr>
          <w:rFonts w:ascii="Calibri" w:eastAsia="ArialMT" w:hAnsi="Calibri" w:cs="Arial"/>
          <w:sz w:val="22"/>
          <w:szCs w:val="22"/>
        </w:rPr>
        <w:t>2</w:t>
      </w:r>
      <w:r w:rsidRPr="50ACE987">
        <w:rPr>
          <w:rFonts w:ascii="Calibri" w:eastAsia="ArialMT" w:hAnsi="Calibri" w:cs="Arial"/>
          <w:sz w:val="22"/>
          <w:szCs w:val="22"/>
        </w:rPr>
        <w:t>, která je přílohou (Příloha č.1) této objednávky – celková cena</w:t>
      </w:r>
      <w:r w:rsidRPr="50ACE987">
        <w:rPr>
          <w:rFonts w:ascii="Calibri" w:eastAsia="ArialMT" w:hAnsi="Calibri" w:cs="Arial"/>
          <w:b/>
          <w:bCs/>
          <w:sz w:val="22"/>
          <w:szCs w:val="22"/>
        </w:rPr>
        <w:t xml:space="preserve"> </w:t>
      </w:r>
      <w:r w:rsidR="0009699E">
        <w:rPr>
          <w:rFonts w:ascii="Calibri" w:eastAsia="ArialMT" w:hAnsi="Calibri" w:cs="Arial"/>
          <w:b/>
          <w:bCs/>
          <w:sz w:val="22"/>
          <w:szCs w:val="22"/>
        </w:rPr>
        <w:t>165.091,35</w:t>
      </w:r>
      <w:r w:rsidRPr="50ACE987">
        <w:rPr>
          <w:rFonts w:ascii="Calibri" w:eastAsia="ArialMT" w:hAnsi="Calibri" w:cs="Arial"/>
          <w:b/>
          <w:bCs/>
          <w:sz w:val="22"/>
          <w:szCs w:val="22"/>
        </w:rPr>
        <w:t>,- CZK bez DPH.</w:t>
      </w:r>
    </w:p>
    <w:p w14:paraId="3E57C35C" w14:textId="77777777" w:rsidR="00D51721" w:rsidRDefault="00D51721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b/>
          <w:bCs/>
          <w:sz w:val="22"/>
          <w:szCs w:val="22"/>
        </w:rPr>
      </w:pPr>
    </w:p>
    <w:p w14:paraId="33C28233" w14:textId="5A4E80D5" w:rsidR="4A112755" w:rsidRDefault="4A112755" w:rsidP="4A112755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b/>
          <w:bCs/>
          <w:sz w:val="22"/>
          <w:szCs w:val="22"/>
        </w:rPr>
      </w:pPr>
    </w:p>
    <w:p w14:paraId="47EE837A" w14:textId="4830A762" w:rsidR="00D51721" w:rsidRDefault="00CB078B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Fonts w:ascii="Calibri" w:eastAsia="ArialMT" w:hAnsi="Calibri" w:cs="Arial"/>
          <w:b/>
          <w:bCs/>
          <w:sz w:val="22"/>
          <w:szCs w:val="22"/>
        </w:rPr>
      </w:pPr>
      <w:r>
        <w:rPr>
          <w:rFonts w:ascii="Calibri" w:eastAsia="ArialMT" w:hAnsi="Calibri" w:cs="Arial"/>
          <w:b/>
          <w:bCs/>
          <w:sz w:val="22"/>
          <w:szCs w:val="22"/>
        </w:rPr>
        <w:lastRenderedPageBreak/>
        <w:t>Platební podmínky:</w:t>
      </w:r>
    </w:p>
    <w:p w14:paraId="0FA9C18D" w14:textId="77777777" w:rsidR="00E10B61" w:rsidRDefault="00CB078B" w:rsidP="00E10B61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Fonts w:ascii="Calibri" w:eastAsia="ArialMT" w:hAnsi="Calibri" w:cs="Arial"/>
          <w:sz w:val="22"/>
          <w:szCs w:val="22"/>
        </w:rPr>
      </w:pPr>
      <w:r>
        <w:rPr>
          <w:rFonts w:ascii="Calibri" w:eastAsia="ArialMT" w:hAnsi="Calibri" w:cs="Arial"/>
          <w:sz w:val="22"/>
          <w:szCs w:val="22"/>
        </w:rPr>
        <w:t xml:space="preserve">Konečnou fakturou po dokončení dodávky se </w:t>
      </w:r>
      <w:r w:rsidRPr="005D46FC">
        <w:rPr>
          <w:rFonts w:ascii="Calibri" w:eastAsia="ArialMT" w:hAnsi="Calibri" w:cs="Arial"/>
          <w:sz w:val="22"/>
          <w:szCs w:val="22"/>
        </w:rPr>
        <w:t xml:space="preserve">splatností </w:t>
      </w:r>
      <w:r w:rsidR="00126D90" w:rsidRPr="005D46FC">
        <w:rPr>
          <w:rFonts w:ascii="Calibri" w:eastAsia="ArialMT" w:hAnsi="Calibri" w:cs="Arial"/>
          <w:sz w:val="22"/>
          <w:szCs w:val="22"/>
        </w:rPr>
        <w:t>30</w:t>
      </w:r>
      <w:r w:rsidRPr="005D46FC">
        <w:rPr>
          <w:rFonts w:ascii="Calibri" w:eastAsia="ArialMT" w:hAnsi="Calibri" w:cs="Arial"/>
          <w:sz w:val="22"/>
          <w:szCs w:val="22"/>
        </w:rPr>
        <w:t xml:space="preserve"> dnů</w:t>
      </w:r>
      <w:r>
        <w:rPr>
          <w:rFonts w:ascii="Calibri" w:eastAsia="ArialMT" w:hAnsi="Calibri" w:cs="Arial"/>
          <w:sz w:val="22"/>
          <w:szCs w:val="22"/>
        </w:rPr>
        <w:t xml:space="preserve"> ode dne doručení faktury</w:t>
      </w:r>
      <w:r w:rsidR="00E10B61">
        <w:rPr>
          <w:rFonts w:ascii="Calibri" w:eastAsia="ArialMT" w:hAnsi="Calibri" w:cs="Arial"/>
          <w:sz w:val="22"/>
          <w:szCs w:val="22"/>
        </w:rPr>
        <w:t xml:space="preserve"> – fakturační systém TIS (přístupové údaje budou zaslány po podpisu objednávky)</w:t>
      </w:r>
    </w:p>
    <w:p w14:paraId="6327E307" w14:textId="6F1E7667" w:rsidR="00D51721" w:rsidRDefault="2332A2F9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Style w:val="Hypertextovodkaz"/>
          <w:rFonts w:ascii="Calibri" w:eastAsia="ArialMT" w:hAnsi="Calibri" w:cs="Arial"/>
          <w:b/>
          <w:bCs/>
          <w:sz w:val="22"/>
          <w:szCs w:val="22"/>
        </w:rPr>
      </w:pPr>
      <w:r w:rsidRPr="2332A2F9">
        <w:rPr>
          <w:rFonts w:ascii="Calibri" w:eastAsia="ArialMT" w:hAnsi="Calibri" w:cs="Arial"/>
          <w:b/>
          <w:bCs/>
          <w:sz w:val="22"/>
          <w:szCs w:val="22"/>
        </w:rPr>
        <w:t xml:space="preserve">Faktury zasílat pouze elektronicky na </w:t>
      </w:r>
      <w:hyperlink r:id="rId8">
        <w:r w:rsidRPr="2332A2F9">
          <w:rPr>
            <w:rStyle w:val="Hypertextovodkaz"/>
            <w:rFonts w:ascii="Calibri" w:eastAsia="ArialMT" w:hAnsi="Calibri" w:cs="Arial"/>
            <w:b/>
            <w:bCs/>
            <w:sz w:val="22"/>
            <w:szCs w:val="22"/>
          </w:rPr>
          <w:t>faktury@topestates.cz</w:t>
        </w:r>
      </w:hyperlink>
    </w:p>
    <w:p w14:paraId="49EC20A7" w14:textId="77777777" w:rsidR="00E10B61" w:rsidRPr="00A449F3" w:rsidRDefault="00E10B61" w:rsidP="00E10B61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color w:val="FF0000"/>
        </w:rPr>
      </w:pPr>
      <w:r w:rsidRPr="00A449F3">
        <w:rPr>
          <w:rFonts w:ascii="Calibri" w:eastAsia="ArialMT" w:hAnsi="Calibri" w:cs="Arial"/>
          <w:b/>
          <w:bCs/>
          <w:color w:val="FF0000"/>
          <w:sz w:val="22"/>
          <w:szCs w:val="22"/>
        </w:rPr>
        <w:t>(faktura musí obsahovat potvrzený soupis prací z fakturačního systému TIS)</w:t>
      </w:r>
    </w:p>
    <w:p w14:paraId="0C3D7FDA" w14:textId="77777777" w:rsidR="00D51721" w:rsidRDefault="00D51721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Fonts w:ascii="Calibri" w:eastAsia="ArialMT" w:hAnsi="Calibri" w:cs="Arial"/>
          <w:b/>
          <w:bCs/>
          <w:sz w:val="22"/>
          <w:szCs w:val="22"/>
        </w:rPr>
      </w:pPr>
    </w:p>
    <w:p w14:paraId="2E5E8EC9" w14:textId="21BF369E" w:rsidR="00D51721" w:rsidRDefault="00CB078B" w:rsidP="00BE2983">
      <w:pPr>
        <w:pStyle w:val="Odstavecseseznamem"/>
        <w:tabs>
          <w:tab w:val="left" w:pos="1134"/>
        </w:tabs>
        <w:spacing w:after="240"/>
        <w:ind w:left="567" w:hanging="567"/>
        <w:jc w:val="both"/>
      </w:pPr>
      <w:r>
        <w:rPr>
          <w:rFonts w:ascii="Calibri" w:eastAsia="ArialMT" w:hAnsi="Calibri" w:cs="Arial"/>
          <w:b/>
          <w:bCs/>
          <w:sz w:val="22"/>
          <w:szCs w:val="22"/>
        </w:rPr>
        <w:t>Termín</w:t>
      </w:r>
      <w:r w:rsidR="00547AE4">
        <w:rPr>
          <w:rFonts w:ascii="Calibri" w:eastAsia="ArialMT" w:hAnsi="Calibri" w:cs="Arial"/>
          <w:b/>
          <w:bCs/>
          <w:sz w:val="22"/>
          <w:szCs w:val="22"/>
        </w:rPr>
        <w:t xml:space="preserve"> a doba realizace:</w:t>
      </w:r>
    </w:p>
    <w:p w14:paraId="7C987E85" w14:textId="5CF0A619" w:rsidR="00D51721" w:rsidRPr="00181838" w:rsidRDefault="003B2FE7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Fonts w:ascii="Calibri" w:eastAsia="ArialMT" w:hAnsi="Calibri" w:cs="Arial"/>
          <w:b/>
          <w:bCs/>
          <w:sz w:val="22"/>
          <w:szCs w:val="22"/>
        </w:rPr>
      </w:pPr>
      <w:r w:rsidRPr="003B2FE7">
        <w:rPr>
          <w:rFonts w:ascii="Calibri" w:eastAsia="ArialMT" w:hAnsi="Calibri" w:cs="Arial"/>
          <w:b/>
          <w:bCs/>
          <w:sz w:val="22"/>
          <w:szCs w:val="22"/>
        </w:rPr>
        <w:t xml:space="preserve">Zahájení </w:t>
      </w:r>
      <w:r w:rsidRPr="005D46FC">
        <w:rPr>
          <w:rFonts w:ascii="Calibri" w:eastAsia="ArialMT" w:hAnsi="Calibri" w:cs="Arial"/>
          <w:b/>
          <w:bCs/>
          <w:sz w:val="22"/>
          <w:szCs w:val="22"/>
        </w:rPr>
        <w:t>prací</w:t>
      </w:r>
      <w:r w:rsidRPr="00181838">
        <w:rPr>
          <w:rFonts w:ascii="Calibri" w:eastAsia="ArialMT" w:hAnsi="Calibri" w:cs="Arial"/>
          <w:b/>
          <w:bCs/>
          <w:sz w:val="22"/>
          <w:szCs w:val="22"/>
        </w:rPr>
        <w:t>:</w:t>
      </w:r>
      <w:r w:rsidR="00E10B61" w:rsidRPr="00181838">
        <w:rPr>
          <w:rFonts w:ascii="Calibri" w:eastAsia="ArialMT" w:hAnsi="Calibri" w:cs="Arial"/>
          <w:b/>
          <w:bCs/>
          <w:sz w:val="22"/>
          <w:szCs w:val="22"/>
        </w:rPr>
        <w:t xml:space="preserve"> </w:t>
      </w:r>
      <w:r w:rsidR="00375437" w:rsidRPr="00181838">
        <w:rPr>
          <w:rFonts w:ascii="Calibri" w:eastAsia="ArialMT" w:hAnsi="Calibri" w:cs="Arial"/>
          <w:b/>
          <w:bCs/>
          <w:sz w:val="22"/>
          <w:szCs w:val="22"/>
        </w:rPr>
        <w:t>10</w:t>
      </w:r>
      <w:r w:rsidR="00EB621A" w:rsidRPr="00181838">
        <w:rPr>
          <w:rFonts w:ascii="Calibri" w:eastAsia="ArialMT" w:hAnsi="Calibri" w:cs="Arial"/>
          <w:b/>
          <w:bCs/>
          <w:sz w:val="22"/>
          <w:szCs w:val="22"/>
        </w:rPr>
        <w:t>.0</w:t>
      </w:r>
      <w:r w:rsidR="00375437" w:rsidRPr="00181838">
        <w:rPr>
          <w:rFonts w:ascii="Calibri" w:eastAsia="ArialMT" w:hAnsi="Calibri" w:cs="Arial"/>
          <w:b/>
          <w:bCs/>
          <w:sz w:val="22"/>
          <w:szCs w:val="22"/>
        </w:rPr>
        <w:t>2</w:t>
      </w:r>
      <w:r w:rsidR="00EB621A" w:rsidRPr="00181838">
        <w:rPr>
          <w:rFonts w:ascii="Calibri" w:eastAsia="ArialMT" w:hAnsi="Calibri" w:cs="Arial"/>
          <w:b/>
          <w:bCs/>
          <w:sz w:val="22"/>
          <w:szCs w:val="22"/>
        </w:rPr>
        <w:t>.2023</w:t>
      </w:r>
      <w:r w:rsidR="007B3C62" w:rsidRPr="00181838">
        <w:rPr>
          <w:rFonts w:ascii="Calibri" w:eastAsia="ArialMT" w:hAnsi="Calibri" w:cs="Arial"/>
          <w:b/>
          <w:bCs/>
          <w:sz w:val="22"/>
          <w:szCs w:val="22"/>
        </w:rPr>
        <w:t xml:space="preserve"> </w:t>
      </w:r>
    </w:p>
    <w:p w14:paraId="647FFE74" w14:textId="1F40CB35" w:rsidR="003B2FE7" w:rsidRPr="003B2FE7" w:rsidRDefault="003B2FE7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Fonts w:ascii="Calibri" w:eastAsia="ArialMT" w:hAnsi="Calibri" w:cs="Arial"/>
          <w:b/>
          <w:bCs/>
          <w:sz w:val="22"/>
          <w:szCs w:val="22"/>
        </w:rPr>
      </w:pPr>
      <w:r w:rsidRPr="00181838">
        <w:rPr>
          <w:rFonts w:ascii="Calibri" w:eastAsia="ArialMT" w:hAnsi="Calibri" w:cs="Arial"/>
          <w:b/>
          <w:bCs/>
          <w:sz w:val="22"/>
          <w:szCs w:val="22"/>
        </w:rPr>
        <w:t>Ukončení prací a předání díla:</w:t>
      </w:r>
      <w:r w:rsidR="00E10B61" w:rsidRPr="00181838">
        <w:rPr>
          <w:rFonts w:ascii="Calibri" w:eastAsia="ArialMT" w:hAnsi="Calibri" w:cs="Arial"/>
          <w:b/>
          <w:bCs/>
          <w:sz w:val="22"/>
          <w:szCs w:val="22"/>
        </w:rPr>
        <w:t xml:space="preserve"> </w:t>
      </w:r>
      <w:r w:rsidR="00375437" w:rsidRPr="00181838">
        <w:rPr>
          <w:rFonts w:ascii="Calibri" w:eastAsia="ArialMT" w:hAnsi="Calibri" w:cs="Arial"/>
          <w:b/>
          <w:bCs/>
          <w:sz w:val="22"/>
          <w:szCs w:val="22"/>
        </w:rPr>
        <w:t>05</w:t>
      </w:r>
      <w:r w:rsidR="00EB621A" w:rsidRPr="00181838">
        <w:rPr>
          <w:rFonts w:ascii="Calibri" w:eastAsia="ArialMT" w:hAnsi="Calibri" w:cs="Arial"/>
          <w:b/>
          <w:bCs/>
          <w:sz w:val="22"/>
          <w:szCs w:val="22"/>
        </w:rPr>
        <w:t>.03.2023</w:t>
      </w:r>
      <w:r w:rsidR="007B3C62">
        <w:rPr>
          <w:rFonts w:ascii="Calibri" w:eastAsia="ArialMT" w:hAnsi="Calibri" w:cs="Arial"/>
          <w:b/>
          <w:bCs/>
          <w:sz w:val="22"/>
          <w:szCs w:val="22"/>
        </w:rPr>
        <w:t xml:space="preserve"> </w:t>
      </w:r>
    </w:p>
    <w:p w14:paraId="3BA171BB" w14:textId="34BFB400" w:rsidR="00375437" w:rsidRDefault="00547AE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Doba realizace </w:t>
      </w:r>
      <w:r w:rsidR="00797626">
        <w:rPr>
          <w:rFonts w:ascii="Calibri" w:hAnsi="Calibri" w:cs="Calibri"/>
          <w:color w:val="000000"/>
          <w:sz w:val="22"/>
          <w:szCs w:val="22"/>
        </w:rPr>
        <w:t xml:space="preserve">kácení v trase přípojky kanalizace nepřesáhne </w:t>
      </w:r>
      <w:r w:rsidR="00375437">
        <w:rPr>
          <w:rFonts w:ascii="Calibri" w:hAnsi="Calibri" w:cs="Calibri"/>
          <w:color w:val="000000"/>
          <w:sz w:val="22"/>
          <w:szCs w:val="22"/>
        </w:rPr>
        <w:t>14 dní, v okolí hotelu</w:t>
      </w:r>
      <w:r w:rsidR="009F1979">
        <w:rPr>
          <w:rFonts w:ascii="Calibri" w:hAnsi="Calibri" w:cs="Calibri"/>
          <w:color w:val="000000"/>
          <w:sz w:val="22"/>
          <w:szCs w:val="22"/>
        </w:rPr>
        <w:t xml:space="preserve"> a trafostanice </w:t>
      </w:r>
      <w:r w:rsidR="00375437">
        <w:rPr>
          <w:rFonts w:ascii="Calibri" w:hAnsi="Calibri" w:cs="Calibri"/>
          <w:color w:val="000000"/>
          <w:sz w:val="22"/>
          <w:szCs w:val="22"/>
        </w:rPr>
        <w:t>nepřesáhne 10 dní</w:t>
      </w:r>
      <w:r w:rsidR="00314068">
        <w:rPr>
          <w:rFonts w:ascii="Calibri" w:hAnsi="Calibri" w:cs="Calibri"/>
          <w:color w:val="000000"/>
          <w:sz w:val="22"/>
          <w:szCs w:val="22"/>
        </w:rPr>
        <w:t>.</w:t>
      </w:r>
    </w:p>
    <w:p w14:paraId="7EE41954" w14:textId="057DFE83" w:rsidR="00D51721" w:rsidRDefault="00D51721">
      <w:pPr>
        <w:rPr>
          <w:rFonts w:ascii="Calibri" w:hAnsi="Calibri" w:cs="Calibri"/>
          <w:color w:val="000000"/>
          <w:sz w:val="22"/>
          <w:szCs w:val="22"/>
        </w:rPr>
      </w:pPr>
    </w:p>
    <w:p w14:paraId="5DCF571C" w14:textId="7819D3B9" w:rsidR="00D51721" w:rsidRDefault="50ACE987" w:rsidP="50ACE987">
      <w:pPr>
        <w:pStyle w:val="Odstavecseseznamem"/>
        <w:tabs>
          <w:tab w:val="left" w:pos="1134"/>
        </w:tabs>
        <w:spacing w:after="120" w:line="259" w:lineRule="auto"/>
        <w:ind w:left="567" w:hanging="567"/>
        <w:jc w:val="both"/>
        <w:rPr>
          <w:rFonts w:ascii="Calibri" w:eastAsia="ArialMT" w:hAnsi="Calibri" w:cs="Arial"/>
          <w:b/>
          <w:bCs/>
          <w:sz w:val="22"/>
          <w:szCs w:val="22"/>
        </w:rPr>
      </w:pPr>
      <w:r w:rsidRPr="50ACE987">
        <w:rPr>
          <w:rFonts w:ascii="Calibri" w:eastAsia="ArialMT" w:hAnsi="Calibri" w:cs="Arial"/>
          <w:b/>
          <w:bCs/>
          <w:sz w:val="22"/>
          <w:szCs w:val="22"/>
        </w:rPr>
        <w:t>Seznam příloh:</w:t>
      </w:r>
    </w:p>
    <w:p w14:paraId="6E4FF710" w14:textId="58207422" w:rsidR="50ACE987" w:rsidRDefault="50ACE987" w:rsidP="50ACE987">
      <w:pPr>
        <w:pStyle w:val="Odstavecseseznamem"/>
        <w:tabs>
          <w:tab w:val="left" w:pos="1134"/>
        </w:tabs>
        <w:spacing w:after="120"/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50ACE987">
        <w:rPr>
          <w:rFonts w:ascii="Calibri" w:hAnsi="Calibri" w:cs="Calibri"/>
          <w:color w:val="000000" w:themeColor="text1"/>
          <w:sz w:val="22"/>
          <w:szCs w:val="22"/>
        </w:rPr>
        <w:t>Příloha č.1 - Rozpis smluvní ceny</w:t>
      </w:r>
    </w:p>
    <w:p w14:paraId="54BD63ED" w14:textId="43C937D2" w:rsidR="4A112755" w:rsidRDefault="4A112755" w:rsidP="4A112755">
      <w:pPr>
        <w:pStyle w:val="Odstavecseseznamem"/>
        <w:tabs>
          <w:tab w:val="left" w:pos="1134"/>
        </w:tabs>
        <w:spacing w:after="120"/>
        <w:ind w:left="567" w:hanging="567"/>
        <w:jc w:val="both"/>
      </w:pPr>
    </w:p>
    <w:p w14:paraId="132C55F0" w14:textId="5D951BC9" w:rsidR="50ACE987" w:rsidRDefault="50ACE987" w:rsidP="50ACE987">
      <w:pPr>
        <w:pStyle w:val="Odstavecseseznamem"/>
        <w:tabs>
          <w:tab w:val="left" w:pos="1134"/>
        </w:tabs>
        <w:spacing w:after="120"/>
        <w:ind w:left="567" w:hanging="567"/>
        <w:jc w:val="both"/>
      </w:pPr>
    </w:p>
    <w:tbl>
      <w:tblPr>
        <w:tblW w:w="8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2"/>
      </w:tblGrid>
      <w:tr w:rsidR="00D51721" w14:paraId="76A97459" w14:textId="77777777" w:rsidTr="50ACE987">
        <w:trPr>
          <w:trHeight w:val="634"/>
        </w:trPr>
        <w:tc>
          <w:tcPr>
            <w:tcW w:w="8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AE33" w14:textId="58D9A455" w:rsidR="00D51721" w:rsidRDefault="4A112755">
            <w:pPr>
              <w:pStyle w:val="Standard"/>
              <w:tabs>
                <w:tab w:val="left" w:pos="1134"/>
              </w:tabs>
              <w:spacing w:after="120"/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  <w:r w:rsidRPr="4A112755">
              <w:rPr>
                <w:rFonts w:ascii="Calibri" w:hAnsi="Calibri"/>
                <w:sz w:val="22"/>
                <w:szCs w:val="22"/>
              </w:rPr>
              <w:t>V Brně dne</w:t>
            </w:r>
            <w:r w:rsidR="00EB090D">
              <w:rPr>
                <w:rFonts w:ascii="Calibri" w:hAnsi="Calibri"/>
                <w:sz w:val="22"/>
                <w:szCs w:val="22"/>
              </w:rPr>
              <w:t xml:space="preserve"> 24.1.2023</w:t>
            </w:r>
          </w:p>
          <w:p w14:paraId="1D20E359" w14:textId="347B0087" w:rsidR="00D51721" w:rsidRDefault="4A112755">
            <w:pPr>
              <w:pStyle w:val="Textbody"/>
              <w:rPr>
                <w:rFonts w:ascii="Calibri" w:hAnsi="Calibri" w:cs="Arial"/>
                <w:sz w:val="22"/>
                <w:szCs w:val="22"/>
              </w:rPr>
            </w:pPr>
            <w:r w:rsidRPr="4A112755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  <w:p w14:paraId="0F8C32A9" w14:textId="77777777" w:rsidR="00D51721" w:rsidRDefault="00D51721">
            <w:pPr>
              <w:pStyle w:val="Textbody"/>
              <w:rPr>
                <w:rFonts w:ascii="Calibri" w:hAnsi="Calibri" w:cs="Arial"/>
                <w:sz w:val="22"/>
                <w:szCs w:val="22"/>
              </w:rPr>
            </w:pPr>
          </w:p>
          <w:p w14:paraId="5848A9DD" w14:textId="0633E2B0" w:rsidR="00AF2329" w:rsidRDefault="00AF2329">
            <w:pPr>
              <w:pStyle w:val="Textbody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1721" w14:paraId="2EB3851B" w14:textId="77777777" w:rsidTr="50ACE987">
        <w:trPr>
          <w:trHeight w:val="317"/>
        </w:trPr>
        <w:tc>
          <w:tcPr>
            <w:tcW w:w="8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3960"/>
            </w:tblGrid>
            <w:tr w:rsidR="4A112755" w14:paraId="1CF1659C" w14:textId="77777777" w:rsidTr="359CBC0C">
              <w:tc>
                <w:tcPr>
                  <w:tcW w:w="3960" w:type="dxa"/>
                </w:tcPr>
                <w:p w14:paraId="76CCEF14" w14:textId="2F9DBD9B" w:rsidR="4A112755" w:rsidRDefault="4A112755" w:rsidP="4A112755">
                  <w:pPr>
                    <w:spacing w:after="120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4A112755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  <w:t>……………………………………….</w:t>
                  </w:r>
                </w:p>
              </w:tc>
              <w:tc>
                <w:tcPr>
                  <w:tcW w:w="3960" w:type="dxa"/>
                </w:tcPr>
                <w:p w14:paraId="415F7F81" w14:textId="05339763" w:rsidR="4A112755" w:rsidRDefault="4A112755" w:rsidP="4A112755">
                  <w:pPr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4A112755" w14:paraId="0A93E1D4" w14:textId="77777777" w:rsidTr="359CBC0C">
              <w:tc>
                <w:tcPr>
                  <w:tcW w:w="3960" w:type="dxa"/>
                </w:tcPr>
                <w:p w14:paraId="0B99E278" w14:textId="5C63C1D3" w:rsidR="4A112755" w:rsidRDefault="359CBC0C" w:rsidP="359CBC0C">
                  <w:pPr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359CBC0C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Nová Myslivna, s.r.o</w:t>
                  </w:r>
                </w:p>
              </w:tc>
              <w:tc>
                <w:tcPr>
                  <w:tcW w:w="3960" w:type="dxa"/>
                </w:tcPr>
                <w:p w14:paraId="4E7E80AE" w14:textId="68608677" w:rsidR="4A112755" w:rsidRDefault="4A112755" w:rsidP="4A112755">
                  <w:pPr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4A112755" w14:paraId="12A6650A" w14:textId="77777777" w:rsidTr="359CBC0C">
              <w:tc>
                <w:tcPr>
                  <w:tcW w:w="3960" w:type="dxa"/>
                </w:tcPr>
                <w:p w14:paraId="15A64650" w14:textId="02065D88" w:rsidR="4A112755" w:rsidRDefault="2332A2F9" w:rsidP="2332A2F9">
                  <w:pPr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2332A2F9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  <w:t>Jméno</w:t>
                  </w:r>
                  <w:proofErr w:type="spellEnd"/>
                  <w:r w:rsidRPr="2332A2F9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  <w:t xml:space="preserve">: Martin </w:t>
                  </w:r>
                  <w:proofErr w:type="spellStart"/>
                  <w:r w:rsidRPr="2332A2F9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  <w:t>Šinogl</w:t>
                  </w:r>
                  <w:proofErr w:type="spellEnd"/>
                </w:p>
              </w:tc>
              <w:tc>
                <w:tcPr>
                  <w:tcW w:w="3960" w:type="dxa"/>
                </w:tcPr>
                <w:p w14:paraId="69174905" w14:textId="62A2D010" w:rsidR="4A112755" w:rsidRDefault="4A112755" w:rsidP="4A112755">
                  <w:pPr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4A112755" w14:paraId="457AE6BB" w14:textId="77777777" w:rsidTr="359CBC0C">
              <w:tc>
                <w:tcPr>
                  <w:tcW w:w="3960" w:type="dxa"/>
                </w:tcPr>
                <w:p w14:paraId="5C94DC4E" w14:textId="08898F9D" w:rsidR="4A112755" w:rsidRDefault="4A112755" w:rsidP="4A112755">
                  <w:pPr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4A112755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  <w:t>Oprávnění</w:t>
                  </w:r>
                  <w:proofErr w:type="spellEnd"/>
                  <w:r w:rsidRPr="4A112755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  <w:t xml:space="preserve">: </w:t>
                  </w:r>
                  <w:proofErr w:type="spellStart"/>
                  <w:r w:rsidRPr="4A112755"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  <w:t>jednatel</w:t>
                  </w:r>
                  <w:proofErr w:type="spellEnd"/>
                </w:p>
              </w:tc>
              <w:tc>
                <w:tcPr>
                  <w:tcW w:w="3960" w:type="dxa"/>
                </w:tcPr>
                <w:p w14:paraId="390ED746" w14:textId="1D146B62" w:rsidR="4A112755" w:rsidRDefault="4A112755" w:rsidP="4A112755">
                  <w:pPr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36594001" w14:textId="5A830DCE" w:rsidR="00D51721" w:rsidRDefault="00D51721" w:rsidP="1FD36848">
            <w:pPr>
              <w:pStyle w:val="Textbody"/>
              <w:rPr>
                <w:rFonts w:ascii="Calibri" w:hAnsi="Calibri" w:cs="Arial"/>
                <w:sz w:val="22"/>
                <w:szCs w:val="22"/>
              </w:rPr>
            </w:pPr>
          </w:p>
          <w:p w14:paraId="5A45EC11" w14:textId="77777777" w:rsidR="00D51721" w:rsidRDefault="00D51721">
            <w:pPr>
              <w:pStyle w:val="Textbody"/>
              <w:rPr>
                <w:rFonts w:ascii="Calibri" w:hAnsi="Calibri" w:cs="Arial"/>
                <w:sz w:val="22"/>
                <w:szCs w:val="22"/>
              </w:rPr>
            </w:pPr>
          </w:p>
          <w:p w14:paraId="5DE17E34" w14:textId="74A0DCDC" w:rsidR="00AF2329" w:rsidRDefault="00AF2329">
            <w:pPr>
              <w:pStyle w:val="Textbody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280C52B" w14:textId="01377FF9" w:rsidR="4A112755" w:rsidRDefault="4A112755" w:rsidP="4A11275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11275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Potvrzujeme přijetí výše uvedené Objednávky a akceptujeme ji:</w:t>
      </w:r>
    </w:p>
    <w:p w14:paraId="205E5F0C" w14:textId="093DEF70" w:rsidR="4A112755" w:rsidRDefault="4A112755" w:rsidP="4A112755">
      <w:pPr>
        <w:spacing w:before="240" w:after="1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11275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 Brně dne </w:t>
      </w:r>
      <w:r w:rsidR="00EB090D">
        <w:rPr>
          <w:rFonts w:ascii="Calibri" w:hAnsi="Calibri"/>
          <w:sz w:val="22"/>
          <w:szCs w:val="22"/>
        </w:rPr>
        <w:t>24.1.2023</w:t>
      </w:r>
    </w:p>
    <w:p w14:paraId="4824206A" w14:textId="0D0BC91E" w:rsidR="4A112755" w:rsidRDefault="4A112755" w:rsidP="4A112755">
      <w:pPr>
        <w:spacing w:after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112755">
        <w:rPr>
          <w:rFonts w:ascii="Calibri" w:eastAsia="Calibri" w:hAnsi="Calibri" w:cs="Calibri"/>
          <w:color w:val="000000" w:themeColor="text1"/>
          <w:sz w:val="22"/>
          <w:szCs w:val="22"/>
        </w:rPr>
        <w:t>Za Zhotovitele:</w:t>
      </w:r>
    </w:p>
    <w:p w14:paraId="04FA5838" w14:textId="10804421" w:rsidR="4A112755" w:rsidRDefault="4A112755" w:rsidP="4A11275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C26B73" w14:textId="77777777" w:rsidR="00AF2329" w:rsidRDefault="00AF2329" w:rsidP="4A11275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A3C39AC" w14:textId="4511975B" w:rsidR="4A112755" w:rsidRDefault="4A112755" w:rsidP="4A11275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11275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..............................................</w:t>
      </w:r>
    </w:p>
    <w:p w14:paraId="12FD4417" w14:textId="46FE0C1A" w:rsidR="4A112755" w:rsidRDefault="2332A2F9" w:rsidP="2332A2F9">
      <w:pPr>
        <w:pStyle w:val="Zkladntext"/>
        <w:spacing w:before="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332A2F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Lesy města Brna, a.s.</w:t>
      </w:r>
    </w:p>
    <w:p w14:paraId="5ED06553" w14:textId="76733042" w:rsidR="4A112755" w:rsidRDefault="2446A6FF" w:rsidP="2446A6FF">
      <w:pPr>
        <w:pStyle w:val="Zkladntext"/>
        <w:spacing w:before="0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2446A6FF">
        <w:rPr>
          <w:rFonts w:ascii="Calibri" w:eastAsia="Calibri" w:hAnsi="Calibri" w:cs="Calibri"/>
          <w:color w:val="000000" w:themeColor="text1"/>
          <w:sz w:val="22"/>
          <w:szCs w:val="22"/>
        </w:rPr>
        <w:t>Jméno:</w:t>
      </w:r>
    </w:p>
    <w:p w14:paraId="20DB9BCA" w14:textId="2AA11FC7" w:rsidR="4A112755" w:rsidRDefault="2446A6FF" w:rsidP="2446A6FF">
      <w:pPr>
        <w:pStyle w:val="Zkladntext"/>
        <w:spacing w:before="0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</w:pPr>
      <w:proofErr w:type="spellStart"/>
      <w:r w:rsidRPr="2446A6F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Oprávnění</w:t>
      </w:r>
      <w:proofErr w:type="spellEnd"/>
      <w:r w:rsidRPr="2446A6F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: </w:t>
      </w:r>
    </w:p>
    <w:p w14:paraId="01DA7BBE" w14:textId="7263BA88" w:rsidR="4A112755" w:rsidRDefault="4A112755" w:rsidP="4A112755">
      <w:pPr>
        <w:rPr>
          <w:rFonts w:ascii="Calibri" w:hAnsi="Calibri" w:cs="Calibri"/>
          <w:sz w:val="22"/>
          <w:szCs w:val="22"/>
        </w:rPr>
      </w:pPr>
    </w:p>
    <w:sectPr w:rsidR="4A112755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99BC" w14:textId="77777777" w:rsidR="00D13273" w:rsidRDefault="00D13273">
      <w:r>
        <w:separator/>
      </w:r>
    </w:p>
  </w:endnote>
  <w:endnote w:type="continuationSeparator" w:id="0">
    <w:p w14:paraId="5C128CE8" w14:textId="77777777" w:rsidR="00D13273" w:rsidRDefault="00D1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59CBC0C" w14:paraId="2D594968" w14:textId="77777777" w:rsidTr="359CBC0C">
      <w:tc>
        <w:tcPr>
          <w:tcW w:w="3210" w:type="dxa"/>
        </w:tcPr>
        <w:p w14:paraId="079D10A9" w14:textId="02061F52" w:rsidR="359CBC0C" w:rsidRDefault="359CBC0C" w:rsidP="359CBC0C">
          <w:pPr>
            <w:pStyle w:val="Zhlav"/>
            <w:ind w:left="-115"/>
          </w:pPr>
        </w:p>
      </w:tc>
      <w:tc>
        <w:tcPr>
          <w:tcW w:w="3210" w:type="dxa"/>
        </w:tcPr>
        <w:p w14:paraId="0E93A9A0" w14:textId="5D841E20" w:rsidR="359CBC0C" w:rsidRDefault="359CBC0C" w:rsidP="359CBC0C">
          <w:pPr>
            <w:pStyle w:val="Zhlav"/>
            <w:jc w:val="center"/>
          </w:pPr>
        </w:p>
      </w:tc>
      <w:tc>
        <w:tcPr>
          <w:tcW w:w="3210" w:type="dxa"/>
        </w:tcPr>
        <w:p w14:paraId="777E10D6" w14:textId="61A746AF" w:rsidR="359CBC0C" w:rsidRDefault="359CBC0C" w:rsidP="359CBC0C">
          <w:pPr>
            <w:pStyle w:val="Zhlav"/>
            <w:ind w:right="-115"/>
            <w:jc w:val="right"/>
          </w:pPr>
        </w:p>
      </w:tc>
    </w:tr>
  </w:tbl>
  <w:p w14:paraId="1DEEA8D2" w14:textId="247C485A" w:rsidR="359CBC0C" w:rsidRDefault="359CBC0C" w:rsidP="359CB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A0BE" w14:textId="77777777" w:rsidR="00D13273" w:rsidRDefault="00D13273">
      <w:r>
        <w:rPr>
          <w:color w:val="000000"/>
        </w:rPr>
        <w:separator/>
      </w:r>
    </w:p>
  </w:footnote>
  <w:footnote w:type="continuationSeparator" w:id="0">
    <w:p w14:paraId="3F6507FF" w14:textId="77777777" w:rsidR="00D13273" w:rsidRDefault="00D1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59CBC0C" w14:paraId="2EAC57A2" w14:textId="77777777" w:rsidTr="359CBC0C">
      <w:tc>
        <w:tcPr>
          <w:tcW w:w="3210" w:type="dxa"/>
        </w:tcPr>
        <w:p w14:paraId="58F7D4AD" w14:textId="167B97C1" w:rsidR="359CBC0C" w:rsidRDefault="359CBC0C" w:rsidP="359CBC0C">
          <w:pPr>
            <w:pStyle w:val="Zhlav"/>
            <w:ind w:left="-115"/>
          </w:pPr>
        </w:p>
      </w:tc>
      <w:tc>
        <w:tcPr>
          <w:tcW w:w="3210" w:type="dxa"/>
        </w:tcPr>
        <w:p w14:paraId="6BB08BEB" w14:textId="4C861C5F" w:rsidR="359CBC0C" w:rsidRDefault="359CBC0C" w:rsidP="359CBC0C">
          <w:pPr>
            <w:pStyle w:val="Zhlav"/>
            <w:jc w:val="center"/>
          </w:pPr>
        </w:p>
      </w:tc>
      <w:tc>
        <w:tcPr>
          <w:tcW w:w="3210" w:type="dxa"/>
        </w:tcPr>
        <w:p w14:paraId="641928AD" w14:textId="7B1334C2" w:rsidR="359CBC0C" w:rsidRDefault="359CBC0C" w:rsidP="359CBC0C">
          <w:pPr>
            <w:pStyle w:val="Zhlav"/>
            <w:ind w:right="-115"/>
            <w:jc w:val="right"/>
          </w:pPr>
        </w:p>
      </w:tc>
    </w:tr>
  </w:tbl>
  <w:p w14:paraId="5CC0C5F1" w14:textId="60494CC6" w:rsidR="359CBC0C" w:rsidRDefault="359CBC0C" w:rsidP="359CB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4486"/>
    <w:multiLevelType w:val="hybridMultilevel"/>
    <w:tmpl w:val="78409C24"/>
    <w:lvl w:ilvl="0" w:tplc="0405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76E75ACA"/>
    <w:multiLevelType w:val="multilevel"/>
    <w:tmpl w:val="6902CC40"/>
    <w:styleLink w:val="WWNum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79781277">
    <w:abstractNumId w:val="1"/>
  </w:num>
  <w:num w:numId="2" w16cid:durableId="161883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21"/>
    <w:rsid w:val="0009699E"/>
    <w:rsid w:val="00126D90"/>
    <w:rsid w:val="00181838"/>
    <w:rsid w:val="001D7C52"/>
    <w:rsid w:val="00314068"/>
    <w:rsid w:val="00325247"/>
    <w:rsid w:val="003320EC"/>
    <w:rsid w:val="00340D14"/>
    <w:rsid w:val="00375437"/>
    <w:rsid w:val="003B2FE7"/>
    <w:rsid w:val="004776AE"/>
    <w:rsid w:val="00547AE4"/>
    <w:rsid w:val="005C3CC6"/>
    <w:rsid w:val="005D46FC"/>
    <w:rsid w:val="00762FA4"/>
    <w:rsid w:val="00797626"/>
    <w:rsid w:val="007B3C62"/>
    <w:rsid w:val="00836D0F"/>
    <w:rsid w:val="0084511F"/>
    <w:rsid w:val="00850B47"/>
    <w:rsid w:val="008C16AB"/>
    <w:rsid w:val="00900E5B"/>
    <w:rsid w:val="009827C7"/>
    <w:rsid w:val="009F1979"/>
    <w:rsid w:val="00AC111F"/>
    <w:rsid w:val="00AF2329"/>
    <w:rsid w:val="00BE2983"/>
    <w:rsid w:val="00C906A2"/>
    <w:rsid w:val="00CB078B"/>
    <w:rsid w:val="00D13273"/>
    <w:rsid w:val="00D51721"/>
    <w:rsid w:val="00E10B61"/>
    <w:rsid w:val="00EB090D"/>
    <w:rsid w:val="00EB621A"/>
    <w:rsid w:val="00F14839"/>
    <w:rsid w:val="00F36441"/>
    <w:rsid w:val="1FD36848"/>
    <w:rsid w:val="2332A2F9"/>
    <w:rsid w:val="2446A6FF"/>
    <w:rsid w:val="359CBC0C"/>
    <w:rsid w:val="4A112755"/>
    <w:rsid w:val="50ACE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0A45"/>
  <w15:docId w15:val="{12021C1B-6561-4F46-9092-2753FE9C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  <w:rPr>
      <w:rFonts w:eastAsia="Times New Roman" w:cs="Times New Roman"/>
      <w:lang w:eastAsia="cs-CZ"/>
    </w:rPr>
  </w:style>
  <w:style w:type="paragraph" w:customStyle="1" w:styleId="TableParagraph">
    <w:name w:val="Table Paragraph"/>
    <w:basedOn w:val="Normln"/>
    <w:pPr>
      <w:widowControl/>
      <w:suppressAutoHyphens w:val="0"/>
      <w:autoSpaceDE w:val="0"/>
      <w:textAlignment w:val="auto"/>
    </w:pPr>
    <w:rPr>
      <w:rFonts w:cs="Times New Roman"/>
      <w:kern w:val="0"/>
      <w:lang w:bidi="ar-SA"/>
    </w:rPr>
  </w:style>
  <w:style w:type="paragraph" w:styleId="Zkladntext">
    <w:name w:val="Body Text"/>
    <w:basedOn w:val="Normln"/>
    <w:pPr>
      <w:widowControl/>
      <w:suppressAutoHyphens w:val="0"/>
      <w:autoSpaceDE w:val="0"/>
      <w:spacing w:before="26"/>
      <w:ind w:left="151"/>
      <w:textAlignment w:val="auto"/>
    </w:pPr>
    <w:rPr>
      <w:rFonts w:cs="Times New Roman"/>
      <w:kern w:val="0"/>
      <w:sz w:val="15"/>
      <w:szCs w:val="15"/>
      <w:lang w:bidi="ar-SA"/>
    </w:rPr>
  </w:style>
  <w:style w:type="character" w:customStyle="1" w:styleId="ZkladntextChar">
    <w:name w:val="Základní text Char"/>
    <w:basedOn w:val="Standardnpsmoodstavce"/>
    <w:rPr>
      <w:rFonts w:cs="Times New Roman"/>
      <w:kern w:val="0"/>
      <w:sz w:val="15"/>
      <w:szCs w:val="15"/>
      <w:lang w:bidi="ar-SA"/>
    </w:rPr>
  </w:style>
  <w:style w:type="paragraph" w:customStyle="1" w:styleId="Odstavecseseznamem1">
    <w:name w:val="Odstavec se seznamem1"/>
    <w:basedOn w:val="Normln"/>
    <w:pPr>
      <w:ind w:left="720"/>
      <w:textAlignment w:val="auto"/>
    </w:pPr>
    <w:rPr>
      <w:rFonts w:eastAsia="Times New Roman" w:cs="Times New Roman"/>
      <w:lang w:eastAsia="cs-CZ"/>
    </w:rPr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numbering" w:customStyle="1" w:styleId="WWNum9">
    <w:name w:val="WWNum9"/>
    <w:basedOn w:val="Bezseznamu"/>
    <w:pPr>
      <w:numPr>
        <w:numId w:val="1"/>
      </w:numPr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topestat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5796-83CC-4EE9-90D8-0C013F4A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Jaroš</dc:creator>
  <cp:lastModifiedBy>Martina Somerlíková</cp:lastModifiedBy>
  <cp:revision>22</cp:revision>
  <dcterms:created xsi:type="dcterms:W3CDTF">2022-12-09T12:45:00Z</dcterms:created>
  <dcterms:modified xsi:type="dcterms:W3CDTF">2023-02-14T13:51:00Z</dcterms:modified>
</cp:coreProperties>
</file>