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48BEB0" w14:textId="77777777" w:rsidR="00A81B45" w:rsidRDefault="00A81B45">
      <w:pPr>
        <w:spacing w:after="0" w:line="240" w:lineRule="auto"/>
        <w:ind w:left="2552" w:hanging="2552"/>
        <w:rPr>
          <w:sz w:val="20"/>
          <w:szCs w:val="20"/>
        </w:rPr>
      </w:pPr>
    </w:p>
    <w:p w14:paraId="6794AA07" w14:textId="65CDD3F1" w:rsidR="00622DAD" w:rsidRDefault="00622DAD">
      <w:pPr>
        <w:spacing w:after="0" w:line="240" w:lineRule="auto"/>
        <w:ind w:left="2552" w:hanging="2552"/>
        <w:rPr>
          <w:sz w:val="20"/>
          <w:szCs w:val="20"/>
        </w:rPr>
      </w:pPr>
      <w:r>
        <w:rPr>
          <w:sz w:val="20"/>
          <w:szCs w:val="20"/>
        </w:rPr>
        <w:t>Společnost:</w:t>
      </w:r>
      <w:r>
        <w:rPr>
          <w:sz w:val="20"/>
          <w:szCs w:val="20"/>
        </w:rPr>
        <w:tab/>
      </w:r>
      <w:r>
        <w:rPr>
          <w:b/>
          <w:sz w:val="20"/>
          <w:szCs w:val="20"/>
        </w:rPr>
        <w:t xml:space="preserve">Oblastní nemocnice Mladá Boleslav, a.s., </w:t>
      </w:r>
      <w:r>
        <w:rPr>
          <w:b/>
          <w:sz w:val="20"/>
          <w:szCs w:val="20"/>
        </w:rPr>
        <w:br/>
        <w:t>nemocnice Středočeského kraje</w:t>
      </w:r>
    </w:p>
    <w:p w14:paraId="4D4BB651" w14:textId="77777777" w:rsidR="00622DAD" w:rsidRDefault="00622DAD">
      <w:pPr>
        <w:spacing w:after="0" w:line="240" w:lineRule="auto"/>
        <w:ind w:left="2552" w:hanging="2552"/>
        <w:rPr>
          <w:sz w:val="20"/>
          <w:szCs w:val="20"/>
        </w:rPr>
      </w:pPr>
      <w:r>
        <w:rPr>
          <w:sz w:val="20"/>
          <w:szCs w:val="20"/>
        </w:rPr>
        <w:t>IČ</w:t>
      </w:r>
      <w:r w:rsidR="009F247A">
        <w:rPr>
          <w:sz w:val="20"/>
          <w:szCs w:val="20"/>
        </w:rPr>
        <w:t>O</w:t>
      </w:r>
      <w:r>
        <w:rPr>
          <w:sz w:val="20"/>
          <w:szCs w:val="20"/>
        </w:rPr>
        <w:t>:</w:t>
      </w:r>
      <w:r>
        <w:rPr>
          <w:sz w:val="20"/>
          <w:szCs w:val="20"/>
        </w:rPr>
        <w:tab/>
        <w:t>272 56 456</w:t>
      </w:r>
    </w:p>
    <w:p w14:paraId="6C9E3137" w14:textId="77777777" w:rsidR="00622DAD" w:rsidRDefault="009F247A">
      <w:pPr>
        <w:spacing w:after="0" w:line="240" w:lineRule="auto"/>
        <w:ind w:left="2552" w:hanging="2552"/>
        <w:rPr>
          <w:sz w:val="20"/>
          <w:szCs w:val="20"/>
        </w:rPr>
      </w:pPr>
      <w:r>
        <w:rPr>
          <w:sz w:val="20"/>
          <w:szCs w:val="20"/>
        </w:rPr>
        <w:t>DIČ:</w:t>
      </w:r>
      <w:r w:rsidR="00622DAD">
        <w:rPr>
          <w:sz w:val="20"/>
          <w:szCs w:val="20"/>
        </w:rPr>
        <w:tab/>
        <w:t>CZ27256456</w:t>
      </w:r>
    </w:p>
    <w:p w14:paraId="0BD30B7C" w14:textId="77777777" w:rsidR="00622DAD" w:rsidRDefault="00622DAD">
      <w:pPr>
        <w:spacing w:after="0" w:line="240" w:lineRule="auto"/>
        <w:ind w:left="2552" w:hanging="2552"/>
        <w:rPr>
          <w:sz w:val="20"/>
          <w:szCs w:val="20"/>
        </w:rPr>
      </w:pPr>
      <w:r>
        <w:rPr>
          <w:sz w:val="20"/>
          <w:szCs w:val="20"/>
        </w:rPr>
        <w:t>Se sídlem:</w:t>
      </w:r>
      <w:r>
        <w:rPr>
          <w:sz w:val="20"/>
          <w:szCs w:val="20"/>
        </w:rPr>
        <w:tab/>
        <w:t>Mladá Boleslav, třída Václava Klementa 147, PSČ 293 01</w:t>
      </w:r>
    </w:p>
    <w:p w14:paraId="3A6C5B4E" w14:textId="77777777" w:rsidR="009F247A" w:rsidRPr="00153D03" w:rsidRDefault="00622DAD" w:rsidP="009F247A">
      <w:pPr>
        <w:spacing w:after="0" w:line="240" w:lineRule="auto"/>
        <w:ind w:left="2552" w:hanging="2552"/>
        <w:rPr>
          <w:sz w:val="20"/>
          <w:szCs w:val="20"/>
          <w:lang w:eastAsia="cs-CZ"/>
        </w:rPr>
      </w:pPr>
      <w:r>
        <w:rPr>
          <w:sz w:val="20"/>
          <w:szCs w:val="20"/>
        </w:rPr>
        <w:t>Zastoupená:</w:t>
      </w:r>
      <w:r>
        <w:rPr>
          <w:sz w:val="20"/>
          <w:szCs w:val="20"/>
        </w:rPr>
        <w:tab/>
      </w:r>
      <w:r w:rsidR="009F247A" w:rsidRPr="00153D03">
        <w:rPr>
          <w:sz w:val="20"/>
          <w:szCs w:val="20"/>
          <w:lang w:eastAsia="cs-CZ"/>
        </w:rPr>
        <w:t xml:space="preserve">JUDr. Ladislav Řípa, </w:t>
      </w:r>
      <w:r w:rsidR="009F247A">
        <w:rPr>
          <w:sz w:val="20"/>
          <w:szCs w:val="20"/>
          <w:lang w:eastAsia="cs-CZ"/>
        </w:rPr>
        <w:t>předseda</w:t>
      </w:r>
      <w:r w:rsidR="009F247A" w:rsidRPr="00153D03">
        <w:rPr>
          <w:sz w:val="20"/>
          <w:szCs w:val="20"/>
          <w:lang w:eastAsia="cs-CZ"/>
        </w:rPr>
        <w:t xml:space="preserve"> představenstva</w:t>
      </w:r>
    </w:p>
    <w:p w14:paraId="69F78F35" w14:textId="77777777" w:rsidR="00622DAD" w:rsidRDefault="009F247A" w:rsidP="009F247A">
      <w:pPr>
        <w:spacing w:after="0" w:line="240" w:lineRule="auto"/>
        <w:ind w:left="2552"/>
        <w:rPr>
          <w:sz w:val="20"/>
          <w:szCs w:val="20"/>
        </w:rPr>
      </w:pPr>
      <w:r>
        <w:rPr>
          <w:sz w:val="20"/>
          <w:szCs w:val="20"/>
          <w:lang w:eastAsia="cs-CZ"/>
        </w:rPr>
        <w:t>Mgr. Daniel Marek</w:t>
      </w:r>
      <w:r w:rsidRPr="00153D03">
        <w:rPr>
          <w:sz w:val="20"/>
          <w:szCs w:val="20"/>
          <w:lang w:eastAsia="cs-CZ"/>
        </w:rPr>
        <w:t xml:space="preserve">, </w:t>
      </w:r>
      <w:r>
        <w:rPr>
          <w:sz w:val="20"/>
          <w:szCs w:val="20"/>
          <w:lang w:eastAsia="cs-CZ"/>
        </w:rPr>
        <w:t>místopředseda</w:t>
      </w:r>
      <w:r w:rsidRPr="00153D03">
        <w:rPr>
          <w:sz w:val="20"/>
          <w:szCs w:val="20"/>
          <w:lang w:eastAsia="cs-CZ"/>
        </w:rPr>
        <w:t xml:space="preserve"> představenstva</w:t>
      </w:r>
    </w:p>
    <w:p w14:paraId="593DD638" w14:textId="77777777" w:rsidR="00622DAD" w:rsidRDefault="00622DAD">
      <w:pPr>
        <w:spacing w:after="0" w:line="240" w:lineRule="auto"/>
        <w:ind w:left="2552" w:hanging="2552"/>
        <w:rPr>
          <w:sz w:val="20"/>
          <w:szCs w:val="20"/>
        </w:rPr>
      </w:pPr>
      <w:r>
        <w:rPr>
          <w:sz w:val="20"/>
          <w:szCs w:val="20"/>
        </w:rPr>
        <w:t>Bankovní spojení:</w:t>
      </w:r>
      <w:r>
        <w:rPr>
          <w:sz w:val="20"/>
          <w:szCs w:val="20"/>
        </w:rPr>
        <w:tab/>
        <w:t>Komerční banka, a.s.</w:t>
      </w:r>
    </w:p>
    <w:p w14:paraId="345006C0" w14:textId="77777777" w:rsidR="00622DAD" w:rsidRDefault="00622DAD">
      <w:pPr>
        <w:spacing w:after="0" w:line="240" w:lineRule="auto"/>
        <w:ind w:left="2552" w:hanging="2552"/>
        <w:rPr>
          <w:sz w:val="20"/>
          <w:szCs w:val="20"/>
        </w:rPr>
      </w:pPr>
      <w:r>
        <w:rPr>
          <w:sz w:val="20"/>
          <w:szCs w:val="20"/>
        </w:rPr>
        <w:t>Číslo účtu:</w:t>
      </w:r>
      <w:r>
        <w:rPr>
          <w:sz w:val="20"/>
          <w:szCs w:val="20"/>
        </w:rPr>
        <w:tab/>
        <w:t>35-3525450227/0100</w:t>
      </w:r>
    </w:p>
    <w:p w14:paraId="7D1FB682" w14:textId="77777777" w:rsidR="00622DAD" w:rsidRDefault="00622DAD">
      <w:pPr>
        <w:spacing w:after="0" w:line="240" w:lineRule="auto"/>
        <w:ind w:left="2552" w:hanging="2552"/>
        <w:rPr>
          <w:sz w:val="20"/>
          <w:szCs w:val="20"/>
        </w:rPr>
      </w:pPr>
      <w:r>
        <w:rPr>
          <w:sz w:val="20"/>
          <w:szCs w:val="20"/>
        </w:rPr>
        <w:t>Zapsaná v obchodním rejstříku Městského soudu v Praze, oddíl B, vložka 10019</w:t>
      </w:r>
    </w:p>
    <w:p w14:paraId="44A9935C" w14:textId="77777777" w:rsidR="009F247A" w:rsidRDefault="009F247A" w:rsidP="009F247A">
      <w:pPr>
        <w:spacing w:after="0" w:line="240" w:lineRule="auto"/>
        <w:jc w:val="both"/>
        <w:rPr>
          <w:sz w:val="20"/>
          <w:szCs w:val="20"/>
        </w:rPr>
      </w:pPr>
    </w:p>
    <w:p w14:paraId="38870D42" w14:textId="77777777" w:rsidR="00622DAD" w:rsidRDefault="00622DAD" w:rsidP="009F247A">
      <w:pPr>
        <w:spacing w:after="0" w:line="240" w:lineRule="auto"/>
        <w:jc w:val="both"/>
        <w:rPr>
          <w:sz w:val="20"/>
          <w:szCs w:val="20"/>
        </w:rPr>
      </w:pPr>
      <w:r>
        <w:rPr>
          <w:sz w:val="20"/>
          <w:szCs w:val="20"/>
        </w:rPr>
        <w:t xml:space="preserve">dále </w:t>
      </w:r>
      <w:r w:rsidR="009F247A">
        <w:rPr>
          <w:sz w:val="20"/>
          <w:szCs w:val="20"/>
        </w:rPr>
        <w:t>jen</w:t>
      </w:r>
      <w:r>
        <w:rPr>
          <w:sz w:val="20"/>
          <w:szCs w:val="20"/>
        </w:rPr>
        <w:t xml:space="preserve"> „</w:t>
      </w:r>
      <w:r>
        <w:rPr>
          <w:b/>
          <w:sz w:val="20"/>
          <w:szCs w:val="20"/>
        </w:rPr>
        <w:t>pronajímatel</w:t>
      </w:r>
      <w:r>
        <w:rPr>
          <w:sz w:val="20"/>
          <w:szCs w:val="20"/>
        </w:rPr>
        <w:t>“ na straně jedné,</w:t>
      </w:r>
    </w:p>
    <w:p w14:paraId="301478D7" w14:textId="77777777" w:rsidR="00622DAD" w:rsidRDefault="00622DAD">
      <w:pPr>
        <w:spacing w:after="0" w:line="240" w:lineRule="auto"/>
        <w:jc w:val="both"/>
        <w:rPr>
          <w:sz w:val="20"/>
          <w:szCs w:val="20"/>
        </w:rPr>
      </w:pPr>
    </w:p>
    <w:p w14:paraId="1C6C9E1C" w14:textId="77777777" w:rsidR="00622DAD" w:rsidRDefault="00622DAD">
      <w:pPr>
        <w:spacing w:after="0" w:line="240" w:lineRule="auto"/>
        <w:rPr>
          <w:sz w:val="20"/>
          <w:szCs w:val="20"/>
        </w:rPr>
      </w:pPr>
      <w:r>
        <w:rPr>
          <w:sz w:val="20"/>
          <w:szCs w:val="20"/>
        </w:rPr>
        <w:t>a</w:t>
      </w:r>
    </w:p>
    <w:p w14:paraId="0DFA4F06" w14:textId="77777777" w:rsidR="00622DAD" w:rsidRDefault="00622DAD">
      <w:pPr>
        <w:spacing w:after="0" w:line="240" w:lineRule="auto"/>
        <w:ind w:left="2552" w:hanging="2552"/>
        <w:rPr>
          <w:sz w:val="20"/>
          <w:szCs w:val="20"/>
        </w:rPr>
      </w:pPr>
    </w:p>
    <w:p w14:paraId="46417B28" w14:textId="56751CCF" w:rsidR="00A02C92" w:rsidRDefault="00717650" w:rsidP="00717650">
      <w:pPr>
        <w:spacing w:after="0" w:line="240" w:lineRule="auto"/>
        <w:ind w:left="2552" w:hanging="2552"/>
        <w:rPr>
          <w:b/>
          <w:sz w:val="20"/>
          <w:szCs w:val="20"/>
        </w:rPr>
      </w:pPr>
      <w:r>
        <w:rPr>
          <w:sz w:val="20"/>
          <w:szCs w:val="20"/>
        </w:rPr>
        <w:t>Společnost:</w:t>
      </w:r>
      <w:r>
        <w:rPr>
          <w:sz w:val="20"/>
          <w:szCs w:val="20"/>
        </w:rPr>
        <w:tab/>
      </w:r>
      <w:r w:rsidR="00A02C92" w:rsidRPr="00A02C92">
        <w:rPr>
          <w:b/>
          <w:sz w:val="20"/>
          <w:szCs w:val="20"/>
        </w:rPr>
        <w:t>Vaše pekárna a.s.</w:t>
      </w:r>
    </w:p>
    <w:p w14:paraId="724F4982" w14:textId="16870FC8" w:rsidR="00717650" w:rsidRDefault="00717650" w:rsidP="00717650">
      <w:pPr>
        <w:spacing w:after="0" w:line="240" w:lineRule="auto"/>
        <w:ind w:left="2552" w:hanging="2552"/>
        <w:rPr>
          <w:sz w:val="20"/>
          <w:szCs w:val="20"/>
        </w:rPr>
      </w:pPr>
      <w:r>
        <w:rPr>
          <w:sz w:val="20"/>
          <w:szCs w:val="20"/>
        </w:rPr>
        <w:t>IČO:</w:t>
      </w:r>
      <w:r>
        <w:rPr>
          <w:sz w:val="20"/>
          <w:szCs w:val="20"/>
        </w:rPr>
        <w:tab/>
      </w:r>
      <w:r w:rsidR="00A02C92" w:rsidRPr="00A02C92">
        <w:rPr>
          <w:sz w:val="20"/>
          <w:szCs w:val="20"/>
        </w:rPr>
        <w:t>273 54 059</w:t>
      </w:r>
    </w:p>
    <w:p w14:paraId="4892EFC4" w14:textId="1B3B7B1A" w:rsidR="00717650" w:rsidRDefault="00717650" w:rsidP="00717650">
      <w:pPr>
        <w:spacing w:after="0" w:line="240" w:lineRule="auto"/>
        <w:ind w:left="2552" w:hanging="2552"/>
        <w:rPr>
          <w:sz w:val="20"/>
          <w:szCs w:val="20"/>
        </w:rPr>
      </w:pPr>
      <w:r>
        <w:rPr>
          <w:sz w:val="20"/>
          <w:szCs w:val="20"/>
        </w:rPr>
        <w:t>DIČ:</w:t>
      </w:r>
      <w:r>
        <w:rPr>
          <w:sz w:val="20"/>
          <w:szCs w:val="20"/>
        </w:rPr>
        <w:tab/>
      </w:r>
      <w:r w:rsidR="00A02C92" w:rsidRPr="00A02C92">
        <w:rPr>
          <w:sz w:val="20"/>
          <w:szCs w:val="20"/>
        </w:rPr>
        <w:t>CZ27354059</w:t>
      </w:r>
    </w:p>
    <w:p w14:paraId="0814F081" w14:textId="2354EF33" w:rsidR="00717650" w:rsidRDefault="00717650" w:rsidP="00717650">
      <w:pPr>
        <w:spacing w:after="0" w:line="240" w:lineRule="auto"/>
        <w:ind w:left="2552" w:hanging="2552"/>
        <w:rPr>
          <w:sz w:val="20"/>
          <w:szCs w:val="20"/>
        </w:rPr>
      </w:pPr>
      <w:r>
        <w:rPr>
          <w:sz w:val="20"/>
          <w:szCs w:val="20"/>
        </w:rPr>
        <w:t>Se sídlem:</w:t>
      </w:r>
      <w:r>
        <w:rPr>
          <w:sz w:val="20"/>
          <w:szCs w:val="20"/>
        </w:rPr>
        <w:tab/>
      </w:r>
      <w:r w:rsidR="00A02C92" w:rsidRPr="00A02C92">
        <w:rPr>
          <w:sz w:val="20"/>
          <w:szCs w:val="20"/>
        </w:rPr>
        <w:t>Na Výšině 3373/11, 466 01 Jablonec nad Nisou</w:t>
      </w:r>
    </w:p>
    <w:p w14:paraId="124B6D46" w14:textId="6FCE8658" w:rsidR="00717650" w:rsidRDefault="00717650" w:rsidP="00717650">
      <w:pPr>
        <w:spacing w:after="0" w:line="240" w:lineRule="auto"/>
        <w:ind w:left="2552" w:hanging="2552"/>
        <w:rPr>
          <w:sz w:val="20"/>
          <w:szCs w:val="20"/>
        </w:rPr>
      </w:pPr>
      <w:r>
        <w:rPr>
          <w:sz w:val="20"/>
          <w:szCs w:val="20"/>
        </w:rPr>
        <w:t>Zastoupená:</w:t>
      </w:r>
      <w:r>
        <w:rPr>
          <w:sz w:val="20"/>
          <w:szCs w:val="20"/>
        </w:rPr>
        <w:tab/>
      </w:r>
      <w:r>
        <w:rPr>
          <w:sz w:val="20"/>
          <w:szCs w:val="20"/>
          <w:lang w:eastAsia="cs-CZ"/>
        </w:rPr>
        <w:t xml:space="preserve">Ing. </w:t>
      </w:r>
      <w:r w:rsidR="00A02C92">
        <w:rPr>
          <w:sz w:val="20"/>
          <w:szCs w:val="20"/>
          <w:lang w:eastAsia="cs-CZ"/>
        </w:rPr>
        <w:t>Ivan Šnajdr, předseda představenstva</w:t>
      </w:r>
    </w:p>
    <w:p w14:paraId="72ABE028" w14:textId="492A82AC" w:rsidR="00717650" w:rsidRDefault="00717650" w:rsidP="00717650">
      <w:pPr>
        <w:spacing w:after="0" w:line="240" w:lineRule="auto"/>
        <w:ind w:left="2552" w:hanging="2552"/>
        <w:rPr>
          <w:sz w:val="20"/>
          <w:szCs w:val="20"/>
        </w:rPr>
      </w:pPr>
      <w:r>
        <w:rPr>
          <w:sz w:val="20"/>
          <w:szCs w:val="20"/>
        </w:rPr>
        <w:t>Bankovní spojení:</w:t>
      </w:r>
      <w:r>
        <w:rPr>
          <w:sz w:val="20"/>
          <w:szCs w:val="20"/>
        </w:rPr>
        <w:tab/>
      </w:r>
      <w:r w:rsidR="00A02C92">
        <w:rPr>
          <w:sz w:val="20"/>
          <w:szCs w:val="20"/>
        </w:rPr>
        <w:t>Česká spořitelna</w:t>
      </w:r>
      <w:r>
        <w:rPr>
          <w:sz w:val="20"/>
          <w:szCs w:val="20"/>
        </w:rPr>
        <w:t>, a.s.</w:t>
      </w:r>
    </w:p>
    <w:p w14:paraId="46C3548B" w14:textId="2723689C" w:rsidR="00717650" w:rsidRDefault="00717650" w:rsidP="00717650">
      <w:pPr>
        <w:spacing w:after="0" w:line="240" w:lineRule="auto"/>
        <w:ind w:left="2552" w:hanging="2552"/>
        <w:rPr>
          <w:sz w:val="20"/>
          <w:szCs w:val="20"/>
        </w:rPr>
      </w:pPr>
      <w:r>
        <w:rPr>
          <w:sz w:val="20"/>
          <w:szCs w:val="20"/>
        </w:rPr>
        <w:t>Číslo účtu:</w:t>
      </w:r>
      <w:r>
        <w:rPr>
          <w:sz w:val="20"/>
          <w:szCs w:val="20"/>
        </w:rPr>
        <w:tab/>
      </w:r>
      <w:r w:rsidR="00A02C92" w:rsidRPr="00A02C92">
        <w:rPr>
          <w:sz w:val="20"/>
          <w:szCs w:val="20"/>
        </w:rPr>
        <w:t>963465329/0800</w:t>
      </w:r>
    </w:p>
    <w:p w14:paraId="4E8F35A2" w14:textId="4A5487A9" w:rsidR="00717650" w:rsidRDefault="00717650" w:rsidP="00717650">
      <w:pPr>
        <w:spacing w:after="0" w:line="240" w:lineRule="auto"/>
        <w:ind w:left="2552" w:hanging="2552"/>
        <w:rPr>
          <w:sz w:val="20"/>
          <w:szCs w:val="20"/>
        </w:rPr>
      </w:pPr>
      <w:r>
        <w:rPr>
          <w:sz w:val="20"/>
          <w:szCs w:val="20"/>
        </w:rPr>
        <w:t xml:space="preserve">Zapsaná v obchodním rejstříku </w:t>
      </w:r>
      <w:r w:rsidR="00A02C92" w:rsidRPr="00A02C92">
        <w:rPr>
          <w:sz w:val="20"/>
          <w:szCs w:val="20"/>
        </w:rPr>
        <w:t>Krajského soudu v Ústí nad Labem</w:t>
      </w:r>
      <w:r>
        <w:rPr>
          <w:sz w:val="20"/>
          <w:szCs w:val="20"/>
        </w:rPr>
        <w:t xml:space="preserve">, oddíl </w:t>
      </w:r>
      <w:r w:rsidR="00A02C92">
        <w:rPr>
          <w:sz w:val="20"/>
          <w:szCs w:val="20"/>
        </w:rPr>
        <w:t>B</w:t>
      </w:r>
      <w:r>
        <w:rPr>
          <w:sz w:val="20"/>
          <w:szCs w:val="20"/>
        </w:rPr>
        <w:t xml:space="preserve">, vložka </w:t>
      </w:r>
      <w:r w:rsidR="00A02C92">
        <w:rPr>
          <w:sz w:val="20"/>
          <w:szCs w:val="20"/>
        </w:rPr>
        <w:t>1912</w:t>
      </w:r>
    </w:p>
    <w:p w14:paraId="1E9F1269" w14:textId="77777777" w:rsidR="009F247A" w:rsidRDefault="009F247A" w:rsidP="009F247A">
      <w:pPr>
        <w:spacing w:after="0" w:line="240" w:lineRule="auto"/>
        <w:ind w:left="2127" w:hanging="2127"/>
        <w:jc w:val="both"/>
        <w:rPr>
          <w:sz w:val="20"/>
          <w:szCs w:val="20"/>
        </w:rPr>
      </w:pPr>
    </w:p>
    <w:p w14:paraId="57920190" w14:textId="34EDDE1E" w:rsidR="00622DAD" w:rsidRDefault="00622DAD" w:rsidP="009F247A">
      <w:pPr>
        <w:spacing w:after="0" w:line="240" w:lineRule="auto"/>
        <w:ind w:left="2127" w:hanging="2127"/>
        <w:jc w:val="both"/>
        <w:rPr>
          <w:sz w:val="20"/>
          <w:szCs w:val="20"/>
        </w:rPr>
      </w:pPr>
      <w:r>
        <w:rPr>
          <w:sz w:val="20"/>
          <w:szCs w:val="20"/>
        </w:rPr>
        <w:t xml:space="preserve">dále </w:t>
      </w:r>
      <w:r w:rsidR="009F247A">
        <w:rPr>
          <w:sz w:val="20"/>
          <w:szCs w:val="20"/>
        </w:rPr>
        <w:t>jen</w:t>
      </w:r>
      <w:r>
        <w:rPr>
          <w:sz w:val="20"/>
          <w:szCs w:val="20"/>
        </w:rPr>
        <w:t xml:space="preserve"> „</w:t>
      </w:r>
      <w:r>
        <w:rPr>
          <w:b/>
          <w:sz w:val="20"/>
          <w:szCs w:val="20"/>
        </w:rPr>
        <w:t>nájemce</w:t>
      </w:r>
      <w:r>
        <w:rPr>
          <w:sz w:val="20"/>
          <w:szCs w:val="20"/>
        </w:rPr>
        <w:t>“ na straně druhé,</w:t>
      </w:r>
    </w:p>
    <w:p w14:paraId="164FDF2C" w14:textId="11315B33" w:rsidR="00A81B45" w:rsidRDefault="00A81B45" w:rsidP="009F247A">
      <w:pPr>
        <w:spacing w:after="0" w:line="240" w:lineRule="auto"/>
        <w:ind w:left="2127" w:hanging="2127"/>
        <w:jc w:val="both"/>
        <w:rPr>
          <w:sz w:val="20"/>
          <w:szCs w:val="20"/>
        </w:rPr>
      </w:pPr>
    </w:p>
    <w:p w14:paraId="2D84808E" w14:textId="2395626E" w:rsidR="00A81B45" w:rsidRDefault="00A81B45" w:rsidP="009F247A">
      <w:pPr>
        <w:spacing w:after="0" w:line="240" w:lineRule="auto"/>
        <w:ind w:left="2127" w:hanging="2127"/>
        <w:jc w:val="both"/>
        <w:rPr>
          <w:sz w:val="20"/>
          <w:szCs w:val="20"/>
        </w:rPr>
      </w:pPr>
      <w:bookmarkStart w:id="0" w:name="_Hlk104979029"/>
      <w:r>
        <w:rPr>
          <w:sz w:val="20"/>
          <w:szCs w:val="20"/>
        </w:rPr>
        <w:t>pronajímatel a nájemce společně jako „</w:t>
      </w:r>
      <w:r w:rsidRPr="00A81B45">
        <w:rPr>
          <w:b/>
          <w:bCs/>
          <w:sz w:val="20"/>
          <w:szCs w:val="20"/>
        </w:rPr>
        <w:t>smluvní strany</w:t>
      </w:r>
      <w:r>
        <w:rPr>
          <w:sz w:val="20"/>
          <w:szCs w:val="20"/>
        </w:rPr>
        <w:t>“</w:t>
      </w:r>
    </w:p>
    <w:p w14:paraId="1752CCBA" w14:textId="246EFBAB" w:rsidR="00622DAD" w:rsidRDefault="00622DAD">
      <w:pPr>
        <w:spacing w:after="0" w:line="240" w:lineRule="auto"/>
        <w:jc w:val="both"/>
        <w:rPr>
          <w:sz w:val="20"/>
          <w:szCs w:val="20"/>
        </w:rPr>
      </w:pPr>
    </w:p>
    <w:p w14:paraId="50B98FA2" w14:textId="77777777" w:rsidR="00A81B45" w:rsidRDefault="00A81B45">
      <w:pPr>
        <w:spacing w:after="0" w:line="240" w:lineRule="auto"/>
        <w:jc w:val="both"/>
        <w:rPr>
          <w:sz w:val="20"/>
          <w:szCs w:val="20"/>
        </w:rPr>
      </w:pPr>
    </w:p>
    <w:p w14:paraId="26B18933" w14:textId="79FA3FC2" w:rsidR="00622DAD" w:rsidRDefault="00145058">
      <w:pPr>
        <w:spacing w:after="0" w:line="240" w:lineRule="auto"/>
        <w:jc w:val="both"/>
        <w:rPr>
          <w:sz w:val="20"/>
          <w:szCs w:val="20"/>
        </w:rPr>
      </w:pPr>
      <w:r>
        <w:rPr>
          <w:sz w:val="20"/>
          <w:szCs w:val="20"/>
        </w:rPr>
        <w:t>se níže uvedeného dne, měsíce a roku dohodli, jak stanoví tato:</w:t>
      </w:r>
    </w:p>
    <w:bookmarkEnd w:id="0"/>
    <w:p w14:paraId="03E93FA0" w14:textId="113D7AF3" w:rsidR="00622DAD" w:rsidRDefault="00622DAD">
      <w:pPr>
        <w:spacing w:after="0" w:line="240" w:lineRule="auto"/>
        <w:rPr>
          <w:sz w:val="20"/>
          <w:szCs w:val="20"/>
        </w:rPr>
      </w:pPr>
    </w:p>
    <w:p w14:paraId="7EA2725F" w14:textId="77777777" w:rsidR="00A81B45" w:rsidRDefault="00A81B45">
      <w:pPr>
        <w:spacing w:after="0" w:line="240" w:lineRule="auto"/>
        <w:rPr>
          <w:sz w:val="20"/>
          <w:szCs w:val="20"/>
        </w:rPr>
      </w:pPr>
    </w:p>
    <w:p w14:paraId="0DEA04FB" w14:textId="77777777" w:rsidR="00A81B45" w:rsidRDefault="00A81B45">
      <w:pPr>
        <w:spacing w:after="0" w:line="240" w:lineRule="auto"/>
        <w:rPr>
          <w:sz w:val="20"/>
          <w:szCs w:val="20"/>
        </w:rPr>
      </w:pPr>
    </w:p>
    <w:p w14:paraId="2E182926" w14:textId="77777777" w:rsidR="00622DAD" w:rsidRDefault="00622DAD">
      <w:pPr>
        <w:spacing w:after="0" w:line="240" w:lineRule="auto"/>
        <w:rPr>
          <w:sz w:val="20"/>
          <w:szCs w:val="20"/>
        </w:rPr>
      </w:pPr>
    </w:p>
    <w:p w14:paraId="6FEF524C" w14:textId="260FC2B7" w:rsidR="00622DAD" w:rsidRDefault="00622DAD">
      <w:pPr>
        <w:spacing w:after="0" w:line="240" w:lineRule="auto"/>
        <w:jc w:val="center"/>
        <w:rPr>
          <w:sz w:val="20"/>
          <w:szCs w:val="20"/>
        </w:rPr>
      </w:pPr>
      <w:r>
        <w:rPr>
          <w:b/>
          <w:caps/>
          <w:sz w:val="24"/>
          <w:szCs w:val="20"/>
        </w:rPr>
        <w:t>smlouv</w:t>
      </w:r>
      <w:r w:rsidR="00145058">
        <w:rPr>
          <w:b/>
          <w:caps/>
          <w:sz w:val="24"/>
          <w:szCs w:val="20"/>
        </w:rPr>
        <w:t>a</w:t>
      </w:r>
      <w:r>
        <w:rPr>
          <w:b/>
          <w:caps/>
          <w:sz w:val="24"/>
          <w:szCs w:val="20"/>
        </w:rPr>
        <w:t xml:space="preserve"> o nájmu prostor</w:t>
      </w:r>
      <w:r w:rsidR="008B001A">
        <w:rPr>
          <w:b/>
          <w:caps/>
          <w:sz w:val="24"/>
          <w:szCs w:val="20"/>
        </w:rPr>
        <w:t xml:space="preserve"> určených k podnikání</w:t>
      </w:r>
    </w:p>
    <w:p w14:paraId="4B350FFD" w14:textId="77777777" w:rsidR="00622DAD" w:rsidRDefault="00622DAD">
      <w:pPr>
        <w:spacing w:after="0" w:line="240" w:lineRule="auto"/>
        <w:jc w:val="center"/>
        <w:rPr>
          <w:sz w:val="20"/>
          <w:szCs w:val="20"/>
        </w:rPr>
      </w:pPr>
      <w:r>
        <w:rPr>
          <w:sz w:val="20"/>
          <w:szCs w:val="20"/>
        </w:rPr>
        <w:t>dále jen „smlouva“</w:t>
      </w:r>
    </w:p>
    <w:p w14:paraId="4DB349C8" w14:textId="390AAC42" w:rsidR="00622DAD" w:rsidRDefault="00622DAD">
      <w:pPr>
        <w:spacing w:after="0" w:line="240" w:lineRule="auto"/>
        <w:rPr>
          <w:sz w:val="20"/>
          <w:szCs w:val="20"/>
        </w:rPr>
      </w:pPr>
    </w:p>
    <w:p w14:paraId="697F42A8" w14:textId="77777777" w:rsidR="00A81B45" w:rsidRDefault="00A81B45">
      <w:pPr>
        <w:spacing w:after="0" w:line="240" w:lineRule="auto"/>
        <w:rPr>
          <w:sz w:val="20"/>
          <w:szCs w:val="20"/>
        </w:rPr>
      </w:pPr>
    </w:p>
    <w:p w14:paraId="72225492" w14:textId="77777777" w:rsidR="00622DAD" w:rsidRPr="000A184A" w:rsidRDefault="00622DAD" w:rsidP="00A81B45">
      <w:pPr>
        <w:pStyle w:val="Nadpis1"/>
        <w:keepNext w:val="0"/>
        <w:keepLines w:val="0"/>
        <w:spacing w:after="120"/>
        <w:rPr>
          <w:rFonts w:ascii="Verdana" w:hAnsi="Verdana" w:cs="Verdana"/>
          <w:sz w:val="20"/>
        </w:rPr>
      </w:pPr>
      <w:r w:rsidRPr="000A184A">
        <w:rPr>
          <w:rFonts w:ascii="Verdana" w:hAnsi="Verdana" w:cs="Verdana"/>
          <w:sz w:val="20"/>
        </w:rPr>
        <w:t>Úvodní ustanovení</w:t>
      </w:r>
    </w:p>
    <w:p w14:paraId="2A1359DB" w14:textId="16B3CE54" w:rsidR="00622DAD" w:rsidRPr="000A184A" w:rsidRDefault="00622DAD">
      <w:pPr>
        <w:pStyle w:val="Nadpis2"/>
        <w:keepNext w:val="0"/>
        <w:spacing w:after="60"/>
        <w:jc w:val="both"/>
        <w:rPr>
          <w:rFonts w:ascii="Verdana" w:hAnsi="Verdana" w:cs="Verdana"/>
          <w:sz w:val="20"/>
        </w:rPr>
      </w:pPr>
      <w:r w:rsidRPr="000A184A">
        <w:rPr>
          <w:rFonts w:ascii="Verdana" w:hAnsi="Verdana" w:cs="Verdana"/>
          <w:sz w:val="20"/>
        </w:rPr>
        <w:t xml:space="preserve">Pronajímatel prohlašuje, že je výlučným vlastníkem budovy bez č.p./č.e. – objekt občanské vybavenosti, v ulici třída Václava Klementa, </w:t>
      </w:r>
      <w:r w:rsidR="008B001A">
        <w:rPr>
          <w:rFonts w:ascii="Verdana" w:hAnsi="Verdana" w:cs="Verdana"/>
          <w:sz w:val="20"/>
        </w:rPr>
        <w:t xml:space="preserve">která je součástí </w:t>
      </w:r>
      <w:r w:rsidRPr="000A184A">
        <w:rPr>
          <w:rFonts w:ascii="Verdana" w:hAnsi="Verdana" w:cs="Verdana"/>
          <w:sz w:val="20"/>
        </w:rPr>
        <w:t>stavební parcel</w:t>
      </w:r>
      <w:r w:rsidR="008B001A">
        <w:rPr>
          <w:rFonts w:ascii="Verdana" w:hAnsi="Verdana" w:cs="Verdana"/>
          <w:sz w:val="20"/>
        </w:rPr>
        <w:t>y</w:t>
      </w:r>
      <w:r w:rsidRPr="000A184A">
        <w:rPr>
          <w:rFonts w:ascii="Verdana" w:hAnsi="Verdana" w:cs="Verdana"/>
          <w:sz w:val="20"/>
        </w:rPr>
        <w:t xml:space="preserve"> č.parc st. </w:t>
      </w:r>
      <w:r w:rsidR="00717650">
        <w:rPr>
          <w:rFonts w:ascii="Verdana" w:hAnsi="Verdana" w:cs="Verdana"/>
          <w:sz w:val="20"/>
        </w:rPr>
        <w:t>5856</w:t>
      </w:r>
      <w:r w:rsidR="008B001A">
        <w:rPr>
          <w:rFonts w:ascii="Verdana" w:hAnsi="Verdana" w:cs="Verdana"/>
          <w:sz w:val="20"/>
        </w:rPr>
        <w:t xml:space="preserve"> – zastavěná plocha a nádvoří o výměře </w:t>
      </w:r>
      <w:r w:rsidR="00717650">
        <w:rPr>
          <w:rFonts w:ascii="Verdana" w:hAnsi="Verdana" w:cs="Verdana"/>
          <w:sz w:val="20"/>
        </w:rPr>
        <w:t>51</w:t>
      </w:r>
      <w:r w:rsidR="008B001A">
        <w:rPr>
          <w:rFonts w:ascii="Verdana" w:hAnsi="Verdana" w:cs="Verdana"/>
          <w:sz w:val="20"/>
        </w:rPr>
        <w:t xml:space="preserve"> m</w:t>
      </w:r>
      <w:r w:rsidR="008B001A" w:rsidRPr="008B001A">
        <w:rPr>
          <w:rFonts w:ascii="Verdana" w:hAnsi="Verdana" w:cs="Verdana"/>
          <w:sz w:val="20"/>
          <w:vertAlign w:val="superscript"/>
        </w:rPr>
        <w:t>2</w:t>
      </w:r>
      <w:r w:rsidRPr="000A184A">
        <w:rPr>
          <w:rFonts w:ascii="Verdana" w:hAnsi="Verdana" w:cs="Verdana"/>
          <w:sz w:val="20"/>
        </w:rPr>
        <w:t>, v katastrální území a obci Mladá Boleslav (část obce Mladá Boleslav II), zaps</w:t>
      </w:r>
      <w:r w:rsidR="008B001A">
        <w:rPr>
          <w:rFonts w:ascii="Verdana" w:hAnsi="Verdana" w:cs="Verdana"/>
          <w:sz w:val="20"/>
        </w:rPr>
        <w:t>áno</w:t>
      </w:r>
      <w:r w:rsidRPr="000A184A">
        <w:rPr>
          <w:rFonts w:ascii="Verdana" w:hAnsi="Verdana" w:cs="Verdana"/>
          <w:sz w:val="20"/>
        </w:rPr>
        <w:t xml:space="preserve"> v Katastru nemovitostí u Katastrálního úřadu pro Středočeský kraj, Katastrální pracoviště Mladá Boleslav, na LV č. 15270 pro katastrální území a obec Mladá Boleslav (dále jen „</w:t>
      </w:r>
      <w:r w:rsidRPr="000A184A">
        <w:rPr>
          <w:rFonts w:ascii="Verdana" w:hAnsi="Verdana" w:cs="Verdana"/>
          <w:b/>
          <w:sz w:val="20"/>
        </w:rPr>
        <w:t>budova</w:t>
      </w:r>
      <w:r w:rsidRPr="000A184A">
        <w:rPr>
          <w:rFonts w:ascii="Verdana" w:hAnsi="Verdana" w:cs="Verdana"/>
          <w:sz w:val="20"/>
        </w:rPr>
        <w:t>“).</w:t>
      </w:r>
    </w:p>
    <w:p w14:paraId="436AE0EE" w14:textId="15C81C43" w:rsidR="00622DAD" w:rsidRDefault="00622DAD">
      <w:pPr>
        <w:pStyle w:val="Nadpis2"/>
        <w:keepNext w:val="0"/>
        <w:spacing w:after="60"/>
        <w:jc w:val="both"/>
        <w:rPr>
          <w:rFonts w:ascii="Verdana" w:hAnsi="Verdana" w:cs="Verdana"/>
          <w:sz w:val="20"/>
        </w:rPr>
      </w:pPr>
      <w:r w:rsidRPr="000A184A">
        <w:rPr>
          <w:rFonts w:ascii="Verdana" w:hAnsi="Verdana" w:cs="Verdana"/>
          <w:sz w:val="20"/>
        </w:rPr>
        <w:t>Pronajímatel dále prohlašuje, že je oprávněn přenechat v budově se nacházející prostory do nájmu, a to na dobu a k účelu sjednanému níže.</w:t>
      </w:r>
    </w:p>
    <w:p w14:paraId="7643D10A" w14:textId="77777777" w:rsidR="00622DAD" w:rsidRPr="000A184A" w:rsidRDefault="00622DAD" w:rsidP="00A81B45">
      <w:pPr>
        <w:pStyle w:val="Nadpis1"/>
        <w:keepNext w:val="0"/>
        <w:keepLines w:val="0"/>
        <w:spacing w:after="120"/>
        <w:rPr>
          <w:rFonts w:ascii="Verdana" w:hAnsi="Verdana" w:cs="Verdana"/>
          <w:sz w:val="20"/>
        </w:rPr>
      </w:pPr>
      <w:r w:rsidRPr="000A184A">
        <w:rPr>
          <w:rFonts w:ascii="Verdana" w:hAnsi="Verdana" w:cs="Verdana"/>
          <w:sz w:val="20"/>
        </w:rPr>
        <w:lastRenderedPageBreak/>
        <w:t>Předmět smlouvy</w:t>
      </w:r>
    </w:p>
    <w:p w14:paraId="22B770E2" w14:textId="7001A0C0" w:rsidR="00622DAD" w:rsidRPr="000A184A" w:rsidRDefault="00622DAD">
      <w:pPr>
        <w:pStyle w:val="Nadpis2"/>
        <w:keepNext w:val="0"/>
        <w:spacing w:after="60"/>
        <w:jc w:val="both"/>
        <w:rPr>
          <w:rFonts w:ascii="Verdana" w:hAnsi="Verdana" w:cs="Verdana"/>
          <w:sz w:val="20"/>
        </w:rPr>
      </w:pPr>
      <w:r w:rsidRPr="000A184A">
        <w:rPr>
          <w:rFonts w:ascii="Verdana" w:hAnsi="Verdana" w:cs="Verdana"/>
          <w:sz w:val="20"/>
        </w:rPr>
        <w:t xml:space="preserve">Pronajímatel touto smlouvou přenechává nájemci do nájmu prostory </w:t>
      </w:r>
      <w:r w:rsidR="008B001A">
        <w:rPr>
          <w:rFonts w:ascii="Verdana" w:hAnsi="Verdana" w:cs="Verdana"/>
          <w:sz w:val="20"/>
        </w:rPr>
        <w:t xml:space="preserve">určené k podnikání </w:t>
      </w:r>
      <w:r w:rsidRPr="000A184A">
        <w:rPr>
          <w:rFonts w:ascii="Verdana" w:hAnsi="Verdana" w:cs="Verdana"/>
          <w:sz w:val="20"/>
        </w:rPr>
        <w:t>v budově sestávající z prodejní místnosti, skladu</w:t>
      </w:r>
      <w:r w:rsidR="00717650">
        <w:rPr>
          <w:rFonts w:ascii="Verdana" w:hAnsi="Verdana" w:cs="Verdana"/>
          <w:sz w:val="20"/>
        </w:rPr>
        <w:t xml:space="preserve"> a</w:t>
      </w:r>
      <w:r w:rsidRPr="000A184A">
        <w:rPr>
          <w:rFonts w:ascii="Verdana" w:hAnsi="Verdana" w:cs="Verdana"/>
          <w:sz w:val="20"/>
        </w:rPr>
        <w:t xml:space="preserve"> sociálního zařízení o celkové výměře </w:t>
      </w:r>
      <w:r w:rsidR="00717650">
        <w:rPr>
          <w:rFonts w:ascii="Verdana" w:hAnsi="Verdana" w:cs="Verdana"/>
          <w:sz w:val="20"/>
        </w:rPr>
        <w:t>49,3</w:t>
      </w:r>
      <w:r w:rsidRPr="000A184A">
        <w:rPr>
          <w:rFonts w:ascii="Verdana" w:hAnsi="Verdana" w:cs="Verdana"/>
          <w:sz w:val="20"/>
        </w:rPr>
        <w:t xml:space="preserve"> m</w:t>
      </w:r>
      <w:r w:rsidRPr="000A184A">
        <w:rPr>
          <w:rFonts w:ascii="Verdana" w:hAnsi="Verdana" w:cs="Verdana"/>
          <w:sz w:val="20"/>
          <w:vertAlign w:val="superscript"/>
        </w:rPr>
        <w:t>2</w:t>
      </w:r>
      <w:r w:rsidRPr="000A184A">
        <w:rPr>
          <w:rFonts w:ascii="Verdana" w:hAnsi="Verdana" w:cs="Verdana"/>
          <w:sz w:val="20"/>
        </w:rPr>
        <w:t xml:space="preserve"> (dále jen „</w:t>
      </w:r>
      <w:r w:rsidR="008B001A">
        <w:rPr>
          <w:rFonts w:ascii="Verdana" w:hAnsi="Verdana" w:cs="Verdana"/>
          <w:b/>
          <w:sz w:val="20"/>
        </w:rPr>
        <w:t>pronajaté</w:t>
      </w:r>
      <w:r w:rsidRPr="000A184A">
        <w:rPr>
          <w:rFonts w:ascii="Verdana" w:hAnsi="Verdana" w:cs="Verdana"/>
          <w:b/>
          <w:sz w:val="20"/>
        </w:rPr>
        <w:t xml:space="preserve"> prostory</w:t>
      </w:r>
      <w:r w:rsidRPr="000A184A">
        <w:rPr>
          <w:rFonts w:ascii="Verdana" w:hAnsi="Verdana" w:cs="Verdana"/>
          <w:sz w:val="20"/>
        </w:rPr>
        <w:t xml:space="preserve">“). Nájemce prohlašuje, že </w:t>
      </w:r>
      <w:r w:rsidR="009A4C40">
        <w:rPr>
          <w:rFonts w:ascii="Verdana" w:hAnsi="Verdana" w:cs="Verdana"/>
          <w:sz w:val="20"/>
        </w:rPr>
        <w:t>se seznámil se</w:t>
      </w:r>
      <w:r w:rsidR="00A058FC">
        <w:rPr>
          <w:rFonts w:ascii="Verdana" w:hAnsi="Verdana" w:cs="Verdana"/>
          <w:sz w:val="20"/>
        </w:rPr>
        <w:t xml:space="preserve"> </w:t>
      </w:r>
      <w:r w:rsidR="008B001A">
        <w:rPr>
          <w:rFonts w:ascii="Verdana" w:hAnsi="Verdana" w:cs="Verdana"/>
          <w:sz w:val="20"/>
        </w:rPr>
        <w:t xml:space="preserve">stavem a dispozicí pronajatých </w:t>
      </w:r>
      <w:r w:rsidRPr="000A184A">
        <w:rPr>
          <w:rFonts w:ascii="Verdana" w:hAnsi="Verdana" w:cs="Verdana"/>
          <w:sz w:val="20"/>
        </w:rPr>
        <w:t xml:space="preserve">prostor </w:t>
      </w:r>
      <w:r w:rsidR="009A4C40">
        <w:rPr>
          <w:rFonts w:ascii="Verdana" w:hAnsi="Verdana" w:cs="Verdana"/>
          <w:sz w:val="20"/>
        </w:rPr>
        <w:t>a v tomto st</w:t>
      </w:r>
      <w:r w:rsidR="008B001A">
        <w:rPr>
          <w:rFonts w:ascii="Verdana" w:hAnsi="Verdana" w:cs="Verdana"/>
          <w:sz w:val="20"/>
        </w:rPr>
        <w:t>avu přejímá</w:t>
      </w:r>
      <w:r w:rsidRPr="000A184A">
        <w:rPr>
          <w:rFonts w:ascii="Verdana" w:hAnsi="Verdana" w:cs="Verdana"/>
          <w:sz w:val="20"/>
        </w:rPr>
        <w:t xml:space="preserve"> </w:t>
      </w:r>
      <w:r w:rsidR="00E80DE2">
        <w:rPr>
          <w:rFonts w:ascii="Verdana" w:hAnsi="Verdana" w:cs="Verdana"/>
          <w:sz w:val="20"/>
        </w:rPr>
        <w:t xml:space="preserve">pronajaté prostory </w:t>
      </w:r>
      <w:r w:rsidRPr="000A184A">
        <w:rPr>
          <w:rFonts w:ascii="Verdana" w:hAnsi="Verdana" w:cs="Verdana"/>
          <w:sz w:val="20"/>
        </w:rPr>
        <w:t>do</w:t>
      </w:r>
      <w:r w:rsidR="009A4C40">
        <w:rPr>
          <w:rFonts w:ascii="Verdana" w:hAnsi="Verdana" w:cs="Verdana"/>
          <w:sz w:val="20"/>
        </w:rPr>
        <w:t xml:space="preserve"> nájmu.</w:t>
      </w:r>
    </w:p>
    <w:p w14:paraId="72725881" w14:textId="078535E6" w:rsidR="00622DAD" w:rsidRPr="000A184A" w:rsidRDefault="008B001A">
      <w:pPr>
        <w:pStyle w:val="Nadpis2"/>
        <w:keepNext w:val="0"/>
        <w:spacing w:after="60"/>
        <w:jc w:val="both"/>
        <w:rPr>
          <w:rFonts w:ascii="Verdana" w:hAnsi="Verdana" w:cs="Verdana"/>
          <w:sz w:val="20"/>
        </w:rPr>
      </w:pPr>
      <w:r>
        <w:rPr>
          <w:rFonts w:ascii="Verdana" w:hAnsi="Verdana" w:cs="Verdana"/>
          <w:sz w:val="20"/>
        </w:rPr>
        <w:t>Nájemce je oprávněn užívat</w:t>
      </w:r>
      <w:r w:rsidRPr="008B001A">
        <w:rPr>
          <w:rFonts w:ascii="Verdana" w:hAnsi="Verdana" w:cs="Verdana"/>
          <w:sz w:val="20"/>
        </w:rPr>
        <w:t xml:space="preserve"> </w:t>
      </w:r>
      <w:r>
        <w:rPr>
          <w:rFonts w:ascii="Verdana" w:hAnsi="Verdana" w:cs="Verdana"/>
          <w:sz w:val="20"/>
        </w:rPr>
        <w:t>pronajat</w:t>
      </w:r>
      <w:r w:rsidR="00622DAD" w:rsidRPr="000A184A">
        <w:rPr>
          <w:rFonts w:ascii="Verdana" w:hAnsi="Verdana" w:cs="Verdana"/>
          <w:sz w:val="20"/>
        </w:rPr>
        <w:t xml:space="preserve">é prostory za účelem podnikání, a to provozování </w:t>
      </w:r>
      <w:r w:rsidR="009A4C40">
        <w:rPr>
          <w:rFonts w:ascii="Verdana" w:hAnsi="Verdana" w:cs="Verdana"/>
          <w:sz w:val="20"/>
        </w:rPr>
        <w:t xml:space="preserve">prodejny </w:t>
      </w:r>
      <w:r w:rsidR="009A4C40" w:rsidRPr="009A4C40">
        <w:rPr>
          <w:rFonts w:ascii="Verdana" w:hAnsi="Verdana" w:cs="Verdana"/>
          <w:sz w:val="20"/>
        </w:rPr>
        <w:t>se sortimentem farmářských výrobků (farmářské pečivo, lahůdky, uzeniny a doplňkový sortiment)</w:t>
      </w:r>
      <w:r w:rsidR="00622DAD" w:rsidRPr="000A184A">
        <w:rPr>
          <w:rFonts w:ascii="Verdana" w:hAnsi="Verdana" w:cs="Verdana"/>
          <w:sz w:val="20"/>
        </w:rPr>
        <w:t xml:space="preserve">. Nájemce nesmí užívat ani umožnit užívání </w:t>
      </w:r>
      <w:r>
        <w:rPr>
          <w:rFonts w:ascii="Verdana" w:hAnsi="Verdana" w:cs="Verdana"/>
          <w:sz w:val="20"/>
        </w:rPr>
        <w:t>pronajat</w:t>
      </w:r>
      <w:r w:rsidR="00622DAD" w:rsidRPr="000A184A">
        <w:rPr>
          <w:rFonts w:ascii="Verdana" w:hAnsi="Verdana" w:cs="Verdana"/>
          <w:sz w:val="20"/>
        </w:rPr>
        <w:t>ých prostor k jinému než sjednanému účelu, ledaže mu k tomu dá pronajímatel svůj předchozí písemný souhlas.</w:t>
      </w:r>
    </w:p>
    <w:p w14:paraId="27BA34DE" w14:textId="77777777" w:rsidR="00622DAD" w:rsidRPr="000A184A" w:rsidRDefault="00622DAD">
      <w:pPr>
        <w:pStyle w:val="Nadpis2"/>
        <w:keepNext w:val="0"/>
        <w:spacing w:after="60"/>
        <w:jc w:val="both"/>
        <w:rPr>
          <w:rFonts w:ascii="Verdana" w:hAnsi="Verdana" w:cs="Verdana"/>
          <w:sz w:val="20"/>
        </w:rPr>
      </w:pPr>
      <w:r w:rsidRPr="000A184A">
        <w:rPr>
          <w:rFonts w:ascii="Verdana" w:hAnsi="Verdana" w:cs="Verdana"/>
          <w:sz w:val="20"/>
        </w:rPr>
        <w:t>Předmět podnikání, který bude nájemce v </w:t>
      </w:r>
      <w:r w:rsidR="008B001A">
        <w:rPr>
          <w:rFonts w:ascii="Verdana" w:hAnsi="Verdana" w:cs="Verdana"/>
          <w:sz w:val="20"/>
        </w:rPr>
        <w:t>pronajat</w:t>
      </w:r>
      <w:r w:rsidRPr="000A184A">
        <w:rPr>
          <w:rFonts w:ascii="Verdana" w:hAnsi="Verdana" w:cs="Verdana"/>
          <w:sz w:val="20"/>
        </w:rPr>
        <w:t>ých prostorách provozovat je:</w:t>
      </w:r>
    </w:p>
    <w:p w14:paraId="2D8AE09F" w14:textId="7BEB8D20" w:rsidR="00622DAD" w:rsidRDefault="0052647A" w:rsidP="000A184A">
      <w:pPr>
        <w:pStyle w:val="Nadpis2"/>
        <w:keepNext w:val="0"/>
        <w:numPr>
          <w:ilvl w:val="0"/>
          <w:numId w:val="3"/>
        </w:numPr>
        <w:tabs>
          <w:tab w:val="left" w:pos="576"/>
        </w:tabs>
        <w:spacing w:after="60"/>
        <w:ind w:left="993" w:hanging="426"/>
        <w:jc w:val="both"/>
        <w:rPr>
          <w:rFonts w:ascii="Verdana" w:hAnsi="Verdana" w:cs="Verdana"/>
          <w:sz w:val="20"/>
        </w:rPr>
      </w:pPr>
      <w:r w:rsidRPr="0052647A">
        <w:rPr>
          <w:rFonts w:ascii="Verdana" w:hAnsi="Verdana" w:cs="Verdana"/>
          <w:sz w:val="20"/>
        </w:rPr>
        <w:t>Pekařství, cukrářství</w:t>
      </w:r>
    </w:p>
    <w:p w14:paraId="43D8018A" w14:textId="1691ECEE" w:rsidR="000A184A" w:rsidRDefault="000A184A" w:rsidP="000A184A">
      <w:pPr>
        <w:pStyle w:val="Nadpis2"/>
        <w:keepNext w:val="0"/>
        <w:numPr>
          <w:ilvl w:val="0"/>
          <w:numId w:val="3"/>
        </w:numPr>
        <w:tabs>
          <w:tab w:val="left" w:pos="576"/>
        </w:tabs>
        <w:spacing w:after="60"/>
        <w:ind w:left="993" w:hanging="426"/>
        <w:jc w:val="both"/>
        <w:rPr>
          <w:rFonts w:ascii="Verdana" w:hAnsi="Verdana" w:cs="Verdana"/>
          <w:sz w:val="20"/>
        </w:rPr>
      </w:pPr>
      <w:r w:rsidRPr="000A184A">
        <w:rPr>
          <w:rFonts w:ascii="Verdana" w:hAnsi="Verdana" w:cs="Verdana"/>
          <w:sz w:val="20"/>
        </w:rPr>
        <w:t>Hostinská činnost</w:t>
      </w:r>
    </w:p>
    <w:p w14:paraId="773B13F0" w14:textId="50F743F3" w:rsidR="0052647A" w:rsidRPr="0052647A" w:rsidRDefault="0052647A" w:rsidP="0052647A">
      <w:pPr>
        <w:pStyle w:val="Nadpis2"/>
        <w:keepNext w:val="0"/>
        <w:numPr>
          <w:ilvl w:val="0"/>
          <w:numId w:val="3"/>
        </w:numPr>
        <w:tabs>
          <w:tab w:val="left" w:pos="576"/>
        </w:tabs>
        <w:spacing w:after="60"/>
        <w:ind w:left="993" w:hanging="426"/>
        <w:jc w:val="both"/>
        <w:rPr>
          <w:rFonts w:ascii="Verdana" w:hAnsi="Verdana" w:cs="Verdana"/>
          <w:sz w:val="20"/>
        </w:rPr>
      </w:pPr>
      <w:r w:rsidRPr="0052647A">
        <w:rPr>
          <w:rFonts w:ascii="Verdana" w:hAnsi="Verdana" w:cs="Verdana"/>
          <w:sz w:val="20"/>
        </w:rPr>
        <w:t>Prodej kvasného lihu, konzumního lihu a lihovin</w:t>
      </w:r>
    </w:p>
    <w:p w14:paraId="6A1F5464" w14:textId="77777777" w:rsidR="000A184A" w:rsidRPr="000A184A" w:rsidRDefault="000A184A" w:rsidP="000A184A">
      <w:pPr>
        <w:pStyle w:val="Nadpis2"/>
        <w:keepNext w:val="0"/>
        <w:numPr>
          <w:ilvl w:val="0"/>
          <w:numId w:val="3"/>
        </w:numPr>
        <w:tabs>
          <w:tab w:val="left" w:pos="576"/>
        </w:tabs>
        <w:spacing w:after="60"/>
        <w:ind w:left="993" w:hanging="426"/>
        <w:jc w:val="both"/>
        <w:rPr>
          <w:rFonts w:ascii="Verdana" w:hAnsi="Verdana" w:cs="Verdana"/>
          <w:sz w:val="20"/>
        </w:rPr>
      </w:pPr>
      <w:r w:rsidRPr="000A184A">
        <w:rPr>
          <w:rFonts w:ascii="Verdana" w:hAnsi="Verdana" w:cs="Verdana"/>
          <w:sz w:val="20"/>
        </w:rPr>
        <w:t>Výroba, obchod a služby neuvedené v přílohách 1 až 3 živnostenského zákona</w:t>
      </w:r>
    </w:p>
    <w:p w14:paraId="4EF55EF6" w14:textId="53C460AD" w:rsidR="00622DAD" w:rsidRPr="000A184A" w:rsidRDefault="00E80DE2">
      <w:pPr>
        <w:pStyle w:val="Nadpis2"/>
        <w:keepNext w:val="0"/>
        <w:spacing w:after="60"/>
        <w:jc w:val="both"/>
        <w:rPr>
          <w:rFonts w:ascii="Verdana" w:hAnsi="Verdana" w:cs="Verdana"/>
          <w:sz w:val="20"/>
        </w:rPr>
      </w:pPr>
      <w:r>
        <w:rPr>
          <w:rFonts w:ascii="Verdana" w:hAnsi="Verdana" w:cs="Verdana"/>
          <w:sz w:val="20"/>
        </w:rPr>
        <w:t>N</w:t>
      </w:r>
      <w:r w:rsidR="00622DAD" w:rsidRPr="000A184A">
        <w:rPr>
          <w:rFonts w:ascii="Verdana" w:hAnsi="Verdana" w:cs="Verdana"/>
          <w:sz w:val="20"/>
        </w:rPr>
        <w:t xml:space="preserve">ájemce </w:t>
      </w:r>
      <w:r>
        <w:rPr>
          <w:rFonts w:ascii="Verdana" w:hAnsi="Verdana" w:cs="Verdana"/>
          <w:sz w:val="20"/>
        </w:rPr>
        <w:t xml:space="preserve">není </w:t>
      </w:r>
      <w:r w:rsidR="00622DAD" w:rsidRPr="000A184A">
        <w:rPr>
          <w:rFonts w:ascii="Verdana" w:hAnsi="Verdana" w:cs="Verdana"/>
          <w:sz w:val="20"/>
        </w:rPr>
        <w:t xml:space="preserve">oprávněn přenechat </w:t>
      </w:r>
      <w:r w:rsidR="008B001A">
        <w:rPr>
          <w:rFonts w:ascii="Verdana" w:hAnsi="Verdana" w:cs="Verdana"/>
          <w:sz w:val="20"/>
        </w:rPr>
        <w:t>pronajat</w:t>
      </w:r>
      <w:r w:rsidR="008B001A" w:rsidRPr="000A184A">
        <w:rPr>
          <w:rFonts w:ascii="Verdana" w:hAnsi="Verdana" w:cs="Verdana"/>
          <w:sz w:val="20"/>
        </w:rPr>
        <w:t>é</w:t>
      </w:r>
      <w:r w:rsidR="00622DAD" w:rsidRPr="000A184A">
        <w:rPr>
          <w:rFonts w:ascii="Verdana" w:hAnsi="Verdana" w:cs="Verdana"/>
          <w:sz w:val="20"/>
        </w:rPr>
        <w:t xml:space="preserve"> prostory ani zčásti do užívání třetí osobě ani je užívat s třetí osobou (např. ve sdružení) bez předchozího písemného souhlasu pronajímatele.</w:t>
      </w:r>
    </w:p>
    <w:p w14:paraId="3648ED04" w14:textId="77777777" w:rsidR="00622DAD" w:rsidRDefault="00622DAD" w:rsidP="00A81B45">
      <w:pPr>
        <w:pStyle w:val="Nadpis1"/>
        <w:keepNext w:val="0"/>
        <w:keepLines w:val="0"/>
        <w:spacing w:after="120"/>
        <w:rPr>
          <w:rFonts w:ascii="Verdana" w:hAnsi="Verdana" w:cs="Verdana"/>
          <w:sz w:val="20"/>
        </w:rPr>
      </w:pPr>
      <w:r>
        <w:rPr>
          <w:rFonts w:ascii="Verdana" w:hAnsi="Verdana" w:cs="Verdana"/>
          <w:sz w:val="20"/>
        </w:rPr>
        <w:t>Základní práva a povinnosti účastníků</w:t>
      </w:r>
    </w:p>
    <w:p w14:paraId="26B990A4" w14:textId="77777777" w:rsidR="00622DAD" w:rsidRDefault="00622DAD">
      <w:pPr>
        <w:pStyle w:val="Nadpis2"/>
        <w:keepNext w:val="0"/>
        <w:spacing w:after="60"/>
        <w:jc w:val="both"/>
        <w:rPr>
          <w:rFonts w:cs="Arial"/>
          <w:sz w:val="20"/>
        </w:rPr>
      </w:pPr>
      <w:r>
        <w:rPr>
          <w:rFonts w:ascii="Verdana" w:hAnsi="Verdana" w:cs="Verdana"/>
          <w:sz w:val="20"/>
        </w:rPr>
        <w:t>Nájemce je povinen:</w:t>
      </w:r>
    </w:p>
    <w:p w14:paraId="37EEA36B" w14:textId="77777777" w:rsidR="00622DAD" w:rsidRDefault="00622DAD">
      <w:pPr>
        <w:numPr>
          <w:ilvl w:val="0"/>
          <w:numId w:val="2"/>
        </w:numPr>
        <w:spacing w:after="0" w:line="240" w:lineRule="auto"/>
        <w:ind w:left="851" w:hanging="284"/>
        <w:jc w:val="both"/>
        <w:rPr>
          <w:rFonts w:cs="Arial"/>
          <w:sz w:val="20"/>
          <w:szCs w:val="20"/>
        </w:rPr>
      </w:pPr>
      <w:r>
        <w:rPr>
          <w:rFonts w:cs="Arial"/>
          <w:sz w:val="20"/>
          <w:szCs w:val="20"/>
        </w:rPr>
        <w:t xml:space="preserve">užívat </w:t>
      </w:r>
      <w:r w:rsidR="008B001A">
        <w:rPr>
          <w:rFonts w:cs="Arial"/>
          <w:sz w:val="20"/>
          <w:szCs w:val="20"/>
        </w:rPr>
        <w:t>pronajat</w:t>
      </w:r>
      <w:r>
        <w:rPr>
          <w:rFonts w:cs="Arial"/>
          <w:sz w:val="20"/>
          <w:szCs w:val="20"/>
        </w:rPr>
        <w:t xml:space="preserve">é prostory, společné prostory </w:t>
      </w:r>
      <w:r w:rsidR="00E23E97">
        <w:rPr>
          <w:rFonts w:cs="Arial"/>
          <w:sz w:val="20"/>
          <w:szCs w:val="20"/>
        </w:rPr>
        <w:t xml:space="preserve">budovy </w:t>
      </w:r>
      <w:r>
        <w:rPr>
          <w:rFonts w:cs="Arial"/>
          <w:sz w:val="20"/>
          <w:szCs w:val="20"/>
        </w:rPr>
        <w:t xml:space="preserve">a jejich vybavení s péčí řádného hospodáře, dbát o jejich dobrý stav, zabránit jejich poškozování, </w:t>
      </w:r>
    </w:p>
    <w:p w14:paraId="5900106B" w14:textId="77777777" w:rsidR="00622DAD" w:rsidRDefault="00622DAD">
      <w:pPr>
        <w:numPr>
          <w:ilvl w:val="0"/>
          <w:numId w:val="2"/>
        </w:numPr>
        <w:spacing w:after="0" w:line="240" w:lineRule="auto"/>
        <w:ind w:left="851" w:hanging="284"/>
        <w:jc w:val="both"/>
        <w:rPr>
          <w:rFonts w:cs="Arial"/>
          <w:sz w:val="20"/>
          <w:szCs w:val="20"/>
        </w:rPr>
      </w:pPr>
      <w:r>
        <w:rPr>
          <w:rFonts w:cs="Arial"/>
          <w:sz w:val="20"/>
          <w:szCs w:val="20"/>
        </w:rPr>
        <w:t xml:space="preserve">dodržovat platné předpisy včetně interních předpisů a řádů pronajímatele, se kterými byl seznámen, vztahující se k jeho činnosti a k užívání </w:t>
      </w:r>
      <w:r w:rsidR="008B001A">
        <w:rPr>
          <w:rFonts w:cs="Arial"/>
          <w:sz w:val="20"/>
          <w:szCs w:val="20"/>
        </w:rPr>
        <w:t>pronajat</w:t>
      </w:r>
      <w:r>
        <w:rPr>
          <w:rFonts w:cs="Arial"/>
          <w:sz w:val="20"/>
          <w:szCs w:val="20"/>
        </w:rPr>
        <w:t>ých prostor, zejména předpisy bezpečnostní, hygienické, protipožární, ekologické, jakož i všechna další opatření z oblasti bezpečnosti a hygieny práce, zejména vyplývající z vyhlášky č. 48/1982 Sb., zákona č. 133/1985 Sb. a vyhlášky č. 246/2001 Sb.,</w:t>
      </w:r>
    </w:p>
    <w:p w14:paraId="7282BCD3" w14:textId="77777777" w:rsidR="00B92723" w:rsidRDefault="00B92723">
      <w:pPr>
        <w:numPr>
          <w:ilvl w:val="0"/>
          <w:numId w:val="2"/>
        </w:numPr>
        <w:spacing w:after="0" w:line="240" w:lineRule="auto"/>
        <w:ind w:left="851" w:hanging="284"/>
        <w:jc w:val="both"/>
        <w:rPr>
          <w:rFonts w:cs="Arial"/>
          <w:sz w:val="20"/>
          <w:szCs w:val="20"/>
        </w:rPr>
      </w:pPr>
      <w:r w:rsidRPr="00B92723">
        <w:rPr>
          <w:rFonts w:cs="Arial"/>
          <w:sz w:val="20"/>
          <w:szCs w:val="20"/>
        </w:rPr>
        <w:t xml:space="preserve">provádět běžnou údržbu a drobné opravy související s užíváním </w:t>
      </w:r>
      <w:r>
        <w:rPr>
          <w:rFonts w:cs="Arial"/>
          <w:sz w:val="20"/>
          <w:szCs w:val="20"/>
        </w:rPr>
        <w:t xml:space="preserve">pronajatých </w:t>
      </w:r>
      <w:r w:rsidRPr="00B92723">
        <w:rPr>
          <w:rFonts w:cs="Arial"/>
          <w:sz w:val="20"/>
          <w:szCs w:val="20"/>
        </w:rPr>
        <w:t>prostor, kdy při posuzování běžné údržby a drobných oprav budou smluvní strany vycházet z nařízení vlády č. 308/2015 Sb., ve znění pozdějších předpisů, případně s předpisu, který jej v budoucnosti nahradí,</w:t>
      </w:r>
    </w:p>
    <w:p w14:paraId="1C92D055" w14:textId="77777777" w:rsidR="00622DAD" w:rsidRDefault="00622DAD">
      <w:pPr>
        <w:numPr>
          <w:ilvl w:val="0"/>
          <w:numId w:val="2"/>
        </w:numPr>
        <w:spacing w:after="0" w:line="240" w:lineRule="auto"/>
        <w:ind w:left="851" w:hanging="284"/>
        <w:jc w:val="both"/>
        <w:rPr>
          <w:rFonts w:cs="Arial"/>
          <w:sz w:val="20"/>
          <w:szCs w:val="20"/>
        </w:rPr>
      </w:pPr>
      <w:r>
        <w:rPr>
          <w:rFonts w:cs="Arial"/>
          <w:sz w:val="20"/>
          <w:szCs w:val="20"/>
        </w:rPr>
        <w:t xml:space="preserve">neprovádět v </w:t>
      </w:r>
      <w:r w:rsidR="008B001A">
        <w:rPr>
          <w:rFonts w:cs="Arial"/>
          <w:sz w:val="20"/>
          <w:szCs w:val="20"/>
        </w:rPr>
        <w:t>pronajat</w:t>
      </w:r>
      <w:r>
        <w:rPr>
          <w:rFonts w:cs="Arial"/>
          <w:sz w:val="20"/>
          <w:szCs w:val="20"/>
        </w:rPr>
        <w:t xml:space="preserve">ých prostorách žádné stavební úpravy, ledaže k tomu dá pronajímatel předem písemný souhlas, </w:t>
      </w:r>
    </w:p>
    <w:p w14:paraId="474F1316" w14:textId="77777777" w:rsidR="00622DAD" w:rsidRDefault="00622DAD">
      <w:pPr>
        <w:numPr>
          <w:ilvl w:val="0"/>
          <w:numId w:val="2"/>
        </w:numPr>
        <w:spacing w:after="0" w:line="240" w:lineRule="auto"/>
        <w:ind w:left="851" w:hanging="284"/>
        <w:jc w:val="both"/>
        <w:rPr>
          <w:rFonts w:cs="Arial"/>
          <w:sz w:val="20"/>
          <w:szCs w:val="20"/>
        </w:rPr>
      </w:pPr>
      <w:r>
        <w:rPr>
          <w:rFonts w:cs="Arial"/>
          <w:sz w:val="20"/>
          <w:szCs w:val="20"/>
        </w:rPr>
        <w:t xml:space="preserve">nahradit škodu, kterou na </w:t>
      </w:r>
      <w:r w:rsidR="008B001A">
        <w:rPr>
          <w:rFonts w:cs="Arial"/>
          <w:sz w:val="20"/>
          <w:szCs w:val="20"/>
        </w:rPr>
        <w:t>pronajat</w:t>
      </w:r>
      <w:r>
        <w:rPr>
          <w:rFonts w:cs="Arial"/>
          <w:sz w:val="20"/>
          <w:szCs w:val="20"/>
        </w:rPr>
        <w:t>ých prostorách a budově způsobí sám nebo jeho zaměstnanci a jiné jím použité osoby,</w:t>
      </w:r>
    </w:p>
    <w:p w14:paraId="3F9C1466" w14:textId="77777777" w:rsidR="00622DAD" w:rsidRDefault="00622DAD">
      <w:pPr>
        <w:numPr>
          <w:ilvl w:val="0"/>
          <w:numId w:val="2"/>
        </w:numPr>
        <w:spacing w:after="0" w:line="240" w:lineRule="auto"/>
        <w:ind w:left="851" w:hanging="284"/>
        <w:jc w:val="both"/>
        <w:rPr>
          <w:rFonts w:cs="Arial"/>
          <w:sz w:val="20"/>
          <w:szCs w:val="20"/>
        </w:rPr>
      </w:pPr>
      <w:r>
        <w:rPr>
          <w:rFonts w:cs="Arial"/>
          <w:sz w:val="20"/>
          <w:szCs w:val="20"/>
        </w:rPr>
        <w:t>bez zbytečného odkladu oznámit pronajímateli písemně, resp. v naléhavém případě telefonicky potřebu oprav a odstranění poruch, které je povinen provést a odstranit pronajímatel, jinak nájemce odpovídá za škodu, která nesplněním této oznamovací povinnosti vznikne,</w:t>
      </w:r>
    </w:p>
    <w:p w14:paraId="61C76BFD" w14:textId="77777777" w:rsidR="00622DAD" w:rsidRDefault="00622DAD">
      <w:pPr>
        <w:numPr>
          <w:ilvl w:val="0"/>
          <w:numId w:val="2"/>
        </w:numPr>
        <w:spacing w:after="0" w:line="240" w:lineRule="auto"/>
        <w:ind w:left="851" w:hanging="284"/>
        <w:jc w:val="both"/>
        <w:rPr>
          <w:rFonts w:cs="Arial"/>
          <w:sz w:val="20"/>
          <w:szCs w:val="20"/>
        </w:rPr>
      </w:pPr>
      <w:r>
        <w:rPr>
          <w:rFonts w:cs="Arial"/>
          <w:sz w:val="20"/>
          <w:szCs w:val="20"/>
        </w:rPr>
        <w:t xml:space="preserve">umožnit pronajímateli prohlídku technického stavu </w:t>
      </w:r>
      <w:r w:rsidR="008B001A">
        <w:rPr>
          <w:rFonts w:cs="Arial"/>
          <w:sz w:val="20"/>
          <w:szCs w:val="20"/>
        </w:rPr>
        <w:t>pronajat</w:t>
      </w:r>
      <w:r>
        <w:rPr>
          <w:rFonts w:cs="Arial"/>
          <w:sz w:val="20"/>
          <w:szCs w:val="20"/>
        </w:rPr>
        <w:t>ých prostor, přičemž pronajímatel nesmí omezovat činnost nájemce nad míru nezbytnou,</w:t>
      </w:r>
    </w:p>
    <w:p w14:paraId="3A86A812" w14:textId="77777777" w:rsidR="00622DAD" w:rsidRDefault="00622DAD">
      <w:pPr>
        <w:numPr>
          <w:ilvl w:val="0"/>
          <w:numId w:val="2"/>
        </w:numPr>
        <w:spacing w:after="0" w:line="240" w:lineRule="auto"/>
        <w:ind w:left="851" w:hanging="284"/>
        <w:jc w:val="both"/>
        <w:rPr>
          <w:sz w:val="20"/>
        </w:rPr>
      </w:pPr>
      <w:r>
        <w:rPr>
          <w:rFonts w:cs="Arial"/>
          <w:sz w:val="20"/>
          <w:szCs w:val="20"/>
        </w:rPr>
        <w:t xml:space="preserve">řádně a včas platit nájemné a úhrady za služby </w:t>
      </w:r>
      <w:r w:rsidR="00E23E97">
        <w:rPr>
          <w:rFonts w:cs="Arial"/>
          <w:sz w:val="20"/>
          <w:szCs w:val="20"/>
        </w:rPr>
        <w:t>zajišťované pronajímatelem</w:t>
      </w:r>
      <w:r>
        <w:rPr>
          <w:rFonts w:cs="Arial"/>
          <w:sz w:val="20"/>
          <w:szCs w:val="20"/>
        </w:rPr>
        <w:t>.</w:t>
      </w:r>
    </w:p>
    <w:p w14:paraId="5AEA883D" w14:textId="77777777" w:rsidR="00622DAD" w:rsidRDefault="00622DAD">
      <w:pPr>
        <w:pStyle w:val="Nadpis2"/>
        <w:keepNext w:val="0"/>
        <w:spacing w:after="60"/>
        <w:jc w:val="both"/>
        <w:rPr>
          <w:rFonts w:cs="Arial"/>
          <w:sz w:val="20"/>
        </w:rPr>
      </w:pPr>
      <w:r>
        <w:rPr>
          <w:rFonts w:ascii="Verdana" w:hAnsi="Verdana" w:cs="Verdana"/>
          <w:sz w:val="20"/>
        </w:rPr>
        <w:t>Nájemce je oprávněn:</w:t>
      </w:r>
    </w:p>
    <w:p w14:paraId="727973DC" w14:textId="77777777" w:rsidR="00622DAD" w:rsidRDefault="00622DAD">
      <w:pPr>
        <w:numPr>
          <w:ilvl w:val="0"/>
          <w:numId w:val="2"/>
        </w:numPr>
        <w:spacing w:after="0" w:line="240" w:lineRule="auto"/>
        <w:ind w:left="851" w:hanging="284"/>
        <w:jc w:val="both"/>
        <w:rPr>
          <w:rFonts w:cs="Arial"/>
          <w:sz w:val="20"/>
          <w:szCs w:val="20"/>
        </w:rPr>
      </w:pPr>
      <w:r>
        <w:rPr>
          <w:rFonts w:cs="Arial"/>
          <w:sz w:val="20"/>
          <w:szCs w:val="20"/>
        </w:rPr>
        <w:t>po předchozím odsouhlasení pronajímatelem označit svou provozovnu, včetně uvedení předepsaných identifikačních údajů,</w:t>
      </w:r>
    </w:p>
    <w:p w14:paraId="385EA7BF" w14:textId="208DA3FA" w:rsidR="00622DAD" w:rsidRPr="0052647A" w:rsidRDefault="00622DAD">
      <w:pPr>
        <w:numPr>
          <w:ilvl w:val="0"/>
          <w:numId w:val="2"/>
        </w:numPr>
        <w:spacing w:after="0" w:line="240" w:lineRule="auto"/>
        <w:ind w:left="851" w:hanging="284"/>
        <w:jc w:val="both"/>
        <w:rPr>
          <w:sz w:val="20"/>
        </w:rPr>
      </w:pPr>
      <w:r>
        <w:rPr>
          <w:rFonts w:cs="Arial"/>
          <w:sz w:val="20"/>
          <w:szCs w:val="20"/>
        </w:rPr>
        <w:lastRenderedPageBreak/>
        <w:t>pokud nájemce s předchozím písemným souhlasem pronajímatele provede výlučně vlastním nákladem stavební úpravy a změny, které budou mít charakter technického zhodnocení budovy ve smyslu daňových předpisů, pronajímatel souhlasí, aby takové technické zhodnocení daňově odpisoval nájemce.</w:t>
      </w:r>
    </w:p>
    <w:p w14:paraId="225628B9" w14:textId="77777777" w:rsidR="00622DAD" w:rsidRDefault="00622DAD">
      <w:pPr>
        <w:pStyle w:val="Nadpis2"/>
        <w:keepNext w:val="0"/>
        <w:spacing w:after="60"/>
        <w:jc w:val="both"/>
        <w:rPr>
          <w:rFonts w:cs="Arial"/>
          <w:sz w:val="20"/>
        </w:rPr>
      </w:pPr>
      <w:r>
        <w:rPr>
          <w:rFonts w:ascii="Verdana" w:hAnsi="Verdana" w:cs="Verdana"/>
          <w:sz w:val="20"/>
        </w:rPr>
        <w:t>Pronajímatel je povinen:</w:t>
      </w:r>
    </w:p>
    <w:p w14:paraId="5E650EFB" w14:textId="77777777" w:rsidR="00622DAD" w:rsidRDefault="00622DAD">
      <w:pPr>
        <w:numPr>
          <w:ilvl w:val="0"/>
          <w:numId w:val="2"/>
        </w:numPr>
        <w:spacing w:after="0" w:line="240" w:lineRule="auto"/>
        <w:ind w:left="851" w:hanging="284"/>
        <w:jc w:val="both"/>
        <w:rPr>
          <w:rFonts w:cs="Arial"/>
          <w:sz w:val="20"/>
          <w:szCs w:val="20"/>
        </w:rPr>
      </w:pPr>
      <w:r>
        <w:rPr>
          <w:rFonts w:cs="Arial"/>
          <w:sz w:val="20"/>
          <w:szCs w:val="20"/>
        </w:rPr>
        <w:t>strpět plnohodnotné a nerušené užívání předmětu nájmu nájemcem,</w:t>
      </w:r>
    </w:p>
    <w:p w14:paraId="65FCA1DA" w14:textId="77777777" w:rsidR="00622DAD" w:rsidRDefault="00622DAD">
      <w:pPr>
        <w:numPr>
          <w:ilvl w:val="0"/>
          <w:numId w:val="2"/>
        </w:numPr>
        <w:spacing w:after="0" w:line="240" w:lineRule="auto"/>
        <w:ind w:left="851" w:hanging="284"/>
        <w:jc w:val="both"/>
        <w:rPr>
          <w:rFonts w:cs="Arial"/>
          <w:sz w:val="20"/>
          <w:szCs w:val="20"/>
        </w:rPr>
      </w:pPr>
      <w:r>
        <w:rPr>
          <w:rFonts w:cs="Arial"/>
          <w:sz w:val="20"/>
          <w:szCs w:val="20"/>
        </w:rPr>
        <w:t xml:space="preserve">bez zbytečného odkladu odstranit jiné než drobné a běžné závady, které mu nájemce oznámí, příp. které sám zjistí, </w:t>
      </w:r>
    </w:p>
    <w:p w14:paraId="27DA0CE7" w14:textId="77777777" w:rsidR="00622DAD" w:rsidRDefault="00622DAD">
      <w:pPr>
        <w:numPr>
          <w:ilvl w:val="0"/>
          <w:numId w:val="2"/>
        </w:numPr>
        <w:spacing w:after="0" w:line="240" w:lineRule="auto"/>
        <w:ind w:left="851" w:hanging="284"/>
        <w:jc w:val="both"/>
        <w:rPr>
          <w:rFonts w:cs="Arial"/>
          <w:sz w:val="20"/>
          <w:szCs w:val="20"/>
        </w:rPr>
      </w:pPr>
      <w:r>
        <w:rPr>
          <w:rFonts w:cs="Arial"/>
          <w:sz w:val="20"/>
          <w:szCs w:val="20"/>
        </w:rPr>
        <w:t>umožnit nájemci plný výkon práv spojených s užíváním pronajatých prostor,</w:t>
      </w:r>
    </w:p>
    <w:p w14:paraId="732DB230" w14:textId="77777777" w:rsidR="00622DAD" w:rsidRDefault="00622DAD">
      <w:pPr>
        <w:numPr>
          <w:ilvl w:val="0"/>
          <w:numId w:val="2"/>
        </w:numPr>
        <w:spacing w:after="0" w:line="240" w:lineRule="auto"/>
        <w:ind w:left="851" w:hanging="284"/>
        <w:jc w:val="both"/>
        <w:rPr>
          <w:sz w:val="20"/>
        </w:rPr>
      </w:pPr>
      <w:r>
        <w:rPr>
          <w:rFonts w:cs="Arial"/>
          <w:sz w:val="20"/>
          <w:szCs w:val="20"/>
        </w:rPr>
        <w:t>zajistit nájemci dodávky služeb, které jsou blíže specifikovány v čl. 5. této smlouvy.</w:t>
      </w:r>
    </w:p>
    <w:p w14:paraId="3B19C516" w14:textId="77777777" w:rsidR="00622DAD" w:rsidRDefault="00622DAD">
      <w:pPr>
        <w:pStyle w:val="Nadpis2"/>
        <w:keepNext w:val="0"/>
        <w:spacing w:after="60"/>
        <w:jc w:val="both"/>
        <w:rPr>
          <w:rFonts w:ascii="Verdana" w:hAnsi="Verdana" w:cs="Verdana"/>
          <w:sz w:val="20"/>
        </w:rPr>
      </w:pPr>
      <w:r>
        <w:rPr>
          <w:rFonts w:ascii="Verdana" w:hAnsi="Verdana" w:cs="Verdana"/>
          <w:sz w:val="20"/>
        </w:rPr>
        <w:t>I bez předchozího oznámení je nájemce oprávněn do pronajatých prostor vstoupit v případě nouze, kdy to vyžaduje ochrana zdraví nebo majetku, a v případě, kdy po skončení nájmu nebude předmět nájmu nájemcem dobrovolně vyklizen. Nájemce bere na vědomí a souhlasí s tím, že pro tyto účely si pronajímatel ponechá v dispozici jednu sadu klíčů od pronajatých prostor.</w:t>
      </w:r>
    </w:p>
    <w:p w14:paraId="66AABB53" w14:textId="77777777" w:rsidR="00622DAD" w:rsidRDefault="00622DAD">
      <w:pPr>
        <w:pStyle w:val="Nadpis2"/>
        <w:keepNext w:val="0"/>
        <w:spacing w:after="60"/>
        <w:jc w:val="both"/>
        <w:rPr>
          <w:rFonts w:ascii="Verdana" w:hAnsi="Verdana" w:cs="Verdana"/>
          <w:sz w:val="20"/>
        </w:rPr>
      </w:pPr>
      <w:r>
        <w:rPr>
          <w:rFonts w:ascii="Verdana" w:hAnsi="Verdana" w:cs="Verdana"/>
          <w:sz w:val="20"/>
        </w:rPr>
        <w:t>V případě výpovědi nájmu nemá nájemce právo požadovat náhradu za výhodu pronajímatele, nebo nového nájemce, kterou by získali převzetím zákaznické základny vybudované vypovězeným nájemcem.</w:t>
      </w:r>
    </w:p>
    <w:p w14:paraId="3EE1534B" w14:textId="6DF0069E" w:rsidR="00622DAD" w:rsidRDefault="00622DAD">
      <w:pPr>
        <w:pStyle w:val="Nadpis2"/>
        <w:keepNext w:val="0"/>
        <w:spacing w:after="60"/>
        <w:jc w:val="both"/>
        <w:rPr>
          <w:rFonts w:ascii="Verdana" w:hAnsi="Verdana" w:cs="Verdana"/>
          <w:sz w:val="20"/>
        </w:rPr>
      </w:pPr>
      <w:r>
        <w:rPr>
          <w:rFonts w:ascii="Verdana" w:hAnsi="Verdana" w:cs="Verdana"/>
          <w:sz w:val="20"/>
        </w:rPr>
        <w:t xml:space="preserve">Zásobování </w:t>
      </w:r>
      <w:r w:rsidR="009A4C40">
        <w:rPr>
          <w:rFonts w:ascii="Verdana" w:hAnsi="Verdana" w:cs="Verdana"/>
          <w:sz w:val="20"/>
        </w:rPr>
        <w:t xml:space="preserve">pronajatých prostor </w:t>
      </w:r>
      <w:r>
        <w:rPr>
          <w:rFonts w:ascii="Verdana" w:hAnsi="Verdana" w:cs="Verdana"/>
          <w:sz w:val="20"/>
        </w:rPr>
        <w:t xml:space="preserve">je možné pouze vozidly s hmotností do 3,5 t, a to </w:t>
      </w:r>
      <w:r w:rsidR="00B92723">
        <w:rPr>
          <w:rFonts w:ascii="Verdana" w:hAnsi="Verdana" w:cs="Verdana"/>
          <w:sz w:val="20"/>
        </w:rPr>
        <w:t>vjezdem z ulice Laurinova</w:t>
      </w:r>
      <w:r>
        <w:rPr>
          <w:rFonts w:ascii="Verdana" w:hAnsi="Verdana" w:cs="Verdana"/>
          <w:sz w:val="20"/>
        </w:rPr>
        <w:t xml:space="preserve">. Vjezd zásobovacích vozidel je možný </w:t>
      </w:r>
      <w:r w:rsidR="00821EA0">
        <w:rPr>
          <w:rFonts w:ascii="Verdana" w:hAnsi="Verdana" w:cs="Verdana"/>
          <w:sz w:val="20"/>
        </w:rPr>
        <w:t xml:space="preserve">přes den </w:t>
      </w:r>
      <w:r>
        <w:rPr>
          <w:rFonts w:ascii="Verdana" w:hAnsi="Verdana" w:cs="Verdana"/>
          <w:sz w:val="20"/>
        </w:rPr>
        <w:t>pouze na dobu nezbytně nutnou a nesmí omezit provoz zdravotnických vozidel.</w:t>
      </w:r>
    </w:p>
    <w:p w14:paraId="65452C8D" w14:textId="77777777" w:rsidR="00622DAD" w:rsidRDefault="00622DAD" w:rsidP="00A81B45">
      <w:pPr>
        <w:pStyle w:val="Nadpis1"/>
        <w:keepNext w:val="0"/>
        <w:keepLines w:val="0"/>
        <w:spacing w:after="120"/>
        <w:rPr>
          <w:rFonts w:ascii="Verdana" w:hAnsi="Verdana" w:cs="Verdana"/>
          <w:sz w:val="20"/>
        </w:rPr>
      </w:pPr>
      <w:r>
        <w:rPr>
          <w:rFonts w:ascii="Verdana" w:hAnsi="Verdana" w:cs="Verdana"/>
          <w:sz w:val="20"/>
        </w:rPr>
        <w:t>Nájemné, splatnost a způsob platby</w:t>
      </w:r>
    </w:p>
    <w:p w14:paraId="29CB01EE" w14:textId="0E3440FE" w:rsidR="00622DAD" w:rsidRDefault="00622DAD">
      <w:pPr>
        <w:pStyle w:val="Nadpis2"/>
        <w:keepNext w:val="0"/>
        <w:spacing w:after="60"/>
        <w:jc w:val="both"/>
        <w:rPr>
          <w:rFonts w:ascii="Verdana" w:hAnsi="Verdana" w:cs="Verdana"/>
          <w:sz w:val="20"/>
        </w:rPr>
      </w:pPr>
      <w:r>
        <w:rPr>
          <w:rFonts w:ascii="Verdana" w:hAnsi="Verdana" w:cs="Verdana"/>
          <w:sz w:val="20"/>
        </w:rPr>
        <w:t xml:space="preserve">Nájemné bylo účastníky dohodnuto ve výši </w:t>
      </w:r>
      <w:r w:rsidR="00A02C92">
        <w:rPr>
          <w:rFonts w:ascii="Verdana" w:hAnsi="Verdana" w:cs="Verdana"/>
          <w:b/>
          <w:bCs/>
          <w:color w:val="000000"/>
          <w:sz w:val="20"/>
        </w:rPr>
        <w:t>16.529</w:t>
      </w:r>
      <w:r>
        <w:rPr>
          <w:rFonts w:ascii="Verdana" w:hAnsi="Verdana" w:cs="Verdana"/>
          <w:b/>
          <w:bCs/>
          <w:color w:val="000000"/>
          <w:sz w:val="20"/>
        </w:rPr>
        <w:t>,- Kč měsíčně bez DPH</w:t>
      </w:r>
      <w:r>
        <w:rPr>
          <w:rFonts w:ascii="Verdana" w:hAnsi="Verdana" w:cs="Verdana"/>
          <w:sz w:val="20"/>
        </w:rPr>
        <w:t>. Úhrada za dobu kratší než jeden měsíc bude úměrně ponížena.</w:t>
      </w:r>
    </w:p>
    <w:p w14:paraId="6C15BFBB" w14:textId="77777777" w:rsidR="00622DAD" w:rsidRDefault="00622DAD">
      <w:pPr>
        <w:pStyle w:val="Nadpis2"/>
        <w:keepNext w:val="0"/>
        <w:spacing w:after="60"/>
        <w:jc w:val="both"/>
        <w:rPr>
          <w:rFonts w:ascii="Verdana" w:hAnsi="Verdana" w:cs="Verdana"/>
          <w:sz w:val="20"/>
        </w:rPr>
      </w:pPr>
      <w:r>
        <w:rPr>
          <w:rFonts w:ascii="Verdana" w:hAnsi="Verdana" w:cs="Verdana"/>
          <w:sz w:val="20"/>
        </w:rPr>
        <w:t>Nájemné se platí měsíčně dozadu na základě faktury (daňového dokladu) vystavené pronajímatelem se splatností 14 dnů od vystavení, a to bezhotovostním převodem nebo vkladem na účet pronajímatele uvedený v záhlaví smlouvy.</w:t>
      </w:r>
    </w:p>
    <w:p w14:paraId="19695296" w14:textId="77777777" w:rsidR="00622DAD" w:rsidRDefault="00622DAD">
      <w:pPr>
        <w:pStyle w:val="Nadpis2"/>
        <w:keepNext w:val="0"/>
        <w:spacing w:after="60"/>
        <w:jc w:val="both"/>
        <w:rPr>
          <w:rFonts w:ascii="Verdana" w:hAnsi="Verdana" w:cs="Verdana"/>
          <w:sz w:val="20"/>
        </w:rPr>
      </w:pPr>
      <w:r>
        <w:rPr>
          <w:rFonts w:ascii="Verdana" w:hAnsi="Verdana" w:cs="Verdana"/>
          <w:sz w:val="20"/>
        </w:rPr>
        <w:t>Pronajímatel je oprávněn každoročně jedenkrát za rok jednostranně zvýšit nájemné až o tolik procent, kolik činila roční míra inflace oficiálně vyhlášená statistickým úřadem za předchozí kalendářní rok. Zvýšení nájemného pronajímatel nájemci písemně oznámí. Nájemné se zvyšuje s účinnosti od 1.1. daného roku a nájemce doplatí rozdíl mezi dosavadním a zvýšeným nájemným za dobu od 1.1. daného roku do doby obdržení oznámení o zvýšení spolu s nejbližší splátkou nájemného.</w:t>
      </w:r>
    </w:p>
    <w:p w14:paraId="7891FC76" w14:textId="77777777" w:rsidR="00622DAD" w:rsidRDefault="00622DAD" w:rsidP="00A81B45">
      <w:pPr>
        <w:pStyle w:val="Nadpis1"/>
        <w:keepNext w:val="0"/>
        <w:keepLines w:val="0"/>
        <w:spacing w:after="120"/>
        <w:rPr>
          <w:rFonts w:ascii="Verdana" w:hAnsi="Verdana" w:cs="Verdana"/>
          <w:sz w:val="20"/>
        </w:rPr>
      </w:pPr>
      <w:r>
        <w:rPr>
          <w:rFonts w:ascii="Verdana" w:hAnsi="Verdana" w:cs="Verdana"/>
          <w:sz w:val="20"/>
        </w:rPr>
        <w:t xml:space="preserve">Služby </w:t>
      </w:r>
      <w:r w:rsidR="00B92723">
        <w:rPr>
          <w:rFonts w:ascii="Verdana" w:hAnsi="Verdana" w:cs="Verdana"/>
          <w:sz w:val="20"/>
        </w:rPr>
        <w:t>zajišťované pronajímatelem</w:t>
      </w:r>
    </w:p>
    <w:p w14:paraId="138F2F02" w14:textId="77777777" w:rsidR="00C2090C" w:rsidRDefault="00C2090C" w:rsidP="000F0E47">
      <w:pPr>
        <w:pStyle w:val="Nadpis2"/>
        <w:keepNext w:val="0"/>
        <w:suppressAutoHyphens w:val="0"/>
        <w:spacing w:after="60"/>
        <w:jc w:val="both"/>
        <w:rPr>
          <w:rFonts w:ascii="Verdana" w:hAnsi="Verdana"/>
          <w:sz w:val="20"/>
          <w:lang w:eastAsia="cs-CZ"/>
        </w:rPr>
      </w:pPr>
      <w:r>
        <w:rPr>
          <w:rFonts w:ascii="Verdana" w:hAnsi="Verdana"/>
          <w:sz w:val="20"/>
          <w:lang w:eastAsia="cs-CZ"/>
        </w:rPr>
        <w:t xml:space="preserve">Smluvní strany se dohodly, že pronajímatel bude nájemci zajišťovat následující služby: </w:t>
      </w:r>
      <w:r w:rsidRPr="00C2090C">
        <w:rPr>
          <w:rFonts w:ascii="Verdana" w:hAnsi="Verdana"/>
          <w:sz w:val="20"/>
          <w:lang w:eastAsia="cs-CZ"/>
        </w:rPr>
        <w:t>dodávk</w:t>
      </w:r>
      <w:r>
        <w:rPr>
          <w:rFonts w:ascii="Verdana" w:hAnsi="Verdana"/>
          <w:sz w:val="20"/>
          <w:lang w:eastAsia="cs-CZ"/>
        </w:rPr>
        <w:t>a</w:t>
      </w:r>
      <w:r w:rsidRPr="00C2090C">
        <w:rPr>
          <w:rFonts w:ascii="Verdana" w:hAnsi="Verdana"/>
          <w:sz w:val="20"/>
          <w:lang w:eastAsia="cs-CZ"/>
        </w:rPr>
        <w:t xml:space="preserve"> elektrické energie, dodávka </w:t>
      </w:r>
      <w:r>
        <w:rPr>
          <w:rFonts w:ascii="Verdana" w:hAnsi="Verdana"/>
          <w:sz w:val="20"/>
          <w:lang w:eastAsia="cs-CZ"/>
        </w:rPr>
        <w:t xml:space="preserve">studené </w:t>
      </w:r>
      <w:r w:rsidRPr="00C2090C">
        <w:rPr>
          <w:rFonts w:ascii="Verdana" w:hAnsi="Verdana"/>
          <w:sz w:val="20"/>
          <w:lang w:eastAsia="cs-CZ"/>
        </w:rPr>
        <w:t>vody</w:t>
      </w:r>
      <w:r>
        <w:rPr>
          <w:rFonts w:ascii="Verdana" w:hAnsi="Verdana"/>
          <w:sz w:val="20"/>
          <w:lang w:eastAsia="cs-CZ"/>
        </w:rPr>
        <w:t>.</w:t>
      </w:r>
    </w:p>
    <w:p w14:paraId="2FBEB423" w14:textId="70B79FBA" w:rsidR="00622DAD" w:rsidRPr="00E80DE2" w:rsidRDefault="00622DAD" w:rsidP="00E80DE2">
      <w:pPr>
        <w:pStyle w:val="Nadpis2"/>
        <w:keepNext w:val="0"/>
        <w:spacing w:after="60"/>
        <w:jc w:val="both"/>
        <w:rPr>
          <w:rFonts w:ascii="Verdana" w:hAnsi="Verdana" w:cs="Verdana"/>
          <w:sz w:val="20"/>
        </w:rPr>
      </w:pPr>
      <w:r w:rsidRPr="00E80DE2">
        <w:rPr>
          <w:rFonts w:ascii="Verdana" w:hAnsi="Verdana" w:cs="Verdana"/>
          <w:sz w:val="20"/>
        </w:rPr>
        <w:t xml:space="preserve">Vyúčtování elektrické energie </w:t>
      </w:r>
      <w:r w:rsidR="00360047" w:rsidRPr="00E80DE2">
        <w:rPr>
          <w:rFonts w:ascii="Verdana" w:hAnsi="Verdana" w:cs="Verdana"/>
          <w:sz w:val="20"/>
        </w:rPr>
        <w:t xml:space="preserve">bude prováděno </w:t>
      </w:r>
      <w:r w:rsidRPr="00E80DE2">
        <w:rPr>
          <w:rFonts w:ascii="Verdana" w:hAnsi="Verdana" w:cs="Verdana"/>
          <w:sz w:val="20"/>
        </w:rPr>
        <w:t xml:space="preserve">jednou </w:t>
      </w:r>
      <w:r w:rsidR="00A81B45" w:rsidRPr="00E80DE2">
        <w:rPr>
          <w:rFonts w:ascii="Verdana" w:hAnsi="Verdana" w:cs="Verdana"/>
          <w:sz w:val="20"/>
        </w:rPr>
        <w:t>měsíčně a vody jednou ročně</w:t>
      </w:r>
      <w:r w:rsidRPr="00E80DE2">
        <w:rPr>
          <w:rFonts w:ascii="Verdana" w:hAnsi="Verdana" w:cs="Verdana"/>
          <w:sz w:val="20"/>
        </w:rPr>
        <w:t>, a to podle skutečně zjištěné</w:t>
      </w:r>
      <w:r w:rsidR="00360047" w:rsidRPr="00E80DE2">
        <w:rPr>
          <w:rFonts w:ascii="Verdana" w:hAnsi="Verdana" w:cs="Verdana"/>
          <w:sz w:val="20"/>
        </w:rPr>
        <w:t xml:space="preserve"> spotřeby těchto energií. Úhrada</w:t>
      </w:r>
      <w:r w:rsidRPr="00E80DE2">
        <w:rPr>
          <w:rFonts w:ascii="Verdana" w:hAnsi="Verdana" w:cs="Verdana"/>
          <w:sz w:val="20"/>
        </w:rPr>
        <w:t xml:space="preserve"> bude probíhat na základě faktury (daňového dokladu) vystavené pronajímatelem se splatností 14 dnů od vystavení, a to bezhotovostním převodem nebo vkladem na účet pronajímatele uvedený v záhlaví smlouvy.</w:t>
      </w:r>
    </w:p>
    <w:p w14:paraId="42116254" w14:textId="20F35256" w:rsidR="00622DAD" w:rsidRDefault="00622DAD">
      <w:pPr>
        <w:pStyle w:val="Nadpis2"/>
        <w:keepNext w:val="0"/>
        <w:spacing w:after="60"/>
        <w:jc w:val="both"/>
        <w:rPr>
          <w:rFonts w:ascii="Verdana" w:hAnsi="Verdana" w:cs="Verdana"/>
          <w:sz w:val="20"/>
        </w:rPr>
      </w:pPr>
      <w:r>
        <w:rPr>
          <w:rFonts w:ascii="Verdana" w:hAnsi="Verdana" w:cs="Verdana"/>
          <w:sz w:val="20"/>
        </w:rPr>
        <w:t>Nájemce si bude samostatně hradit další služby a dodávky, které si sjedná se svými dodavateli, zejména telefonní poplatky, připojení k síti Internet aj. Nájemce se zavazuje tyto platby hradit svým dodavatelům řádně a včas.</w:t>
      </w:r>
    </w:p>
    <w:p w14:paraId="31AA637E" w14:textId="77777777" w:rsidR="00E80DE2" w:rsidRPr="00E80DE2" w:rsidRDefault="00E80DE2" w:rsidP="00E80DE2"/>
    <w:p w14:paraId="1060CBF9" w14:textId="77777777" w:rsidR="00622DAD" w:rsidRPr="00BE68F1" w:rsidRDefault="00622DAD" w:rsidP="00A81B45">
      <w:pPr>
        <w:pStyle w:val="Nadpis1"/>
        <w:keepNext w:val="0"/>
        <w:keepLines w:val="0"/>
        <w:spacing w:after="120"/>
        <w:rPr>
          <w:rFonts w:ascii="Verdana" w:hAnsi="Verdana" w:cs="Verdana"/>
          <w:sz w:val="20"/>
        </w:rPr>
      </w:pPr>
      <w:r w:rsidRPr="00BE68F1">
        <w:rPr>
          <w:rFonts w:ascii="Verdana" w:hAnsi="Verdana" w:cs="Verdana"/>
          <w:sz w:val="20"/>
        </w:rPr>
        <w:lastRenderedPageBreak/>
        <w:t>Sankce při prodlení</w:t>
      </w:r>
    </w:p>
    <w:p w14:paraId="6C7DBCA3" w14:textId="77777777" w:rsidR="00622DAD" w:rsidRDefault="00622DAD">
      <w:pPr>
        <w:pStyle w:val="Nadpis2"/>
        <w:keepNext w:val="0"/>
        <w:spacing w:after="60"/>
        <w:jc w:val="both"/>
        <w:rPr>
          <w:rFonts w:ascii="Verdana" w:hAnsi="Verdana" w:cs="Verdana"/>
          <w:sz w:val="20"/>
        </w:rPr>
      </w:pPr>
      <w:r>
        <w:rPr>
          <w:rFonts w:ascii="Verdana" w:hAnsi="Verdana" w:cs="Verdana"/>
          <w:sz w:val="20"/>
        </w:rPr>
        <w:t>Nájemné či jakákoli jiná úhrada je při bezhotovostní platbě považována za zaplacenou připsáním příslušné částky na účet pronajímatele.</w:t>
      </w:r>
    </w:p>
    <w:p w14:paraId="2EBAA75C" w14:textId="77777777" w:rsidR="00622DAD" w:rsidRDefault="00622DAD">
      <w:pPr>
        <w:pStyle w:val="Nadpis2"/>
        <w:keepNext w:val="0"/>
        <w:spacing w:after="60"/>
        <w:jc w:val="both"/>
        <w:rPr>
          <w:rFonts w:ascii="Verdana" w:hAnsi="Verdana" w:cs="Verdana"/>
          <w:sz w:val="20"/>
        </w:rPr>
      </w:pPr>
      <w:r>
        <w:rPr>
          <w:rFonts w:ascii="Verdana" w:hAnsi="Verdana" w:cs="Verdana"/>
          <w:sz w:val="20"/>
        </w:rPr>
        <w:t>V případě prodlení nájemce s placením nájemného nebo jiné peněžité povinnosti je nájemce povinen zaplatit pronajímateli smluvní pokutu ve výši 0,05% z dlužné částky za každý započatý den prodlení.</w:t>
      </w:r>
    </w:p>
    <w:p w14:paraId="49B34EDC" w14:textId="77777777" w:rsidR="00622DAD" w:rsidRDefault="00622DAD" w:rsidP="00A81B45">
      <w:pPr>
        <w:pStyle w:val="Nadpis1"/>
        <w:keepNext w:val="0"/>
        <w:keepLines w:val="0"/>
        <w:spacing w:after="120"/>
        <w:rPr>
          <w:rFonts w:ascii="Verdana" w:hAnsi="Verdana" w:cs="Verdana"/>
          <w:sz w:val="20"/>
        </w:rPr>
      </w:pPr>
      <w:r>
        <w:rPr>
          <w:rFonts w:ascii="Verdana" w:hAnsi="Verdana" w:cs="Verdana"/>
          <w:sz w:val="20"/>
        </w:rPr>
        <w:t>Doba nájmu a jeho skončení</w:t>
      </w:r>
    </w:p>
    <w:p w14:paraId="7EE530F9" w14:textId="51D1316F" w:rsidR="00622DAD" w:rsidRDefault="00ED4A29" w:rsidP="00ED4A29">
      <w:pPr>
        <w:pStyle w:val="Nadpis2"/>
        <w:keepNext w:val="0"/>
        <w:spacing w:after="60"/>
        <w:jc w:val="both"/>
        <w:rPr>
          <w:rFonts w:ascii="Verdana" w:hAnsi="Verdana" w:cs="Verdana"/>
          <w:sz w:val="20"/>
        </w:rPr>
      </w:pPr>
      <w:r>
        <w:rPr>
          <w:rFonts w:ascii="Verdana" w:hAnsi="Verdana" w:cs="Verdana"/>
          <w:sz w:val="20"/>
        </w:rPr>
        <w:t xml:space="preserve">Nájem se </w:t>
      </w:r>
      <w:r w:rsidRPr="00ED4A29">
        <w:rPr>
          <w:rFonts w:ascii="Verdana" w:hAnsi="Verdana" w:cs="Verdana"/>
          <w:sz w:val="20"/>
        </w:rPr>
        <w:t xml:space="preserve">sjednává </w:t>
      </w:r>
      <w:r w:rsidRPr="00ED4A29">
        <w:rPr>
          <w:rFonts w:ascii="Verdana" w:hAnsi="Verdana" w:cs="Verdana"/>
          <w:b/>
          <w:sz w:val="20"/>
        </w:rPr>
        <w:t>na dobu neurčitou</w:t>
      </w:r>
      <w:r>
        <w:rPr>
          <w:rFonts w:ascii="Verdana" w:hAnsi="Verdana" w:cs="Verdana"/>
          <w:b/>
          <w:sz w:val="20"/>
        </w:rPr>
        <w:t xml:space="preserve"> od 1.</w:t>
      </w:r>
      <w:r w:rsidR="00A02C92">
        <w:rPr>
          <w:rFonts w:ascii="Verdana" w:hAnsi="Verdana" w:cs="Verdana"/>
          <w:b/>
          <w:sz w:val="20"/>
        </w:rPr>
        <w:t>2</w:t>
      </w:r>
      <w:r>
        <w:rPr>
          <w:rFonts w:ascii="Verdana" w:hAnsi="Verdana" w:cs="Verdana"/>
          <w:b/>
          <w:sz w:val="20"/>
        </w:rPr>
        <w:t>.202</w:t>
      </w:r>
      <w:r w:rsidR="00A02C92">
        <w:rPr>
          <w:rFonts w:ascii="Verdana" w:hAnsi="Verdana" w:cs="Verdana"/>
          <w:b/>
          <w:sz w:val="20"/>
        </w:rPr>
        <w:t>3</w:t>
      </w:r>
      <w:r>
        <w:rPr>
          <w:rFonts w:ascii="Verdana" w:hAnsi="Verdana" w:cs="Verdana"/>
          <w:sz w:val="20"/>
        </w:rPr>
        <w:t>.</w:t>
      </w:r>
    </w:p>
    <w:p w14:paraId="3994C59B" w14:textId="77777777" w:rsidR="00ED4A29" w:rsidRPr="00594FB1" w:rsidRDefault="00ED4A29" w:rsidP="00ED4A29">
      <w:pPr>
        <w:pStyle w:val="Nadpis2"/>
        <w:keepNext w:val="0"/>
        <w:suppressAutoHyphens w:val="0"/>
        <w:spacing w:after="60"/>
        <w:jc w:val="both"/>
        <w:rPr>
          <w:rFonts w:ascii="Verdana" w:hAnsi="Verdana"/>
          <w:sz w:val="20"/>
          <w:lang w:eastAsia="cs-CZ"/>
        </w:rPr>
      </w:pPr>
      <w:r>
        <w:rPr>
          <w:rFonts w:ascii="Verdana" w:hAnsi="Verdana"/>
          <w:sz w:val="20"/>
          <w:lang w:eastAsia="cs-CZ"/>
        </w:rPr>
        <w:t>Kterákoliv</w:t>
      </w:r>
      <w:r w:rsidRPr="00594FB1">
        <w:rPr>
          <w:rFonts w:ascii="Verdana" w:hAnsi="Verdana"/>
          <w:sz w:val="20"/>
          <w:lang w:eastAsia="cs-CZ"/>
        </w:rPr>
        <w:t xml:space="preserve"> ze smluvních stran je oprávněna smlouvu vypovědět </w:t>
      </w:r>
      <w:r>
        <w:rPr>
          <w:rFonts w:ascii="Verdana" w:hAnsi="Verdana"/>
          <w:sz w:val="20"/>
          <w:lang w:eastAsia="cs-CZ"/>
        </w:rPr>
        <w:t xml:space="preserve">i </w:t>
      </w:r>
      <w:r w:rsidRPr="00594FB1">
        <w:rPr>
          <w:rFonts w:ascii="Verdana" w:hAnsi="Verdana"/>
          <w:sz w:val="20"/>
          <w:lang w:eastAsia="cs-CZ"/>
        </w:rPr>
        <w:t>bez uvedení d</w:t>
      </w:r>
      <w:r>
        <w:rPr>
          <w:rFonts w:ascii="Verdana" w:hAnsi="Verdana"/>
          <w:sz w:val="20"/>
          <w:lang w:eastAsia="cs-CZ"/>
        </w:rPr>
        <w:t>ůvodu. Výpověď musí být písemná.</w:t>
      </w:r>
      <w:r w:rsidRPr="00594FB1">
        <w:rPr>
          <w:rFonts w:ascii="Verdana" w:hAnsi="Verdana"/>
          <w:sz w:val="20"/>
          <w:lang w:eastAsia="cs-CZ"/>
        </w:rPr>
        <w:t xml:space="preserve"> </w:t>
      </w:r>
      <w:r>
        <w:rPr>
          <w:rFonts w:ascii="Verdana" w:hAnsi="Verdana"/>
          <w:sz w:val="20"/>
          <w:lang w:eastAsia="cs-CZ"/>
        </w:rPr>
        <w:t>T</w:t>
      </w:r>
      <w:r w:rsidRPr="00594FB1">
        <w:rPr>
          <w:rFonts w:ascii="Verdana" w:hAnsi="Verdana"/>
          <w:sz w:val="20"/>
          <w:lang w:eastAsia="cs-CZ"/>
        </w:rPr>
        <w:t xml:space="preserve">říměsíční výpovědní doba počíná </w:t>
      </w:r>
      <w:r>
        <w:rPr>
          <w:rFonts w:ascii="Verdana" w:hAnsi="Verdana"/>
          <w:sz w:val="20"/>
          <w:lang w:eastAsia="cs-CZ"/>
        </w:rPr>
        <w:t>běžet prvního dne</w:t>
      </w:r>
      <w:r w:rsidRPr="00594FB1">
        <w:rPr>
          <w:rFonts w:ascii="Verdana" w:hAnsi="Verdana"/>
          <w:sz w:val="20"/>
          <w:lang w:eastAsia="cs-CZ"/>
        </w:rPr>
        <w:t xml:space="preserve"> měsíce následujícího po </w:t>
      </w:r>
      <w:r>
        <w:rPr>
          <w:rFonts w:ascii="Verdana" w:hAnsi="Verdana"/>
          <w:sz w:val="20"/>
          <w:lang w:eastAsia="cs-CZ"/>
        </w:rPr>
        <w:t>doručení výpovědi druhé smluvní straně.</w:t>
      </w:r>
    </w:p>
    <w:p w14:paraId="1B6D9C9C" w14:textId="77777777" w:rsidR="00ED4A29" w:rsidRPr="00594FB1" w:rsidRDefault="00ED4A29" w:rsidP="00ED4A29">
      <w:pPr>
        <w:pStyle w:val="Nadpis2"/>
        <w:keepNext w:val="0"/>
        <w:suppressAutoHyphens w:val="0"/>
        <w:spacing w:after="60"/>
        <w:jc w:val="both"/>
        <w:rPr>
          <w:rFonts w:ascii="Verdana" w:hAnsi="Verdana"/>
          <w:sz w:val="20"/>
          <w:lang w:eastAsia="cs-CZ"/>
        </w:rPr>
      </w:pPr>
      <w:r w:rsidRPr="00594FB1">
        <w:rPr>
          <w:rFonts w:ascii="Verdana" w:hAnsi="Verdana"/>
          <w:sz w:val="20"/>
          <w:lang w:eastAsia="cs-CZ"/>
        </w:rPr>
        <w:t xml:space="preserve">Pronajímatel je dále oprávněn smlouvu vypovědět ve zkrácené sedmidenní výpovědní době, nezaplatí-li nájemce přes písemné upozornění ani v dodatečné </w:t>
      </w:r>
      <w:r>
        <w:rPr>
          <w:rFonts w:ascii="Verdana" w:hAnsi="Verdana"/>
          <w:sz w:val="20"/>
          <w:lang w:eastAsia="cs-CZ"/>
        </w:rPr>
        <w:t>patnáctidenní (15) lhůtě nájemné či úhradu za služby zajišťované pronajímatelem</w:t>
      </w:r>
      <w:r w:rsidRPr="00594FB1">
        <w:rPr>
          <w:rFonts w:ascii="Verdana" w:hAnsi="Verdana"/>
          <w:sz w:val="20"/>
          <w:lang w:eastAsia="cs-CZ"/>
        </w:rPr>
        <w:t xml:space="preserve">. Výpověď je pronajímatel oprávněn dát nejdříve </w:t>
      </w:r>
      <w:r>
        <w:rPr>
          <w:rFonts w:ascii="Verdana" w:hAnsi="Verdana"/>
          <w:sz w:val="20"/>
          <w:lang w:eastAsia="cs-CZ"/>
        </w:rPr>
        <w:t>1</w:t>
      </w:r>
      <w:r w:rsidRPr="00594FB1">
        <w:rPr>
          <w:rFonts w:ascii="Verdana" w:hAnsi="Verdana"/>
          <w:sz w:val="20"/>
          <w:lang w:eastAsia="cs-CZ"/>
        </w:rPr>
        <w:t>6. dne o</w:t>
      </w:r>
      <w:r>
        <w:rPr>
          <w:rFonts w:ascii="Verdana" w:hAnsi="Verdana"/>
          <w:sz w:val="20"/>
          <w:lang w:eastAsia="cs-CZ"/>
        </w:rPr>
        <w:t>d doručení upozornění nájemci. Z</w:t>
      </w:r>
      <w:r w:rsidRPr="00594FB1">
        <w:rPr>
          <w:rFonts w:ascii="Verdana" w:hAnsi="Verdana"/>
          <w:sz w:val="20"/>
          <w:lang w:eastAsia="cs-CZ"/>
        </w:rPr>
        <w:t>krácená výpovědní doba běží ode dne následujícího od doručení výpovědi nájemci.</w:t>
      </w:r>
    </w:p>
    <w:p w14:paraId="571DC338" w14:textId="327BB9D1" w:rsidR="00622DAD" w:rsidRDefault="00ED4A29" w:rsidP="00ED4A29">
      <w:pPr>
        <w:pStyle w:val="Nadpis2"/>
        <w:keepNext w:val="0"/>
        <w:spacing w:after="60"/>
        <w:jc w:val="both"/>
        <w:rPr>
          <w:rFonts w:ascii="Verdana" w:hAnsi="Verdana"/>
          <w:sz w:val="20"/>
          <w:lang w:eastAsia="cs-CZ"/>
        </w:rPr>
      </w:pPr>
      <w:r w:rsidRPr="00594FB1">
        <w:rPr>
          <w:rFonts w:ascii="Verdana" w:hAnsi="Verdana"/>
          <w:sz w:val="20"/>
          <w:lang w:eastAsia="cs-CZ"/>
        </w:rPr>
        <w:t xml:space="preserve">V den skončení nájmu je nájemce povinen předat </w:t>
      </w:r>
      <w:r>
        <w:rPr>
          <w:rFonts w:ascii="Verdana" w:hAnsi="Verdana"/>
          <w:sz w:val="20"/>
          <w:lang w:eastAsia="cs-CZ"/>
        </w:rPr>
        <w:t>pronajaté</w:t>
      </w:r>
      <w:r w:rsidRPr="00594FB1">
        <w:rPr>
          <w:rFonts w:ascii="Verdana" w:hAnsi="Verdana"/>
          <w:sz w:val="20"/>
          <w:lang w:eastAsia="cs-CZ"/>
        </w:rPr>
        <w:t xml:space="preserve"> prostory pronajímateli ve stavu, v jakém je převzal s přihlédnutím k obvyklému opotřebení.  Nepředá-li nájemce </w:t>
      </w:r>
      <w:r>
        <w:rPr>
          <w:rFonts w:ascii="Verdana" w:hAnsi="Verdana"/>
          <w:sz w:val="20"/>
          <w:lang w:eastAsia="cs-CZ"/>
        </w:rPr>
        <w:t>pronajaté</w:t>
      </w:r>
      <w:r w:rsidRPr="00594FB1">
        <w:rPr>
          <w:rFonts w:ascii="Verdana" w:hAnsi="Verdana"/>
          <w:sz w:val="20"/>
          <w:lang w:eastAsia="cs-CZ"/>
        </w:rPr>
        <w:t xml:space="preserve"> prostory v den skončení nájmu, zaplatí smluvní pokutu ve výši </w:t>
      </w:r>
      <w:r>
        <w:rPr>
          <w:rFonts w:ascii="Verdana" w:hAnsi="Verdana"/>
          <w:sz w:val="20"/>
          <w:lang w:eastAsia="cs-CZ"/>
        </w:rPr>
        <w:t>1/20</w:t>
      </w:r>
      <w:r w:rsidRPr="00594FB1">
        <w:rPr>
          <w:rFonts w:ascii="Verdana" w:hAnsi="Verdana"/>
          <w:sz w:val="20"/>
          <w:lang w:eastAsia="cs-CZ"/>
        </w:rPr>
        <w:t xml:space="preserve"> měsíčního nájemného za každý započatý </w:t>
      </w:r>
      <w:r>
        <w:rPr>
          <w:rFonts w:ascii="Verdana" w:hAnsi="Verdana"/>
          <w:sz w:val="20"/>
          <w:lang w:eastAsia="cs-CZ"/>
        </w:rPr>
        <w:t>den</w:t>
      </w:r>
      <w:r w:rsidRPr="00594FB1">
        <w:rPr>
          <w:rFonts w:ascii="Verdana" w:hAnsi="Verdana"/>
          <w:sz w:val="20"/>
          <w:lang w:eastAsia="cs-CZ"/>
        </w:rPr>
        <w:t xml:space="preserve"> prodlení; </w:t>
      </w:r>
      <w:r>
        <w:rPr>
          <w:rFonts w:ascii="Verdana" w:hAnsi="Verdana"/>
          <w:sz w:val="20"/>
          <w:lang w:eastAsia="cs-CZ"/>
        </w:rPr>
        <w:t>nárok na náhradu škody tím není dotčen</w:t>
      </w:r>
      <w:r w:rsidRPr="00594FB1">
        <w:rPr>
          <w:rFonts w:ascii="Verdana" w:hAnsi="Verdana"/>
          <w:sz w:val="20"/>
          <w:lang w:eastAsia="cs-CZ"/>
        </w:rPr>
        <w:t xml:space="preserve">. </w:t>
      </w:r>
      <w:r>
        <w:rPr>
          <w:rFonts w:ascii="Verdana" w:hAnsi="Verdana"/>
          <w:sz w:val="20"/>
          <w:lang w:eastAsia="cs-CZ"/>
        </w:rPr>
        <w:t xml:space="preserve">Vedle toho bude </w:t>
      </w:r>
      <w:r w:rsidRPr="00594FB1">
        <w:rPr>
          <w:rFonts w:ascii="Verdana" w:hAnsi="Verdana"/>
          <w:sz w:val="20"/>
          <w:lang w:eastAsia="cs-CZ"/>
        </w:rPr>
        <w:t xml:space="preserve">nájemce </w:t>
      </w:r>
      <w:r>
        <w:rPr>
          <w:rFonts w:ascii="Verdana" w:hAnsi="Verdana"/>
          <w:sz w:val="20"/>
          <w:lang w:eastAsia="cs-CZ"/>
        </w:rPr>
        <w:t xml:space="preserve">dále platit </w:t>
      </w:r>
      <w:r w:rsidRPr="00594FB1">
        <w:rPr>
          <w:rFonts w:ascii="Verdana" w:hAnsi="Verdana"/>
          <w:sz w:val="20"/>
          <w:lang w:eastAsia="cs-CZ"/>
        </w:rPr>
        <w:t xml:space="preserve">úhradu za užívání nebytových prostor ve výši nájemného platného v den skončení nájmu, </w:t>
      </w:r>
      <w:r>
        <w:rPr>
          <w:rFonts w:ascii="Verdana" w:hAnsi="Verdana"/>
          <w:sz w:val="20"/>
          <w:lang w:eastAsia="cs-CZ"/>
        </w:rPr>
        <w:t>a úhradu</w:t>
      </w:r>
      <w:r w:rsidRPr="00594FB1">
        <w:rPr>
          <w:rFonts w:ascii="Verdana" w:hAnsi="Verdana"/>
          <w:sz w:val="20"/>
          <w:lang w:eastAsia="cs-CZ"/>
        </w:rPr>
        <w:t xml:space="preserve"> </w:t>
      </w:r>
      <w:r>
        <w:rPr>
          <w:rFonts w:ascii="Verdana" w:hAnsi="Verdana"/>
          <w:sz w:val="20"/>
          <w:lang w:eastAsia="cs-CZ"/>
        </w:rPr>
        <w:t>za</w:t>
      </w:r>
      <w:r w:rsidRPr="00594FB1">
        <w:rPr>
          <w:rFonts w:ascii="Verdana" w:hAnsi="Verdana"/>
          <w:sz w:val="20"/>
          <w:lang w:eastAsia="cs-CZ"/>
        </w:rPr>
        <w:t xml:space="preserve"> služby </w:t>
      </w:r>
      <w:r>
        <w:rPr>
          <w:rFonts w:ascii="Verdana" w:hAnsi="Verdana"/>
          <w:sz w:val="20"/>
          <w:lang w:eastAsia="cs-CZ"/>
        </w:rPr>
        <w:t>zajišťované pronajímatelem</w:t>
      </w:r>
      <w:r w:rsidRPr="00594FB1">
        <w:rPr>
          <w:rFonts w:ascii="Verdana" w:hAnsi="Verdana"/>
          <w:sz w:val="20"/>
          <w:lang w:eastAsia="cs-CZ"/>
        </w:rPr>
        <w:t xml:space="preserve">. Nevyklidí-li nájemce nebytové prostory ani do </w:t>
      </w:r>
      <w:r>
        <w:rPr>
          <w:rFonts w:ascii="Verdana" w:hAnsi="Verdana"/>
          <w:sz w:val="20"/>
          <w:lang w:eastAsia="cs-CZ"/>
        </w:rPr>
        <w:t>15</w:t>
      </w:r>
      <w:r w:rsidRPr="00594FB1">
        <w:rPr>
          <w:rFonts w:ascii="Verdana" w:hAnsi="Verdana"/>
          <w:sz w:val="20"/>
          <w:lang w:eastAsia="cs-CZ"/>
        </w:rPr>
        <w:t xml:space="preserve"> dnů od </w:t>
      </w:r>
      <w:r>
        <w:rPr>
          <w:rFonts w:ascii="Verdana" w:hAnsi="Verdana"/>
          <w:sz w:val="20"/>
          <w:lang w:eastAsia="cs-CZ"/>
        </w:rPr>
        <w:t>skončení nájmu</w:t>
      </w:r>
      <w:r w:rsidRPr="00594FB1">
        <w:rPr>
          <w:rFonts w:ascii="Verdana" w:hAnsi="Verdana"/>
          <w:sz w:val="20"/>
          <w:lang w:eastAsia="cs-CZ"/>
        </w:rPr>
        <w:t>, je pronajímatel oprávněn nebytové prostory na náklad a nebezpečí nájemce vyklidit a vyklizené věci uskladnit v přístřeší, jehož adresu nájemci neprodleně sdělí. Přístřeším se rozumí jakýkoli zastřešený prostor, zejména sklad, ocelokolna, sklepení a podobně. Nájemce výslovně potvrzuje, že je s ujednáním tohoto odstavce plně srozuměn a souhlasí s ním.</w:t>
      </w:r>
    </w:p>
    <w:p w14:paraId="2BD71E2D" w14:textId="77777777" w:rsidR="00622DAD" w:rsidRDefault="00622DAD" w:rsidP="00A81B45">
      <w:pPr>
        <w:pStyle w:val="Nadpis1"/>
        <w:keepNext w:val="0"/>
        <w:keepLines w:val="0"/>
        <w:spacing w:after="120"/>
        <w:rPr>
          <w:rFonts w:ascii="Verdana" w:hAnsi="Verdana" w:cs="Verdana"/>
          <w:sz w:val="20"/>
        </w:rPr>
      </w:pPr>
      <w:r>
        <w:rPr>
          <w:rFonts w:ascii="Verdana" w:hAnsi="Verdana" w:cs="Verdana"/>
          <w:sz w:val="20"/>
        </w:rPr>
        <w:t>Závěrečná ustanovení</w:t>
      </w:r>
    </w:p>
    <w:p w14:paraId="76AD6E39" w14:textId="77777777" w:rsidR="00ED4A29" w:rsidRPr="0016146E" w:rsidRDefault="00ED4A29" w:rsidP="00ED4A29">
      <w:pPr>
        <w:pStyle w:val="Nadpis2"/>
        <w:keepNext w:val="0"/>
        <w:suppressAutoHyphens w:val="0"/>
        <w:spacing w:after="60"/>
        <w:jc w:val="both"/>
        <w:rPr>
          <w:rFonts w:ascii="Verdana" w:hAnsi="Verdana"/>
          <w:sz w:val="20"/>
          <w:lang w:eastAsia="cs-CZ"/>
        </w:rPr>
      </w:pPr>
      <w:r w:rsidRPr="0016146E">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766A84A7" w14:textId="41F12C97" w:rsidR="00ED4A29" w:rsidRPr="007C6FDE" w:rsidRDefault="001E0998" w:rsidP="00ED4A29">
      <w:pPr>
        <w:pStyle w:val="Nadpis2"/>
        <w:keepNext w:val="0"/>
        <w:suppressAutoHyphens w:val="0"/>
        <w:spacing w:after="60"/>
        <w:jc w:val="both"/>
        <w:rPr>
          <w:rFonts w:ascii="Verdana" w:hAnsi="Verdana"/>
          <w:sz w:val="20"/>
        </w:rPr>
      </w:pPr>
      <w:r w:rsidRPr="001E0998">
        <w:rPr>
          <w:rFonts w:ascii="Verdana" w:hAnsi="Verdana"/>
          <w:sz w:val="20"/>
        </w:rPr>
        <w:t>Písemnosti ve věci této smlouvy se doručují na adresy uvedené v záhlaví, pokud některá ze smluvních stran neoznámí písemně druhé smluvní straně změnu své adresy pro doručování, dále na adresy uvedené ve veřejném rejstříku nebo elektronicky do datové schránky. Má se za to, že písemnost byla doručena nejpozději pátý den po jejím odeslání, a to i tehdy, odmítne-li adresát její převzetí nebo vrátí-li se zásilka jako nedoručitelná.</w:t>
      </w:r>
    </w:p>
    <w:p w14:paraId="6F6FF5EC" w14:textId="77777777" w:rsidR="00ED4A29" w:rsidRPr="0016146E" w:rsidRDefault="00ED4A29" w:rsidP="00ED4A29">
      <w:pPr>
        <w:pStyle w:val="Nadpis2"/>
        <w:keepNext w:val="0"/>
        <w:suppressAutoHyphens w:val="0"/>
        <w:spacing w:after="60"/>
        <w:jc w:val="both"/>
        <w:rPr>
          <w:rFonts w:ascii="Verdana" w:hAnsi="Verdana"/>
          <w:sz w:val="20"/>
          <w:lang w:eastAsia="cs-CZ"/>
        </w:rPr>
      </w:pPr>
      <w:r>
        <w:rPr>
          <w:rFonts w:ascii="Verdana" w:hAnsi="Verdana"/>
          <w:sz w:val="20"/>
          <w:lang w:eastAsia="cs-CZ"/>
        </w:rPr>
        <w:t>Práva a povinnosti</w:t>
      </w:r>
      <w:r w:rsidRPr="0016146E">
        <w:rPr>
          <w:rFonts w:ascii="Verdana" w:hAnsi="Verdana"/>
          <w:sz w:val="20"/>
          <w:lang w:eastAsia="cs-CZ"/>
        </w:rPr>
        <w:t xml:space="preserve"> smluvních stran to</w:t>
      </w:r>
      <w:r>
        <w:rPr>
          <w:rFonts w:ascii="Verdana" w:hAnsi="Verdana"/>
          <w:sz w:val="20"/>
          <w:lang w:eastAsia="cs-CZ"/>
        </w:rPr>
        <w:t>uto smlouvou výslovně neupravená se</w:t>
      </w:r>
      <w:r w:rsidRPr="0016146E">
        <w:rPr>
          <w:rFonts w:ascii="Verdana" w:hAnsi="Verdana"/>
          <w:sz w:val="20"/>
          <w:lang w:eastAsia="cs-CZ"/>
        </w:rPr>
        <w:t xml:space="preserve"> řídí příslušnými ustanoveními zákona </w:t>
      </w:r>
      <w:r>
        <w:rPr>
          <w:rFonts w:ascii="Verdana" w:hAnsi="Verdana"/>
          <w:sz w:val="20"/>
          <w:lang w:eastAsia="cs-CZ"/>
        </w:rPr>
        <w:t>č. 89/2012 Sb., občanský zákoník</w:t>
      </w:r>
      <w:r w:rsidRPr="0016146E">
        <w:rPr>
          <w:rFonts w:ascii="Verdana" w:hAnsi="Verdana"/>
          <w:sz w:val="20"/>
          <w:lang w:eastAsia="cs-CZ"/>
        </w:rPr>
        <w:t>.</w:t>
      </w:r>
    </w:p>
    <w:p w14:paraId="353A574C" w14:textId="77777777" w:rsidR="00ED4A29" w:rsidRPr="0016146E" w:rsidRDefault="00ED4A29" w:rsidP="00ED4A29">
      <w:pPr>
        <w:pStyle w:val="Nadpis2"/>
        <w:keepNext w:val="0"/>
        <w:suppressAutoHyphens w:val="0"/>
        <w:spacing w:after="60"/>
        <w:jc w:val="both"/>
        <w:rPr>
          <w:rFonts w:ascii="Verdana" w:hAnsi="Verdana"/>
          <w:sz w:val="20"/>
          <w:lang w:eastAsia="cs-CZ"/>
        </w:rPr>
      </w:pPr>
      <w:r w:rsidRPr="0016146E">
        <w:rPr>
          <w:rFonts w:ascii="Verdana" w:hAnsi="Verdana"/>
          <w:sz w:val="20"/>
          <w:lang w:eastAsia="cs-CZ"/>
        </w:rPr>
        <w:t>Jakékoli změny a doplňky této smlouvy jsou možné pouze ve formě písemných dodatků, podepsaných oprávněnými zástupci obou smluvních stran.</w:t>
      </w:r>
    </w:p>
    <w:p w14:paraId="1A33BC21" w14:textId="77777777" w:rsidR="00ED4A29" w:rsidRPr="0016146E" w:rsidRDefault="00ED4A29" w:rsidP="00ED4A29">
      <w:pPr>
        <w:pStyle w:val="Nadpis2"/>
        <w:keepNext w:val="0"/>
        <w:suppressAutoHyphens w:val="0"/>
        <w:spacing w:after="60"/>
        <w:jc w:val="both"/>
        <w:rPr>
          <w:rFonts w:ascii="Verdana" w:hAnsi="Verdana"/>
          <w:sz w:val="20"/>
          <w:lang w:eastAsia="cs-CZ"/>
        </w:rPr>
      </w:pPr>
      <w:r w:rsidRPr="0016146E">
        <w:rPr>
          <w:rFonts w:ascii="Verdana" w:hAnsi="Verdana"/>
          <w:sz w:val="20"/>
          <w:lang w:eastAsia="cs-CZ"/>
        </w:rPr>
        <w:t xml:space="preserve">Tato smlouva je vypracována ve </w:t>
      </w:r>
      <w:r>
        <w:rPr>
          <w:rFonts w:ascii="Verdana" w:hAnsi="Verdana"/>
          <w:sz w:val="20"/>
          <w:lang w:eastAsia="cs-CZ"/>
        </w:rPr>
        <w:t>dvou</w:t>
      </w:r>
      <w:r w:rsidRPr="0016146E">
        <w:rPr>
          <w:rFonts w:ascii="Verdana" w:hAnsi="Verdana"/>
          <w:sz w:val="20"/>
          <w:lang w:eastAsia="cs-CZ"/>
        </w:rPr>
        <w:t xml:space="preserve"> vyhotoveních, z nichž </w:t>
      </w:r>
      <w:r>
        <w:rPr>
          <w:rFonts w:ascii="Verdana" w:hAnsi="Verdana"/>
          <w:sz w:val="20"/>
          <w:lang w:eastAsia="cs-CZ"/>
        </w:rPr>
        <w:t>po jednom obdrží každá ze smluvních stran</w:t>
      </w:r>
      <w:r w:rsidRPr="0016146E">
        <w:rPr>
          <w:rFonts w:ascii="Verdana" w:hAnsi="Verdana"/>
          <w:sz w:val="20"/>
          <w:lang w:eastAsia="cs-CZ"/>
        </w:rPr>
        <w:t>.</w:t>
      </w:r>
    </w:p>
    <w:p w14:paraId="4DC4F655" w14:textId="77777777" w:rsidR="00ED4A29" w:rsidRDefault="00ED4A29" w:rsidP="00ED4A29">
      <w:pPr>
        <w:pStyle w:val="Nadpis2"/>
        <w:keepNext w:val="0"/>
        <w:spacing w:after="60"/>
        <w:jc w:val="both"/>
        <w:rPr>
          <w:rFonts w:ascii="Verdana" w:hAnsi="Verdana"/>
          <w:sz w:val="20"/>
          <w:lang w:eastAsia="cs-CZ"/>
        </w:rPr>
      </w:pPr>
      <w:r w:rsidRPr="0016146E">
        <w:rPr>
          <w:rFonts w:ascii="Verdana" w:hAnsi="Verdana"/>
          <w:sz w:val="20"/>
          <w:lang w:eastAsia="cs-CZ"/>
        </w:rPr>
        <w:lastRenderedPageBreak/>
        <w:t xml:space="preserve">Smluvní strany </w:t>
      </w:r>
      <w:r>
        <w:rPr>
          <w:rFonts w:ascii="Verdana" w:hAnsi="Verdana"/>
          <w:sz w:val="20"/>
          <w:lang w:eastAsia="cs-CZ"/>
        </w:rPr>
        <w:t>si smlouvu přečetly, jejímu obsahu rozumí a na důkaz toho připojují podpisy svých oprávněných zástupců.</w:t>
      </w:r>
    </w:p>
    <w:p w14:paraId="182B0B80" w14:textId="77777777" w:rsidR="00ED4A29" w:rsidRDefault="00ED4A29" w:rsidP="00ED4A29">
      <w:pPr>
        <w:tabs>
          <w:tab w:val="left" w:pos="567"/>
        </w:tabs>
        <w:spacing w:after="0" w:line="240" w:lineRule="auto"/>
        <w:jc w:val="both"/>
        <w:rPr>
          <w:snapToGrid w:val="0"/>
          <w:sz w:val="20"/>
          <w:szCs w:val="20"/>
          <w:lang w:eastAsia="cs-CZ"/>
        </w:rPr>
      </w:pPr>
    </w:p>
    <w:p w14:paraId="4664E133" w14:textId="77777777" w:rsidR="00ED4A29" w:rsidRDefault="00ED4A29" w:rsidP="00ED4A29">
      <w:pPr>
        <w:tabs>
          <w:tab w:val="left" w:pos="567"/>
        </w:tabs>
        <w:spacing w:after="0" w:line="240" w:lineRule="auto"/>
        <w:jc w:val="both"/>
        <w:rPr>
          <w:snapToGrid w:val="0"/>
          <w:sz w:val="20"/>
          <w:szCs w:val="20"/>
          <w:lang w:eastAsia="cs-CZ"/>
        </w:rPr>
      </w:pPr>
    </w:p>
    <w:tbl>
      <w:tblPr>
        <w:tblW w:w="0" w:type="auto"/>
        <w:jc w:val="center"/>
        <w:tblLook w:val="04A0" w:firstRow="1" w:lastRow="0" w:firstColumn="1" w:lastColumn="0" w:noHBand="0" w:noVBand="1"/>
      </w:tblPr>
      <w:tblGrid>
        <w:gridCol w:w="4535"/>
        <w:gridCol w:w="4535"/>
      </w:tblGrid>
      <w:tr w:rsidR="00ED4A29" w:rsidRPr="0016146E" w14:paraId="35DBE118" w14:textId="77777777" w:rsidTr="00ED4A29">
        <w:trPr>
          <w:jc w:val="center"/>
        </w:trPr>
        <w:tc>
          <w:tcPr>
            <w:tcW w:w="4606" w:type="dxa"/>
          </w:tcPr>
          <w:p w14:paraId="2720481B" w14:textId="60A2495C" w:rsidR="00ED4A29" w:rsidRPr="0016146E" w:rsidRDefault="00ED4A29" w:rsidP="00ED4A29">
            <w:pPr>
              <w:spacing w:after="0" w:line="240" w:lineRule="auto"/>
              <w:rPr>
                <w:sz w:val="20"/>
                <w:szCs w:val="20"/>
                <w:lang w:eastAsia="cs-CZ"/>
              </w:rPr>
            </w:pPr>
            <w:r w:rsidRPr="0016146E">
              <w:rPr>
                <w:sz w:val="20"/>
                <w:szCs w:val="20"/>
                <w:lang w:eastAsia="cs-CZ"/>
              </w:rPr>
              <w:t xml:space="preserve">V Mladé Boleslavi dne </w:t>
            </w:r>
            <w:r>
              <w:rPr>
                <w:sz w:val="20"/>
                <w:szCs w:val="20"/>
                <w:lang w:eastAsia="cs-CZ"/>
              </w:rPr>
              <w:t>_____________</w:t>
            </w:r>
          </w:p>
        </w:tc>
        <w:tc>
          <w:tcPr>
            <w:tcW w:w="4606" w:type="dxa"/>
          </w:tcPr>
          <w:p w14:paraId="1C7B00D6" w14:textId="1F85873F" w:rsidR="00ED4A29" w:rsidRPr="003F7A39" w:rsidRDefault="00A02C92" w:rsidP="00ED4A29">
            <w:pPr>
              <w:spacing w:after="0" w:line="240" w:lineRule="auto"/>
              <w:rPr>
                <w:sz w:val="20"/>
                <w:szCs w:val="20"/>
                <w:lang w:eastAsia="cs-CZ"/>
              </w:rPr>
            </w:pPr>
            <w:r>
              <w:rPr>
                <w:sz w:val="20"/>
                <w:szCs w:val="20"/>
                <w:lang w:eastAsia="cs-CZ"/>
              </w:rPr>
              <w:t xml:space="preserve">V Jablonci nad Nisou dne </w:t>
            </w:r>
            <w:r>
              <w:rPr>
                <w:sz w:val="20"/>
                <w:szCs w:val="20"/>
                <w:lang w:eastAsia="cs-CZ"/>
              </w:rPr>
              <w:t>_____________</w:t>
            </w:r>
          </w:p>
        </w:tc>
      </w:tr>
      <w:tr w:rsidR="00ED4A29" w:rsidRPr="0016146E" w14:paraId="374A74F9" w14:textId="77777777" w:rsidTr="00ED4A29">
        <w:trPr>
          <w:trHeight w:val="120"/>
          <w:jc w:val="center"/>
        </w:trPr>
        <w:tc>
          <w:tcPr>
            <w:tcW w:w="4606" w:type="dxa"/>
          </w:tcPr>
          <w:p w14:paraId="4F5716E8" w14:textId="77777777" w:rsidR="00ED4A29" w:rsidRPr="00D643D3" w:rsidRDefault="00ED4A29" w:rsidP="00ED4A29">
            <w:pPr>
              <w:spacing w:after="0" w:line="240" w:lineRule="auto"/>
              <w:jc w:val="center"/>
              <w:rPr>
                <w:sz w:val="20"/>
                <w:szCs w:val="20"/>
                <w:lang w:eastAsia="cs-CZ"/>
              </w:rPr>
            </w:pPr>
          </w:p>
          <w:p w14:paraId="5B169D2B" w14:textId="77777777" w:rsidR="00ED4A29" w:rsidRDefault="00ED4A29" w:rsidP="00ED4A29">
            <w:pPr>
              <w:spacing w:after="0" w:line="240" w:lineRule="auto"/>
              <w:jc w:val="center"/>
              <w:rPr>
                <w:sz w:val="20"/>
                <w:szCs w:val="20"/>
                <w:lang w:eastAsia="cs-CZ"/>
              </w:rPr>
            </w:pPr>
          </w:p>
          <w:p w14:paraId="0D986120" w14:textId="77777777" w:rsidR="00ED4A29" w:rsidRDefault="00ED4A29" w:rsidP="00ED4A29">
            <w:pPr>
              <w:spacing w:after="0" w:line="240" w:lineRule="auto"/>
              <w:jc w:val="center"/>
              <w:rPr>
                <w:sz w:val="20"/>
                <w:szCs w:val="20"/>
                <w:lang w:eastAsia="cs-CZ"/>
              </w:rPr>
            </w:pPr>
          </w:p>
          <w:p w14:paraId="29D2CEAF" w14:textId="77777777" w:rsidR="00ED4A29" w:rsidRPr="00D643D3" w:rsidRDefault="00ED4A29" w:rsidP="00ED4A29">
            <w:pPr>
              <w:spacing w:after="0" w:line="240" w:lineRule="auto"/>
              <w:jc w:val="center"/>
              <w:rPr>
                <w:sz w:val="20"/>
                <w:szCs w:val="20"/>
                <w:lang w:eastAsia="cs-CZ"/>
              </w:rPr>
            </w:pPr>
          </w:p>
          <w:p w14:paraId="174FE30C" w14:textId="77777777" w:rsidR="00ED4A29" w:rsidRPr="00D643D3" w:rsidRDefault="00ED4A29" w:rsidP="00ED4A29">
            <w:pPr>
              <w:spacing w:after="0" w:line="240" w:lineRule="auto"/>
              <w:jc w:val="center"/>
              <w:rPr>
                <w:sz w:val="20"/>
                <w:szCs w:val="20"/>
                <w:lang w:eastAsia="cs-CZ"/>
              </w:rPr>
            </w:pPr>
            <w:r w:rsidRPr="00D643D3">
              <w:rPr>
                <w:sz w:val="20"/>
                <w:szCs w:val="20"/>
                <w:lang w:eastAsia="cs-CZ"/>
              </w:rPr>
              <w:t>……………………………………………….</w:t>
            </w:r>
          </w:p>
          <w:p w14:paraId="6EC6042B" w14:textId="77777777" w:rsidR="00ED4A29" w:rsidRPr="00D643D3" w:rsidRDefault="00ED4A29" w:rsidP="00ED4A29">
            <w:pPr>
              <w:spacing w:after="0" w:line="240" w:lineRule="auto"/>
              <w:jc w:val="center"/>
              <w:rPr>
                <w:b/>
                <w:sz w:val="20"/>
                <w:szCs w:val="20"/>
                <w:lang w:eastAsia="cs-CZ"/>
              </w:rPr>
            </w:pPr>
            <w:r w:rsidRPr="00D643D3">
              <w:rPr>
                <w:b/>
                <w:sz w:val="20"/>
                <w:szCs w:val="20"/>
                <w:lang w:eastAsia="cs-CZ"/>
              </w:rPr>
              <w:t>Oblastní nemocnice Mladá Boleslav, a.s., nemocnice Středočeského kraje</w:t>
            </w:r>
          </w:p>
          <w:p w14:paraId="3D9AEA65" w14:textId="77777777" w:rsidR="00ED4A29" w:rsidRPr="00D643D3" w:rsidRDefault="00ED4A29" w:rsidP="00ED4A29">
            <w:pPr>
              <w:spacing w:after="0" w:line="240" w:lineRule="auto"/>
              <w:jc w:val="center"/>
              <w:rPr>
                <w:sz w:val="20"/>
                <w:szCs w:val="20"/>
                <w:lang w:eastAsia="cs-CZ"/>
              </w:rPr>
            </w:pPr>
            <w:r w:rsidRPr="00D643D3">
              <w:rPr>
                <w:sz w:val="20"/>
                <w:szCs w:val="20"/>
                <w:lang w:eastAsia="cs-CZ"/>
              </w:rPr>
              <w:t>JUDr. Ladislav Řípa</w:t>
            </w:r>
          </w:p>
          <w:p w14:paraId="7B1EF96F" w14:textId="77777777" w:rsidR="00ED4A29" w:rsidRPr="00D643D3" w:rsidRDefault="00ED4A29" w:rsidP="00ED4A29">
            <w:pPr>
              <w:spacing w:after="0" w:line="240" w:lineRule="auto"/>
              <w:jc w:val="center"/>
              <w:rPr>
                <w:sz w:val="20"/>
                <w:szCs w:val="20"/>
                <w:lang w:eastAsia="cs-CZ"/>
              </w:rPr>
            </w:pPr>
            <w:r w:rsidRPr="00D643D3">
              <w:rPr>
                <w:sz w:val="20"/>
                <w:szCs w:val="20"/>
                <w:lang w:eastAsia="cs-CZ"/>
              </w:rPr>
              <w:t>předseda představenstva</w:t>
            </w:r>
          </w:p>
        </w:tc>
        <w:tc>
          <w:tcPr>
            <w:tcW w:w="4606" w:type="dxa"/>
          </w:tcPr>
          <w:p w14:paraId="6E5401DF" w14:textId="77777777" w:rsidR="00ED4A29" w:rsidRPr="003F7A39" w:rsidRDefault="00ED4A29" w:rsidP="00ED4A29">
            <w:pPr>
              <w:spacing w:after="0" w:line="240" w:lineRule="auto"/>
              <w:jc w:val="center"/>
              <w:rPr>
                <w:sz w:val="20"/>
                <w:szCs w:val="20"/>
                <w:lang w:eastAsia="cs-CZ"/>
              </w:rPr>
            </w:pPr>
          </w:p>
          <w:p w14:paraId="27D8AD3E" w14:textId="77777777" w:rsidR="00ED4A29" w:rsidRDefault="00ED4A29" w:rsidP="00ED4A29">
            <w:pPr>
              <w:spacing w:after="0" w:line="240" w:lineRule="auto"/>
              <w:jc w:val="center"/>
              <w:rPr>
                <w:sz w:val="20"/>
                <w:szCs w:val="20"/>
                <w:lang w:eastAsia="cs-CZ"/>
              </w:rPr>
            </w:pPr>
          </w:p>
          <w:p w14:paraId="3E7AE649" w14:textId="77777777" w:rsidR="00ED4A29" w:rsidRPr="003F7A39" w:rsidRDefault="00ED4A29" w:rsidP="00ED4A29">
            <w:pPr>
              <w:spacing w:after="0" w:line="240" w:lineRule="auto"/>
              <w:jc w:val="center"/>
              <w:rPr>
                <w:sz w:val="20"/>
                <w:szCs w:val="20"/>
                <w:lang w:eastAsia="cs-CZ"/>
              </w:rPr>
            </w:pPr>
          </w:p>
          <w:p w14:paraId="0BE1524B" w14:textId="77777777" w:rsidR="00ED4A29" w:rsidRPr="003F7A39" w:rsidRDefault="00ED4A29" w:rsidP="00ED4A29">
            <w:pPr>
              <w:spacing w:after="0" w:line="240" w:lineRule="auto"/>
              <w:jc w:val="center"/>
              <w:rPr>
                <w:sz w:val="20"/>
                <w:szCs w:val="20"/>
                <w:lang w:eastAsia="cs-CZ"/>
              </w:rPr>
            </w:pPr>
          </w:p>
          <w:p w14:paraId="5E1EBD91" w14:textId="77777777" w:rsidR="00ED4A29" w:rsidRPr="003F7A39" w:rsidRDefault="00ED4A29" w:rsidP="00ED4A29">
            <w:pPr>
              <w:spacing w:after="0" w:line="240" w:lineRule="auto"/>
              <w:jc w:val="center"/>
              <w:rPr>
                <w:sz w:val="20"/>
                <w:szCs w:val="20"/>
                <w:lang w:eastAsia="cs-CZ"/>
              </w:rPr>
            </w:pPr>
            <w:r w:rsidRPr="003F7A39">
              <w:rPr>
                <w:sz w:val="20"/>
                <w:szCs w:val="20"/>
                <w:lang w:eastAsia="cs-CZ"/>
              </w:rPr>
              <w:t>……………………………………………….</w:t>
            </w:r>
          </w:p>
          <w:p w14:paraId="2FCA5AE8" w14:textId="5396AAC7" w:rsidR="00ED4A29" w:rsidRDefault="00A02C92" w:rsidP="00ED4A29">
            <w:pPr>
              <w:spacing w:after="0" w:line="240" w:lineRule="auto"/>
              <w:jc w:val="center"/>
              <w:rPr>
                <w:b/>
                <w:sz w:val="20"/>
                <w:szCs w:val="20"/>
              </w:rPr>
            </w:pPr>
            <w:r w:rsidRPr="00A02C92">
              <w:rPr>
                <w:b/>
                <w:sz w:val="20"/>
                <w:szCs w:val="20"/>
              </w:rPr>
              <w:t>Vaše pekárna a.s.</w:t>
            </w:r>
          </w:p>
          <w:p w14:paraId="6CF7E596" w14:textId="77777777" w:rsidR="00A02C92" w:rsidRDefault="00A02C92" w:rsidP="00ED4A29">
            <w:pPr>
              <w:spacing w:after="0" w:line="240" w:lineRule="auto"/>
              <w:jc w:val="center"/>
              <w:rPr>
                <w:sz w:val="20"/>
                <w:szCs w:val="20"/>
                <w:lang w:eastAsia="cs-CZ"/>
              </w:rPr>
            </w:pPr>
            <w:r w:rsidRPr="00A02C92">
              <w:rPr>
                <w:sz w:val="20"/>
                <w:szCs w:val="20"/>
                <w:lang w:eastAsia="cs-CZ"/>
              </w:rPr>
              <w:t>Ing. Ivan Šnajdr</w:t>
            </w:r>
          </w:p>
          <w:p w14:paraId="5C5B57F7" w14:textId="199E6791" w:rsidR="0032193B" w:rsidRPr="00EA7178" w:rsidRDefault="00A02C92" w:rsidP="00ED4A29">
            <w:pPr>
              <w:spacing w:after="0" w:line="240" w:lineRule="auto"/>
              <w:jc w:val="center"/>
              <w:rPr>
                <w:sz w:val="20"/>
                <w:szCs w:val="20"/>
                <w:lang w:eastAsia="cs-CZ"/>
              </w:rPr>
            </w:pPr>
            <w:r w:rsidRPr="00A02C92">
              <w:rPr>
                <w:sz w:val="20"/>
                <w:szCs w:val="20"/>
                <w:lang w:eastAsia="cs-CZ"/>
              </w:rPr>
              <w:t>předseda představenstva</w:t>
            </w:r>
          </w:p>
        </w:tc>
      </w:tr>
      <w:tr w:rsidR="00ED4A29" w:rsidRPr="0016146E" w14:paraId="55B3844B" w14:textId="77777777" w:rsidTr="00ED4A29">
        <w:trPr>
          <w:trHeight w:val="120"/>
          <w:jc w:val="center"/>
        </w:trPr>
        <w:tc>
          <w:tcPr>
            <w:tcW w:w="4606" w:type="dxa"/>
          </w:tcPr>
          <w:p w14:paraId="3E7650EB" w14:textId="77777777" w:rsidR="00ED4A29" w:rsidRPr="00D643D3" w:rsidRDefault="00ED4A29" w:rsidP="00ED4A29">
            <w:pPr>
              <w:spacing w:after="0" w:line="240" w:lineRule="auto"/>
              <w:jc w:val="center"/>
              <w:rPr>
                <w:sz w:val="20"/>
                <w:szCs w:val="20"/>
                <w:lang w:eastAsia="cs-CZ"/>
              </w:rPr>
            </w:pPr>
          </w:p>
          <w:p w14:paraId="5C0B26C1" w14:textId="77777777" w:rsidR="00ED4A29" w:rsidRDefault="00ED4A29" w:rsidP="00ED4A29">
            <w:pPr>
              <w:spacing w:after="0" w:line="240" w:lineRule="auto"/>
              <w:jc w:val="center"/>
              <w:rPr>
                <w:sz w:val="20"/>
                <w:szCs w:val="20"/>
                <w:lang w:eastAsia="cs-CZ"/>
              </w:rPr>
            </w:pPr>
          </w:p>
          <w:p w14:paraId="32DA9CB8" w14:textId="77777777" w:rsidR="00ED4A29" w:rsidRPr="00D643D3" w:rsidRDefault="00ED4A29" w:rsidP="00ED4A29">
            <w:pPr>
              <w:spacing w:after="0" w:line="240" w:lineRule="auto"/>
              <w:jc w:val="center"/>
              <w:rPr>
                <w:sz w:val="20"/>
                <w:szCs w:val="20"/>
                <w:lang w:eastAsia="cs-CZ"/>
              </w:rPr>
            </w:pPr>
          </w:p>
          <w:p w14:paraId="07BB1A2F" w14:textId="77777777" w:rsidR="00ED4A29" w:rsidRDefault="00ED4A29" w:rsidP="00ED4A29">
            <w:pPr>
              <w:spacing w:after="0" w:line="240" w:lineRule="auto"/>
              <w:jc w:val="center"/>
              <w:rPr>
                <w:sz w:val="20"/>
                <w:szCs w:val="20"/>
                <w:lang w:eastAsia="cs-CZ"/>
              </w:rPr>
            </w:pPr>
          </w:p>
          <w:p w14:paraId="2FE840A9" w14:textId="77777777" w:rsidR="00ED4A29" w:rsidRPr="00D643D3" w:rsidRDefault="00ED4A29" w:rsidP="00ED4A29">
            <w:pPr>
              <w:spacing w:after="0" w:line="240" w:lineRule="auto"/>
              <w:jc w:val="center"/>
              <w:rPr>
                <w:sz w:val="20"/>
                <w:szCs w:val="20"/>
                <w:lang w:eastAsia="cs-CZ"/>
              </w:rPr>
            </w:pPr>
            <w:r w:rsidRPr="00D643D3">
              <w:rPr>
                <w:sz w:val="20"/>
                <w:szCs w:val="20"/>
                <w:lang w:eastAsia="cs-CZ"/>
              </w:rPr>
              <w:t>……………………………………………….</w:t>
            </w:r>
          </w:p>
          <w:p w14:paraId="7C056716" w14:textId="77777777" w:rsidR="00ED4A29" w:rsidRPr="00D643D3" w:rsidRDefault="00ED4A29" w:rsidP="00ED4A29">
            <w:pPr>
              <w:spacing w:after="0" w:line="240" w:lineRule="auto"/>
              <w:jc w:val="center"/>
              <w:rPr>
                <w:b/>
                <w:sz w:val="20"/>
                <w:szCs w:val="20"/>
                <w:lang w:eastAsia="cs-CZ"/>
              </w:rPr>
            </w:pPr>
            <w:r w:rsidRPr="00D643D3">
              <w:rPr>
                <w:b/>
                <w:sz w:val="20"/>
                <w:szCs w:val="20"/>
                <w:lang w:eastAsia="cs-CZ"/>
              </w:rPr>
              <w:t>Oblastní nemocnice Mladá Boleslav, a.s., nemocnice Středočeského kraje</w:t>
            </w:r>
          </w:p>
          <w:p w14:paraId="7650B312" w14:textId="77777777" w:rsidR="00ED4A29" w:rsidRPr="00D643D3" w:rsidRDefault="00ED4A29" w:rsidP="00ED4A29">
            <w:pPr>
              <w:spacing w:after="0" w:line="240" w:lineRule="auto"/>
              <w:jc w:val="center"/>
              <w:rPr>
                <w:sz w:val="20"/>
                <w:szCs w:val="20"/>
                <w:lang w:eastAsia="cs-CZ"/>
              </w:rPr>
            </w:pPr>
            <w:r>
              <w:rPr>
                <w:sz w:val="20"/>
                <w:szCs w:val="20"/>
                <w:lang w:eastAsia="cs-CZ"/>
              </w:rPr>
              <w:t>Mgr. Daniel Marek</w:t>
            </w:r>
          </w:p>
          <w:p w14:paraId="10F2B1F4" w14:textId="77777777" w:rsidR="00ED4A29" w:rsidRPr="00D643D3" w:rsidRDefault="00ED4A29" w:rsidP="00ED4A29">
            <w:pPr>
              <w:spacing w:after="0" w:line="240" w:lineRule="auto"/>
              <w:jc w:val="center"/>
              <w:rPr>
                <w:sz w:val="20"/>
                <w:szCs w:val="20"/>
                <w:lang w:eastAsia="cs-CZ"/>
              </w:rPr>
            </w:pPr>
            <w:r w:rsidRPr="00D643D3">
              <w:rPr>
                <w:sz w:val="20"/>
                <w:szCs w:val="20"/>
                <w:lang w:eastAsia="cs-CZ"/>
              </w:rPr>
              <w:t>místopředseda představenstva</w:t>
            </w:r>
          </w:p>
        </w:tc>
        <w:tc>
          <w:tcPr>
            <w:tcW w:w="4606" w:type="dxa"/>
          </w:tcPr>
          <w:p w14:paraId="49A18D38" w14:textId="77777777" w:rsidR="00ED4A29" w:rsidRPr="003F7A39" w:rsidRDefault="00ED4A29" w:rsidP="00ED4A29">
            <w:pPr>
              <w:spacing w:after="0" w:line="240" w:lineRule="auto"/>
              <w:jc w:val="center"/>
              <w:rPr>
                <w:sz w:val="20"/>
                <w:szCs w:val="20"/>
                <w:lang w:eastAsia="cs-CZ"/>
              </w:rPr>
            </w:pPr>
          </w:p>
        </w:tc>
      </w:tr>
    </w:tbl>
    <w:p w14:paraId="62E7211D" w14:textId="77777777" w:rsidR="00ED4A29" w:rsidRPr="00ED4A29" w:rsidRDefault="00ED4A29" w:rsidP="00ED4A29">
      <w:pPr>
        <w:tabs>
          <w:tab w:val="left" w:pos="567"/>
        </w:tabs>
        <w:spacing w:after="0" w:line="240" w:lineRule="auto"/>
        <w:jc w:val="both"/>
        <w:rPr>
          <w:snapToGrid w:val="0"/>
          <w:sz w:val="20"/>
          <w:szCs w:val="20"/>
          <w:lang w:eastAsia="cs-CZ"/>
        </w:rPr>
      </w:pPr>
    </w:p>
    <w:sectPr w:rsidR="00ED4A29" w:rsidRPr="00ED4A29" w:rsidSect="00A81B45">
      <w:headerReference w:type="default" r:id="rId8"/>
      <w:footerReference w:type="default" r:id="rId9"/>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36DD" w14:textId="77777777" w:rsidR="0076487A" w:rsidRDefault="0076487A">
      <w:pPr>
        <w:spacing w:after="0" w:line="240" w:lineRule="auto"/>
      </w:pPr>
      <w:r>
        <w:separator/>
      </w:r>
    </w:p>
  </w:endnote>
  <w:endnote w:type="continuationSeparator" w:id="0">
    <w:p w14:paraId="0850779B" w14:textId="77777777" w:rsidR="0076487A" w:rsidRDefault="0076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92CF" w14:textId="77777777" w:rsidR="0076487A" w:rsidRPr="00526656" w:rsidRDefault="0076487A" w:rsidP="001F4569">
    <w:pPr>
      <w:pStyle w:val="Zpat"/>
      <w:framePr w:wrap="around" w:vAnchor="text" w:hAnchor="margin" w:xAlign="right" w:y="1"/>
      <w:rPr>
        <w:rStyle w:val="slostrnky"/>
        <w:sz w:val="16"/>
      </w:rPr>
    </w:pPr>
    <w:r w:rsidRPr="00526656">
      <w:rPr>
        <w:rStyle w:val="slostrnky"/>
        <w:sz w:val="16"/>
      </w:rPr>
      <w:t xml:space="preserve">Strana </w:t>
    </w:r>
    <w:r w:rsidRPr="00526656">
      <w:rPr>
        <w:rStyle w:val="slostrnky"/>
        <w:sz w:val="16"/>
      </w:rPr>
      <w:fldChar w:fldCharType="begin"/>
    </w:r>
    <w:r w:rsidRPr="00526656">
      <w:rPr>
        <w:rStyle w:val="slostrnky"/>
        <w:sz w:val="16"/>
      </w:rPr>
      <w:instrText xml:space="preserve">PAGE  </w:instrText>
    </w:r>
    <w:r w:rsidRPr="00526656">
      <w:rPr>
        <w:rStyle w:val="slostrnky"/>
        <w:sz w:val="16"/>
      </w:rPr>
      <w:fldChar w:fldCharType="separate"/>
    </w:r>
    <w:r w:rsidR="003D3AE6">
      <w:rPr>
        <w:rStyle w:val="slostrnky"/>
        <w:noProof/>
        <w:sz w:val="16"/>
      </w:rPr>
      <w:t>5</w:t>
    </w:r>
    <w:r w:rsidRPr="00526656">
      <w:rPr>
        <w:rStyle w:val="slostrnky"/>
        <w:sz w:val="16"/>
      </w:rPr>
      <w:fldChar w:fldCharType="end"/>
    </w:r>
    <w:r w:rsidRPr="00526656">
      <w:rPr>
        <w:rStyle w:val="slostrnky"/>
        <w:sz w:val="16"/>
      </w:rPr>
      <w:t xml:space="preserve"> z </w:t>
    </w:r>
    <w:r w:rsidR="009A4C40">
      <w:fldChar w:fldCharType="begin"/>
    </w:r>
    <w:r w:rsidR="009A4C40">
      <w:instrText xml:space="preserve"> NUMPAGES  \* Arabic  \* MERGEFORMAT </w:instrText>
    </w:r>
    <w:r w:rsidR="009A4C40">
      <w:fldChar w:fldCharType="separate"/>
    </w:r>
    <w:r w:rsidR="003D3AE6" w:rsidRPr="003D3AE6">
      <w:rPr>
        <w:rStyle w:val="slostrnky"/>
        <w:noProof/>
        <w:sz w:val="16"/>
      </w:rPr>
      <w:t>5</w:t>
    </w:r>
    <w:r w:rsidR="009A4C40">
      <w:rPr>
        <w:rStyle w:val="slostrnky"/>
        <w:noProof/>
        <w:sz w:val="16"/>
      </w:rPr>
      <w:fldChar w:fldCharType="end"/>
    </w:r>
    <w:r w:rsidRPr="00526656">
      <w:rPr>
        <w:rStyle w:val="slostrnky"/>
        <w:sz w:val="16"/>
      </w:rPr>
      <w:t xml:space="preserve"> </w:t>
    </w:r>
  </w:p>
  <w:p w14:paraId="6029DC00" w14:textId="59C34D2F" w:rsidR="0076487A" w:rsidRDefault="00A81B45" w:rsidP="001F4569">
    <w:pPr>
      <w:pStyle w:val="Zpat"/>
    </w:pPr>
    <w:r>
      <w:rPr>
        <w:noProof/>
        <w:lang w:eastAsia="cs-CZ"/>
      </w:rPr>
      <mc:AlternateContent>
        <mc:Choice Requires="wps">
          <w:drawing>
            <wp:anchor distT="0" distB="0" distL="114300" distR="114300" simplePos="0" relativeHeight="251665408" behindDoc="0" locked="0" layoutInCell="1" allowOverlap="1" wp14:anchorId="46A2D89B" wp14:editId="688F3A7A">
              <wp:simplePos x="0" y="0"/>
              <wp:positionH relativeFrom="column">
                <wp:posOffset>-1033780</wp:posOffset>
              </wp:positionH>
              <wp:positionV relativeFrom="paragraph">
                <wp:posOffset>-475615</wp:posOffset>
              </wp:positionV>
              <wp:extent cx="7946390" cy="0"/>
              <wp:effectExtent l="13970" t="10160" r="1206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E7AFC" id="_x0000_t32" coordsize="21600,21600" o:spt="32" o:oned="t" path="m,l21600,21600e" filled="f">
              <v:path arrowok="t" fillok="f" o:connecttype="none"/>
              <o:lock v:ext="edit" shapetype="t"/>
            </v:shapetype>
            <v:shape id="AutoShape 1" o:spid="_x0000_s1026" type="#_x0000_t32" style="position:absolute;margin-left:-81.4pt;margin-top:-37.45pt;width:625.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" strokecolor="#7f7f7f"/>
          </w:pict>
        </mc:Fallback>
      </mc:AlternateContent>
    </w:r>
    <w:r w:rsidR="0076487A">
      <w:rPr>
        <w:noProof/>
        <w:lang w:eastAsia="cs-CZ"/>
      </w:rPr>
      <w:drawing>
        <wp:anchor distT="0" distB="0" distL="114300" distR="114300" simplePos="0" relativeHeight="251660288" behindDoc="1" locked="0" layoutInCell="1" allowOverlap="1" wp14:anchorId="705C930A" wp14:editId="2A81D395">
          <wp:simplePos x="0" y="0"/>
          <wp:positionH relativeFrom="column">
            <wp:posOffset>-14605</wp:posOffset>
          </wp:positionH>
          <wp:positionV relativeFrom="paragraph">
            <wp:posOffset>-399415</wp:posOffset>
          </wp:positionV>
          <wp:extent cx="5762625" cy="314325"/>
          <wp:effectExtent l="19050" t="0" r="9525" b="0"/>
          <wp:wrapTight wrapText="bothSides">
            <wp:wrapPolygon edited="0">
              <wp:start x="-71" y="0"/>
              <wp:lineTo x="-71" y="20945"/>
              <wp:lineTo x="21636" y="20945"/>
              <wp:lineTo x="21636" y="0"/>
              <wp:lineTo x="-71" y="0"/>
            </wp:wrapPolygon>
          </wp:wrapTight>
          <wp:docPr id="6"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62625" cy="3143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36A4" w14:textId="77777777" w:rsidR="0076487A" w:rsidRDefault="0076487A">
      <w:pPr>
        <w:spacing w:after="0" w:line="240" w:lineRule="auto"/>
      </w:pPr>
      <w:r>
        <w:separator/>
      </w:r>
    </w:p>
  </w:footnote>
  <w:footnote w:type="continuationSeparator" w:id="0">
    <w:p w14:paraId="3A1FBEA5" w14:textId="77777777" w:rsidR="0076487A" w:rsidRDefault="00764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A231" w14:textId="77777777" w:rsidR="0076487A" w:rsidRDefault="0076487A">
    <w:pPr>
      <w:pStyle w:val="Zhlav"/>
    </w:pPr>
    <w:r w:rsidRPr="001F4569">
      <w:rPr>
        <w:noProof/>
        <w:lang w:eastAsia="cs-CZ"/>
      </w:rPr>
      <w:drawing>
        <wp:anchor distT="0" distB="0" distL="114300" distR="114300" simplePos="0" relativeHeight="251656192" behindDoc="1" locked="0" layoutInCell="1" allowOverlap="1" wp14:anchorId="426E1584" wp14:editId="143C33A9">
          <wp:simplePos x="0" y="0"/>
          <wp:positionH relativeFrom="column">
            <wp:posOffset>-690880</wp:posOffset>
          </wp:positionH>
          <wp:positionV relativeFrom="paragraph">
            <wp:posOffset>411480</wp:posOffset>
          </wp:positionV>
          <wp:extent cx="7343775" cy="590550"/>
          <wp:effectExtent l="19050" t="0" r="9525" b="0"/>
          <wp:wrapTight wrapText="bothSides">
            <wp:wrapPolygon edited="0">
              <wp:start x="-56" y="0"/>
              <wp:lineTo x="-56" y="20903"/>
              <wp:lineTo x="21628" y="20903"/>
              <wp:lineTo x="21628" y="0"/>
              <wp:lineTo x="-56" y="0"/>
            </wp:wrapPolygon>
          </wp:wrapTight>
          <wp:docPr id="5"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1"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r w:rsidRPr="001F4569">
      <w:rPr>
        <w:noProof/>
        <w:lang w:eastAsia="cs-CZ"/>
      </w:rPr>
      <w:drawing>
        <wp:anchor distT="0" distB="0" distL="114300" distR="114300" simplePos="0" relativeHeight="251658240" behindDoc="1" locked="0" layoutInCell="1" allowOverlap="1" wp14:anchorId="6496918A" wp14:editId="7F5A4F58">
          <wp:simplePos x="0" y="0"/>
          <wp:positionH relativeFrom="column">
            <wp:posOffset>-157480</wp:posOffset>
          </wp:positionH>
          <wp:positionV relativeFrom="paragraph">
            <wp:posOffset>11430</wp:posOffset>
          </wp:positionV>
          <wp:extent cx="2590800" cy="781050"/>
          <wp:effectExtent l="19050" t="0" r="0" b="0"/>
          <wp:wrapTight wrapText="bothSides">
            <wp:wrapPolygon edited="0">
              <wp:start x="-159" y="0"/>
              <wp:lineTo x="-159" y="21159"/>
              <wp:lineTo x="21579" y="21159"/>
              <wp:lineTo x="21579" y="0"/>
              <wp:lineTo x="-159" y="0"/>
            </wp:wrapPolygon>
          </wp:wrapTight>
          <wp:docPr id="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2"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5A00102"/>
    <w:lvl w:ilvl="0">
      <w:start w:val="1"/>
      <w:numFmt w:val="decimal"/>
      <w:pStyle w:val="Nadpis1"/>
      <w:lvlText w:val="%1"/>
      <w:lvlJc w:val="left"/>
      <w:pPr>
        <w:tabs>
          <w:tab w:val="num" w:pos="720"/>
        </w:tabs>
        <w:ind w:left="0" w:firstLine="0"/>
      </w:pPr>
      <w:rPr>
        <w:rFonts w:cs="Times New Roman"/>
        <w:b/>
        <w:sz w:val="20"/>
      </w:rPr>
    </w:lvl>
    <w:lvl w:ilvl="1">
      <w:start w:val="1"/>
      <w:numFmt w:val="decimal"/>
      <w:pStyle w:val="Nadpis2"/>
      <w:lvlText w:val="%1.%2."/>
      <w:lvlJc w:val="left"/>
      <w:pPr>
        <w:tabs>
          <w:tab w:val="num" w:pos="576"/>
        </w:tabs>
        <w:ind w:left="576" w:hanging="576"/>
      </w:pPr>
      <w:rPr>
        <w:rFonts w:ascii="Verdana" w:hAnsi="Verdana" w:cs="Times New Roman" w:hint="default"/>
        <w:sz w:val="20"/>
        <w:szCs w:val="20"/>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4"/>
      <w:numFmt w:val="bullet"/>
      <w:lvlText w:val="-"/>
      <w:lvlJc w:val="left"/>
      <w:pPr>
        <w:tabs>
          <w:tab w:val="num" w:pos="873"/>
        </w:tabs>
        <w:ind w:left="873" w:hanging="360"/>
      </w:pPr>
      <w:rPr>
        <w:rFonts w:ascii="Times New Roman" w:hAnsi="Times New Roman" w:cs="Times New Roman"/>
        <w:b/>
        <w:sz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68" w:hanging="360"/>
      </w:pPr>
      <w:rPr>
        <w:rFonts w:ascii="Symbol" w:hAnsi="Symbol" w:cs="Times New Roman"/>
      </w:rPr>
    </w:lvl>
  </w:abstractNum>
  <w:abstractNum w:abstractNumId="3" w15:restartNumberingAfterBreak="0">
    <w:nsid w:val="076966E7"/>
    <w:multiLevelType w:val="hybridMultilevel"/>
    <w:tmpl w:val="EFECDF2C"/>
    <w:lvl w:ilvl="0" w:tplc="D1AA12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1224575">
    <w:abstractNumId w:val="0"/>
  </w:num>
  <w:num w:numId="2" w16cid:durableId="814759529">
    <w:abstractNumId w:val="1"/>
  </w:num>
  <w:num w:numId="3" w16cid:durableId="1549029863">
    <w:abstractNumId w:val="2"/>
  </w:num>
  <w:num w:numId="4" w16cid:durableId="823279712">
    <w:abstractNumId w:val="0"/>
  </w:num>
  <w:num w:numId="5" w16cid:durableId="1265652893">
    <w:abstractNumId w:val="0"/>
  </w:num>
  <w:num w:numId="6" w16cid:durableId="1229653628">
    <w:abstractNumId w:val="0"/>
  </w:num>
  <w:num w:numId="7" w16cid:durableId="1643928908">
    <w:abstractNumId w:val="0"/>
  </w:num>
  <w:num w:numId="8" w16cid:durableId="1971322948">
    <w:abstractNumId w:val="0"/>
  </w:num>
  <w:num w:numId="9" w16cid:durableId="1771974801">
    <w:abstractNumId w:val="3"/>
  </w:num>
  <w:num w:numId="10" w16cid:durableId="1077635512">
    <w:abstractNumId w:val="0"/>
  </w:num>
  <w:num w:numId="11" w16cid:durableId="1888028601">
    <w:abstractNumId w:val="0"/>
  </w:num>
  <w:num w:numId="12" w16cid:durableId="586765236">
    <w:abstractNumId w:val="0"/>
  </w:num>
  <w:num w:numId="13" w16cid:durableId="837308763">
    <w:abstractNumId w:val="0"/>
  </w:num>
  <w:num w:numId="14" w16cid:durableId="1670910261">
    <w:abstractNumId w:val="0"/>
  </w:num>
  <w:num w:numId="15" w16cid:durableId="1103646171">
    <w:abstractNumId w:val="0"/>
  </w:num>
  <w:num w:numId="16" w16cid:durableId="1310161762">
    <w:abstractNumId w:val="0"/>
  </w:num>
  <w:num w:numId="17" w16cid:durableId="1285772411">
    <w:abstractNumId w:val="0"/>
  </w:num>
  <w:num w:numId="18" w16cid:durableId="12416491">
    <w:abstractNumId w:val="0"/>
  </w:num>
  <w:num w:numId="19" w16cid:durableId="847716299">
    <w:abstractNumId w:val="0"/>
  </w:num>
  <w:num w:numId="20" w16cid:durableId="450368465">
    <w:abstractNumId w:val="0"/>
  </w:num>
  <w:num w:numId="21" w16cid:durableId="1125660171">
    <w:abstractNumId w:val="0"/>
  </w:num>
  <w:num w:numId="22" w16cid:durableId="9529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05"/>
    <w:rsid w:val="00082B9C"/>
    <w:rsid w:val="000848A2"/>
    <w:rsid w:val="000A184A"/>
    <w:rsid w:val="000F0E47"/>
    <w:rsid w:val="00113D5F"/>
    <w:rsid w:val="00143793"/>
    <w:rsid w:val="00145058"/>
    <w:rsid w:val="001D5AAB"/>
    <w:rsid w:val="001E0998"/>
    <w:rsid w:val="001F4569"/>
    <w:rsid w:val="00227B2A"/>
    <w:rsid w:val="00246C66"/>
    <w:rsid w:val="0029227E"/>
    <w:rsid w:val="002A4549"/>
    <w:rsid w:val="0032193B"/>
    <w:rsid w:val="0033099B"/>
    <w:rsid w:val="00360047"/>
    <w:rsid w:val="003D3AE6"/>
    <w:rsid w:val="003F4388"/>
    <w:rsid w:val="003F5FE6"/>
    <w:rsid w:val="003F7700"/>
    <w:rsid w:val="004145B7"/>
    <w:rsid w:val="00436E41"/>
    <w:rsid w:val="00452B66"/>
    <w:rsid w:val="004E47A8"/>
    <w:rsid w:val="0052647A"/>
    <w:rsid w:val="005943C3"/>
    <w:rsid w:val="00622DAD"/>
    <w:rsid w:val="00643797"/>
    <w:rsid w:val="006859B1"/>
    <w:rsid w:val="006F13EF"/>
    <w:rsid w:val="00717650"/>
    <w:rsid w:val="0076487A"/>
    <w:rsid w:val="007D6E18"/>
    <w:rsid w:val="00813605"/>
    <w:rsid w:val="00821EA0"/>
    <w:rsid w:val="008A3585"/>
    <w:rsid w:val="008B001A"/>
    <w:rsid w:val="008B2DCA"/>
    <w:rsid w:val="008D55DE"/>
    <w:rsid w:val="008F0B67"/>
    <w:rsid w:val="009A4C40"/>
    <w:rsid w:val="009B2D9B"/>
    <w:rsid w:val="009F247A"/>
    <w:rsid w:val="00A02C92"/>
    <w:rsid w:val="00A058FC"/>
    <w:rsid w:val="00A3354C"/>
    <w:rsid w:val="00A637AB"/>
    <w:rsid w:val="00A81B45"/>
    <w:rsid w:val="00B92723"/>
    <w:rsid w:val="00BE68F1"/>
    <w:rsid w:val="00C2090C"/>
    <w:rsid w:val="00DD22DD"/>
    <w:rsid w:val="00E21943"/>
    <w:rsid w:val="00E23E97"/>
    <w:rsid w:val="00E80DE2"/>
    <w:rsid w:val="00ED4A29"/>
    <w:rsid w:val="00ED77C2"/>
    <w:rsid w:val="00EE757F"/>
    <w:rsid w:val="00EF2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503E3ABD"/>
  <w15:docId w15:val="{9D6541E2-2889-4B4C-BADA-7878A75C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59B1"/>
    <w:pPr>
      <w:suppressAutoHyphens/>
      <w:spacing w:after="200" w:line="276" w:lineRule="auto"/>
    </w:pPr>
    <w:rPr>
      <w:rFonts w:ascii="Verdana" w:hAnsi="Verdana" w:cs="Verdana"/>
      <w:sz w:val="22"/>
      <w:szCs w:val="22"/>
      <w:lang w:eastAsia="ar-SA"/>
    </w:rPr>
  </w:style>
  <w:style w:type="paragraph" w:styleId="Nadpis1">
    <w:name w:val="heading 1"/>
    <w:basedOn w:val="Normln"/>
    <w:next w:val="Normln"/>
    <w:qFormat/>
    <w:rsid w:val="006859B1"/>
    <w:pPr>
      <w:keepNext/>
      <w:keepLines/>
      <w:numPr>
        <w:numId w:val="1"/>
      </w:numPr>
      <w:tabs>
        <w:tab w:val="left" w:pos="550"/>
      </w:tabs>
      <w:spacing w:before="240" w:after="60" w:line="240" w:lineRule="auto"/>
      <w:jc w:val="both"/>
      <w:outlineLvl w:val="0"/>
    </w:pPr>
    <w:rPr>
      <w:rFonts w:ascii="Times New Roman" w:hAnsi="Times New Roman" w:cs="Times New Roman"/>
      <w:b/>
      <w:kern w:val="1"/>
      <w:sz w:val="28"/>
      <w:szCs w:val="20"/>
      <w:u w:val="single"/>
    </w:rPr>
  </w:style>
  <w:style w:type="paragraph" w:styleId="Nadpis2">
    <w:name w:val="heading 2"/>
    <w:basedOn w:val="Normln"/>
    <w:next w:val="Normln"/>
    <w:qFormat/>
    <w:rsid w:val="006859B1"/>
    <w:pPr>
      <w:keepNext/>
      <w:numPr>
        <w:ilvl w:val="1"/>
        <w:numId w:val="1"/>
      </w:numPr>
      <w:spacing w:after="0" w:line="240" w:lineRule="auto"/>
      <w:outlineLvl w:val="1"/>
    </w:pPr>
    <w:rPr>
      <w:rFonts w:ascii="Times New Roman" w:hAnsi="Times New Roman" w:cs="Times New Roman"/>
      <w:sz w:val="24"/>
      <w:szCs w:val="20"/>
    </w:rPr>
  </w:style>
  <w:style w:type="paragraph" w:styleId="Nadpis3">
    <w:name w:val="heading 3"/>
    <w:basedOn w:val="Normln"/>
    <w:next w:val="Normln"/>
    <w:qFormat/>
    <w:rsid w:val="006859B1"/>
    <w:pPr>
      <w:keepLines/>
      <w:tabs>
        <w:tab w:val="left" w:pos="720"/>
      </w:tabs>
      <w:spacing w:after="0" w:line="240" w:lineRule="auto"/>
      <w:ind w:left="720" w:hanging="720"/>
      <w:jc w:val="both"/>
      <w:outlineLvl w:val="2"/>
    </w:pPr>
    <w:rPr>
      <w:rFonts w:ascii="Times New Roman" w:hAnsi="Times New Roman" w:cs="Times New Roman"/>
      <w:sz w:val="24"/>
      <w:szCs w:val="20"/>
    </w:rPr>
  </w:style>
  <w:style w:type="paragraph" w:styleId="Nadpis4">
    <w:name w:val="heading 4"/>
    <w:basedOn w:val="Normln"/>
    <w:next w:val="Normln"/>
    <w:qFormat/>
    <w:rsid w:val="006859B1"/>
    <w:pPr>
      <w:keepNext/>
      <w:tabs>
        <w:tab w:val="left" w:pos="864"/>
      </w:tabs>
      <w:spacing w:before="240" w:after="60" w:line="240" w:lineRule="auto"/>
      <w:ind w:left="864" w:hanging="864"/>
      <w:jc w:val="both"/>
      <w:outlineLvl w:val="3"/>
    </w:pPr>
    <w:rPr>
      <w:rFonts w:ascii="Arial" w:hAnsi="Arial" w:cs="Arial"/>
      <w:b/>
      <w:sz w:val="24"/>
      <w:szCs w:val="20"/>
    </w:rPr>
  </w:style>
  <w:style w:type="paragraph" w:styleId="Nadpis5">
    <w:name w:val="heading 5"/>
    <w:basedOn w:val="Normln"/>
    <w:next w:val="Normln"/>
    <w:qFormat/>
    <w:rsid w:val="006859B1"/>
    <w:pPr>
      <w:tabs>
        <w:tab w:val="left" w:pos="1008"/>
      </w:tabs>
      <w:spacing w:before="240" w:after="60" w:line="240" w:lineRule="auto"/>
      <w:ind w:left="1008" w:hanging="1008"/>
      <w:jc w:val="both"/>
      <w:outlineLvl w:val="4"/>
    </w:pPr>
    <w:rPr>
      <w:rFonts w:ascii="Times New Roman" w:hAnsi="Times New Roman" w:cs="Times New Roman"/>
      <w:szCs w:val="20"/>
    </w:rPr>
  </w:style>
  <w:style w:type="paragraph" w:styleId="Nadpis6">
    <w:name w:val="heading 6"/>
    <w:basedOn w:val="Normln"/>
    <w:next w:val="Normln"/>
    <w:qFormat/>
    <w:rsid w:val="006859B1"/>
    <w:pPr>
      <w:tabs>
        <w:tab w:val="left" w:pos="1152"/>
      </w:tabs>
      <w:spacing w:before="240" w:after="60" w:line="240" w:lineRule="auto"/>
      <w:ind w:left="1152" w:hanging="1152"/>
      <w:jc w:val="both"/>
      <w:outlineLvl w:val="5"/>
    </w:pPr>
    <w:rPr>
      <w:rFonts w:ascii="Times New Roman" w:hAnsi="Times New Roman" w:cs="Times New Roman"/>
      <w:i/>
      <w:szCs w:val="20"/>
    </w:rPr>
  </w:style>
  <w:style w:type="paragraph" w:styleId="Nadpis7">
    <w:name w:val="heading 7"/>
    <w:basedOn w:val="Normln"/>
    <w:next w:val="Normln"/>
    <w:qFormat/>
    <w:rsid w:val="006859B1"/>
    <w:pPr>
      <w:tabs>
        <w:tab w:val="left" w:pos="1296"/>
      </w:tabs>
      <w:spacing w:before="240" w:after="60" w:line="240" w:lineRule="auto"/>
      <w:ind w:left="1296" w:hanging="1296"/>
      <w:jc w:val="both"/>
      <w:outlineLvl w:val="6"/>
    </w:pPr>
    <w:rPr>
      <w:rFonts w:ascii="Arial" w:hAnsi="Arial" w:cs="Arial"/>
      <w:sz w:val="24"/>
      <w:szCs w:val="20"/>
    </w:rPr>
  </w:style>
  <w:style w:type="paragraph" w:styleId="Nadpis8">
    <w:name w:val="heading 8"/>
    <w:basedOn w:val="Normln"/>
    <w:next w:val="Normln"/>
    <w:qFormat/>
    <w:rsid w:val="006859B1"/>
    <w:pPr>
      <w:tabs>
        <w:tab w:val="left" w:pos="1440"/>
      </w:tabs>
      <w:spacing w:before="240" w:after="60" w:line="240" w:lineRule="auto"/>
      <w:ind w:left="1440" w:hanging="1440"/>
      <w:jc w:val="both"/>
      <w:outlineLvl w:val="7"/>
    </w:pPr>
    <w:rPr>
      <w:rFonts w:ascii="Arial" w:hAnsi="Arial" w:cs="Arial"/>
      <w:i/>
      <w:sz w:val="24"/>
      <w:szCs w:val="20"/>
    </w:rPr>
  </w:style>
  <w:style w:type="paragraph" w:styleId="Nadpis9">
    <w:name w:val="heading 9"/>
    <w:basedOn w:val="Normln"/>
    <w:next w:val="Normln"/>
    <w:qFormat/>
    <w:rsid w:val="006859B1"/>
    <w:pPr>
      <w:tabs>
        <w:tab w:val="left" w:pos="1584"/>
      </w:tabs>
      <w:spacing w:before="240" w:after="60" w:line="240" w:lineRule="auto"/>
      <w:ind w:left="1584" w:hanging="1584"/>
      <w:jc w:val="both"/>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6859B1"/>
    <w:rPr>
      <w:rFonts w:cs="Times New Roman"/>
      <w:b/>
      <w:sz w:val="22"/>
    </w:rPr>
  </w:style>
  <w:style w:type="character" w:customStyle="1" w:styleId="WW8Num1z1">
    <w:name w:val="WW8Num1z1"/>
    <w:rsid w:val="006859B1"/>
    <w:rPr>
      <w:rFonts w:cs="Times New Roman"/>
    </w:rPr>
  </w:style>
  <w:style w:type="character" w:customStyle="1" w:styleId="WW8Num2z0">
    <w:name w:val="WW8Num2z0"/>
    <w:rsid w:val="006859B1"/>
    <w:rPr>
      <w:rFonts w:cs="Times New Roman"/>
      <w:b/>
      <w:sz w:val="22"/>
    </w:rPr>
  </w:style>
  <w:style w:type="character" w:customStyle="1" w:styleId="WW8Num3z0">
    <w:name w:val="WW8Num3z0"/>
    <w:rsid w:val="006859B1"/>
    <w:rPr>
      <w:rFonts w:cs="Times New Roman"/>
    </w:rPr>
  </w:style>
  <w:style w:type="character" w:customStyle="1" w:styleId="WW8Num1z2">
    <w:name w:val="WW8Num1z2"/>
    <w:rsid w:val="006859B1"/>
    <w:rPr>
      <w:rFonts w:cs="Times New Roman"/>
    </w:rPr>
  </w:style>
  <w:style w:type="character" w:customStyle="1" w:styleId="WW8Num2z1">
    <w:name w:val="WW8Num2z1"/>
    <w:rsid w:val="006859B1"/>
    <w:rPr>
      <w:rFonts w:cs="Times New Roman"/>
    </w:rPr>
  </w:style>
  <w:style w:type="character" w:customStyle="1" w:styleId="WW8Num3z1">
    <w:name w:val="WW8Num3z1"/>
    <w:rsid w:val="006859B1"/>
    <w:rPr>
      <w:rFonts w:ascii="Symbol" w:hAnsi="Symbol" w:cs="Symbol"/>
    </w:rPr>
  </w:style>
  <w:style w:type="character" w:customStyle="1" w:styleId="WW8Num4z0">
    <w:name w:val="WW8Num4z0"/>
    <w:rsid w:val="006859B1"/>
    <w:rPr>
      <w:rFonts w:cs="Times New Roman"/>
    </w:rPr>
  </w:style>
  <w:style w:type="character" w:customStyle="1" w:styleId="WW8Num5z0">
    <w:name w:val="WW8Num5z0"/>
    <w:rsid w:val="006859B1"/>
    <w:rPr>
      <w:rFonts w:ascii="Times New Roman" w:eastAsia="Times New Roman" w:hAnsi="Times New Roman" w:cs="Times New Roman"/>
    </w:rPr>
  </w:style>
  <w:style w:type="character" w:customStyle="1" w:styleId="WW8Num5z1">
    <w:name w:val="WW8Num5z1"/>
    <w:rsid w:val="006859B1"/>
    <w:rPr>
      <w:rFonts w:ascii="Tahoma" w:hAnsi="Tahoma" w:cs="Tahoma"/>
    </w:rPr>
  </w:style>
  <w:style w:type="character" w:customStyle="1" w:styleId="WW8Num5z2">
    <w:name w:val="WW8Num5z2"/>
    <w:rsid w:val="006859B1"/>
    <w:rPr>
      <w:rFonts w:ascii="Calibri" w:hAnsi="Calibri" w:cs="Calibri"/>
    </w:rPr>
  </w:style>
  <w:style w:type="character" w:customStyle="1" w:styleId="WW8Num5z3">
    <w:name w:val="WW8Num5z3"/>
    <w:rsid w:val="006859B1"/>
    <w:rPr>
      <w:rFonts w:ascii="Symbol" w:hAnsi="Symbol" w:cs="Symbol"/>
    </w:rPr>
  </w:style>
  <w:style w:type="character" w:customStyle="1" w:styleId="WW8Num6z0">
    <w:name w:val="WW8Num6z0"/>
    <w:rsid w:val="006859B1"/>
    <w:rPr>
      <w:rFonts w:cs="Times New Roman"/>
    </w:rPr>
  </w:style>
  <w:style w:type="character" w:customStyle="1" w:styleId="WW8Num7z0">
    <w:name w:val="WW8Num7z0"/>
    <w:rsid w:val="006859B1"/>
    <w:rPr>
      <w:rFonts w:ascii="Verdana" w:hAnsi="Verdana" w:cs="Times New Roman"/>
      <w:b/>
      <w:i w:val="0"/>
      <w:sz w:val="20"/>
      <w:szCs w:val="20"/>
      <w:u w:val="none"/>
    </w:rPr>
  </w:style>
  <w:style w:type="character" w:customStyle="1" w:styleId="WW8Num7z1">
    <w:name w:val="WW8Num7z1"/>
    <w:rsid w:val="006859B1"/>
    <w:rPr>
      <w:rFonts w:ascii="Verdana" w:hAnsi="Verdana" w:cs="Times New Roman"/>
      <w:b w:val="0"/>
      <w:sz w:val="20"/>
      <w:szCs w:val="20"/>
    </w:rPr>
  </w:style>
  <w:style w:type="character" w:customStyle="1" w:styleId="WW8Num7z2">
    <w:name w:val="WW8Num7z2"/>
    <w:rsid w:val="006859B1"/>
    <w:rPr>
      <w:rFonts w:cs="Times New Roman"/>
    </w:rPr>
  </w:style>
  <w:style w:type="character" w:customStyle="1" w:styleId="WW8Num8z0">
    <w:name w:val="WW8Num8z0"/>
    <w:rsid w:val="006859B1"/>
    <w:rPr>
      <w:rFonts w:ascii="Times New Roman" w:eastAsia="Times New Roman" w:hAnsi="Times New Roman" w:cs="Times New Roman"/>
    </w:rPr>
  </w:style>
  <w:style w:type="character" w:customStyle="1" w:styleId="WW8Num8z1">
    <w:name w:val="WW8Num8z1"/>
    <w:rsid w:val="006859B1"/>
    <w:rPr>
      <w:rFonts w:ascii="Courier New" w:hAnsi="Courier New" w:cs="Courier New"/>
    </w:rPr>
  </w:style>
  <w:style w:type="character" w:customStyle="1" w:styleId="WW8Num8z2">
    <w:name w:val="WW8Num8z2"/>
    <w:rsid w:val="006859B1"/>
    <w:rPr>
      <w:rFonts w:ascii="Wingdings" w:hAnsi="Wingdings" w:cs="Wingdings"/>
    </w:rPr>
  </w:style>
  <w:style w:type="character" w:customStyle="1" w:styleId="WW8Num8z3">
    <w:name w:val="WW8Num8z3"/>
    <w:rsid w:val="006859B1"/>
    <w:rPr>
      <w:rFonts w:ascii="Symbol" w:hAnsi="Symbol" w:cs="Symbol"/>
    </w:rPr>
  </w:style>
  <w:style w:type="character" w:customStyle="1" w:styleId="WW8Num9z0">
    <w:name w:val="WW8Num9z0"/>
    <w:rsid w:val="006859B1"/>
    <w:rPr>
      <w:rFonts w:ascii="Symbol" w:hAnsi="Symbol" w:cs="Symbol"/>
    </w:rPr>
  </w:style>
  <w:style w:type="character" w:customStyle="1" w:styleId="WW8Num9z1">
    <w:name w:val="WW8Num9z1"/>
    <w:rsid w:val="006859B1"/>
    <w:rPr>
      <w:rFonts w:ascii="Courier New" w:hAnsi="Courier New" w:cs="Courier New"/>
    </w:rPr>
  </w:style>
  <w:style w:type="character" w:customStyle="1" w:styleId="WW8Num9z2">
    <w:name w:val="WW8Num9z2"/>
    <w:rsid w:val="006859B1"/>
    <w:rPr>
      <w:rFonts w:ascii="Wingdings" w:hAnsi="Wingdings" w:cs="Wingdings"/>
    </w:rPr>
  </w:style>
  <w:style w:type="character" w:customStyle="1" w:styleId="Standardnpsmoodstavce1">
    <w:name w:val="Standardní písmo odstavce1"/>
    <w:rsid w:val="006859B1"/>
  </w:style>
  <w:style w:type="character" w:customStyle="1" w:styleId="Heading1Char">
    <w:name w:val="Heading 1 Char"/>
    <w:basedOn w:val="Standardnpsmoodstavce1"/>
    <w:rsid w:val="006859B1"/>
    <w:rPr>
      <w:rFonts w:cs="Times New Roman"/>
      <w:b/>
      <w:kern w:val="1"/>
      <w:sz w:val="28"/>
      <w:u w:val="single"/>
    </w:rPr>
  </w:style>
  <w:style w:type="character" w:customStyle="1" w:styleId="Heading2Char">
    <w:name w:val="Heading 2 Char"/>
    <w:basedOn w:val="Standardnpsmoodstavce1"/>
    <w:rsid w:val="006859B1"/>
    <w:rPr>
      <w:rFonts w:ascii="Cambria" w:eastAsia="Times New Roman" w:hAnsi="Cambria" w:cs="Times New Roman"/>
      <w:b/>
      <w:bCs/>
      <w:i/>
      <w:iCs/>
      <w:sz w:val="28"/>
      <w:szCs w:val="28"/>
    </w:rPr>
  </w:style>
  <w:style w:type="character" w:customStyle="1" w:styleId="Heading3Char">
    <w:name w:val="Heading 3 Char"/>
    <w:basedOn w:val="Standardnpsmoodstavce1"/>
    <w:rsid w:val="006859B1"/>
    <w:rPr>
      <w:rFonts w:cs="Times New Roman"/>
      <w:sz w:val="24"/>
    </w:rPr>
  </w:style>
  <w:style w:type="character" w:customStyle="1" w:styleId="Heading4Char">
    <w:name w:val="Heading 4 Char"/>
    <w:basedOn w:val="Standardnpsmoodstavce1"/>
    <w:rsid w:val="006859B1"/>
    <w:rPr>
      <w:rFonts w:ascii="Arial" w:hAnsi="Arial" w:cs="Times New Roman"/>
      <w:b/>
      <w:sz w:val="24"/>
    </w:rPr>
  </w:style>
  <w:style w:type="character" w:customStyle="1" w:styleId="Heading5Char">
    <w:name w:val="Heading 5 Char"/>
    <w:basedOn w:val="Standardnpsmoodstavce1"/>
    <w:rsid w:val="006859B1"/>
    <w:rPr>
      <w:rFonts w:cs="Times New Roman"/>
      <w:sz w:val="22"/>
    </w:rPr>
  </w:style>
  <w:style w:type="character" w:customStyle="1" w:styleId="Heading6Char">
    <w:name w:val="Heading 6 Char"/>
    <w:basedOn w:val="Standardnpsmoodstavce1"/>
    <w:rsid w:val="006859B1"/>
    <w:rPr>
      <w:rFonts w:cs="Times New Roman"/>
      <w:i/>
      <w:sz w:val="22"/>
    </w:rPr>
  </w:style>
  <w:style w:type="character" w:customStyle="1" w:styleId="Heading7Char">
    <w:name w:val="Heading 7 Char"/>
    <w:basedOn w:val="Standardnpsmoodstavce1"/>
    <w:rsid w:val="006859B1"/>
    <w:rPr>
      <w:rFonts w:ascii="Arial" w:hAnsi="Arial" w:cs="Times New Roman"/>
      <w:sz w:val="24"/>
    </w:rPr>
  </w:style>
  <w:style w:type="character" w:customStyle="1" w:styleId="Heading8Char">
    <w:name w:val="Heading 8 Char"/>
    <w:basedOn w:val="Standardnpsmoodstavce1"/>
    <w:rsid w:val="006859B1"/>
    <w:rPr>
      <w:rFonts w:ascii="Arial" w:hAnsi="Arial" w:cs="Times New Roman"/>
      <w:i/>
      <w:sz w:val="24"/>
    </w:rPr>
  </w:style>
  <w:style w:type="character" w:customStyle="1" w:styleId="Heading9Char">
    <w:name w:val="Heading 9 Char"/>
    <w:basedOn w:val="Standardnpsmoodstavce1"/>
    <w:rsid w:val="006859B1"/>
    <w:rPr>
      <w:rFonts w:ascii="Arial" w:hAnsi="Arial" w:cs="Times New Roman"/>
      <w:b/>
      <w:i/>
      <w:sz w:val="18"/>
    </w:rPr>
  </w:style>
  <w:style w:type="character" w:customStyle="1" w:styleId="HeaderChar">
    <w:name w:val="Header Char"/>
    <w:basedOn w:val="Standardnpsmoodstavce1"/>
    <w:rsid w:val="006859B1"/>
    <w:rPr>
      <w:rFonts w:ascii="Verdana" w:eastAsia="Times New Roman" w:hAnsi="Verdana" w:cs="Times New Roman"/>
      <w:sz w:val="22"/>
      <w:szCs w:val="22"/>
      <w:lang w:val="cs-CZ" w:eastAsia="ar-SA" w:bidi="ar-SA"/>
    </w:rPr>
  </w:style>
  <w:style w:type="character" w:customStyle="1" w:styleId="FooterChar">
    <w:name w:val="Footer Char"/>
    <w:basedOn w:val="Standardnpsmoodstavce1"/>
    <w:rsid w:val="006859B1"/>
    <w:rPr>
      <w:rFonts w:ascii="Verdana" w:eastAsia="Times New Roman" w:hAnsi="Verdana" w:cs="Times New Roman"/>
      <w:sz w:val="22"/>
      <w:szCs w:val="22"/>
      <w:lang w:val="cs-CZ" w:eastAsia="ar-SA" w:bidi="ar-SA"/>
    </w:rPr>
  </w:style>
  <w:style w:type="character" w:styleId="slostrnky">
    <w:name w:val="page number"/>
    <w:basedOn w:val="Standardnpsmoodstavce1"/>
    <w:rsid w:val="006859B1"/>
    <w:rPr>
      <w:rFonts w:cs="Times New Roman"/>
    </w:rPr>
  </w:style>
  <w:style w:type="character" w:customStyle="1" w:styleId="BodyTextChar">
    <w:name w:val="Body Text Char"/>
    <w:basedOn w:val="Standardnpsmoodstavce1"/>
    <w:rsid w:val="006859B1"/>
    <w:rPr>
      <w:rFonts w:ascii="Verdana" w:hAnsi="Verdana" w:cs="Verdana"/>
      <w:sz w:val="22"/>
      <w:szCs w:val="22"/>
    </w:rPr>
  </w:style>
  <w:style w:type="character" w:customStyle="1" w:styleId="potaemgenerovanpoloky">
    <w:name w:val="počítačem generované položky"/>
    <w:basedOn w:val="Standardnpsmoodstavce1"/>
    <w:rsid w:val="006859B1"/>
    <w:rPr>
      <w:rFonts w:ascii="Courier New" w:hAnsi="Courier New" w:cs="Courier New"/>
      <w:sz w:val="22"/>
    </w:rPr>
  </w:style>
  <w:style w:type="character" w:styleId="Hypertextovodkaz">
    <w:name w:val="Hyperlink"/>
    <w:basedOn w:val="Standardnpsmoodstavce1"/>
    <w:rsid w:val="006859B1"/>
    <w:rPr>
      <w:rFonts w:cs="Times New Roman"/>
      <w:color w:val="0000FF"/>
      <w:u w:val="single"/>
    </w:rPr>
  </w:style>
  <w:style w:type="character" w:customStyle="1" w:styleId="platne1">
    <w:name w:val="platne1"/>
    <w:basedOn w:val="Standardnpsmoodstavce1"/>
    <w:rsid w:val="006859B1"/>
    <w:rPr>
      <w:rFonts w:cs="Times New Roman"/>
    </w:rPr>
  </w:style>
  <w:style w:type="character" w:customStyle="1" w:styleId="ItalicText">
    <w:name w:val="ItalicText"/>
    <w:basedOn w:val="Standardnpsmoodstavce1"/>
    <w:rsid w:val="006859B1"/>
    <w:rPr>
      <w:rFonts w:cs="Times New Roman"/>
      <w:i/>
    </w:rPr>
  </w:style>
  <w:style w:type="character" w:customStyle="1" w:styleId="CommentReference">
    <w:name w:val="Comment Reference"/>
    <w:basedOn w:val="Standardnpsmoodstavce1"/>
    <w:rsid w:val="006859B1"/>
    <w:rPr>
      <w:rFonts w:cs="Times New Roman"/>
      <w:sz w:val="16"/>
      <w:szCs w:val="16"/>
    </w:rPr>
  </w:style>
  <w:style w:type="character" w:customStyle="1" w:styleId="CommentTextChar">
    <w:name w:val="Comment Text Char"/>
    <w:basedOn w:val="Standardnpsmoodstavce1"/>
    <w:rsid w:val="006859B1"/>
    <w:rPr>
      <w:rFonts w:cs="Times New Roman"/>
    </w:rPr>
  </w:style>
  <w:style w:type="character" w:customStyle="1" w:styleId="BalloonTextChar">
    <w:name w:val="Balloon Text Char"/>
    <w:basedOn w:val="Standardnpsmoodstavce1"/>
    <w:rsid w:val="006859B1"/>
    <w:rPr>
      <w:rFonts w:ascii="Tahoma" w:eastAsia="Times New Roman" w:hAnsi="Tahoma" w:cs="Tahoma"/>
      <w:sz w:val="16"/>
      <w:szCs w:val="16"/>
    </w:rPr>
  </w:style>
  <w:style w:type="character" w:customStyle="1" w:styleId="CommentSubjectChar">
    <w:name w:val="Comment Subject Char"/>
    <w:basedOn w:val="CommentTextChar"/>
    <w:rsid w:val="006859B1"/>
    <w:rPr>
      <w:rFonts w:ascii="Verdana" w:eastAsia="Times New Roman" w:hAnsi="Verdana" w:cs="Verdana"/>
      <w:b/>
      <w:bCs/>
    </w:rPr>
  </w:style>
  <w:style w:type="paragraph" w:customStyle="1" w:styleId="Nadpis">
    <w:name w:val="Nadpis"/>
    <w:basedOn w:val="Normln"/>
    <w:next w:val="Zkladntext"/>
    <w:rsid w:val="006859B1"/>
    <w:pPr>
      <w:keepNext/>
      <w:spacing w:before="240" w:after="120"/>
    </w:pPr>
    <w:rPr>
      <w:rFonts w:ascii="Arial" w:eastAsia="Lucida Sans Unicode" w:hAnsi="Arial" w:cs="Mangal"/>
      <w:sz w:val="28"/>
      <w:szCs w:val="28"/>
    </w:rPr>
  </w:style>
  <w:style w:type="paragraph" w:styleId="Zkladntext">
    <w:name w:val="Body Text"/>
    <w:basedOn w:val="Normln"/>
    <w:rsid w:val="006859B1"/>
    <w:pPr>
      <w:spacing w:after="0" w:line="240" w:lineRule="auto"/>
      <w:jc w:val="both"/>
    </w:pPr>
    <w:rPr>
      <w:rFonts w:ascii="Times New Roman" w:hAnsi="Times New Roman" w:cs="Times New Roman"/>
      <w:sz w:val="24"/>
      <w:szCs w:val="20"/>
    </w:rPr>
  </w:style>
  <w:style w:type="paragraph" w:styleId="Seznam">
    <w:name w:val="List"/>
    <w:basedOn w:val="Zkladntext"/>
    <w:rsid w:val="006859B1"/>
    <w:rPr>
      <w:rFonts w:cs="Mangal"/>
    </w:rPr>
  </w:style>
  <w:style w:type="paragraph" w:customStyle="1" w:styleId="Popisek">
    <w:name w:val="Popisek"/>
    <w:basedOn w:val="Normln"/>
    <w:rsid w:val="006859B1"/>
    <w:pPr>
      <w:suppressLineNumbers/>
      <w:spacing w:before="120" w:after="120"/>
    </w:pPr>
    <w:rPr>
      <w:rFonts w:cs="Mangal"/>
      <w:i/>
      <w:iCs/>
      <w:sz w:val="24"/>
      <w:szCs w:val="24"/>
    </w:rPr>
  </w:style>
  <w:style w:type="paragraph" w:customStyle="1" w:styleId="Rejstk">
    <w:name w:val="Rejstřík"/>
    <w:basedOn w:val="Normln"/>
    <w:rsid w:val="006859B1"/>
    <w:pPr>
      <w:suppressLineNumbers/>
    </w:pPr>
    <w:rPr>
      <w:rFonts w:cs="Mangal"/>
    </w:rPr>
  </w:style>
  <w:style w:type="paragraph" w:styleId="Zhlav">
    <w:name w:val="header"/>
    <w:basedOn w:val="Normln"/>
    <w:rsid w:val="006859B1"/>
    <w:pPr>
      <w:tabs>
        <w:tab w:val="center" w:pos="4536"/>
        <w:tab w:val="right" w:pos="9072"/>
      </w:tabs>
      <w:spacing w:after="0" w:line="240" w:lineRule="auto"/>
    </w:pPr>
  </w:style>
  <w:style w:type="paragraph" w:styleId="Zpat">
    <w:name w:val="footer"/>
    <w:basedOn w:val="Normln"/>
    <w:link w:val="ZpatChar"/>
    <w:rsid w:val="006859B1"/>
    <w:pPr>
      <w:tabs>
        <w:tab w:val="center" w:pos="4536"/>
        <w:tab w:val="right" w:pos="9072"/>
      </w:tabs>
      <w:spacing w:after="0" w:line="240" w:lineRule="auto"/>
    </w:pPr>
  </w:style>
  <w:style w:type="paragraph" w:customStyle="1" w:styleId="Odstavecseseznamem1">
    <w:name w:val="Odstavec se seznamem1"/>
    <w:basedOn w:val="Normln"/>
    <w:rsid w:val="006859B1"/>
    <w:pPr>
      <w:ind w:left="720"/>
    </w:pPr>
  </w:style>
  <w:style w:type="paragraph" w:customStyle="1" w:styleId="CommentText">
    <w:name w:val="Comment Text"/>
    <w:basedOn w:val="Normln"/>
    <w:rsid w:val="006859B1"/>
    <w:pPr>
      <w:spacing w:after="0" w:line="240" w:lineRule="auto"/>
    </w:pPr>
    <w:rPr>
      <w:rFonts w:ascii="Times New Roman" w:hAnsi="Times New Roman" w:cs="Times New Roman"/>
      <w:sz w:val="20"/>
      <w:szCs w:val="20"/>
    </w:rPr>
  </w:style>
  <w:style w:type="paragraph" w:customStyle="1" w:styleId="Textbubliny1">
    <w:name w:val="Text bubliny1"/>
    <w:basedOn w:val="Normln"/>
    <w:rsid w:val="006859B1"/>
    <w:pPr>
      <w:spacing w:after="0" w:line="240" w:lineRule="auto"/>
    </w:pPr>
    <w:rPr>
      <w:rFonts w:ascii="Tahoma" w:hAnsi="Tahoma" w:cs="Tahoma"/>
      <w:sz w:val="16"/>
      <w:szCs w:val="16"/>
    </w:rPr>
  </w:style>
  <w:style w:type="paragraph" w:customStyle="1" w:styleId="CommentSubject">
    <w:name w:val="Comment Subject"/>
    <w:basedOn w:val="CommentText"/>
    <w:next w:val="CommentText"/>
    <w:rsid w:val="006859B1"/>
    <w:pPr>
      <w:spacing w:after="200"/>
    </w:pPr>
    <w:rPr>
      <w:rFonts w:ascii="Verdana" w:hAnsi="Verdana" w:cs="Verdana"/>
      <w:b/>
      <w:bCs/>
    </w:rPr>
  </w:style>
  <w:style w:type="paragraph" w:customStyle="1" w:styleId="Obsahtabulky">
    <w:name w:val="Obsah tabulky"/>
    <w:basedOn w:val="Normln"/>
    <w:rsid w:val="006859B1"/>
    <w:pPr>
      <w:suppressLineNumbers/>
    </w:pPr>
  </w:style>
  <w:style w:type="paragraph" w:customStyle="1" w:styleId="Nadpistabulky">
    <w:name w:val="Nadpis tabulky"/>
    <w:basedOn w:val="Obsahtabulky"/>
    <w:rsid w:val="006859B1"/>
    <w:pPr>
      <w:jc w:val="center"/>
    </w:pPr>
    <w:rPr>
      <w:b/>
      <w:bCs/>
    </w:rPr>
  </w:style>
  <w:style w:type="paragraph" w:customStyle="1" w:styleId="Obsahrmce">
    <w:name w:val="Obsah rámce"/>
    <w:basedOn w:val="Zkladntext"/>
    <w:rsid w:val="006859B1"/>
  </w:style>
  <w:style w:type="paragraph" w:styleId="Textbubliny">
    <w:name w:val="Balloon Text"/>
    <w:basedOn w:val="Normln"/>
    <w:link w:val="TextbublinyChar"/>
    <w:uiPriority w:val="99"/>
    <w:semiHidden/>
    <w:unhideWhenUsed/>
    <w:rsid w:val="008136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3605"/>
    <w:rPr>
      <w:rFonts w:ascii="Tahoma" w:hAnsi="Tahoma" w:cs="Tahoma"/>
      <w:sz w:val="16"/>
      <w:szCs w:val="16"/>
      <w:lang w:eastAsia="ar-SA"/>
    </w:rPr>
  </w:style>
  <w:style w:type="paragraph" w:styleId="Odstavecseseznamem">
    <w:name w:val="List Paragraph"/>
    <w:basedOn w:val="Normln"/>
    <w:uiPriority w:val="34"/>
    <w:qFormat/>
    <w:rsid w:val="000848A2"/>
    <w:pPr>
      <w:suppressAutoHyphens w:val="0"/>
      <w:spacing w:after="0" w:line="240" w:lineRule="auto"/>
      <w:ind w:left="720"/>
      <w:contextualSpacing/>
    </w:pPr>
    <w:rPr>
      <w:rFonts w:ascii="Times New Roman" w:hAnsi="Times New Roman" w:cs="Times New Roman"/>
      <w:sz w:val="24"/>
      <w:szCs w:val="24"/>
      <w:lang w:eastAsia="cs-CZ"/>
    </w:rPr>
  </w:style>
  <w:style w:type="character" w:customStyle="1" w:styleId="ZpatChar">
    <w:name w:val="Zápatí Char"/>
    <w:basedOn w:val="Standardnpsmoodstavce"/>
    <w:link w:val="Zpat"/>
    <w:rsid w:val="001F4569"/>
    <w:rPr>
      <w:rFonts w:ascii="Verdana" w:hAnsi="Verdana" w:cs="Verdana"/>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7CBC-601B-437D-9F80-E7EBE3F6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1638</Words>
  <Characters>9671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Nájemní smlouva</vt:lpstr>
    </vt:vector>
  </TitlesOfParts>
  <Company>Microsoft</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osc26648</dc:creator>
  <cp:lastModifiedBy>Tomáš Bělovský</cp:lastModifiedBy>
  <cp:revision>8</cp:revision>
  <cp:lastPrinted>2023-01-16T12:40:00Z</cp:lastPrinted>
  <dcterms:created xsi:type="dcterms:W3CDTF">2022-05-30T13:19:00Z</dcterms:created>
  <dcterms:modified xsi:type="dcterms:W3CDTF">2023-01-16T12:59:00Z</dcterms:modified>
</cp:coreProperties>
</file>