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6C" w:rsidRDefault="00C72F20">
      <w:pPr>
        <w:pBdr>
          <w:top w:val="single" w:sz="6" w:space="8" w:color="A5A5A5"/>
          <w:left w:val="nil"/>
          <w:bottom w:val="single" w:sz="6" w:space="8" w:color="A5A5A5"/>
          <w:right w:val="nil"/>
          <w:between w:val="nil"/>
        </w:pBdr>
        <w:spacing w:after="400" w:line="240" w:lineRule="auto"/>
        <w:jc w:val="center"/>
        <w:rPr>
          <w:smallCaps/>
          <w:color w:val="000000"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smallCaps/>
          <w:color w:val="000000"/>
          <w:sz w:val="28"/>
          <w:szCs w:val="28"/>
        </w:rPr>
        <w:t>Servisní smlouva</w:t>
      </w:r>
    </w:p>
    <w:p w:rsidR="00A1336C" w:rsidRDefault="00C72F20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:rsidR="00A1336C" w:rsidRDefault="00C72F2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Regionální knihovna Teplice, p.o.</w:t>
      </w:r>
    </w:p>
    <w:p w:rsidR="00A1336C" w:rsidRDefault="00C72F2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Lípová 796/13, Teplice, 415 01</w:t>
      </w:r>
    </w:p>
    <w:p w:rsidR="00A1336C" w:rsidRDefault="00C72F2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00361216</w:t>
      </w:r>
    </w:p>
    <w:p w:rsidR="00A1336C" w:rsidRDefault="00C72F2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DIČ: není plátcem DPH</w:t>
      </w:r>
    </w:p>
    <w:p w:rsidR="00A1336C" w:rsidRDefault="00C72F20">
      <w:pPr>
        <w:shd w:val="clear" w:color="auto" w:fill="FFFFFF"/>
        <w:spacing w:after="0" w:line="240" w:lineRule="auto"/>
        <w:ind w:left="1440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zapsána v Obchodním rejstříku, </w:t>
      </w:r>
      <w:r>
        <w:rPr>
          <w:rFonts w:ascii="Georgia" w:eastAsia="Georgia" w:hAnsi="Georgia" w:cs="Georgia"/>
          <w:sz w:val="24"/>
          <w:szCs w:val="24"/>
        </w:rPr>
        <w:br/>
        <w:t xml:space="preserve">    vedeném Krajským soudem v Ústí nad Labem, odd. PR, vložka 392</w:t>
      </w:r>
    </w:p>
    <w:p w:rsidR="00A1336C" w:rsidRDefault="00C72F2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ředitelkou PhDr. Ivanou Slunéčkovou</w:t>
      </w:r>
    </w:p>
    <w:p w:rsidR="00A1336C" w:rsidRDefault="00C72F2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:rsidR="00A1336C" w:rsidRDefault="00C72F20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:rsidR="00A1336C" w:rsidRDefault="00A1336C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A1336C" w:rsidRDefault="00C72F20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Zhotovitel</w:t>
      </w:r>
    </w:p>
    <w:p w:rsidR="00A1336C" w:rsidRDefault="00C72F2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Tritius Solutions a.s.</w:t>
      </w:r>
    </w:p>
    <w:p w:rsidR="00A1336C" w:rsidRDefault="00C72F2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Vodní 258/13, Brno 602 00, Pošta na : Tomkova 2099, 390 01 Tábor</w:t>
      </w:r>
    </w:p>
    <w:p w:rsidR="00A1336C" w:rsidRDefault="00C72F2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  <w:vertAlign w:val="subscript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datová schránka: dvj9x5c</w:t>
      </w:r>
    </w:p>
    <w:p w:rsidR="00A1336C" w:rsidRDefault="00C72F2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předsedou představenstva Ing. Jiřím Šilhou</w:t>
      </w:r>
    </w:p>
    <w:p w:rsidR="00A1336C" w:rsidRDefault="00C72F2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„Zhotovitel“)</w:t>
      </w:r>
    </w:p>
    <w:p w:rsidR="00A1336C" w:rsidRDefault="00A1336C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:rsidR="00A1336C" w:rsidRDefault="00C72F20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UJEDNÁVAJÍ NÁSLEDUJÍCÍ:</w:t>
      </w:r>
    </w:p>
    <w:p w:rsidR="00A1336C" w:rsidRDefault="00A1336C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:rsidR="00A1336C" w:rsidRDefault="00C72F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Předmětem smlouvy je závazek zhotovitele zajistit pro objednatele dále vyjmenované servisní a udržovací činnosti, které jsou nutné pro řádné užití knihovního systému Tritius (dále jen „systém“), a závazek objednatele tyto činnosti řádně uhradit.</w:t>
      </w:r>
    </w:p>
    <w:p w:rsidR="00A1336C" w:rsidRDefault="00A1336C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A1336C" w:rsidRDefault="00C72F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Rozsah servisních a udržovacích činností</w:t>
      </w: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Tyto činnosti jsou poskytovány v rozsahu aktuálně </w:t>
      </w:r>
      <w:r>
        <w:rPr>
          <w:rFonts w:ascii="Georgia" w:eastAsia="Georgia" w:hAnsi="Georgia" w:cs="Georgia"/>
          <w:sz w:val="22"/>
          <w:szCs w:val="22"/>
        </w:rPr>
        <w:t>používaných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modulů systému.</w:t>
      </w: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Jedná se o následující činnosti:</w:t>
      </w:r>
    </w:p>
    <w:p w:rsidR="00A1336C" w:rsidRDefault="00A1336C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A1336C" w:rsidRDefault="00C72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Pravidelné servisní a udržovací činnosti </w:t>
      </w:r>
      <w:r>
        <w:rPr>
          <w:rFonts w:ascii="Georgia" w:eastAsia="Georgia" w:hAnsi="Georgia" w:cs="Georgia"/>
          <w:sz w:val="22"/>
          <w:szCs w:val="22"/>
        </w:rPr>
        <w:t>II. úrovně k zajištění provozu systému:</w:t>
      </w:r>
    </w:p>
    <w:p w:rsidR="00A1336C" w:rsidRDefault="00C72F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Zajištění plynulého provozu systému nad rámec běžných parametrů záruky, tj. garance servisního zásahu za podmínek dále upravených v této servisní smlouvě.</w:t>
      </w:r>
    </w:p>
    <w:p w:rsidR="00A1336C" w:rsidRDefault="00C72F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Zajištění služby Hotline - vzdálené podpory uživatelů systému prostřednictvím: helpdesk Tritius, elek</w:t>
      </w:r>
      <w:r>
        <w:rPr>
          <w:rFonts w:ascii="Georgia" w:eastAsia="Georgia" w:hAnsi="Georgia" w:cs="Georgia"/>
          <w:color w:val="000000"/>
          <w:sz w:val="22"/>
          <w:szCs w:val="22"/>
        </w:rPr>
        <w:t>tronické pošty, komunikační služby Skype nebo telefonu.</w:t>
      </w:r>
    </w:p>
    <w:p w:rsidR="00A1336C" w:rsidRDefault="00C72F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Zajištění servisu systému pomocí technologie vzdáleného přístupu k serverům objednatele nebo třetích stran. </w:t>
      </w:r>
    </w:p>
    <w:p w:rsidR="00A1336C" w:rsidRDefault="00C72F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Nastavování vlastností systému, úpravy konfigurace a funkcionalit systému dle požadavků obj</w:t>
      </w:r>
      <w:r>
        <w:rPr>
          <w:rFonts w:ascii="Georgia" w:eastAsia="Georgia" w:hAnsi="Georgia" w:cs="Georgia"/>
          <w:color w:val="000000"/>
          <w:sz w:val="22"/>
          <w:szCs w:val="22"/>
        </w:rPr>
        <w:t>ednatele.</w:t>
      </w:r>
    </w:p>
    <w:p w:rsidR="00A1336C" w:rsidRDefault="00C72F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color w:val="000000"/>
          <w:sz w:val="22"/>
          <w:szCs w:val="22"/>
        </w:rPr>
        <w:t>ajištění provozu dříve provedených individuálních úprav a nastavení systému objednatele dle d</w:t>
      </w:r>
      <w:r>
        <w:rPr>
          <w:rFonts w:ascii="Georgia" w:eastAsia="Georgia" w:hAnsi="Georgia" w:cs="Georgia"/>
          <w:sz w:val="22"/>
          <w:szCs w:val="22"/>
        </w:rPr>
        <w:t xml:space="preserve">říve provedených </w:t>
      </w:r>
      <w:r>
        <w:rPr>
          <w:rFonts w:ascii="Georgia" w:eastAsia="Georgia" w:hAnsi="Georgia" w:cs="Georgia"/>
          <w:color w:val="000000"/>
          <w:sz w:val="22"/>
          <w:szCs w:val="22"/>
        </w:rPr>
        <w:t>individuálních úprav.</w:t>
      </w:r>
    </w:p>
    <w:p w:rsidR="00A1336C" w:rsidRDefault="00C72F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Převody dat při </w:t>
      </w:r>
      <w:r>
        <w:rPr>
          <w:rFonts w:ascii="Georgia" w:eastAsia="Georgia" w:hAnsi="Georgia" w:cs="Georgia"/>
          <w:sz w:val="22"/>
          <w:szCs w:val="22"/>
        </w:rPr>
        <w:t>přechodu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na novější verze systému, včetně zajištění dříve provedených individuálních úprav a nast</w:t>
      </w:r>
      <w:r>
        <w:rPr>
          <w:rFonts w:ascii="Georgia" w:eastAsia="Georgia" w:hAnsi="Georgia" w:cs="Georgia"/>
          <w:color w:val="000000"/>
          <w:sz w:val="22"/>
          <w:szCs w:val="22"/>
        </w:rPr>
        <w:t>avení systému objednatele.</w:t>
      </w:r>
    </w:p>
    <w:p w:rsidR="00A1336C" w:rsidRDefault="00C72F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Pravidelný monitoring systému a kontrola funkčnosti webového katalogu.</w:t>
      </w:r>
    </w:p>
    <w:p w:rsidR="00A1336C" w:rsidRDefault="00C72F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Poskytování informací o dalším rozvoji systému a jiných navazujících technologiích.</w:t>
      </w:r>
    </w:p>
    <w:p w:rsidR="00A1336C" w:rsidRDefault="00C72F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Komunikace s objednatelem primárně pomocí systému Helpdesk Tritius (JIRA) </w:t>
      </w:r>
      <w:r>
        <w:rPr>
          <w:rFonts w:ascii="Georgia" w:eastAsia="Georgia" w:hAnsi="Georgia" w:cs="Georgia"/>
          <w:color w:val="000000"/>
          <w:sz w:val="22"/>
          <w:szCs w:val="22"/>
        </w:rPr>
        <w:t>provozovaného zhotovitelem.</w:t>
      </w:r>
    </w:p>
    <w:p w:rsidR="00A1336C" w:rsidRDefault="00A133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52" w:hanging="720"/>
        <w:rPr>
          <w:rFonts w:ascii="Georgia" w:eastAsia="Georgia" w:hAnsi="Georgia" w:cs="Georgia"/>
          <w:color w:val="000000"/>
          <w:sz w:val="22"/>
          <w:szCs w:val="22"/>
        </w:rPr>
      </w:pPr>
    </w:p>
    <w:p w:rsidR="00A1336C" w:rsidRDefault="00A133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52" w:hanging="720"/>
        <w:rPr>
          <w:rFonts w:ascii="Georgia" w:eastAsia="Georgia" w:hAnsi="Georgia" w:cs="Georgia"/>
          <w:color w:val="000000"/>
          <w:sz w:val="22"/>
          <w:szCs w:val="22"/>
        </w:rPr>
      </w:pPr>
    </w:p>
    <w:p w:rsidR="00A1336C" w:rsidRDefault="00C72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lastRenderedPageBreak/>
        <w:t>Poskytnutí nových verzí systému a rozšířené záruky</w:t>
      </w:r>
    </w:p>
    <w:p w:rsidR="00A1336C" w:rsidRDefault="00C72F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Poskytnutí nových verzí systému a rozšířené záruky je placené od </w:t>
      </w:r>
      <w:r>
        <w:rPr>
          <w:rFonts w:ascii="Georgia" w:eastAsia="Georgia" w:hAnsi="Georgia" w:cs="Georgia"/>
          <w:sz w:val="22"/>
          <w:szCs w:val="22"/>
        </w:rPr>
        <w:t>1.1.</w:t>
      </w:r>
      <w:r>
        <w:rPr>
          <w:rFonts w:ascii="Georgia" w:eastAsia="Georgia" w:hAnsi="Georgia" w:cs="Georgia"/>
          <w:color w:val="000000"/>
          <w:sz w:val="22"/>
          <w:szCs w:val="22"/>
        </w:rPr>
        <w:t>2022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A1336C" w:rsidRDefault="00C72F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Poskytnutí nových verzí systému a jejich instalace v podmínkách prostředí objednatele, včetně zajištění bezchybného převodu dat do nové verze systému </w:t>
      </w:r>
      <w:r>
        <w:rPr>
          <w:rFonts w:ascii="Georgia" w:eastAsia="Georgia" w:hAnsi="Georgia" w:cs="Georgia"/>
          <w:color w:val="000000"/>
          <w:sz w:val="22"/>
          <w:szCs w:val="22"/>
        </w:rPr>
        <w:br/>
        <w:t>a aktualizace dokumentace systému.</w:t>
      </w:r>
    </w:p>
    <w:p w:rsidR="00A1336C" w:rsidRDefault="00C72F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Vyhledání a opravy zjevných programových chyb systému, způsobujících 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níženou funkčnost systému nebo zcela zabraňujících používání systému dle elektronické dokumentace dodané při instalaci, po skončení běžné záruční doby.  </w:t>
      </w:r>
    </w:p>
    <w:p w:rsidR="00A1336C" w:rsidRDefault="00C72F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Vyhledání a opravy zjevných programových chyb speciálních rozšíření a funkcí systému vyvinutých zhotov</w:t>
      </w:r>
      <w:r>
        <w:rPr>
          <w:rFonts w:ascii="Georgia" w:eastAsia="Georgia" w:hAnsi="Georgia" w:cs="Georgia"/>
          <w:color w:val="000000"/>
          <w:sz w:val="22"/>
          <w:szCs w:val="22"/>
        </w:rPr>
        <w:t>itelem výlučně pro potřeby objednatele, způsobujících sníženou funkčnost systému nebo zcela zabraňujících používání systému.</w:t>
      </w:r>
    </w:p>
    <w:p w:rsidR="00A1336C" w:rsidRDefault="00A1336C">
      <w:pPr>
        <w:shd w:val="clear" w:color="auto" w:fill="FFFFFF"/>
        <w:spacing w:after="0" w:line="240" w:lineRule="auto"/>
        <w:ind w:left="720"/>
        <w:rPr>
          <w:rFonts w:ascii="Georgia" w:eastAsia="Georgia" w:hAnsi="Georgia" w:cs="Georgia"/>
          <w:sz w:val="22"/>
          <w:szCs w:val="22"/>
        </w:rPr>
      </w:pPr>
    </w:p>
    <w:p w:rsidR="00A1336C" w:rsidRDefault="00C72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Jednorázové servisní a udržovací činnosti</w:t>
      </w:r>
    </w:p>
    <w:p w:rsidR="00A1336C" w:rsidRDefault="00C72F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Vývoj systému dle požadavků objednatele.</w:t>
      </w:r>
    </w:p>
    <w:p w:rsidR="00A1336C" w:rsidRDefault="00C72F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Poskytnutí potřebné součinnosti při integraci s</w:t>
      </w:r>
      <w:r>
        <w:rPr>
          <w:rFonts w:ascii="Georgia" w:eastAsia="Georgia" w:hAnsi="Georgia" w:cs="Georgia"/>
          <w:color w:val="000000"/>
          <w:sz w:val="22"/>
          <w:szCs w:val="22"/>
        </w:rPr>
        <w:t>ystému s jinými systémy provozovanými objednatelem dle požadavků objednatele.</w:t>
      </w:r>
    </w:p>
    <w:p w:rsidR="00A1336C" w:rsidRDefault="00C72F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Poskytnutí potřebné součinnosti při řešení domnělých závad systému, které byly ovšem způsobeny neoprávněnými zásahy nebo závadami mimo systém (např. nedostupné externí systémy a </w:t>
      </w:r>
      <w:r>
        <w:rPr>
          <w:rFonts w:ascii="Georgia" w:eastAsia="Georgia" w:hAnsi="Georgia" w:cs="Georgia"/>
          <w:color w:val="000000"/>
          <w:sz w:val="22"/>
          <w:szCs w:val="22"/>
        </w:rPr>
        <w:t>úložiště, databáze a aplikační virtuální servery, chybná konfigurace operačních systémů, problémy virtualizace a sítě, kolísání výkonu apod.).</w:t>
      </w:r>
    </w:p>
    <w:p w:rsidR="00A1336C" w:rsidRDefault="00C72F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Školení a instalace jednotlivých dalších částí modulů systému.</w:t>
      </w:r>
    </w:p>
    <w:p w:rsidR="00A1336C" w:rsidRDefault="00C72F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Převody dat z externích zdrojů do systému.</w:t>
      </w:r>
    </w:p>
    <w:p w:rsidR="00A1336C" w:rsidRDefault="00A1336C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:rsidR="00A1336C" w:rsidRDefault="00C72F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Cena</w:t>
      </w: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Cena pravidelných servisních a udržovacích činností dle článku 2.2. bod I. této smlouvy je stanovena </w:t>
      </w:r>
      <w:r>
        <w:rPr>
          <w:rFonts w:ascii="Georgia" w:eastAsia="Georgia" w:hAnsi="Georgia" w:cs="Georgia"/>
          <w:sz w:val="22"/>
          <w:szCs w:val="22"/>
        </w:rPr>
        <w:t>takto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: </w:t>
      </w:r>
    </w:p>
    <w:p w:rsidR="00A1336C" w:rsidRDefault="00A133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A1336C" w:rsidRDefault="00C72F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Roční servisní a udržovací poplatek systému ve výši </w:t>
      </w:r>
      <w:r>
        <w:rPr>
          <w:rFonts w:ascii="Georgia" w:eastAsia="Georgia" w:hAnsi="Georgia" w:cs="Georgia"/>
          <w:sz w:val="22"/>
          <w:szCs w:val="22"/>
        </w:rPr>
        <w:t>25 050,00 Kč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bez DPH</w:t>
      </w:r>
      <w:r>
        <w:rPr>
          <w:rFonts w:ascii="Georgia" w:eastAsia="Georgia" w:hAnsi="Georgia" w:cs="Georgia"/>
          <w:color w:val="000000"/>
          <w:sz w:val="22"/>
          <w:szCs w:val="22"/>
        </w:rPr>
        <w:br/>
        <w:t xml:space="preserve"> (tj.</w:t>
      </w:r>
      <w:r>
        <w:rPr>
          <w:rFonts w:ascii="Georgia" w:eastAsia="Georgia" w:hAnsi="Georgia" w:cs="Georgia"/>
          <w:sz w:val="22"/>
          <w:szCs w:val="22"/>
        </w:rPr>
        <w:t> 30 310,50 Kč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včetně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DPH).</w:t>
      </w:r>
    </w:p>
    <w:p w:rsidR="00A1336C" w:rsidRDefault="00A133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A1336C" w:rsidRDefault="00C72F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V ceně není účast na </w:t>
      </w:r>
      <w:r>
        <w:rPr>
          <w:rFonts w:ascii="Georgia" w:eastAsia="Georgia" w:hAnsi="Georgia" w:cs="Georgia"/>
          <w:sz w:val="22"/>
          <w:szCs w:val="22"/>
        </w:rPr>
        <w:t>osobních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schůzkách. Případné schůzky jsou zpoplatněny:</w:t>
      </w:r>
    </w:p>
    <w:p w:rsidR="00A1336C" w:rsidRDefault="00C72F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232" w:hanging="72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Cena účasti servisního technika:</w:t>
      </w:r>
      <w:r>
        <w:rPr>
          <w:rFonts w:ascii="Georgia" w:eastAsia="Georgia" w:hAnsi="Georgia" w:cs="Georgia"/>
          <w:color w:val="000000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>4</w:t>
      </w:r>
      <w:r>
        <w:rPr>
          <w:rFonts w:ascii="Georgia" w:eastAsia="Georgia" w:hAnsi="Georgia" w:cs="Georgia"/>
          <w:color w:val="000000"/>
          <w:sz w:val="22"/>
          <w:szCs w:val="22"/>
        </w:rPr>
        <w:t>00 Kč bez DPH / 0,5h</w:t>
      </w:r>
    </w:p>
    <w:p w:rsidR="00A1336C" w:rsidRDefault="00C72F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512" w:hanging="719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ab/>
        <w:t>Cena dopravy na schůzku</w:t>
      </w:r>
      <w:r>
        <w:rPr>
          <w:rFonts w:ascii="Georgia" w:eastAsia="Georgia" w:hAnsi="Georgia" w:cs="Georgia"/>
          <w:sz w:val="22"/>
          <w:szCs w:val="22"/>
        </w:rPr>
        <w:t>: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     </w:t>
      </w:r>
      <w:r>
        <w:rPr>
          <w:rFonts w:ascii="Georgia" w:eastAsia="Georgia" w:hAnsi="Georgia" w:cs="Georgia"/>
          <w:color w:val="000000"/>
          <w:sz w:val="22"/>
          <w:szCs w:val="22"/>
        </w:rPr>
        <w:t>9 Kč bez DPH / km</w:t>
      </w:r>
    </w:p>
    <w:p w:rsidR="00A1336C" w:rsidRDefault="00A133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512" w:hanging="719"/>
        <w:rPr>
          <w:rFonts w:ascii="Georgia" w:eastAsia="Georgia" w:hAnsi="Georgia" w:cs="Georgia"/>
          <w:sz w:val="22"/>
          <w:szCs w:val="22"/>
        </w:rPr>
      </w:pPr>
    </w:p>
    <w:p w:rsidR="00A1336C" w:rsidRDefault="00C72F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i/>
          <w:color w:val="000000"/>
          <w:sz w:val="22"/>
          <w:szCs w:val="22"/>
        </w:rPr>
        <w:t>Tyto ceny zahrnují veškeré související náklady a výlohy.</w:t>
      </w:r>
    </w:p>
    <w:p w:rsidR="00A1336C" w:rsidRDefault="00A133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Cena poskytnutí nových verzí systému a rozšířené záruky dle článku 2.2. bod II. této smlouvy je stanovena </w:t>
      </w:r>
      <w:r>
        <w:rPr>
          <w:rFonts w:ascii="Georgia" w:eastAsia="Georgia" w:hAnsi="Georgia" w:cs="Georgia"/>
          <w:sz w:val="22"/>
          <w:szCs w:val="22"/>
        </w:rPr>
        <w:t>takto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: </w:t>
      </w:r>
      <w:r>
        <w:rPr>
          <w:rFonts w:ascii="Georgia" w:eastAsia="Georgia" w:hAnsi="Georgia" w:cs="Georgia"/>
          <w:color w:val="000000"/>
          <w:sz w:val="22"/>
          <w:szCs w:val="22"/>
        </w:rPr>
        <w:br/>
      </w:r>
    </w:p>
    <w:p w:rsidR="00A1336C" w:rsidRDefault="00C72F20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Roční aktualizační poplatek ve výši 10 % z aktuální ceny všech dodaných částí a funkcí systému, které jsou po standardní záruce, včetně těch </w:t>
      </w:r>
      <w:r>
        <w:rPr>
          <w:rFonts w:ascii="Georgia" w:eastAsia="Georgia" w:hAnsi="Georgia" w:cs="Georgia"/>
          <w:sz w:val="22"/>
          <w:szCs w:val="22"/>
        </w:rPr>
        <w:t>vyvinutých a dodaných zhotovitelem výlučně pro objednatele.</w:t>
      </w:r>
    </w:p>
    <w:p w:rsidR="00A1336C" w:rsidRDefault="00A133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A1336C" w:rsidRDefault="00C72F20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i/>
          <w:sz w:val="22"/>
          <w:szCs w:val="22"/>
        </w:rPr>
        <w:t>Přesnou výši tohoto ročního poplatku pro následující období sdělí zhotovitel objednateli vždy nejpozději do 30. 8. předchozího roku.</w:t>
      </w:r>
    </w:p>
    <w:p w:rsidR="00A1336C" w:rsidRDefault="00A1336C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Pokud bude zhotovitelem prováděna činnost dle článku 2.2. bod III. této smlouvy, je její cena odvozena na základě </w:t>
      </w:r>
      <w:r>
        <w:rPr>
          <w:rFonts w:ascii="Georgia" w:eastAsia="Georgia" w:hAnsi="Georgia" w:cs="Georgia"/>
          <w:sz w:val="22"/>
          <w:szCs w:val="22"/>
        </w:rPr>
        <w:t>následujících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sazeb:</w:t>
      </w:r>
    </w:p>
    <w:p w:rsidR="00A1336C" w:rsidRDefault="00A133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 w:hanging="720"/>
        <w:rPr>
          <w:rFonts w:ascii="Georgia" w:eastAsia="Georgia" w:hAnsi="Georgia" w:cs="Georgia"/>
          <w:color w:val="000000"/>
          <w:sz w:val="22"/>
          <w:szCs w:val="22"/>
        </w:rPr>
      </w:pPr>
    </w:p>
    <w:p w:rsidR="00A1336C" w:rsidRDefault="00C72F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 w:hanging="72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ab/>
        <w:t>Cena za činnosti podle bodu III. a), b), c):</w:t>
      </w:r>
      <w:r>
        <w:rPr>
          <w:rFonts w:ascii="Georgia" w:eastAsia="Georgia" w:hAnsi="Georgia" w:cs="Georgia"/>
          <w:color w:val="000000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 xml:space="preserve">   6</w:t>
      </w:r>
      <w:r>
        <w:rPr>
          <w:rFonts w:ascii="Georgia" w:eastAsia="Georgia" w:hAnsi="Georgia" w:cs="Georgia"/>
          <w:color w:val="000000"/>
          <w:sz w:val="22"/>
          <w:szCs w:val="22"/>
        </w:rPr>
        <w:t>00 Kč bez DPH / 0,5 h</w:t>
      </w:r>
    </w:p>
    <w:p w:rsidR="00A1336C" w:rsidRDefault="00C72F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C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ena za činnosti podle bodu III. d), e):  </w:t>
      </w:r>
      <w:r>
        <w:rPr>
          <w:rFonts w:ascii="Georgia" w:eastAsia="Georgia" w:hAnsi="Georgia" w:cs="Georgia"/>
          <w:color w:val="000000"/>
          <w:sz w:val="22"/>
          <w:szCs w:val="22"/>
        </w:rPr>
        <w:tab/>
        <w:t xml:space="preserve">   </w:t>
      </w:r>
      <w:r>
        <w:rPr>
          <w:rFonts w:ascii="Georgia" w:eastAsia="Georgia" w:hAnsi="Georgia" w:cs="Georgia"/>
          <w:sz w:val="22"/>
          <w:szCs w:val="22"/>
        </w:rPr>
        <w:t>4</w:t>
      </w:r>
      <w:r>
        <w:rPr>
          <w:rFonts w:ascii="Georgia" w:eastAsia="Georgia" w:hAnsi="Georgia" w:cs="Georgia"/>
          <w:color w:val="000000"/>
          <w:sz w:val="22"/>
          <w:szCs w:val="22"/>
        </w:rPr>
        <w:t>00 Kč bez DPH / 0,5 h</w:t>
      </w:r>
    </w:p>
    <w:p w:rsidR="00A1336C" w:rsidRDefault="00C72F20">
      <w:pPr>
        <w:shd w:val="clear" w:color="auto" w:fill="FFFFFF"/>
        <w:spacing w:after="0" w:line="240" w:lineRule="auto"/>
        <w:ind w:left="1512" w:hanging="719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Cena dopravy: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        9 Kč bez DPH / km</w:t>
      </w:r>
    </w:p>
    <w:p w:rsidR="00A1336C" w:rsidRDefault="00A1336C">
      <w:pPr>
        <w:shd w:val="clear" w:color="auto" w:fill="FFFFFF"/>
        <w:spacing w:after="0" w:line="240" w:lineRule="auto"/>
        <w:ind w:left="1512" w:hanging="719"/>
        <w:rPr>
          <w:rFonts w:ascii="Georgia" w:eastAsia="Georgia" w:hAnsi="Georgia" w:cs="Georgia"/>
          <w:sz w:val="22"/>
          <w:szCs w:val="22"/>
        </w:rPr>
      </w:pPr>
    </w:p>
    <w:p w:rsidR="00A1336C" w:rsidRDefault="00A1336C">
      <w:pPr>
        <w:shd w:val="clear" w:color="auto" w:fill="FFFFFF"/>
        <w:spacing w:after="0" w:line="240" w:lineRule="auto"/>
        <w:ind w:left="1512" w:hanging="719"/>
        <w:rPr>
          <w:rFonts w:ascii="Georgia" w:eastAsia="Georgia" w:hAnsi="Georgia" w:cs="Georgia"/>
          <w:sz w:val="22"/>
          <w:szCs w:val="22"/>
        </w:rPr>
      </w:pPr>
    </w:p>
    <w:p w:rsidR="00A1336C" w:rsidRDefault="00C72F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lastRenderedPageBreak/>
        <w:t>Platební podmínky</w:t>
      </w: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oční servisní a udržovací poplatek dle čl. </w:t>
      </w:r>
      <w:r>
        <w:rPr>
          <w:rFonts w:ascii="Georgia" w:eastAsia="Georgia" w:hAnsi="Georgia" w:cs="Georgia"/>
          <w:sz w:val="22"/>
          <w:szCs w:val="22"/>
        </w:rPr>
        <w:t>3.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1. této smlouvy </w:t>
      </w:r>
      <w:r>
        <w:rPr>
          <w:rFonts w:ascii="Georgia" w:eastAsia="Georgia" w:hAnsi="Georgia" w:cs="Georgia"/>
          <w:sz w:val="22"/>
          <w:szCs w:val="22"/>
        </w:rPr>
        <w:t>je placen 1x ročně.</w:t>
      </w: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oční aktualizační poplatek dle čl. </w:t>
      </w:r>
      <w:r>
        <w:rPr>
          <w:rFonts w:ascii="Georgia" w:eastAsia="Georgia" w:hAnsi="Georgia" w:cs="Georgia"/>
          <w:sz w:val="22"/>
          <w:szCs w:val="22"/>
        </w:rPr>
        <w:t>3.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2. této smlouvy </w:t>
      </w:r>
      <w:r>
        <w:rPr>
          <w:rFonts w:ascii="Georgia" w:eastAsia="Georgia" w:hAnsi="Georgia" w:cs="Georgia"/>
          <w:sz w:val="22"/>
          <w:szCs w:val="22"/>
        </w:rPr>
        <w:t>je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v případě jeho nenulové výše uhrazen na základě daňového dokladu vystaveného zhotovitelem vždy ke konci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1.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čtvrtletí daného kalendářního roku.</w:t>
      </w: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oplatek za jednorázové činnosti dle čl. </w:t>
      </w:r>
      <w:r>
        <w:rPr>
          <w:rFonts w:ascii="Georgia" w:eastAsia="Georgia" w:hAnsi="Georgia" w:cs="Georgia"/>
          <w:sz w:val="22"/>
          <w:szCs w:val="22"/>
        </w:rPr>
        <w:t>3.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3. této smlouvy </w:t>
      </w:r>
      <w:r>
        <w:rPr>
          <w:rFonts w:ascii="Georgia" w:eastAsia="Georgia" w:hAnsi="Georgia" w:cs="Georgia"/>
          <w:sz w:val="22"/>
          <w:szCs w:val="22"/>
        </w:rPr>
        <w:t>je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uhrazen na základě daňového dokladu vystaveného zh</w:t>
      </w:r>
      <w:r>
        <w:rPr>
          <w:rFonts w:ascii="Georgia" w:eastAsia="Georgia" w:hAnsi="Georgia" w:cs="Georgia"/>
          <w:color w:val="000000"/>
          <w:sz w:val="22"/>
          <w:szCs w:val="22"/>
        </w:rPr>
        <w:t>otovitelem, který odpovíd</w:t>
      </w:r>
      <w:r>
        <w:rPr>
          <w:rFonts w:ascii="Georgia" w:eastAsia="Georgia" w:hAnsi="Georgia" w:cs="Georgia"/>
          <w:sz w:val="22"/>
          <w:szCs w:val="22"/>
        </w:rPr>
        <w:t>á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objednávce.</w:t>
      </w: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:rsidR="00A1336C" w:rsidRDefault="00A1336C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A1336C" w:rsidRDefault="00C72F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Termíny a parametry provedení servisních služeb</w:t>
      </w: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provádění servisních a udržovacích činností dle parametrů uvedených v přílohách smlouvy. Není-li zadání servisního požadavku úplné a v souladu s pravidly zadávání, nejsou garantovány smluvní lhůty servisních služeb.</w:t>
      </w: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Mimo provozní dobu </w:t>
      </w:r>
      <w:r>
        <w:rPr>
          <w:rFonts w:ascii="Georgia" w:eastAsia="Georgia" w:hAnsi="Georgia" w:cs="Georgia"/>
          <w:sz w:val="22"/>
          <w:szCs w:val="22"/>
        </w:rPr>
        <w:t>je v urgentních situacích možné využít kontakty na pověřené osoby uvedené dále ve smlouvě.</w:t>
      </w: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dále zajišťuje hotline službu dle VOP.</w:t>
      </w:r>
    </w:p>
    <w:p w:rsidR="00A1336C" w:rsidRDefault="00A133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A1336C" w:rsidRDefault="00C72F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Způsob objednávání a provedení servisních služeb</w:t>
      </w: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Služby dle této smlouvy mohou objednat pověřené osoby objednatele v rámci systému Helpdesk písemně, nouzově také e-mailem, prostřednictvím Skype nebo telefonicky. Potvrzení příjmu požadavku na servis se provádí obdobně.</w:t>
      </w: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zaznamenává požadavky do </w:t>
      </w:r>
      <w:r>
        <w:rPr>
          <w:rFonts w:ascii="Georgia" w:eastAsia="Georgia" w:hAnsi="Georgia" w:cs="Georgia"/>
          <w:sz w:val="22"/>
          <w:szCs w:val="22"/>
        </w:rPr>
        <w:t xml:space="preserve">systému Helpdesk do části věnované knihovnám. Pověřená osoba zhotovitele pak v systému Helpdesk Tritius komunikuje se zástupcem objednatele až do vyřešení požadavku. </w:t>
      </w: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Na jednorázové servisní a udržovací činnosti (dle čl. 2.2. bodu III. této smlouvy) bude v</w:t>
      </w:r>
      <w:r>
        <w:rPr>
          <w:rFonts w:ascii="Georgia" w:eastAsia="Georgia" w:hAnsi="Georgia" w:cs="Georgia"/>
          <w:sz w:val="22"/>
          <w:szCs w:val="22"/>
        </w:rPr>
        <w:t>ždy dopředu sjednán přiměřený termín plnění. Zhotovitel se zavazuje po převzetí informace o požadavku předat objednateli návrh způsobu vyřešení požadavku a odhad celkové pracnosti ve lhůtě do 3 pracovních dnů od nahlášení, přičemž v případě zvlášť obtížnýc</w:t>
      </w:r>
      <w:r>
        <w:rPr>
          <w:rFonts w:ascii="Georgia" w:eastAsia="Georgia" w:hAnsi="Georgia" w:cs="Georgia"/>
          <w:sz w:val="22"/>
          <w:szCs w:val="22"/>
        </w:rPr>
        <w:t>h případů lze s odpovědnou osobou objednatele sjednat dobu delší, ne však delší než 14 pracovních dní. V případě souhlasu objednatele s tímto návrhem zhotovitele bude na realizaci prací vystavena objednatelem objednávka, která bude specifikovat předmět, te</w:t>
      </w:r>
      <w:r>
        <w:rPr>
          <w:rFonts w:ascii="Georgia" w:eastAsia="Georgia" w:hAnsi="Georgia" w:cs="Georgia"/>
          <w:sz w:val="22"/>
          <w:szCs w:val="22"/>
        </w:rPr>
        <w:t>rmín a cenu realizace. Objednávka vystavená objednatelem musí být podpisem potvrzena pověřenou osobou objednatele.</w:t>
      </w: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Servisní technik zhotovitele je povinen při svém zásahu postupovat s odbornou péčí tak, aby s minimálními náklady splnil požadavek objednatel</w:t>
      </w:r>
      <w:r>
        <w:rPr>
          <w:rFonts w:ascii="Georgia" w:eastAsia="Georgia" w:hAnsi="Georgia" w:cs="Georgia"/>
          <w:sz w:val="22"/>
          <w:szCs w:val="22"/>
        </w:rPr>
        <w:t>e.</w:t>
      </w:r>
    </w:p>
    <w:p w:rsidR="00A1336C" w:rsidRDefault="00A133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</w:rPr>
      </w:pPr>
    </w:p>
    <w:p w:rsidR="00A1336C" w:rsidRDefault="00C72F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Povinnosti zhotovitele</w:t>
      </w: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je povinen soustavně zabezpečovat pohotovost k plnění této smlouvy.</w:t>
      </w: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je povinen postupovat při servisním zásahu v souladu s touto smlouvou a obecně závaznými právními předpisy.</w:t>
      </w: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Zhotovitel je povinen o jakýchkoliv zásazích, změnách, opravách a rozšířeních systému, znamenajících omezení (např. výpadek provozu, restart systému apod.) nebo změnu ve způsobu užívání systému pro uživatele objednatele, předem informovat pověřené </w:t>
      </w:r>
      <w:r>
        <w:rPr>
          <w:rFonts w:ascii="Georgia" w:eastAsia="Georgia" w:hAnsi="Georgia" w:cs="Georgia"/>
          <w:sz w:val="22"/>
          <w:szCs w:val="22"/>
        </w:rPr>
        <w:t>osoby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ob</w:t>
      </w:r>
      <w:r>
        <w:rPr>
          <w:rFonts w:ascii="Georgia" w:eastAsia="Georgia" w:hAnsi="Georgia" w:cs="Georgia"/>
          <w:color w:val="000000"/>
          <w:sz w:val="22"/>
          <w:szCs w:val="22"/>
        </w:rPr>
        <w:t>jednatele.</w:t>
      </w: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je povinen bez zbytečného odkladu informovat objednatele o dokončení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a výsledku provedených servisních zásahů.</w:t>
      </w: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je povinen zajistit přiměřeným způsobem bezpečnost provozu virtuálního stroje, zejména pravidelnou aktualizací S</w:t>
      </w:r>
      <w:r>
        <w:rPr>
          <w:rFonts w:ascii="Georgia" w:eastAsia="Georgia" w:hAnsi="Georgia" w:cs="Georgia"/>
          <w:color w:val="000000"/>
          <w:sz w:val="22"/>
          <w:szCs w:val="22"/>
        </w:rPr>
        <w:t>W součástí (instalace tzv. bezpečnostních záplat) a dodržováním běžných bezpečnostních pravidel a postupů.</w:t>
      </w: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je povinen na výzvu objednatele obratem potvrdit nebo odmítnout požadovanou součinnost. Přitom je povinen komunikovat bez zbytečných odkla</w:t>
      </w:r>
      <w:r>
        <w:rPr>
          <w:rFonts w:ascii="Georgia" w:eastAsia="Georgia" w:hAnsi="Georgia" w:cs="Georgia"/>
          <w:color w:val="000000"/>
          <w:sz w:val="22"/>
          <w:szCs w:val="22"/>
        </w:rPr>
        <w:t>dů a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případě žádosti objednatele následně tuto komunikaci potvrdit v písemné podobě.</w:t>
      </w: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je povinen plnit objednávky objednatele ve vzájemně dohodnutých termínech.</w:t>
      </w: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není povinen plnit objednávky objednatele dle této smlouvy, pokud objednatel neplní povinnosti, které pro něj z této smlouvy vyplývají.</w:t>
      </w:r>
    </w:p>
    <w:p w:rsidR="00A1336C" w:rsidRDefault="00C72F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bookmarkStart w:id="2" w:name="_heading=h.30j0zll" w:colFirst="0" w:colLast="0"/>
      <w:bookmarkEnd w:id="2"/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Povinnosti objednatele</w:t>
      </w:r>
    </w:p>
    <w:p w:rsidR="00A1336C" w:rsidRDefault="00C72F2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zhotoviteli v souvislosti s plně</w:t>
      </w:r>
      <w:r>
        <w:rPr>
          <w:rFonts w:ascii="Georgia" w:eastAsia="Georgia" w:hAnsi="Georgia" w:cs="Georgia"/>
          <w:sz w:val="22"/>
          <w:szCs w:val="22"/>
        </w:rPr>
        <w:t>ním smlouvy dle VOP.</w:t>
      </w: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Objednatel je povinen sdělit zjištěné problémy zhotoviteli bez zbytečného odkladu, v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úplnosti a kvalitě dohodnuté s objednatelem a vymezené v 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 xml:space="preserve">Příloze č. </w:t>
      </w:r>
      <w:r>
        <w:rPr>
          <w:rFonts w:ascii="Georgia" w:eastAsia="Georgia" w:hAnsi="Georgia" w:cs="Georgia"/>
          <w:i/>
          <w:sz w:val="22"/>
          <w:szCs w:val="22"/>
        </w:rPr>
        <w:t>2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 xml:space="preserve"> - Pravidla zadávání servisních zásahů a požadavků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, a zajistit na základě </w:t>
      </w:r>
      <w:r>
        <w:rPr>
          <w:rFonts w:ascii="Georgia" w:eastAsia="Georgia" w:hAnsi="Georgia" w:cs="Georgia"/>
          <w:sz w:val="22"/>
          <w:szCs w:val="22"/>
        </w:rPr>
        <w:t>pokynů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zhotovitele, </w:t>
      </w:r>
      <w:r>
        <w:rPr>
          <w:rFonts w:ascii="Georgia" w:eastAsia="Georgia" w:hAnsi="Georgia" w:cs="Georgia"/>
          <w:color w:val="000000"/>
          <w:sz w:val="22"/>
          <w:szCs w:val="22"/>
        </w:rPr>
        <w:br/>
        <w:t>aby na základě zjištěné vady nedocházelo k následným škodám.</w:t>
      </w: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Objednatel uhradí v dohodnutých termínech zhotoviteli faktury za poskytnuté služby </w:t>
      </w:r>
      <w:r>
        <w:rPr>
          <w:rFonts w:ascii="Georgia" w:eastAsia="Georgia" w:hAnsi="Georgia" w:cs="Georgia"/>
          <w:color w:val="000000"/>
          <w:sz w:val="22"/>
          <w:szCs w:val="22"/>
        </w:rPr>
        <w:br/>
        <w:t>dle této smlouvy. V případě prodlení s úhradou vystavených faktur je zhotovitel oprávněn odmítno</w:t>
      </w:r>
      <w:r>
        <w:rPr>
          <w:rFonts w:ascii="Georgia" w:eastAsia="Georgia" w:hAnsi="Georgia" w:cs="Georgia"/>
          <w:color w:val="000000"/>
          <w:sz w:val="22"/>
          <w:szCs w:val="22"/>
        </w:rPr>
        <w:t>ut poskytování dalších služeb.</w:t>
      </w: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Objednatel je povinen využívat jen licencované množství přístupových licencí systému, </w:t>
      </w:r>
      <w:r>
        <w:rPr>
          <w:rFonts w:ascii="Georgia" w:eastAsia="Georgia" w:hAnsi="Georgia" w:cs="Georgia"/>
          <w:color w:val="000000"/>
          <w:sz w:val="22"/>
          <w:szCs w:val="22"/>
        </w:rPr>
        <w:br/>
        <w:t>s výjimkou definovaných přístupů pracovníků zhotovitele a IT administrátorů systému na straně objednatele.</w:t>
      </w: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Objednatel je povinen informova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t emailem zhotovitele o záměru umožnit přístup k systému uživatelům mimo zaměstnance objednatele. Toto se nevztahuje na přístup </w:t>
      </w:r>
      <w:r>
        <w:rPr>
          <w:rFonts w:ascii="Georgia" w:eastAsia="Georgia" w:hAnsi="Georgia" w:cs="Georgia"/>
          <w:color w:val="000000"/>
          <w:sz w:val="22"/>
          <w:szCs w:val="22"/>
        </w:rPr>
        <w:br/>
        <w:t>k elektronickým katalogům systému.</w:t>
      </w: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Pokud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bjednatel umožní provoz dalších platných licencí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ystému třetím stranám na svém serve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ru (sdílení serveru pro provoz více licencí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ystému více knihovnami), zavazuje se, že bude garantovat dostupnost serveru a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ystému v takové kvalitě, aby provoz nepoškozoval dobré jméno produktu a souhlasí s tím, že update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ystému může být instalován jen v </w:t>
      </w:r>
      <w:r>
        <w:rPr>
          <w:rFonts w:ascii="Georgia" w:eastAsia="Georgia" w:hAnsi="Georgia" w:cs="Georgia"/>
          <w:color w:val="000000"/>
          <w:sz w:val="22"/>
          <w:szCs w:val="22"/>
        </w:rPr>
        <w:t>případě jeho řádného uhrazení všemi připojenými třetími stranami (knihovnami) na sdíleném serveru.</w:t>
      </w:r>
    </w:p>
    <w:p w:rsidR="00A1336C" w:rsidRDefault="00A133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A1336C" w:rsidRDefault="00C72F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Pověřené osoby</w:t>
      </w: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objednatele je pověřenou osobou:</w:t>
      </w:r>
      <w:r>
        <w:rPr>
          <w:rFonts w:ascii="Georgia" w:eastAsia="Georgia" w:hAnsi="Georgia" w:cs="Georgia"/>
          <w:sz w:val="22"/>
          <w:szCs w:val="22"/>
        </w:rPr>
        <w:br/>
        <w:t xml:space="preserve">Jméno: paní Marcela Bukovjanová Mail: </w:t>
      </w:r>
      <w:r>
        <w:rPr>
          <w:rFonts w:ascii="Georgia" w:eastAsia="Georgia" w:hAnsi="Georgia" w:cs="Georgia"/>
          <w:color w:val="1155CC"/>
          <w:sz w:val="22"/>
          <w:szCs w:val="22"/>
          <w:u w:val="single"/>
        </w:rPr>
        <w:t>marcela.bukovjanova@knihovna-teplice.cz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t>Tel.: 417 533 564 / 732 988 337</w:t>
      </w: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zhotovitele je pověřenou osobou:</w:t>
      </w:r>
      <w:r>
        <w:rPr>
          <w:rFonts w:ascii="Georgia" w:eastAsia="Georgia" w:hAnsi="Georgia" w:cs="Georgia"/>
          <w:sz w:val="22"/>
          <w:szCs w:val="22"/>
        </w:rPr>
        <w:br/>
        <w:t xml:space="preserve">Jméno: Ing. Jan Šimeček Mail: </w:t>
      </w:r>
      <w:hyperlink r:id="rId9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simecek@tritius.cz</w:t>
        </w:r>
      </w:hyperlink>
      <w:r>
        <w:rPr>
          <w:rFonts w:ascii="Georgia" w:eastAsia="Georgia" w:hAnsi="Georgia" w:cs="Georgia"/>
          <w:sz w:val="22"/>
          <w:szCs w:val="22"/>
        </w:rPr>
        <w:t xml:space="preserve">   Tel: 777 251 715</w:t>
      </w:r>
    </w:p>
    <w:p w:rsidR="00A1336C" w:rsidRDefault="00C72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V případě, že dojde u některé ze smluvních stran ke změně pověřené osoby, o</w:t>
      </w:r>
      <w:r>
        <w:rPr>
          <w:rFonts w:ascii="Georgia" w:eastAsia="Georgia" w:hAnsi="Georgia" w:cs="Georgia"/>
          <w:sz w:val="22"/>
          <w:szCs w:val="22"/>
        </w:rPr>
        <w:t>známí změnu písemně druhé smluvní straně. Účinnost změny vůči druhé smluvní straně nastává okamžikem doručení tohoto oznámení. Změna pověřené osoby se nepovažuje za změnu této smlouvy.</w:t>
      </w:r>
    </w:p>
    <w:p w:rsidR="00A1336C" w:rsidRDefault="00C72F20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zhotovitele může se souhlasem objednatele vybrané činnosti vykonávat také certifikovaný partner zhotovitele, kterého si vybere objednatel.</w:t>
      </w:r>
    </w:p>
    <w:p w:rsidR="00A1336C" w:rsidRDefault="00A1336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rPr>
          <w:rFonts w:ascii="Georgia" w:eastAsia="Georgia" w:hAnsi="Georgia" w:cs="Georgia"/>
          <w:sz w:val="22"/>
          <w:szCs w:val="22"/>
          <w:u w:val="single"/>
        </w:rPr>
      </w:pPr>
    </w:p>
    <w:p w:rsidR="00A1336C" w:rsidRDefault="00C72F20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Sankce</w:t>
      </w:r>
    </w:p>
    <w:p w:rsidR="00A1336C" w:rsidRDefault="00C72F20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Pro případ prodlení zhotovitele s provedením servisních služeb u požadavků se stanovenou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prioritou Blocker (dle přílohy č.1 -  </w:t>
      </w:r>
      <w:r>
        <w:rPr>
          <w:rFonts w:ascii="Georgia" w:eastAsia="Georgia" w:hAnsi="Georgia" w:cs="Georgia"/>
          <w:i/>
          <w:sz w:val="22"/>
          <w:szCs w:val="22"/>
        </w:rPr>
        <w:t xml:space="preserve">Parametry poskytování servisu) </w:t>
      </w:r>
      <w:r>
        <w:rPr>
          <w:rFonts w:ascii="Georgia" w:eastAsia="Georgia" w:hAnsi="Georgia" w:cs="Georgia"/>
          <w:color w:val="000000"/>
          <w:sz w:val="22"/>
          <w:szCs w:val="22"/>
        </w:rPr>
        <w:t>má objednatel právo účtovat smluvní pokutu ve výši 250,- Kč za každý započatý</w:t>
      </w:r>
      <w:r>
        <w:rPr>
          <w:rFonts w:ascii="Georgia" w:eastAsia="Georgia" w:hAnsi="Georgia" w:cs="Georgia"/>
          <w:sz w:val="22"/>
          <w:szCs w:val="22"/>
        </w:rPr>
        <w:t xml:space="preserve"> den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prodlení v provozní době.</w:t>
      </w:r>
    </w:p>
    <w:p w:rsidR="00A1336C" w:rsidRDefault="00C72F20">
      <w:pPr>
        <w:keepNext/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Pro případ prodlení zhotovitele s provedením servisních služeb u požadavků se s</w:t>
      </w:r>
      <w:r>
        <w:rPr>
          <w:rFonts w:ascii="Georgia" w:eastAsia="Georgia" w:hAnsi="Georgia" w:cs="Georgia"/>
          <w:sz w:val="22"/>
          <w:szCs w:val="22"/>
        </w:rPr>
        <w:t xml:space="preserve">tanovenou prioritou nižší než Blocker (dle přílohy č.1 -  </w:t>
      </w:r>
      <w:r>
        <w:rPr>
          <w:rFonts w:ascii="Georgia" w:eastAsia="Georgia" w:hAnsi="Georgia" w:cs="Georgia"/>
          <w:i/>
          <w:sz w:val="22"/>
          <w:szCs w:val="22"/>
        </w:rPr>
        <w:t xml:space="preserve">Parametry poskytování servisu) </w:t>
      </w:r>
      <w:r>
        <w:rPr>
          <w:rFonts w:ascii="Georgia" w:eastAsia="Georgia" w:hAnsi="Georgia" w:cs="Georgia"/>
          <w:sz w:val="22"/>
          <w:szCs w:val="22"/>
        </w:rPr>
        <w:t>má objednatel právo účtovat smluvní pokutu ve výši 250,- Kč za každý započatý den prodlení pouze ve dnech kdy je provozní doba knihovny.</w:t>
      </w:r>
    </w:p>
    <w:p w:rsidR="00A1336C" w:rsidRDefault="00C72F2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color w:val="000000"/>
        </w:rPr>
        <w:sectPr w:rsidR="00A1336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991" w:bottom="1418" w:left="1418" w:header="709" w:footer="709" w:gutter="0"/>
          <w:pgNumType w:start="1"/>
          <w:cols w:space="708"/>
        </w:sectPr>
      </w:pPr>
      <w:r>
        <w:rPr>
          <w:rFonts w:ascii="Georgia" w:eastAsia="Georgia" w:hAnsi="Georgia" w:cs="Georgia"/>
          <w:color w:val="000000"/>
          <w:sz w:val="22"/>
          <w:szCs w:val="22"/>
        </w:rPr>
        <w:t>Smluvní pokuty dle této smlouvy jsou splatné do 21 dnů po obdržení vyúčtování smluvní pokuty. Strany si sjednávají, že ve vztahu k náhradě škody vzniklé porušením smluvní povinnosti platí, že právo na její náhradu není zaplacením smluvní pokuty dotčeno. Od</w:t>
      </w:r>
      <w:r>
        <w:rPr>
          <w:rFonts w:ascii="Georgia" w:eastAsia="Georgia" w:hAnsi="Georgia" w:cs="Georgia"/>
          <w:color w:val="000000"/>
          <w:sz w:val="22"/>
          <w:szCs w:val="22"/>
        </w:rPr>
        <w:t>stoupením od smlouvy není dotčen nárok na zaplacení smluvní pokuty ani nároky na náhradu škody. Objednatel je oprávněn, zejména v případě, kdy zhotovitel ve stanovené lhůtě neuhradí smluvní pokutu, započíst na své závazky vůči zhotoviteli své finanční náro</w:t>
      </w:r>
      <w:r>
        <w:rPr>
          <w:rFonts w:ascii="Georgia" w:eastAsia="Georgia" w:hAnsi="Georgia" w:cs="Georgia"/>
          <w:color w:val="000000"/>
          <w:sz w:val="22"/>
          <w:szCs w:val="22"/>
        </w:rPr>
        <w:t>ky na smluvní pokutu, kterou zhotoviteli vyúčtuje.</w:t>
      </w:r>
    </w:p>
    <w:p w:rsidR="00A1336C" w:rsidRDefault="00C72F20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Zabezpečení ochrany osobních údajů</w:t>
      </w:r>
    </w:p>
    <w:p w:rsidR="00A1336C" w:rsidRDefault="00C72F2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Zhotovitel je zpracovatelem osobních údajů a objednatel je správce osobních údajů ve smyslu nařízení evropského parlamentu č. 2016/679 o ochraně osobních údajů fyzických </w:t>
      </w:r>
      <w:r>
        <w:rPr>
          <w:rFonts w:ascii="Georgia" w:eastAsia="Georgia" w:hAnsi="Georgia" w:cs="Georgia"/>
          <w:sz w:val="22"/>
          <w:szCs w:val="22"/>
        </w:rPr>
        <w:t>osob (GDPR).</w:t>
      </w:r>
    </w:p>
    <w:p w:rsidR="00A1336C" w:rsidRDefault="00C72F2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legislativou v rámci jeho poskytovaných služeb a funkcí systému. Podrobněji upraveno ve VOP.</w:t>
      </w:r>
    </w:p>
    <w:p w:rsidR="00A1336C" w:rsidRDefault="00A1336C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A1336C" w:rsidRDefault="00C72F2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:rsidR="00A1336C" w:rsidRDefault="00C72F2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 Smluvní strany se vzájemně zavazují zachovávat mlčenlivost o všech podstatných skutečnostech získaných při své činnosti vyplývající ze smlouvy a VOP, a to zejména o skutečnostech, které tvoří jejich obchodní tajemství a důvěrné informace, vyjma povinného </w:t>
      </w:r>
      <w:r>
        <w:rPr>
          <w:rFonts w:ascii="Georgia" w:eastAsia="Georgia" w:hAnsi="Georgia" w:cs="Georgia"/>
          <w:sz w:val="22"/>
          <w:szCs w:val="22"/>
        </w:rPr>
        <w:t>poskytování informací dle platných právních norem.</w:t>
      </w:r>
    </w:p>
    <w:p w:rsidR="00A1336C" w:rsidRDefault="00C72F2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důvěrné informace smluvní strany považují ty skutečnosti provozní či obchodní povahy, které se kterákoli smluvní strana dozví v souvislosti s činností dle této smlouvy, které nejsou veřejně dostupné. Po</w:t>
      </w:r>
      <w:r>
        <w:rPr>
          <w:rFonts w:ascii="Georgia" w:eastAsia="Georgia" w:hAnsi="Georgia" w:cs="Georgia"/>
          <w:sz w:val="22"/>
          <w:szCs w:val="22"/>
        </w:rPr>
        <w:t>drobněji upraveno ve VOP.</w:t>
      </w:r>
      <w:r>
        <w:rPr>
          <w:rFonts w:ascii="Georgia" w:eastAsia="Georgia" w:hAnsi="Georgia" w:cs="Georgia"/>
          <w:sz w:val="22"/>
          <w:szCs w:val="22"/>
        </w:rPr>
        <w:br/>
      </w:r>
    </w:p>
    <w:p w:rsidR="00A1336C" w:rsidRDefault="00C72F2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T</w:t>
      </w: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rvání a ukončení smlouvy</w:t>
      </w:r>
    </w:p>
    <w:p w:rsidR="00A1336C" w:rsidRDefault="00C72F2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mlouva se uzavírá na dobu určitou do 31.12.2023.</w:t>
      </w:r>
    </w:p>
    <w:p w:rsidR="00A1336C" w:rsidRDefault="00C72F2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Smlouvu je možné ukončit:</w:t>
      </w:r>
    </w:p>
    <w:p w:rsidR="00A1336C" w:rsidRDefault="00C72F20">
      <w:pPr>
        <w:numPr>
          <w:ilvl w:val="2"/>
          <w:numId w:val="2"/>
        </w:numPr>
        <w:shd w:val="clear" w:color="auto" w:fill="FFFFFF"/>
        <w:spacing w:after="0" w:line="240" w:lineRule="auto"/>
        <w:ind w:left="708" w:firstLine="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písemnou dohodou smluvních stran,</w:t>
      </w:r>
    </w:p>
    <w:p w:rsidR="00A1336C" w:rsidRDefault="00C72F20">
      <w:pPr>
        <w:numPr>
          <w:ilvl w:val="2"/>
          <w:numId w:val="2"/>
        </w:numPr>
        <w:shd w:val="clear" w:color="auto" w:fill="FFFFFF"/>
        <w:spacing w:after="0" w:line="240" w:lineRule="auto"/>
        <w:ind w:left="708" w:firstLine="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písemnou výpovědí kterékoliv smluvní strany s výpovědní lhůtou 3 měsíce, která počíná běžet prvního dne následujícího měsíce po měsíci, ve kterém je výpověď doručena druhé smluvní straně;</w:t>
      </w:r>
    </w:p>
    <w:p w:rsidR="00A1336C" w:rsidRDefault="00C72F20">
      <w:pPr>
        <w:numPr>
          <w:ilvl w:val="2"/>
          <w:numId w:val="2"/>
        </w:numPr>
        <w:shd w:val="clear" w:color="auto" w:fill="FFFFFF"/>
        <w:spacing w:after="0" w:line="240" w:lineRule="auto"/>
        <w:ind w:left="708" w:firstLine="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nových VOP dle pravidel VOP;</w:t>
      </w:r>
    </w:p>
    <w:p w:rsidR="00A1336C" w:rsidRDefault="00C72F20">
      <w:pPr>
        <w:numPr>
          <w:ilvl w:val="2"/>
          <w:numId w:val="2"/>
        </w:numPr>
        <w:shd w:val="clear" w:color="auto" w:fill="FFFFFF"/>
        <w:spacing w:after="0" w:line="240" w:lineRule="auto"/>
        <w:ind w:left="708" w:firstLine="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odstoupením od smlouvy v pří</w:t>
      </w:r>
      <w:r>
        <w:rPr>
          <w:rFonts w:ascii="Georgia" w:eastAsia="Georgia" w:hAnsi="Georgia" w:cs="Georgia"/>
          <w:sz w:val="22"/>
          <w:szCs w:val="22"/>
        </w:rPr>
        <w:t>padech podstatného porušení smlouvy dle VOP.</w:t>
      </w:r>
    </w:p>
    <w:p w:rsidR="00A1336C" w:rsidRDefault="00A1336C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A1336C" w:rsidRDefault="00C72F2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Další ujednání</w:t>
      </w:r>
    </w:p>
    <w:p w:rsidR="00A1336C" w:rsidRDefault="00C72F2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se řídí právním řádem České republiky, zejména podle ustanovení § 2586 a násl. zákona č. 89/2012 Sb., občanského zákoníku.</w:t>
      </w:r>
    </w:p>
    <w:p w:rsidR="00A1336C" w:rsidRDefault="00C72F2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Případná s</w:t>
      </w:r>
      <w:r>
        <w:rPr>
          <w:rFonts w:ascii="Georgia" w:eastAsia="Georgia" w:hAnsi="Georgia" w:cs="Georgia"/>
          <w:color w:val="000000"/>
          <w:sz w:val="22"/>
          <w:szCs w:val="22"/>
        </w:rPr>
        <w:t>ervisní smlouva na servis systému Clavius se uzav</w:t>
      </w:r>
      <w:r>
        <w:rPr>
          <w:rFonts w:ascii="Georgia" w:eastAsia="Georgia" w:hAnsi="Georgia" w:cs="Georgia"/>
          <w:color w:val="000000"/>
          <w:sz w:val="22"/>
          <w:szCs w:val="22"/>
        </w:rPr>
        <w:t>řením této smlouvy ruší.</w:t>
      </w:r>
    </w:p>
    <w:p w:rsidR="00A1336C" w:rsidRDefault="00C72F2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Poskytování služby se dále řídí aktuálními </w:t>
      </w:r>
      <w:hyperlink r:id="rId16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Všeobecnými obchodními podmínkami</w:t>
        </w:r>
      </w:hyperlink>
      <w:r>
        <w:rPr>
          <w:rFonts w:ascii="Georgia" w:eastAsia="Georgia" w:hAnsi="Georgia" w:cs="Georgia"/>
          <w:sz w:val="22"/>
          <w:szCs w:val="22"/>
        </w:rPr>
        <w:t xml:space="preserve"> dostupnými na webu poskytovatele, kter</w:t>
      </w:r>
      <w:r>
        <w:rPr>
          <w:rFonts w:ascii="Georgia" w:eastAsia="Georgia" w:hAnsi="Georgia" w:cs="Georgia"/>
          <w:sz w:val="22"/>
          <w:szCs w:val="22"/>
        </w:rPr>
        <w:t xml:space="preserve">é jsou v současném znění také přiloženy k této smlouvě jako příloha č. 3 -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A1336C" w:rsidRDefault="00C72F2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 součástí této smlouvy jsou:</w:t>
      </w:r>
    </w:p>
    <w:p w:rsidR="00A1336C" w:rsidRDefault="00C72F20">
      <w:pPr>
        <w:numPr>
          <w:ilvl w:val="2"/>
          <w:numId w:val="2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– </w:t>
      </w:r>
      <w:r>
        <w:rPr>
          <w:rFonts w:ascii="Georgia" w:eastAsia="Georgia" w:hAnsi="Georgia" w:cs="Georgia"/>
          <w:i/>
          <w:sz w:val="22"/>
          <w:szCs w:val="22"/>
        </w:rPr>
        <w:t>Parametry poskytování servisu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A1336C" w:rsidRDefault="00C72F20">
      <w:pPr>
        <w:numPr>
          <w:ilvl w:val="2"/>
          <w:numId w:val="2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2 – </w:t>
      </w:r>
      <w:r>
        <w:rPr>
          <w:rFonts w:ascii="Georgia" w:eastAsia="Georgia" w:hAnsi="Georgia" w:cs="Georgia"/>
          <w:i/>
          <w:sz w:val="22"/>
          <w:szCs w:val="22"/>
        </w:rPr>
        <w:t>Pravidla zadávání servisních zásahů a požadavků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A1336C" w:rsidRDefault="00C72F20">
      <w:pPr>
        <w:numPr>
          <w:ilvl w:val="2"/>
          <w:numId w:val="2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3 –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A1336C" w:rsidRDefault="00C72F2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může být měněna pouze písemnými dodatky podepsanými všemi smluvními stranami.</w:t>
      </w:r>
    </w:p>
    <w:p w:rsidR="00A1336C" w:rsidRDefault="00C72F2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je vyhotovena ve 2 stejnopisech. Každá smluvní strana obdrží 1 stejnopis této smlouvy.</w:t>
      </w:r>
    </w:p>
    <w:p w:rsidR="00A1336C" w:rsidRDefault="00C72F20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Smluvní strany prohlašují, že souhlasí s uveřejněním této smlouvy i příp. jejích dodatků v registru smluv dle zákona č. 340/2015 Sb.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</w:p>
    <w:p w:rsidR="00A1336C" w:rsidRDefault="00C72F2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Tato smlouva nabývá platnosti dnem podpisu obou zúčastněných stran a účinnosti okamžikem zveřejnění v registru smluv dle </w:t>
      </w:r>
      <w:r>
        <w:rPr>
          <w:rFonts w:ascii="Georgia" w:eastAsia="Georgia" w:hAnsi="Georgia" w:cs="Georgia"/>
          <w:sz w:val="22"/>
          <w:szCs w:val="22"/>
        </w:rPr>
        <w:t>zákona č. 340/2015 Sb.</w:t>
      </w:r>
    </w:p>
    <w:p w:rsidR="00A1336C" w:rsidRDefault="00A1336C">
      <w:pPr>
        <w:shd w:val="clear" w:color="auto" w:fill="FFFFFF"/>
        <w:spacing w:after="0" w:line="240" w:lineRule="auto"/>
        <w:rPr>
          <w:rFonts w:ascii="Georgia" w:eastAsia="Georgia" w:hAnsi="Georgia" w:cs="Georgia"/>
          <w:b/>
          <w:sz w:val="22"/>
          <w:szCs w:val="22"/>
          <w:highlight w:val="cyan"/>
        </w:rPr>
      </w:pPr>
    </w:p>
    <w:p w:rsidR="00A1336C" w:rsidRDefault="00C72F20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V Brně dne </w:t>
      </w:r>
      <w:r>
        <w:rPr>
          <w:rFonts w:ascii="Georgia" w:eastAsia="Georgia" w:hAnsi="Georgia" w:cs="Georgia"/>
          <w:sz w:val="22"/>
          <w:szCs w:val="22"/>
        </w:rPr>
        <w:tab/>
        <w:t>25.1.2023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V Teplicích dne  25.1.2023</w:t>
      </w:r>
    </w:p>
    <w:p w:rsidR="00A1336C" w:rsidRDefault="00A1336C">
      <w:pPr>
        <w:ind w:firstLine="720"/>
        <w:rPr>
          <w:rFonts w:ascii="Georgia" w:eastAsia="Georgia" w:hAnsi="Georgia" w:cs="Georgia"/>
          <w:sz w:val="22"/>
          <w:szCs w:val="22"/>
        </w:rPr>
      </w:pPr>
    </w:p>
    <w:p w:rsidR="00A1336C" w:rsidRDefault="00C72F20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:rsidR="00A1336C" w:rsidRDefault="00C72F20">
      <w:pPr>
        <w:ind w:left="720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Jiří Šilha, předseda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Ivana Slunéčková, ředitelka organizace </w:t>
      </w:r>
      <w:r>
        <w:rPr>
          <w:rFonts w:ascii="Georgia" w:eastAsia="Georgia" w:hAnsi="Georgia" w:cs="Georgia"/>
          <w:i/>
          <w:sz w:val="22"/>
          <w:szCs w:val="22"/>
        </w:rPr>
        <w:t>(Zhotovitel)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p w:rsidR="00A1336C" w:rsidRDefault="00C72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>Příloha č. 1 – Parametry poskytování servisu</w:t>
      </w:r>
    </w:p>
    <w:p w:rsidR="00A1336C" w:rsidRDefault="00A13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</w:p>
    <w:p w:rsidR="00A1336C" w:rsidRDefault="00C72F20">
      <w:pPr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Všechny uvedené lhůty se počítají v rámci pracovní doby uvedené ve VOP.</w:t>
      </w:r>
    </w:p>
    <w:p w:rsidR="00A1336C" w:rsidRDefault="00C72F20">
      <w:pPr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Stanovení priorit hlášených požadavků se řídí pravidly uvedenými ve VOP.</w:t>
      </w:r>
    </w:p>
    <w:p w:rsidR="00A1336C" w:rsidRDefault="00A1336C">
      <w:pPr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A1336C" w:rsidRDefault="00A1336C">
      <w:pPr>
        <w:spacing w:after="0" w:line="240" w:lineRule="auto"/>
        <w:rPr>
          <w:rFonts w:ascii="Georgia" w:eastAsia="Georgia" w:hAnsi="Georgia" w:cs="Georgia"/>
          <w:b/>
          <w:sz w:val="22"/>
          <w:szCs w:val="22"/>
        </w:rPr>
      </w:pPr>
    </w:p>
    <w:p w:rsidR="00A1336C" w:rsidRDefault="00C72F2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Záruční servis</w:t>
      </w:r>
    </w:p>
    <w:p w:rsidR="00A1336C" w:rsidRDefault="00C72F2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Záruční servis představuje zejména opravu základních funkčností systému, které jsou vystaveny v samostatném dokumentu. Musí být uživatelem zadány do helpdesku a označeny jako chyba systému.</w:t>
      </w:r>
    </w:p>
    <w:tbl>
      <w:tblPr>
        <w:tblStyle w:val="a3"/>
        <w:tblW w:w="8964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734"/>
        <w:gridCol w:w="2835"/>
        <w:gridCol w:w="2835"/>
      </w:tblGrid>
      <w:tr w:rsidR="00A1336C">
        <w:trPr>
          <w:trHeight w:val="480"/>
        </w:trPr>
        <w:tc>
          <w:tcPr>
            <w:tcW w:w="1560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Priorita</w:t>
            </w:r>
          </w:p>
        </w:tc>
        <w:tc>
          <w:tcPr>
            <w:tcW w:w="1734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Typ tiketu</w:t>
            </w:r>
          </w:p>
        </w:tc>
        <w:tc>
          <w:tcPr>
            <w:tcW w:w="2835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Doba reakce</w:t>
            </w:r>
          </w:p>
        </w:tc>
        <w:tc>
          <w:tcPr>
            <w:tcW w:w="2835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Doba odstranění</w:t>
            </w:r>
          </w:p>
        </w:tc>
      </w:tr>
      <w:tr w:rsidR="00A1336C">
        <w:trPr>
          <w:trHeight w:val="240"/>
        </w:trPr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A – Blocker</w:t>
            </w:r>
          </w:p>
        </w:tc>
        <w:tc>
          <w:tcPr>
            <w:tcW w:w="17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Chyba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 systému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4 hodin*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8 hodin*</w:t>
            </w:r>
          </w:p>
        </w:tc>
      </w:tr>
      <w:tr w:rsidR="00A1336C">
        <w:trPr>
          <w:trHeight w:val="300"/>
        </w:trPr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B – Critical</w:t>
            </w:r>
          </w:p>
        </w:tc>
        <w:tc>
          <w:tcPr>
            <w:tcW w:w="17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Chyba systému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2 dnů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5 dnů</w:t>
            </w:r>
          </w:p>
        </w:tc>
      </w:tr>
      <w:tr w:rsidR="00A1336C">
        <w:trPr>
          <w:trHeight w:val="240"/>
        </w:trPr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C – Major</w:t>
            </w:r>
          </w:p>
        </w:tc>
        <w:tc>
          <w:tcPr>
            <w:tcW w:w="17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Chyba systému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7 dnů</w:t>
            </w:r>
            <w:r>
              <w:rPr>
                <w:rFonts w:ascii="Georgia" w:eastAsia="Georgia" w:hAnsi="Georgia" w:cs="Georgia"/>
                <w:sz w:val="22"/>
                <w:szCs w:val="22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14 dnů</w:t>
            </w:r>
            <w:r>
              <w:rPr>
                <w:rFonts w:ascii="Georgia" w:eastAsia="Georgia" w:hAnsi="Georgia" w:cs="Georgia"/>
                <w:sz w:val="22"/>
                <w:szCs w:val="22"/>
              </w:rPr>
              <w:tab/>
            </w:r>
          </w:p>
        </w:tc>
      </w:tr>
      <w:tr w:rsidR="00A1336C">
        <w:trPr>
          <w:trHeight w:val="280"/>
        </w:trPr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 – Minor</w:t>
            </w:r>
          </w:p>
        </w:tc>
        <w:tc>
          <w:tcPr>
            <w:tcW w:w="17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Chyba systému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7 dnů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30 dnů</w:t>
            </w:r>
          </w:p>
        </w:tc>
      </w:tr>
    </w:tbl>
    <w:p w:rsidR="00A1336C" w:rsidRDefault="00C72F20">
      <w:pPr>
        <w:rPr>
          <w:rFonts w:ascii="Georgia" w:eastAsia="Georgia" w:hAnsi="Georgia" w:cs="Georgia"/>
          <w:i/>
          <w:sz w:val="16"/>
          <w:szCs w:val="16"/>
        </w:rPr>
      </w:pPr>
      <w:r>
        <w:rPr>
          <w:rFonts w:ascii="Georgia" w:eastAsia="Georgia" w:hAnsi="Georgia" w:cs="Georgia"/>
          <w:sz w:val="24"/>
          <w:szCs w:val="24"/>
        </w:rPr>
        <w:t xml:space="preserve">* </w:t>
      </w:r>
      <w:r>
        <w:rPr>
          <w:rFonts w:ascii="Georgia" w:eastAsia="Georgia" w:hAnsi="Georgia" w:cs="Georgia"/>
          <w:i/>
          <w:sz w:val="16"/>
          <w:szCs w:val="16"/>
        </w:rPr>
        <w:t>Urgentní servisní zásah vyžadující osobní návštěvu pracovníků zhotovitele v místě instalace systému bude započat nejpozději do 24 hodin od nahlášení požadavku servisnímu středisku, dokončen bude do 48 hodin od nahlášení.</w:t>
      </w:r>
    </w:p>
    <w:p w:rsidR="00A1336C" w:rsidRDefault="00A1336C">
      <w:pPr>
        <w:rPr>
          <w:rFonts w:ascii="Georgia" w:eastAsia="Georgia" w:hAnsi="Georgia" w:cs="Georgia"/>
          <w:b/>
          <w:sz w:val="24"/>
          <w:szCs w:val="24"/>
        </w:rPr>
      </w:pPr>
    </w:p>
    <w:p w:rsidR="00A1336C" w:rsidRDefault="00C72F2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Mimozáruční servis</w:t>
      </w:r>
    </w:p>
    <w:p w:rsidR="00A1336C" w:rsidRDefault="00C72F2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Mimozáruční ser</w:t>
      </w:r>
      <w:r>
        <w:rPr>
          <w:rFonts w:ascii="Georgia" w:eastAsia="Georgia" w:hAnsi="Georgia" w:cs="Georgia"/>
          <w:sz w:val="22"/>
          <w:szCs w:val="22"/>
        </w:rPr>
        <w:t>vis zahrnuje všechny ostatní požadavky uživatelů mimo záručního servisu. Nejčastěji se jedná o změnu nastavení či požadavek na nové funkce a vlastnosti systému. Tento servis je poskytován dle servisní smlouvy na úrovni II. nebo III. Pokud není uzavřena ser</w:t>
      </w:r>
      <w:r>
        <w:rPr>
          <w:rFonts w:ascii="Georgia" w:eastAsia="Georgia" w:hAnsi="Georgia" w:cs="Georgia"/>
          <w:sz w:val="22"/>
          <w:szCs w:val="22"/>
        </w:rPr>
        <w:t>visní smlouva je poskytován v úrovni I. za hodinovou sazbu: 800 Kč + DPH s minimální jednotkou ½ hodina 400 Kč + DPH.</w:t>
      </w:r>
    </w:p>
    <w:tbl>
      <w:tblPr>
        <w:tblStyle w:val="a4"/>
        <w:tblW w:w="8964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2"/>
        <w:gridCol w:w="1417"/>
        <w:gridCol w:w="1418"/>
        <w:gridCol w:w="1559"/>
        <w:gridCol w:w="1559"/>
        <w:gridCol w:w="1559"/>
      </w:tblGrid>
      <w:tr w:rsidR="00A1336C">
        <w:trPr>
          <w:trHeight w:val="480"/>
        </w:trPr>
        <w:tc>
          <w:tcPr>
            <w:tcW w:w="1452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Priorita</w:t>
            </w:r>
          </w:p>
        </w:tc>
        <w:tc>
          <w:tcPr>
            <w:tcW w:w="1417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 xml:space="preserve">Typ tiketu </w:t>
            </w:r>
          </w:p>
        </w:tc>
        <w:tc>
          <w:tcPr>
            <w:tcW w:w="1418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 xml:space="preserve">II. úroveň </w:t>
            </w:r>
          </w:p>
        </w:tc>
        <w:tc>
          <w:tcPr>
            <w:tcW w:w="1559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 xml:space="preserve">II. úroveň </w:t>
            </w:r>
          </w:p>
        </w:tc>
        <w:tc>
          <w:tcPr>
            <w:tcW w:w="1559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 xml:space="preserve">III. úroveň </w:t>
            </w:r>
          </w:p>
        </w:tc>
        <w:tc>
          <w:tcPr>
            <w:tcW w:w="1559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 xml:space="preserve">III. úroveň </w:t>
            </w:r>
          </w:p>
        </w:tc>
      </w:tr>
      <w:tr w:rsidR="00A1336C">
        <w:trPr>
          <w:trHeight w:val="300"/>
        </w:trPr>
        <w:tc>
          <w:tcPr>
            <w:tcW w:w="145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A – Blocker</w:t>
            </w:r>
          </w:p>
        </w:tc>
        <w:tc>
          <w:tcPr>
            <w:tcW w:w="141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Nastavení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8 hodin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24 hodin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4 hodin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8 hodin</w:t>
            </w:r>
          </w:p>
        </w:tc>
      </w:tr>
      <w:tr w:rsidR="00A1336C">
        <w:trPr>
          <w:trHeight w:val="300"/>
        </w:trPr>
        <w:tc>
          <w:tcPr>
            <w:tcW w:w="145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B – Critical</w:t>
            </w:r>
          </w:p>
        </w:tc>
        <w:tc>
          <w:tcPr>
            <w:tcW w:w="141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Nastavení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4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10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2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5 dnů</w:t>
            </w:r>
          </w:p>
        </w:tc>
      </w:tr>
      <w:tr w:rsidR="00A1336C">
        <w:trPr>
          <w:trHeight w:val="300"/>
        </w:trPr>
        <w:tc>
          <w:tcPr>
            <w:tcW w:w="145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C – Major</w:t>
            </w:r>
          </w:p>
        </w:tc>
        <w:tc>
          <w:tcPr>
            <w:tcW w:w="141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Nastavení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14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30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7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14 dnů</w:t>
            </w:r>
          </w:p>
        </w:tc>
      </w:tr>
      <w:tr w:rsidR="00A1336C">
        <w:trPr>
          <w:trHeight w:val="300"/>
        </w:trPr>
        <w:tc>
          <w:tcPr>
            <w:tcW w:w="145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 – Minor</w:t>
            </w:r>
          </w:p>
        </w:tc>
        <w:tc>
          <w:tcPr>
            <w:tcW w:w="141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Nastavení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30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60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14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36C" w:rsidRDefault="00C72F2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30 dnů</w:t>
            </w:r>
          </w:p>
        </w:tc>
      </w:tr>
    </w:tbl>
    <w:p w:rsidR="00A1336C" w:rsidRDefault="00C72F20">
      <w:pPr>
        <w:rPr>
          <w:rFonts w:ascii="Georgia" w:eastAsia="Georgia" w:hAnsi="Georgia" w:cs="Georgia"/>
          <w:sz w:val="22"/>
          <w:szCs w:val="22"/>
        </w:rPr>
      </w:pPr>
      <w:r>
        <w:br w:type="page"/>
      </w:r>
    </w:p>
    <w:p w:rsidR="00A1336C" w:rsidRDefault="00C72F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>Příloha č. 2 – Pravidla zadávání servisních zásahů a požadavků</w:t>
      </w:r>
    </w:p>
    <w:p w:rsidR="00A1336C" w:rsidRDefault="00A13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336C" w:rsidRDefault="00C72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Při zadávání nových servisních požadavků je třeba uvést alespoň následující údaje:</w:t>
      </w:r>
    </w:p>
    <w:p w:rsidR="00A1336C" w:rsidRDefault="00C72F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Datum a čas, kdy k problému došlo.</w:t>
      </w:r>
    </w:p>
    <w:p w:rsidR="00A1336C" w:rsidRDefault="00C72F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Knihovna/pobočka/pracoviště a uživatel, kterého se požadavek týká.</w:t>
      </w:r>
    </w:p>
    <w:p w:rsidR="00A1336C" w:rsidRDefault="00C72F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ID záznamu, kterého se požadavek týká (pokud je spojeno s konkrétním zá</w:t>
      </w:r>
      <w:r>
        <w:rPr>
          <w:rFonts w:ascii="Georgia" w:eastAsia="Georgia" w:hAnsi="Georgia" w:cs="Georgia"/>
          <w:color w:val="000000"/>
          <w:sz w:val="22"/>
          <w:szCs w:val="22"/>
        </w:rPr>
        <w:t>znamem, tzn. dílem, svazkem, uživatelem apod.; pokud je požadavek obecný, je třeba uvést jeden konkrétní příklad).</w:t>
      </w:r>
    </w:p>
    <w:p w:rsidR="00A1336C" w:rsidRDefault="00C72F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Snímek obrazovky (tzn. printscreen) s vyznačením problému.</w:t>
      </w:r>
    </w:p>
    <w:p w:rsidR="00A1336C" w:rsidRDefault="00C72F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Stručný (ale faktický) popis problému. </w:t>
      </w:r>
    </w:p>
    <w:sectPr w:rsidR="00A1336C">
      <w:pgSz w:w="11906" w:h="16838"/>
      <w:pgMar w:top="1418" w:right="1304" w:bottom="1134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F20" w:rsidRDefault="00C72F20">
      <w:pPr>
        <w:spacing w:after="0" w:line="240" w:lineRule="auto"/>
      </w:pPr>
      <w:r>
        <w:separator/>
      </w:r>
    </w:p>
  </w:endnote>
  <w:endnote w:type="continuationSeparator" w:id="0">
    <w:p w:rsidR="00C72F20" w:rsidRDefault="00C7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6C" w:rsidRDefault="00A133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6C" w:rsidRDefault="00C72F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 w:rsidR="00A60055">
      <w:fldChar w:fldCharType="separate"/>
    </w:r>
    <w:r w:rsidR="00A6005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6C" w:rsidRDefault="00A133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F20" w:rsidRDefault="00C72F20">
      <w:pPr>
        <w:spacing w:after="0" w:line="240" w:lineRule="auto"/>
      </w:pPr>
      <w:r>
        <w:separator/>
      </w:r>
    </w:p>
  </w:footnote>
  <w:footnote w:type="continuationSeparator" w:id="0">
    <w:p w:rsidR="00C72F20" w:rsidRDefault="00C7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6C" w:rsidRDefault="00A133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6C" w:rsidRDefault="00C72F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SLA-CZ – Servisní smlouva - 20200</w:t>
    </w:r>
    <w:r>
      <w:rPr>
        <w:sz w:val="16"/>
        <w:szCs w:val="16"/>
      </w:rPr>
      <w:t>820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6C" w:rsidRDefault="00A133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60C"/>
    <w:multiLevelType w:val="multilevel"/>
    <w:tmpl w:val="47BC54D8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506F1"/>
    <w:multiLevelType w:val="multilevel"/>
    <w:tmpl w:val="10608F6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A40340E"/>
    <w:multiLevelType w:val="multilevel"/>
    <w:tmpl w:val="87D0BB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336C"/>
    <w:rsid w:val="00A1336C"/>
    <w:rsid w:val="00A60055"/>
    <w:rsid w:val="00C7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pBdr>
        <w:top w:val="nil"/>
        <w:left w:val="nil"/>
        <w:bottom w:val="nil"/>
        <w:right w:val="nil"/>
        <w:between w:val="nil"/>
      </w:pBdr>
      <w:jc w:val="center"/>
    </w:pPr>
    <w:rPr>
      <w:color w:val="44546A"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55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5FE8"/>
  </w:style>
  <w:style w:type="paragraph" w:styleId="Zpat">
    <w:name w:val="footer"/>
    <w:basedOn w:val="Normln"/>
    <w:link w:val="ZpatChar"/>
    <w:uiPriority w:val="99"/>
    <w:unhideWhenUsed/>
    <w:rsid w:val="00B55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5FE8"/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pBdr>
        <w:top w:val="nil"/>
        <w:left w:val="nil"/>
        <w:bottom w:val="nil"/>
        <w:right w:val="nil"/>
        <w:between w:val="nil"/>
      </w:pBdr>
      <w:jc w:val="center"/>
    </w:pPr>
    <w:rPr>
      <w:color w:val="44546A"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55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5FE8"/>
  </w:style>
  <w:style w:type="paragraph" w:styleId="Zpat">
    <w:name w:val="footer"/>
    <w:basedOn w:val="Normln"/>
    <w:link w:val="ZpatChar"/>
    <w:uiPriority w:val="99"/>
    <w:unhideWhenUsed/>
    <w:rsid w:val="00B55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5FE8"/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tKKNAUHT3iLh7cXAb0CUINqKNfgDyDMfwbVGtaiVtxI/edit?usp=shar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imecek@tritius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01HToTKXlrgM5JatUfEZZ8+R60g==">AMUW2mXuaF1C/RUSsJvS1AsREXwlEYMWgWD1m/xknN43F1Kj1QV4sbG6fk+4Zm+vDTtUbVCgGAUhMyEZcg1/fveDs2T2yrotjvGL3YWpGJ+BHVKSxT6ylGQrKZWJWXdj2ZYcdcRrVmF7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2421</Words>
  <Characters>14284</Characters>
  <Application>Microsoft Office Word</Application>
  <DocSecurity>0</DocSecurity>
  <Lines>119</Lines>
  <Paragraphs>33</Paragraphs>
  <ScaleCrop>false</ScaleCrop>
  <Company>Hewlett-Packard Company</Company>
  <LinksUpToDate>false</LinksUpToDate>
  <CharactersWithSpaces>16672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Hewlett-Packard Company</cp:lastModifiedBy>
  <cp:revision>2</cp:revision>
  <dcterms:created xsi:type="dcterms:W3CDTF">2023-02-17T15:53:00Z</dcterms:created>
  <dcterms:modified xsi:type="dcterms:W3CDTF">2023-02-17T15:53:00Z</dcterms:modified>
</cp:coreProperties>
</file>