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72A3E" w14:textId="77777777" w:rsidR="001B20C8" w:rsidRDefault="007906AE" w:rsidP="003E6A5B">
      <w:pPr>
        <w:pStyle w:val="Nzev"/>
        <w:ind w:left="720" w:hanging="180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335F6C">
        <w:rPr>
          <w:rFonts w:ascii="Tahoma" w:hAnsi="Tahoma" w:cs="Tahoma"/>
          <w:sz w:val="18"/>
          <w:szCs w:val="18"/>
        </w:rPr>
        <w:t>Dodatek č.</w:t>
      </w:r>
      <w:r w:rsidR="000729C2">
        <w:rPr>
          <w:rFonts w:ascii="Tahoma" w:hAnsi="Tahoma" w:cs="Tahoma"/>
          <w:sz w:val="18"/>
          <w:szCs w:val="18"/>
        </w:rPr>
        <w:t xml:space="preserve"> </w:t>
      </w:r>
      <w:r w:rsidR="00EB785F">
        <w:rPr>
          <w:rFonts w:ascii="Tahoma" w:hAnsi="Tahoma" w:cs="Tahoma"/>
          <w:sz w:val="18"/>
          <w:szCs w:val="18"/>
        </w:rPr>
        <w:t>2</w:t>
      </w:r>
    </w:p>
    <w:p w14:paraId="546D2ACB" w14:textId="77777777" w:rsidR="000729C2" w:rsidRPr="00335F6C" w:rsidRDefault="000729C2" w:rsidP="003E6A5B">
      <w:pPr>
        <w:pStyle w:val="Nzev"/>
        <w:ind w:left="720" w:hanging="180"/>
        <w:rPr>
          <w:rFonts w:ascii="Tahoma" w:hAnsi="Tahoma" w:cs="Tahoma"/>
          <w:smallCap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ke Smlouvě o výpůjčce</w:t>
      </w:r>
    </w:p>
    <w:p w14:paraId="672A6659" w14:textId="77777777" w:rsidR="003E6A5B" w:rsidRPr="00335F6C" w:rsidRDefault="003E6A5B" w:rsidP="00D944FC">
      <w:pPr>
        <w:pStyle w:val="Zhlav"/>
        <w:tabs>
          <w:tab w:val="clear" w:pos="4536"/>
          <w:tab w:val="clear" w:pos="9072"/>
        </w:tabs>
        <w:ind w:left="720" w:hanging="180"/>
        <w:rPr>
          <w:rFonts w:ascii="Tahoma" w:hAnsi="Tahoma" w:cs="Tahoma"/>
          <w:b/>
          <w:sz w:val="16"/>
          <w:szCs w:val="16"/>
        </w:rPr>
      </w:pPr>
    </w:p>
    <w:p w14:paraId="0A37501D" w14:textId="77777777" w:rsidR="003E6A5B" w:rsidRPr="00335F6C" w:rsidRDefault="003E6A5B" w:rsidP="00D944FC">
      <w:pPr>
        <w:pStyle w:val="Zhlav"/>
        <w:tabs>
          <w:tab w:val="clear" w:pos="4536"/>
          <w:tab w:val="clear" w:pos="9072"/>
        </w:tabs>
        <w:ind w:left="720" w:hanging="180"/>
        <w:rPr>
          <w:rFonts w:ascii="Tahoma" w:hAnsi="Tahoma" w:cs="Tahoma"/>
          <w:b/>
          <w:sz w:val="16"/>
          <w:szCs w:val="16"/>
        </w:rPr>
      </w:pPr>
    </w:p>
    <w:p w14:paraId="5DAB6C7B" w14:textId="77777777" w:rsidR="00B12477" w:rsidRPr="00335F6C" w:rsidRDefault="00B12477" w:rsidP="00D944FC">
      <w:pPr>
        <w:pStyle w:val="Zhlav"/>
        <w:tabs>
          <w:tab w:val="clear" w:pos="4536"/>
          <w:tab w:val="clear" w:pos="9072"/>
        </w:tabs>
        <w:ind w:left="720" w:hanging="180"/>
        <w:rPr>
          <w:rFonts w:ascii="Tahoma" w:hAnsi="Tahoma" w:cs="Tahoma"/>
          <w:b/>
          <w:sz w:val="16"/>
          <w:szCs w:val="16"/>
        </w:rPr>
      </w:pPr>
    </w:p>
    <w:p w14:paraId="11B1295A" w14:textId="77777777" w:rsidR="007C4731" w:rsidRPr="00347942" w:rsidRDefault="000729C2" w:rsidP="00950E65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ROCHE s.r.o.</w:t>
      </w:r>
    </w:p>
    <w:p w14:paraId="3EF4481D" w14:textId="0E13B93D" w:rsidR="007C4731" w:rsidRPr="00347942" w:rsidRDefault="00693D1F" w:rsidP="00950E65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7C4731">
        <w:rPr>
          <w:rFonts w:ascii="Tahoma" w:hAnsi="Tahoma" w:cs="Tahoma"/>
          <w:sz w:val="16"/>
          <w:szCs w:val="16"/>
        </w:rPr>
        <w:t xml:space="preserve">apsaná </w:t>
      </w:r>
      <w:r w:rsidR="007C4731" w:rsidRPr="00347942">
        <w:rPr>
          <w:rFonts w:ascii="Tahoma" w:hAnsi="Tahoma" w:cs="Tahoma"/>
          <w:sz w:val="16"/>
          <w:szCs w:val="16"/>
        </w:rPr>
        <w:t>v</w:t>
      </w:r>
      <w:r w:rsidR="007C4731">
        <w:rPr>
          <w:rFonts w:ascii="Tahoma" w:hAnsi="Tahoma" w:cs="Tahoma"/>
          <w:sz w:val="16"/>
          <w:szCs w:val="16"/>
        </w:rPr>
        <w:t xml:space="preserve"> Obchodním </w:t>
      </w:r>
      <w:r w:rsidR="007C4731" w:rsidRPr="00347942">
        <w:rPr>
          <w:rFonts w:ascii="Tahoma" w:hAnsi="Tahoma" w:cs="Tahoma"/>
          <w:sz w:val="16"/>
          <w:szCs w:val="16"/>
        </w:rPr>
        <w:t xml:space="preserve">rejstříku </w:t>
      </w:r>
      <w:r w:rsidR="007C4731">
        <w:rPr>
          <w:rFonts w:ascii="Tahoma" w:hAnsi="Tahoma" w:cs="Tahoma"/>
          <w:sz w:val="16"/>
          <w:szCs w:val="16"/>
        </w:rPr>
        <w:t>vedeném</w:t>
      </w:r>
      <w:r w:rsidR="007C4731" w:rsidRPr="00347942">
        <w:rPr>
          <w:rFonts w:ascii="Tahoma" w:hAnsi="Tahoma" w:cs="Tahoma"/>
          <w:sz w:val="16"/>
          <w:szCs w:val="16"/>
        </w:rPr>
        <w:t xml:space="preserve"> </w:t>
      </w:r>
      <w:r w:rsidR="000729C2">
        <w:rPr>
          <w:rFonts w:ascii="Tahoma" w:hAnsi="Tahoma" w:cs="Tahoma"/>
          <w:sz w:val="16"/>
          <w:szCs w:val="16"/>
        </w:rPr>
        <w:t>Městským</w:t>
      </w:r>
      <w:r w:rsidR="007C4731">
        <w:rPr>
          <w:rFonts w:ascii="Tahoma" w:hAnsi="Tahoma" w:cs="Tahoma"/>
          <w:sz w:val="16"/>
          <w:szCs w:val="16"/>
        </w:rPr>
        <w:t xml:space="preserve"> </w:t>
      </w:r>
      <w:r w:rsidR="007C4731" w:rsidRPr="00347942">
        <w:rPr>
          <w:rFonts w:ascii="Tahoma" w:hAnsi="Tahoma" w:cs="Tahoma"/>
          <w:sz w:val="16"/>
          <w:szCs w:val="16"/>
        </w:rPr>
        <w:t>soudem v</w:t>
      </w:r>
      <w:r w:rsidR="000729C2">
        <w:rPr>
          <w:rFonts w:ascii="Tahoma" w:hAnsi="Tahoma" w:cs="Tahoma"/>
          <w:sz w:val="16"/>
          <w:szCs w:val="16"/>
        </w:rPr>
        <w:t> Praze,</w:t>
      </w:r>
      <w:r w:rsidR="007C4731" w:rsidRPr="00347942">
        <w:rPr>
          <w:rFonts w:ascii="Tahoma" w:hAnsi="Tahoma" w:cs="Tahoma"/>
          <w:sz w:val="16"/>
          <w:szCs w:val="16"/>
        </w:rPr>
        <w:t xml:space="preserve"> v oddíle </w:t>
      </w:r>
      <w:r w:rsidR="000729C2">
        <w:rPr>
          <w:rFonts w:ascii="Tahoma" w:hAnsi="Tahoma" w:cs="Tahoma"/>
          <w:sz w:val="16"/>
          <w:szCs w:val="16"/>
        </w:rPr>
        <w:t>C</w:t>
      </w:r>
      <w:r w:rsidR="007C4731">
        <w:rPr>
          <w:rFonts w:ascii="Tahoma" w:hAnsi="Tahoma" w:cs="Tahoma"/>
          <w:sz w:val="16"/>
          <w:szCs w:val="16"/>
        </w:rPr>
        <w:t xml:space="preserve">, vložce </w:t>
      </w:r>
      <w:r w:rsidR="000729C2">
        <w:rPr>
          <w:rFonts w:ascii="Tahoma" w:hAnsi="Tahoma" w:cs="Tahoma"/>
          <w:sz w:val="16"/>
          <w:szCs w:val="16"/>
        </w:rPr>
        <w:t>13202.</w:t>
      </w:r>
    </w:p>
    <w:p w14:paraId="57926AF2" w14:textId="77777777" w:rsidR="007C4731" w:rsidRPr="00347942" w:rsidRDefault="007C4731" w:rsidP="00950E65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347942">
        <w:rPr>
          <w:rFonts w:ascii="Tahoma" w:hAnsi="Tahoma" w:cs="Tahoma"/>
          <w:sz w:val="16"/>
          <w:szCs w:val="16"/>
        </w:rPr>
        <w:t>se sídlem:</w:t>
      </w:r>
      <w:r w:rsidR="000729C2">
        <w:rPr>
          <w:rFonts w:ascii="Tahoma" w:hAnsi="Tahoma" w:cs="Tahoma"/>
          <w:sz w:val="16"/>
          <w:szCs w:val="16"/>
        </w:rPr>
        <w:tab/>
      </w:r>
      <w:r w:rsidR="000729C2" w:rsidRPr="000729C2">
        <w:rPr>
          <w:rFonts w:ascii="Tahoma" w:hAnsi="Tahoma" w:cs="Tahoma"/>
          <w:sz w:val="16"/>
          <w:szCs w:val="16"/>
        </w:rPr>
        <w:t>Sokolovská 685/136f, Karlín,</w:t>
      </w:r>
      <w:r w:rsidR="002E3AF6">
        <w:rPr>
          <w:rFonts w:ascii="Tahoma" w:hAnsi="Tahoma" w:cs="Tahoma"/>
          <w:sz w:val="16"/>
          <w:szCs w:val="16"/>
        </w:rPr>
        <w:t xml:space="preserve"> </w:t>
      </w:r>
      <w:r w:rsidR="000729C2" w:rsidRPr="000729C2">
        <w:rPr>
          <w:rFonts w:ascii="Tahoma" w:hAnsi="Tahoma" w:cs="Tahoma"/>
          <w:sz w:val="16"/>
          <w:szCs w:val="16"/>
        </w:rPr>
        <w:t>186 00 Praha 8</w:t>
      </w:r>
    </w:p>
    <w:p w14:paraId="17700BEB" w14:textId="77777777" w:rsidR="007C4731" w:rsidRPr="00347942" w:rsidRDefault="007C4731" w:rsidP="000729C2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347942">
        <w:rPr>
          <w:rFonts w:ascii="Tahoma" w:hAnsi="Tahoma" w:cs="Tahoma"/>
          <w:sz w:val="16"/>
          <w:szCs w:val="16"/>
        </w:rPr>
        <w:t xml:space="preserve">IČ: </w:t>
      </w:r>
      <w:r w:rsidR="000729C2" w:rsidRPr="000729C2">
        <w:rPr>
          <w:rFonts w:ascii="Tahoma" w:hAnsi="Tahoma" w:cs="Tahoma"/>
          <w:sz w:val="16"/>
          <w:szCs w:val="16"/>
        </w:rPr>
        <w:t>49617052</w:t>
      </w:r>
      <w:r>
        <w:rPr>
          <w:rFonts w:ascii="Tahoma" w:hAnsi="Tahoma" w:cs="Tahoma"/>
          <w:sz w:val="16"/>
          <w:szCs w:val="16"/>
        </w:rPr>
        <w:tab/>
        <w:t xml:space="preserve">DIČ: </w:t>
      </w:r>
      <w:r w:rsidR="000729C2" w:rsidRPr="000729C2">
        <w:rPr>
          <w:rFonts w:ascii="Tahoma" w:hAnsi="Tahoma" w:cs="Tahoma"/>
          <w:sz w:val="16"/>
          <w:szCs w:val="16"/>
        </w:rPr>
        <w:t>CZ49617052</w:t>
      </w:r>
    </w:p>
    <w:p w14:paraId="560A3F95" w14:textId="6AAFD6A3" w:rsidR="007C4731" w:rsidRDefault="007C4731" w:rsidP="000729C2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zastoupená</w:t>
      </w:r>
      <w:r w:rsidRPr="00347942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="003C38F0">
        <w:rPr>
          <w:rFonts w:ascii="Tahoma" w:hAnsi="Tahoma" w:cs="Tahoma"/>
          <w:sz w:val="16"/>
          <w:szCs w:val="16"/>
        </w:rPr>
        <w:t>xxx</w:t>
      </w:r>
    </w:p>
    <w:p w14:paraId="77E60244" w14:textId="77777777" w:rsidR="007C4731" w:rsidRPr="00347942" w:rsidRDefault="007C4731" w:rsidP="000729C2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347942">
        <w:rPr>
          <w:rFonts w:ascii="Tahoma" w:hAnsi="Tahoma" w:cs="Tahoma"/>
          <w:sz w:val="16"/>
          <w:szCs w:val="16"/>
        </w:rPr>
        <w:t xml:space="preserve">jako </w:t>
      </w:r>
      <w:r w:rsidRPr="000729C2">
        <w:rPr>
          <w:rFonts w:ascii="Tahoma" w:hAnsi="Tahoma" w:cs="Tahoma"/>
          <w:sz w:val="16"/>
          <w:szCs w:val="16"/>
        </w:rPr>
        <w:t>půjčitel</w:t>
      </w:r>
      <w:r w:rsidRPr="00347942">
        <w:rPr>
          <w:rFonts w:ascii="Tahoma" w:hAnsi="Tahoma" w:cs="Tahoma"/>
          <w:sz w:val="16"/>
          <w:szCs w:val="16"/>
        </w:rPr>
        <w:t xml:space="preserve"> na straně jedné (dále jen „půjčitel“)</w:t>
      </w:r>
    </w:p>
    <w:p w14:paraId="02EB378F" w14:textId="77777777" w:rsidR="00D4555C" w:rsidRPr="00335F6C" w:rsidRDefault="00D4555C" w:rsidP="000729C2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</w:p>
    <w:p w14:paraId="45F94F8F" w14:textId="77777777" w:rsidR="00D4555C" w:rsidRPr="000729C2" w:rsidRDefault="00D4555C" w:rsidP="000729C2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0729C2">
        <w:rPr>
          <w:rFonts w:ascii="Tahoma" w:hAnsi="Tahoma" w:cs="Tahoma"/>
          <w:sz w:val="16"/>
          <w:szCs w:val="16"/>
        </w:rPr>
        <w:t>a</w:t>
      </w:r>
    </w:p>
    <w:p w14:paraId="6A05A809" w14:textId="77777777" w:rsidR="00D4555C" w:rsidRPr="00335F6C" w:rsidRDefault="00D4555C" w:rsidP="000729C2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</w:p>
    <w:p w14:paraId="7EFBAF7A" w14:textId="77777777" w:rsidR="00D4555C" w:rsidRPr="00335F6C" w:rsidRDefault="009D02A2" w:rsidP="000729C2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16"/>
          <w:szCs w:val="16"/>
        </w:rPr>
      </w:pPr>
      <w:r w:rsidRPr="000729C2">
        <w:rPr>
          <w:rFonts w:ascii="Tahoma" w:hAnsi="Tahoma" w:cs="Tahoma"/>
          <w:b/>
          <w:bCs/>
          <w:sz w:val="16"/>
          <w:szCs w:val="16"/>
        </w:rPr>
        <w:t>Všeobecná fa</w:t>
      </w:r>
      <w:r w:rsidRPr="00335F6C">
        <w:rPr>
          <w:rFonts w:ascii="Tahoma" w:hAnsi="Tahoma" w:cs="Tahoma"/>
          <w:b/>
          <w:bCs/>
          <w:sz w:val="16"/>
          <w:szCs w:val="16"/>
        </w:rPr>
        <w:t>kultní nemocnice v Praze</w:t>
      </w:r>
    </w:p>
    <w:p w14:paraId="10C960AC" w14:textId="77777777" w:rsidR="00D4555C" w:rsidRPr="00335F6C" w:rsidRDefault="009D02A2" w:rsidP="00950E65">
      <w:pPr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>se sídlem:</w:t>
      </w:r>
      <w:r w:rsidR="000729C2">
        <w:rPr>
          <w:rFonts w:ascii="Tahoma" w:hAnsi="Tahoma" w:cs="Tahoma"/>
          <w:sz w:val="16"/>
          <w:szCs w:val="16"/>
        </w:rPr>
        <w:tab/>
      </w:r>
      <w:r w:rsidRPr="00335F6C">
        <w:rPr>
          <w:rFonts w:ascii="Tahoma" w:hAnsi="Tahoma" w:cs="Tahoma"/>
          <w:sz w:val="16"/>
          <w:szCs w:val="16"/>
        </w:rPr>
        <w:t xml:space="preserve">U Nemocnice </w:t>
      </w:r>
      <w:r w:rsidR="00335F6C">
        <w:rPr>
          <w:rFonts w:ascii="Tahoma" w:hAnsi="Tahoma" w:cs="Tahoma"/>
          <w:sz w:val="16"/>
          <w:szCs w:val="16"/>
        </w:rPr>
        <w:t>499/</w:t>
      </w:r>
      <w:r w:rsidRPr="00335F6C">
        <w:rPr>
          <w:rFonts w:ascii="Tahoma" w:hAnsi="Tahoma" w:cs="Tahoma"/>
          <w:sz w:val="16"/>
          <w:szCs w:val="16"/>
        </w:rPr>
        <w:t>2, 128 08 Praha 2</w:t>
      </w:r>
    </w:p>
    <w:p w14:paraId="54D1FF4E" w14:textId="77777777" w:rsidR="00D4555C" w:rsidRPr="00335F6C" w:rsidRDefault="00D4555C" w:rsidP="00950E65">
      <w:pPr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>IČ: 000</w:t>
      </w:r>
      <w:r w:rsidR="007906AE" w:rsidRPr="00335F6C">
        <w:rPr>
          <w:rFonts w:ascii="Tahoma" w:hAnsi="Tahoma" w:cs="Tahoma"/>
          <w:sz w:val="16"/>
          <w:szCs w:val="16"/>
        </w:rPr>
        <w:t xml:space="preserve"> </w:t>
      </w:r>
      <w:r w:rsidRPr="00335F6C">
        <w:rPr>
          <w:rFonts w:ascii="Tahoma" w:hAnsi="Tahoma" w:cs="Tahoma"/>
          <w:sz w:val="16"/>
          <w:szCs w:val="16"/>
        </w:rPr>
        <w:t>64</w:t>
      </w:r>
      <w:r w:rsidR="007906AE" w:rsidRPr="00335F6C">
        <w:rPr>
          <w:rFonts w:ascii="Tahoma" w:hAnsi="Tahoma" w:cs="Tahoma"/>
          <w:sz w:val="16"/>
          <w:szCs w:val="16"/>
        </w:rPr>
        <w:t xml:space="preserve"> </w:t>
      </w:r>
      <w:r w:rsidRPr="00335F6C">
        <w:rPr>
          <w:rFonts w:ascii="Tahoma" w:hAnsi="Tahoma" w:cs="Tahoma"/>
          <w:sz w:val="16"/>
          <w:szCs w:val="16"/>
        </w:rPr>
        <w:t>165</w:t>
      </w:r>
      <w:r w:rsidR="007906AE" w:rsidRPr="00335F6C">
        <w:rPr>
          <w:rFonts w:ascii="Tahoma" w:hAnsi="Tahoma" w:cs="Tahoma"/>
          <w:sz w:val="16"/>
          <w:szCs w:val="16"/>
        </w:rPr>
        <w:t xml:space="preserve">      </w:t>
      </w:r>
      <w:r w:rsidR="00335F6C">
        <w:rPr>
          <w:rFonts w:ascii="Tahoma" w:hAnsi="Tahoma" w:cs="Tahoma"/>
          <w:sz w:val="16"/>
          <w:szCs w:val="16"/>
        </w:rPr>
        <w:tab/>
      </w:r>
      <w:r w:rsidR="009D02A2" w:rsidRPr="00335F6C">
        <w:rPr>
          <w:rFonts w:ascii="Tahoma" w:hAnsi="Tahoma" w:cs="Tahoma"/>
          <w:sz w:val="16"/>
          <w:szCs w:val="16"/>
        </w:rPr>
        <w:t>DIČ: CZ00064165</w:t>
      </w:r>
    </w:p>
    <w:p w14:paraId="1CE87F11" w14:textId="49BBF366" w:rsidR="00D4555C" w:rsidRDefault="00335F6C" w:rsidP="00950E6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="009D02A2" w:rsidRPr="00335F6C">
        <w:rPr>
          <w:rFonts w:ascii="Tahoma" w:hAnsi="Tahoma" w:cs="Tahoma"/>
          <w:sz w:val="16"/>
          <w:szCs w:val="16"/>
        </w:rPr>
        <w:t>:</w:t>
      </w:r>
      <w:r w:rsidR="000729C2">
        <w:rPr>
          <w:rFonts w:ascii="Tahoma" w:hAnsi="Tahoma" w:cs="Tahoma"/>
          <w:sz w:val="16"/>
          <w:szCs w:val="16"/>
        </w:rPr>
        <w:tab/>
      </w:r>
      <w:r w:rsidR="003C38F0">
        <w:rPr>
          <w:rFonts w:ascii="Tahoma" w:hAnsi="Tahoma" w:cs="Tahoma"/>
          <w:sz w:val="16"/>
          <w:szCs w:val="16"/>
        </w:rPr>
        <w:t>xxx</w:t>
      </w:r>
    </w:p>
    <w:p w14:paraId="2E65FCE5" w14:textId="77777777" w:rsidR="00D4555C" w:rsidRPr="00335F6C" w:rsidRDefault="001B20C8" w:rsidP="00950E65">
      <w:pPr>
        <w:pStyle w:val="Zkladntext"/>
        <w:ind w:right="-17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 xml:space="preserve">jako </w:t>
      </w:r>
      <w:r w:rsidR="00D4555C" w:rsidRPr="00335F6C">
        <w:rPr>
          <w:rFonts w:ascii="Tahoma" w:hAnsi="Tahoma" w:cs="Tahoma"/>
          <w:b/>
          <w:sz w:val="16"/>
          <w:szCs w:val="16"/>
        </w:rPr>
        <w:t>vypůjčitel</w:t>
      </w:r>
      <w:r w:rsidR="007906AE" w:rsidRPr="00335F6C">
        <w:rPr>
          <w:rFonts w:ascii="Tahoma" w:hAnsi="Tahoma" w:cs="Tahoma"/>
          <w:b/>
          <w:sz w:val="16"/>
          <w:szCs w:val="16"/>
        </w:rPr>
        <w:t xml:space="preserve"> </w:t>
      </w:r>
      <w:r w:rsidR="007906AE" w:rsidRPr="00335F6C">
        <w:rPr>
          <w:rFonts w:ascii="Tahoma" w:hAnsi="Tahoma" w:cs="Tahoma"/>
          <w:sz w:val="16"/>
          <w:szCs w:val="16"/>
        </w:rPr>
        <w:t>na straně druhé (dále jen „vypůjčitel“)</w:t>
      </w:r>
    </w:p>
    <w:p w14:paraId="5A39BBE3" w14:textId="77777777" w:rsidR="00D4555C" w:rsidRPr="00335F6C" w:rsidRDefault="00D4555C" w:rsidP="00950E65">
      <w:pPr>
        <w:pStyle w:val="Zkladntext"/>
        <w:rPr>
          <w:rFonts w:ascii="Tahoma" w:hAnsi="Tahoma" w:cs="Tahoma"/>
          <w:sz w:val="16"/>
          <w:szCs w:val="16"/>
        </w:rPr>
      </w:pPr>
    </w:p>
    <w:p w14:paraId="41C8F396" w14:textId="77777777" w:rsidR="00144371" w:rsidRPr="00335F6C" w:rsidRDefault="00144371" w:rsidP="00950E65">
      <w:pPr>
        <w:pStyle w:val="Zkladntext"/>
        <w:rPr>
          <w:rFonts w:ascii="Tahoma" w:hAnsi="Tahoma" w:cs="Tahoma"/>
          <w:sz w:val="16"/>
          <w:szCs w:val="16"/>
        </w:rPr>
      </w:pPr>
    </w:p>
    <w:p w14:paraId="1745F8F7" w14:textId="608342BB" w:rsidR="00D4555C" w:rsidRPr="00335F6C" w:rsidRDefault="00144371" w:rsidP="00950E65">
      <w:pPr>
        <w:pStyle w:val="Zkladntext"/>
        <w:rPr>
          <w:rFonts w:ascii="Tahoma" w:hAnsi="Tahoma" w:cs="Tahoma"/>
          <w:sz w:val="16"/>
          <w:szCs w:val="16"/>
        </w:rPr>
      </w:pPr>
      <w:r w:rsidRPr="5E299412">
        <w:rPr>
          <w:rFonts w:ascii="Tahoma" w:hAnsi="Tahoma" w:cs="Tahoma"/>
          <w:sz w:val="16"/>
          <w:szCs w:val="16"/>
        </w:rPr>
        <w:t>u</w:t>
      </w:r>
      <w:r w:rsidR="00D4555C" w:rsidRPr="5E299412">
        <w:rPr>
          <w:rFonts w:ascii="Tahoma" w:hAnsi="Tahoma" w:cs="Tahoma"/>
          <w:sz w:val="16"/>
          <w:szCs w:val="16"/>
        </w:rPr>
        <w:t>zavír</w:t>
      </w:r>
      <w:r w:rsidRPr="5E299412">
        <w:rPr>
          <w:rFonts w:ascii="Tahoma" w:hAnsi="Tahoma" w:cs="Tahoma"/>
          <w:sz w:val="16"/>
          <w:szCs w:val="16"/>
        </w:rPr>
        <w:t>ají dnešního dne</w:t>
      </w:r>
      <w:r w:rsidR="003E6A5B" w:rsidRPr="5E299412">
        <w:rPr>
          <w:rFonts w:ascii="Tahoma" w:hAnsi="Tahoma" w:cs="Tahoma"/>
          <w:sz w:val="16"/>
          <w:szCs w:val="16"/>
        </w:rPr>
        <w:t xml:space="preserve"> v souladu s ustanovením čl. V, odst. </w:t>
      </w:r>
      <w:r w:rsidR="00EB785F" w:rsidRPr="5E299412">
        <w:rPr>
          <w:rFonts w:ascii="Tahoma" w:hAnsi="Tahoma" w:cs="Tahoma"/>
          <w:sz w:val="16"/>
          <w:szCs w:val="16"/>
        </w:rPr>
        <w:t>2</w:t>
      </w:r>
      <w:r w:rsidR="000C400E" w:rsidRPr="5E299412">
        <w:rPr>
          <w:rFonts w:ascii="Tahoma" w:hAnsi="Tahoma" w:cs="Tahoma"/>
          <w:sz w:val="16"/>
          <w:szCs w:val="16"/>
        </w:rPr>
        <w:t xml:space="preserve"> Smlouvy o vý</w:t>
      </w:r>
      <w:r w:rsidR="003E6A5B" w:rsidRPr="5E299412">
        <w:rPr>
          <w:rFonts w:ascii="Tahoma" w:hAnsi="Tahoma" w:cs="Tahoma"/>
          <w:sz w:val="16"/>
          <w:szCs w:val="16"/>
        </w:rPr>
        <w:t xml:space="preserve">půjčce ze dne </w:t>
      </w:r>
      <w:r w:rsidR="00EB785F" w:rsidRPr="5E299412">
        <w:rPr>
          <w:rFonts w:ascii="Tahoma" w:hAnsi="Tahoma" w:cs="Tahoma"/>
          <w:sz w:val="16"/>
          <w:szCs w:val="16"/>
        </w:rPr>
        <w:t>6</w:t>
      </w:r>
      <w:r w:rsidR="00B12D62" w:rsidRPr="5E299412">
        <w:rPr>
          <w:rFonts w:ascii="Tahoma" w:hAnsi="Tahoma" w:cs="Tahoma"/>
          <w:sz w:val="16"/>
          <w:szCs w:val="16"/>
        </w:rPr>
        <w:t>.</w:t>
      </w:r>
      <w:r w:rsidR="002E3AF6" w:rsidRPr="5E299412">
        <w:rPr>
          <w:rFonts w:ascii="Tahoma" w:hAnsi="Tahoma" w:cs="Tahoma"/>
          <w:sz w:val="16"/>
          <w:szCs w:val="16"/>
        </w:rPr>
        <w:t xml:space="preserve"> </w:t>
      </w:r>
      <w:r w:rsidR="00EB785F" w:rsidRPr="5E299412">
        <w:rPr>
          <w:rFonts w:ascii="Tahoma" w:hAnsi="Tahoma" w:cs="Tahoma"/>
          <w:sz w:val="16"/>
          <w:szCs w:val="16"/>
        </w:rPr>
        <w:t>4</w:t>
      </w:r>
      <w:r w:rsidR="00B12D62" w:rsidRPr="5E299412">
        <w:rPr>
          <w:rFonts w:ascii="Tahoma" w:hAnsi="Tahoma" w:cs="Tahoma"/>
          <w:sz w:val="16"/>
          <w:szCs w:val="16"/>
        </w:rPr>
        <w:t>.</w:t>
      </w:r>
      <w:r w:rsidR="002E3AF6" w:rsidRPr="5E299412">
        <w:rPr>
          <w:rFonts w:ascii="Tahoma" w:hAnsi="Tahoma" w:cs="Tahoma"/>
          <w:sz w:val="16"/>
          <w:szCs w:val="16"/>
        </w:rPr>
        <w:t xml:space="preserve"> </w:t>
      </w:r>
      <w:r w:rsidR="00B12D62" w:rsidRPr="5E299412">
        <w:rPr>
          <w:rFonts w:ascii="Tahoma" w:hAnsi="Tahoma" w:cs="Tahoma"/>
          <w:sz w:val="16"/>
          <w:szCs w:val="16"/>
        </w:rPr>
        <w:t>201</w:t>
      </w:r>
      <w:r w:rsidR="00EB785F" w:rsidRPr="5E299412">
        <w:rPr>
          <w:rFonts w:ascii="Tahoma" w:hAnsi="Tahoma" w:cs="Tahoma"/>
          <w:sz w:val="16"/>
          <w:szCs w:val="16"/>
        </w:rPr>
        <w:t>7</w:t>
      </w:r>
      <w:r w:rsidR="000C400E" w:rsidRPr="5E299412">
        <w:rPr>
          <w:rFonts w:ascii="Tahoma" w:hAnsi="Tahoma" w:cs="Tahoma"/>
          <w:sz w:val="16"/>
          <w:szCs w:val="16"/>
        </w:rPr>
        <w:t>, která je u vypůjčitele evidovaná</w:t>
      </w:r>
      <w:r w:rsidR="00D4555C" w:rsidRPr="5E299412">
        <w:rPr>
          <w:rFonts w:ascii="Tahoma" w:hAnsi="Tahoma" w:cs="Tahoma"/>
          <w:sz w:val="16"/>
          <w:szCs w:val="16"/>
        </w:rPr>
        <w:t xml:space="preserve"> </w:t>
      </w:r>
      <w:r w:rsidR="003E6A5B" w:rsidRPr="5E299412">
        <w:rPr>
          <w:rFonts w:ascii="Tahoma" w:hAnsi="Tahoma" w:cs="Tahoma"/>
          <w:sz w:val="16"/>
          <w:szCs w:val="16"/>
        </w:rPr>
        <w:t xml:space="preserve">pod sp.zn.: PO </w:t>
      </w:r>
      <w:r w:rsidR="00EB785F" w:rsidRPr="5E299412">
        <w:rPr>
          <w:rFonts w:ascii="Tahoma" w:hAnsi="Tahoma" w:cs="Tahoma"/>
          <w:sz w:val="16"/>
          <w:szCs w:val="16"/>
        </w:rPr>
        <w:t>265</w:t>
      </w:r>
      <w:r w:rsidR="00B12D62" w:rsidRPr="5E299412">
        <w:rPr>
          <w:rFonts w:ascii="Tahoma" w:hAnsi="Tahoma" w:cs="Tahoma"/>
          <w:sz w:val="16"/>
          <w:szCs w:val="16"/>
        </w:rPr>
        <w:t>/S/1</w:t>
      </w:r>
      <w:r w:rsidR="00EB785F" w:rsidRPr="5E299412">
        <w:rPr>
          <w:rFonts w:ascii="Tahoma" w:hAnsi="Tahoma" w:cs="Tahoma"/>
          <w:sz w:val="16"/>
          <w:szCs w:val="16"/>
        </w:rPr>
        <w:t>7</w:t>
      </w:r>
      <w:r w:rsidR="1BF4C58E" w:rsidRPr="5E299412">
        <w:rPr>
          <w:rFonts w:ascii="Tahoma" w:hAnsi="Tahoma" w:cs="Tahoma"/>
          <w:sz w:val="16"/>
          <w:szCs w:val="16"/>
        </w:rPr>
        <w:t>, ve znění Dodatku č. 1 ze dne 28.5.2020 (PO 265/S/17-147/19),</w:t>
      </w:r>
      <w:r w:rsidR="007C4731" w:rsidRPr="5E299412">
        <w:rPr>
          <w:rFonts w:ascii="Tahoma" w:hAnsi="Tahoma" w:cs="Tahoma"/>
          <w:sz w:val="16"/>
          <w:szCs w:val="16"/>
        </w:rPr>
        <w:t xml:space="preserve"> </w:t>
      </w:r>
      <w:r w:rsidR="000C400E" w:rsidRPr="5E299412">
        <w:rPr>
          <w:rFonts w:ascii="Tahoma" w:hAnsi="Tahoma" w:cs="Tahoma"/>
          <w:sz w:val="16"/>
          <w:szCs w:val="16"/>
        </w:rPr>
        <w:t>(dále jen „smlouva“)</w:t>
      </w:r>
      <w:r w:rsidR="003E6A5B" w:rsidRPr="5E299412">
        <w:rPr>
          <w:rFonts w:ascii="Tahoma" w:hAnsi="Tahoma" w:cs="Tahoma"/>
          <w:sz w:val="16"/>
          <w:szCs w:val="16"/>
        </w:rPr>
        <w:t>, k této smlouvě</w:t>
      </w:r>
      <w:r w:rsidR="000C400E" w:rsidRPr="5E299412">
        <w:rPr>
          <w:rFonts w:ascii="Tahoma" w:hAnsi="Tahoma" w:cs="Tahoma"/>
          <w:sz w:val="16"/>
          <w:szCs w:val="16"/>
        </w:rPr>
        <w:t xml:space="preserve"> </w:t>
      </w:r>
      <w:r w:rsidR="00D4555C" w:rsidRPr="5E299412">
        <w:rPr>
          <w:rFonts w:ascii="Tahoma" w:hAnsi="Tahoma" w:cs="Tahoma"/>
          <w:sz w:val="16"/>
          <w:szCs w:val="16"/>
        </w:rPr>
        <w:t>t</w:t>
      </w:r>
      <w:r w:rsidR="000C400E" w:rsidRPr="5E299412">
        <w:rPr>
          <w:rFonts w:ascii="Tahoma" w:hAnsi="Tahoma" w:cs="Tahoma"/>
          <w:sz w:val="16"/>
          <w:szCs w:val="16"/>
        </w:rPr>
        <w:t>ent</w:t>
      </w:r>
      <w:r w:rsidR="00D4555C" w:rsidRPr="5E299412">
        <w:rPr>
          <w:rFonts w:ascii="Tahoma" w:hAnsi="Tahoma" w:cs="Tahoma"/>
          <w:sz w:val="16"/>
          <w:szCs w:val="16"/>
        </w:rPr>
        <w:t xml:space="preserve">o </w:t>
      </w:r>
    </w:p>
    <w:p w14:paraId="72A3D3EC" w14:textId="77777777" w:rsidR="00965263" w:rsidRPr="00335F6C" w:rsidRDefault="00965263" w:rsidP="00950E65">
      <w:pPr>
        <w:pStyle w:val="Zkladntext"/>
        <w:rPr>
          <w:rFonts w:ascii="Tahoma" w:hAnsi="Tahoma" w:cs="Tahoma"/>
          <w:sz w:val="16"/>
          <w:szCs w:val="16"/>
        </w:rPr>
      </w:pPr>
    </w:p>
    <w:p w14:paraId="0D0B940D" w14:textId="77777777" w:rsidR="00335F6C" w:rsidRDefault="00335F6C" w:rsidP="00D944FC">
      <w:pPr>
        <w:pStyle w:val="Zkladntext"/>
        <w:ind w:left="720" w:hanging="180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7D9F1BAD" w14:textId="77777777" w:rsidR="00D4555C" w:rsidRPr="00335F6C" w:rsidRDefault="000C400E" w:rsidP="00D944FC">
      <w:pPr>
        <w:pStyle w:val="Zkladntext"/>
        <w:ind w:left="720" w:hanging="180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335F6C">
        <w:rPr>
          <w:rFonts w:ascii="Tahoma" w:hAnsi="Tahoma" w:cs="Tahoma"/>
          <w:b/>
          <w:spacing w:val="60"/>
          <w:sz w:val="16"/>
          <w:szCs w:val="16"/>
        </w:rPr>
        <w:t>dodate</w:t>
      </w:r>
      <w:r w:rsidR="009B39ED" w:rsidRPr="00335F6C">
        <w:rPr>
          <w:rFonts w:ascii="Tahoma" w:hAnsi="Tahoma" w:cs="Tahoma"/>
          <w:b/>
          <w:spacing w:val="60"/>
          <w:sz w:val="16"/>
          <w:szCs w:val="16"/>
        </w:rPr>
        <w:t>k č.</w:t>
      </w:r>
      <w:r w:rsidR="00EB785F">
        <w:rPr>
          <w:rFonts w:ascii="Tahoma" w:hAnsi="Tahoma" w:cs="Tahoma"/>
          <w:b/>
          <w:spacing w:val="60"/>
          <w:sz w:val="16"/>
          <w:szCs w:val="16"/>
        </w:rPr>
        <w:t>2</w:t>
      </w:r>
      <w:r w:rsidRPr="00335F6C">
        <w:rPr>
          <w:rFonts w:ascii="Tahoma" w:hAnsi="Tahoma" w:cs="Tahoma"/>
          <w:b/>
          <w:spacing w:val="60"/>
          <w:sz w:val="16"/>
          <w:szCs w:val="16"/>
        </w:rPr>
        <w:t>:</w:t>
      </w:r>
    </w:p>
    <w:p w14:paraId="0E27B00A" w14:textId="77777777" w:rsidR="00D4555C" w:rsidRPr="00335F6C" w:rsidRDefault="00D4555C" w:rsidP="00D944FC">
      <w:pPr>
        <w:pStyle w:val="Zkladntext"/>
        <w:ind w:left="720" w:hanging="180"/>
        <w:jc w:val="center"/>
        <w:rPr>
          <w:rFonts w:ascii="Tahoma" w:hAnsi="Tahoma" w:cs="Tahoma"/>
          <w:sz w:val="16"/>
          <w:szCs w:val="16"/>
        </w:rPr>
      </w:pPr>
    </w:p>
    <w:p w14:paraId="60061E4C" w14:textId="77777777" w:rsidR="00B12477" w:rsidRPr="00335F6C" w:rsidRDefault="00B12477" w:rsidP="00D944FC">
      <w:pPr>
        <w:pStyle w:val="Zkladntext"/>
        <w:ind w:left="720" w:hanging="180"/>
        <w:jc w:val="center"/>
        <w:rPr>
          <w:rFonts w:ascii="Tahoma" w:hAnsi="Tahoma" w:cs="Tahoma"/>
          <w:sz w:val="16"/>
          <w:szCs w:val="16"/>
        </w:rPr>
      </w:pPr>
    </w:p>
    <w:p w14:paraId="76B6C14F" w14:textId="77777777" w:rsidR="00D4555C" w:rsidRPr="00335F6C" w:rsidRDefault="001B20C8" w:rsidP="00D944FC">
      <w:pPr>
        <w:ind w:left="720" w:hanging="180"/>
        <w:jc w:val="center"/>
        <w:rPr>
          <w:rFonts w:ascii="Tahoma" w:hAnsi="Tahoma" w:cs="Tahoma"/>
          <w:b/>
          <w:sz w:val="16"/>
          <w:szCs w:val="16"/>
        </w:rPr>
      </w:pPr>
      <w:r w:rsidRPr="00335F6C">
        <w:rPr>
          <w:rFonts w:ascii="Tahoma" w:hAnsi="Tahoma" w:cs="Tahoma"/>
          <w:b/>
          <w:sz w:val="16"/>
          <w:szCs w:val="16"/>
        </w:rPr>
        <w:t>I.</w:t>
      </w:r>
      <w:r w:rsidR="00D944FC" w:rsidRPr="00335F6C">
        <w:rPr>
          <w:rFonts w:ascii="Tahoma" w:hAnsi="Tahoma" w:cs="Tahoma"/>
          <w:b/>
          <w:sz w:val="16"/>
          <w:szCs w:val="16"/>
        </w:rPr>
        <w:t xml:space="preserve"> </w:t>
      </w:r>
      <w:r w:rsidRPr="00335F6C">
        <w:rPr>
          <w:rFonts w:ascii="Tahoma" w:hAnsi="Tahoma" w:cs="Tahoma"/>
          <w:b/>
          <w:sz w:val="16"/>
          <w:szCs w:val="16"/>
        </w:rPr>
        <w:t xml:space="preserve"> </w:t>
      </w:r>
      <w:r w:rsidR="000C400E" w:rsidRPr="00335F6C">
        <w:rPr>
          <w:rFonts w:ascii="Tahoma" w:hAnsi="Tahoma" w:cs="Tahoma"/>
          <w:b/>
          <w:sz w:val="16"/>
          <w:szCs w:val="16"/>
        </w:rPr>
        <w:t>Předmět dodatku</w:t>
      </w:r>
    </w:p>
    <w:p w14:paraId="44EAFD9C" w14:textId="77777777" w:rsidR="00144371" w:rsidRPr="00335F6C" w:rsidRDefault="00144371" w:rsidP="00D944FC">
      <w:pPr>
        <w:ind w:left="720" w:hanging="180"/>
        <w:jc w:val="center"/>
        <w:rPr>
          <w:rFonts w:ascii="Tahoma" w:hAnsi="Tahoma" w:cs="Tahoma"/>
          <w:b/>
          <w:sz w:val="16"/>
          <w:szCs w:val="16"/>
        </w:rPr>
      </w:pPr>
    </w:p>
    <w:p w14:paraId="7DFB2D5C" w14:textId="77777777" w:rsidR="0033693B" w:rsidRPr="0033693B" w:rsidRDefault="00A1448D" w:rsidP="0033693B">
      <w:pPr>
        <w:pStyle w:val="Zkladntext"/>
        <w:rPr>
          <w:rFonts w:ascii="Tahoma" w:hAnsi="Tahoma" w:cs="Tahoma"/>
          <w:sz w:val="16"/>
          <w:szCs w:val="16"/>
        </w:rPr>
      </w:pPr>
      <w:r w:rsidRPr="0033693B">
        <w:rPr>
          <w:rFonts w:ascii="Tahoma" w:hAnsi="Tahoma" w:cs="Tahoma"/>
          <w:sz w:val="16"/>
          <w:szCs w:val="16"/>
        </w:rPr>
        <w:t xml:space="preserve">Smluvní strany se dohodly na </w:t>
      </w:r>
      <w:r w:rsidR="0033693B" w:rsidRPr="0033693B">
        <w:rPr>
          <w:rFonts w:ascii="Tahoma" w:hAnsi="Tahoma" w:cs="Tahoma"/>
          <w:sz w:val="16"/>
          <w:szCs w:val="16"/>
        </w:rPr>
        <w:t xml:space="preserve">výměně </w:t>
      </w:r>
      <w:r w:rsidRPr="0033693B">
        <w:rPr>
          <w:rFonts w:ascii="Tahoma" w:hAnsi="Tahoma" w:cs="Tahoma"/>
          <w:sz w:val="16"/>
          <w:szCs w:val="16"/>
        </w:rPr>
        <w:t>přístroj</w:t>
      </w:r>
      <w:r w:rsidR="0033693B" w:rsidRPr="0033693B">
        <w:rPr>
          <w:rFonts w:ascii="Tahoma" w:hAnsi="Tahoma" w:cs="Tahoma"/>
          <w:sz w:val="16"/>
          <w:szCs w:val="16"/>
        </w:rPr>
        <w:t>e</w:t>
      </w:r>
      <w:r w:rsidRPr="0033693B">
        <w:rPr>
          <w:rFonts w:ascii="Tahoma" w:hAnsi="Tahoma" w:cs="Tahoma"/>
          <w:sz w:val="16"/>
          <w:szCs w:val="16"/>
        </w:rPr>
        <w:t>, kter</w:t>
      </w:r>
      <w:r w:rsidR="0033693B" w:rsidRPr="0033693B">
        <w:rPr>
          <w:rFonts w:ascii="Tahoma" w:hAnsi="Tahoma" w:cs="Tahoma"/>
          <w:sz w:val="16"/>
          <w:szCs w:val="16"/>
        </w:rPr>
        <w:t xml:space="preserve">ý je </w:t>
      </w:r>
      <w:r w:rsidRPr="0033693B">
        <w:rPr>
          <w:rFonts w:ascii="Tahoma" w:hAnsi="Tahoma" w:cs="Tahoma"/>
          <w:sz w:val="16"/>
          <w:szCs w:val="16"/>
        </w:rPr>
        <w:t>předmětem výp</w:t>
      </w:r>
      <w:r w:rsidR="0033693B" w:rsidRPr="0033693B">
        <w:rPr>
          <w:rFonts w:ascii="Tahoma" w:hAnsi="Tahoma" w:cs="Tahoma"/>
          <w:sz w:val="16"/>
          <w:szCs w:val="16"/>
        </w:rPr>
        <w:t>ů</w:t>
      </w:r>
      <w:r w:rsidRPr="0033693B">
        <w:rPr>
          <w:rFonts w:ascii="Tahoma" w:hAnsi="Tahoma" w:cs="Tahoma"/>
          <w:sz w:val="16"/>
          <w:szCs w:val="16"/>
        </w:rPr>
        <w:t xml:space="preserve">jčky následovně: </w:t>
      </w:r>
    </w:p>
    <w:p w14:paraId="4B94D5A5" w14:textId="77777777" w:rsidR="0033693B" w:rsidRPr="0033693B" w:rsidRDefault="0033693B" w:rsidP="0033693B">
      <w:pPr>
        <w:pStyle w:val="Zkladntext"/>
        <w:rPr>
          <w:rFonts w:ascii="Tahoma" w:hAnsi="Tahoma" w:cs="Tahoma"/>
          <w:sz w:val="16"/>
          <w:szCs w:val="16"/>
        </w:rPr>
      </w:pPr>
    </w:p>
    <w:p w14:paraId="159C7D32" w14:textId="77777777" w:rsidR="0033693B" w:rsidRPr="0033693B" w:rsidRDefault="00A1448D" w:rsidP="0033693B">
      <w:pPr>
        <w:pStyle w:val="Zkladntext"/>
        <w:rPr>
          <w:rFonts w:ascii="Tahoma" w:hAnsi="Tahoma" w:cs="Tahoma"/>
          <w:sz w:val="16"/>
          <w:szCs w:val="16"/>
        </w:rPr>
      </w:pPr>
      <w:r w:rsidRPr="0033693B">
        <w:rPr>
          <w:rFonts w:ascii="Tahoma" w:hAnsi="Tahoma" w:cs="Tahoma"/>
          <w:sz w:val="16"/>
          <w:szCs w:val="16"/>
        </w:rPr>
        <w:t xml:space="preserve">Vyjímá se položka </w:t>
      </w:r>
      <w:r w:rsidR="0033693B" w:rsidRPr="0033693B">
        <w:rPr>
          <w:rFonts w:ascii="Tahoma" w:hAnsi="Tahoma" w:cs="Tahoma"/>
          <w:sz w:val="16"/>
          <w:szCs w:val="16"/>
        </w:rPr>
        <w:t>Barvící automat pro IHC/ISH</w:t>
      </w:r>
      <w:r w:rsidR="009F1D1C">
        <w:rPr>
          <w:rFonts w:ascii="Tahoma" w:hAnsi="Tahoma" w:cs="Tahoma"/>
          <w:sz w:val="16"/>
          <w:szCs w:val="16"/>
        </w:rPr>
        <w:t>, typ BenchMark ULTRA</w:t>
      </w:r>
      <w:r w:rsidR="0033693B" w:rsidRPr="0033693B">
        <w:rPr>
          <w:rFonts w:ascii="Tahoma" w:hAnsi="Tahoma" w:cs="Tahoma"/>
          <w:sz w:val="16"/>
          <w:szCs w:val="16"/>
        </w:rPr>
        <w:t xml:space="preserve"> s v.č. 314642</w:t>
      </w:r>
      <w:r w:rsidRPr="0033693B">
        <w:rPr>
          <w:rFonts w:ascii="Tahoma" w:hAnsi="Tahoma" w:cs="Tahoma"/>
          <w:sz w:val="16"/>
          <w:szCs w:val="16"/>
        </w:rPr>
        <w:t xml:space="preserve"> a nahrazuje se položkou </w:t>
      </w:r>
      <w:r w:rsidR="0033693B" w:rsidRPr="0033693B">
        <w:rPr>
          <w:rFonts w:ascii="Tahoma" w:hAnsi="Tahoma" w:cs="Tahoma"/>
          <w:sz w:val="16"/>
          <w:szCs w:val="16"/>
        </w:rPr>
        <w:t>Barvící automat pro IHC/ISH</w:t>
      </w:r>
      <w:r w:rsidR="009F1D1C">
        <w:rPr>
          <w:rFonts w:ascii="Tahoma" w:hAnsi="Tahoma" w:cs="Tahoma"/>
          <w:sz w:val="16"/>
          <w:szCs w:val="16"/>
        </w:rPr>
        <w:t>, typ BenchMark ULTRA</w:t>
      </w:r>
      <w:r w:rsidR="0033693B" w:rsidRPr="0033693B">
        <w:rPr>
          <w:rFonts w:ascii="Tahoma" w:hAnsi="Tahoma" w:cs="Tahoma"/>
          <w:sz w:val="16"/>
          <w:szCs w:val="16"/>
        </w:rPr>
        <w:t xml:space="preserve"> s v.č. 321068</w:t>
      </w:r>
      <w:r w:rsidRPr="0033693B">
        <w:rPr>
          <w:rFonts w:ascii="Tahoma" w:hAnsi="Tahoma" w:cs="Tahoma"/>
          <w:sz w:val="16"/>
          <w:szCs w:val="16"/>
        </w:rPr>
        <w:t>.</w:t>
      </w:r>
    </w:p>
    <w:p w14:paraId="0FF9D16C" w14:textId="5AE41AAE" w:rsidR="00A1448D" w:rsidRPr="0033693B" w:rsidRDefault="0033693B" w:rsidP="0033693B">
      <w:pPr>
        <w:pStyle w:val="Zkladntext"/>
        <w:rPr>
          <w:rFonts w:ascii="Tahoma" w:hAnsi="Tahoma" w:cs="Tahoma"/>
          <w:sz w:val="16"/>
          <w:szCs w:val="16"/>
        </w:rPr>
      </w:pPr>
      <w:r w:rsidRPr="12C5C4D5">
        <w:rPr>
          <w:rFonts w:ascii="Tahoma" w:hAnsi="Tahoma" w:cs="Tahoma"/>
          <w:sz w:val="16"/>
          <w:szCs w:val="16"/>
        </w:rPr>
        <w:t>P</w:t>
      </w:r>
      <w:r w:rsidR="00A1448D" w:rsidRPr="12C5C4D5">
        <w:rPr>
          <w:rFonts w:ascii="Tahoma" w:hAnsi="Tahoma" w:cs="Tahoma"/>
          <w:sz w:val="16"/>
          <w:szCs w:val="16"/>
        </w:rPr>
        <w:t xml:space="preserve">říloha č. </w:t>
      </w:r>
      <w:r w:rsidR="0E36F693" w:rsidRPr="12C5C4D5">
        <w:rPr>
          <w:rFonts w:ascii="Tahoma" w:hAnsi="Tahoma" w:cs="Tahoma"/>
          <w:sz w:val="16"/>
          <w:szCs w:val="16"/>
        </w:rPr>
        <w:t>2</w:t>
      </w:r>
      <w:r w:rsidR="00A1448D" w:rsidRPr="12C5C4D5">
        <w:rPr>
          <w:rFonts w:ascii="Tahoma" w:hAnsi="Tahoma" w:cs="Tahoma"/>
          <w:sz w:val="16"/>
          <w:szCs w:val="16"/>
        </w:rPr>
        <w:t xml:space="preserve"> smlouvy „Seznam dodané techniky" se nahrazuje novou přílohou, která je součástí tohoto dodatku.</w:t>
      </w:r>
    </w:p>
    <w:p w14:paraId="3656B9AB" w14:textId="77777777" w:rsidR="00BC1954" w:rsidRDefault="00BC1954" w:rsidP="00BC1954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45FB0818" w14:textId="77777777" w:rsidR="00BC1954" w:rsidRPr="00950E65" w:rsidRDefault="00BC1954" w:rsidP="00BC1954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203036BF" w14:textId="77777777" w:rsidR="009B39ED" w:rsidRPr="00335F6C" w:rsidRDefault="009B39ED" w:rsidP="009B39ED">
      <w:pPr>
        <w:ind w:left="540"/>
        <w:jc w:val="center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b/>
          <w:sz w:val="16"/>
          <w:szCs w:val="16"/>
        </w:rPr>
        <w:t>II.  Závěrečná ustanovení</w:t>
      </w:r>
    </w:p>
    <w:p w14:paraId="049F31CB" w14:textId="77777777" w:rsidR="009B39ED" w:rsidRPr="00335F6C" w:rsidRDefault="009B39ED" w:rsidP="009B39ED">
      <w:pPr>
        <w:ind w:left="540"/>
        <w:rPr>
          <w:rFonts w:ascii="Tahoma" w:hAnsi="Tahoma" w:cs="Tahoma"/>
          <w:sz w:val="16"/>
          <w:szCs w:val="16"/>
        </w:rPr>
      </w:pPr>
    </w:p>
    <w:p w14:paraId="18CC0BA9" w14:textId="77777777" w:rsidR="009B39ED" w:rsidRPr="00335F6C" w:rsidRDefault="009B39ED" w:rsidP="004B5F7F">
      <w:pPr>
        <w:numPr>
          <w:ilvl w:val="0"/>
          <w:numId w:val="10"/>
        </w:numPr>
        <w:tabs>
          <w:tab w:val="clear" w:pos="900"/>
          <w:tab w:val="num" w:pos="0"/>
        </w:tabs>
        <w:ind w:left="426" w:hanging="426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5B621D16" w14:textId="7BE068A3" w:rsidR="003F157C" w:rsidRPr="00387660" w:rsidRDefault="003F157C" w:rsidP="5E299412">
      <w:pPr>
        <w:numPr>
          <w:ilvl w:val="0"/>
          <w:numId w:val="10"/>
        </w:numPr>
        <w:tabs>
          <w:tab w:val="clear" w:pos="90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5E299412">
        <w:rPr>
          <w:rFonts w:ascii="Tahoma" w:hAnsi="Tahoma" w:cs="Tahoma"/>
          <w:sz w:val="16"/>
          <w:szCs w:val="16"/>
        </w:rPr>
        <w:t xml:space="preserve">Tento dodatek č. </w:t>
      </w:r>
      <w:r w:rsidR="61BB516F" w:rsidRPr="5E299412">
        <w:rPr>
          <w:rFonts w:ascii="Tahoma" w:hAnsi="Tahoma" w:cs="Tahoma"/>
          <w:sz w:val="16"/>
          <w:szCs w:val="16"/>
        </w:rPr>
        <w:t>2</w:t>
      </w:r>
      <w:r w:rsidRPr="5E299412">
        <w:rPr>
          <w:rFonts w:ascii="Tahoma" w:hAnsi="Tahoma" w:cs="Tahoma"/>
          <w:sz w:val="16"/>
          <w:szCs w:val="16"/>
        </w:rPr>
        <w:t xml:space="preserve"> je vyhotoven ve dvou stejnopisech s platností originálu, z toho po jednom vyhotovení obdrží každá smluvní strana.</w:t>
      </w:r>
    </w:p>
    <w:p w14:paraId="4C892EB0" w14:textId="77777777" w:rsidR="009B39ED" w:rsidRDefault="009B39ED" w:rsidP="004B5F7F">
      <w:pPr>
        <w:numPr>
          <w:ilvl w:val="0"/>
          <w:numId w:val="10"/>
        </w:numPr>
        <w:tabs>
          <w:tab w:val="clear" w:pos="900"/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>Tento do</w:t>
      </w:r>
      <w:r w:rsidR="003E6A5B" w:rsidRPr="00335F6C">
        <w:rPr>
          <w:rFonts w:ascii="Tahoma" w:hAnsi="Tahoma" w:cs="Tahoma"/>
          <w:sz w:val="16"/>
          <w:szCs w:val="16"/>
        </w:rPr>
        <w:t>datek nabývá platnosti</w:t>
      </w:r>
      <w:r w:rsidRPr="00335F6C">
        <w:rPr>
          <w:rFonts w:ascii="Tahoma" w:hAnsi="Tahoma" w:cs="Tahoma"/>
          <w:sz w:val="16"/>
          <w:szCs w:val="16"/>
        </w:rPr>
        <w:t xml:space="preserve"> </w:t>
      </w:r>
      <w:r w:rsidR="004803A1">
        <w:rPr>
          <w:rFonts w:ascii="Tahoma" w:hAnsi="Tahoma" w:cs="Tahoma"/>
          <w:sz w:val="16"/>
          <w:szCs w:val="16"/>
        </w:rPr>
        <w:t xml:space="preserve">a účinnosti </w:t>
      </w:r>
      <w:r w:rsidRPr="00335F6C">
        <w:rPr>
          <w:rFonts w:ascii="Tahoma" w:hAnsi="Tahoma" w:cs="Tahoma"/>
          <w:sz w:val="16"/>
          <w:szCs w:val="16"/>
        </w:rPr>
        <w:t>dnem podpisu oběma smluvními stranami</w:t>
      </w:r>
      <w:r w:rsidR="004803A1">
        <w:rPr>
          <w:rFonts w:ascii="Tahoma" w:hAnsi="Tahoma" w:cs="Tahoma"/>
          <w:sz w:val="16"/>
          <w:szCs w:val="16"/>
        </w:rPr>
        <w:t>.</w:t>
      </w:r>
    </w:p>
    <w:p w14:paraId="53128261" w14:textId="77777777" w:rsidR="00950E65" w:rsidRDefault="00950E65" w:rsidP="00950E65">
      <w:pPr>
        <w:jc w:val="both"/>
        <w:rPr>
          <w:rFonts w:ascii="Tahoma" w:hAnsi="Tahoma" w:cs="Tahoma"/>
          <w:sz w:val="16"/>
          <w:szCs w:val="16"/>
        </w:rPr>
      </w:pPr>
    </w:p>
    <w:p w14:paraId="62486C05" w14:textId="77777777" w:rsidR="00950E65" w:rsidRDefault="00950E65" w:rsidP="00950E65">
      <w:pPr>
        <w:jc w:val="both"/>
        <w:rPr>
          <w:rFonts w:ascii="Tahoma" w:hAnsi="Tahoma" w:cs="Tahoma"/>
          <w:sz w:val="16"/>
          <w:szCs w:val="16"/>
        </w:rPr>
      </w:pPr>
    </w:p>
    <w:p w14:paraId="6C28080C" w14:textId="77777777" w:rsidR="00950E65" w:rsidRPr="00335F6C" w:rsidRDefault="00950E65" w:rsidP="00950E6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Příloha: Seznam dodané techniky</w:t>
      </w:r>
    </w:p>
    <w:p w14:paraId="4101652C" w14:textId="77777777" w:rsidR="009B39ED" w:rsidRPr="00335F6C" w:rsidRDefault="009B39ED" w:rsidP="009B39ED">
      <w:pPr>
        <w:rPr>
          <w:rFonts w:ascii="Tahoma" w:hAnsi="Tahoma" w:cs="Tahoma"/>
          <w:sz w:val="16"/>
          <w:szCs w:val="16"/>
        </w:rPr>
      </w:pPr>
    </w:p>
    <w:p w14:paraId="4B99056E" w14:textId="77777777" w:rsidR="00BC16AA" w:rsidRPr="00335F6C" w:rsidRDefault="00BC16AA" w:rsidP="009B39ED">
      <w:pPr>
        <w:ind w:left="540"/>
        <w:rPr>
          <w:rFonts w:ascii="Tahoma" w:hAnsi="Tahoma" w:cs="Tahoma"/>
          <w:sz w:val="16"/>
          <w:szCs w:val="16"/>
        </w:rPr>
      </w:pPr>
    </w:p>
    <w:p w14:paraId="1299C43A" w14:textId="77777777" w:rsidR="007906AE" w:rsidRPr="00335F6C" w:rsidRDefault="007906AE" w:rsidP="009B39ED">
      <w:pPr>
        <w:ind w:left="540"/>
        <w:rPr>
          <w:rFonts w:ascii="Tahoma" w:hAnsi="Tahoma" w:cs="Tahoma"/>
          <w:sz w:val="16"/>
          <w:szCs w:val="16"/>
        </w:rPr>
      </w:pPr>
    </w:p>
    <w:p w14:paraId="4DDBEF00" w14:textId="77777777" w:rsidR="00BC16AA" w:rsidRDefault="00BC16AA" w:rsidP="009B39ED">
      <w:pPr>
        <w:ind w:left="540"/>
        <w:rPr>
          <w:rFonts w:ascii="Tahoma" w:hAnsi="Tahoma" w:cs="Tahoma"/>
          <w:sz w:val="16"/>
          <w:szCs w:val="16"/>
        </w:rPr>
      </w:pPr>
    </w:p>
    <w:p w14:paraId="7424ED00" w14:textId="77777777" w:rsidR="00950E65" w:rsidRPr="00347942" w:rsidRDefault="00950E65" w:rsidP="00950E65">
      <w:pPr>
        <w:ind w:left="360" w:hanging="360"/>
        <w:jc w:val="both"/>
        <w:rPr>
          <w:rFonts w:ascii="Tahoma" w:hAnsi="Tahoma" w:cs="Tahoma"/>
          <w:sz w:val="16"/>
          <w:szCs w:val="16"/>
        </w:rPr>
      </w:pPr>
      <w:r w:rsidRPr="00347942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> </w:t>
      </w:r>
      <w:r w:rsidRPr="00347942">
        <w:rPr>
          <w:rFonts w:ascii="Tahoma" w:hAnsi="Tahoma" w:cs="Tahoma"/>
          <w:sz w:val="16"/>
          <w:szCs w:val="16"/>
        </w:rPr>
        <w:t>Praze</w:t>
      </w:r>
      <w:r>
        <w:rPr>
          <w:rFonts w:ascii="Tahoma" w:hAnsi="Tahoma" w:cs="Tahoma"/>
          <w:sz w:val="16"/>
          <w:szCs w:val="16"/>
        </w:rPr>
        <w:t xml:space="preserve"> dne</w:t>
      </w:r>
      <w:r w:rsidRPr="00347942">
        <w:rPr>
          <w:rFonts w:ascii="Tahoma" w:hAnsi="Tahoma" w:cs="Tahoma"/>
          <w:sz w:val="16"/>
          <w:szCs w:val="16"/>
        </w:rPr>
        <w:t xml:space="preserve"> </w:t>
      </w:r>
      <w:r w:rsidR="008E1F4E">
        <w:rPr>
          <w:rFonts w:ascii="Tahoma" w:hAnsi="Tahoma" w:cs="Tahoma"/>
          <w:sz w:val="16"/>
          <w:szCs w:val="16"/>
        </w:rPr>
        <w:t>………………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347942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> </w:t>
      </w:r>
      <w:r w:rsidRPr="00347942">
        <w:rPr>
          <w:rFonts w:ascii="Tahoma" w:hAnsi="Tahoma" w:cs="Tahoma"/>
          <w:sz w:val="16"/>
          <w:szCs w:val="16"/>
        </w:rPr>
        <w:t>Praze</w:t>
      </w:r>
      <w:r>
        <w:rPr>
          <w:rFonts w:ascii="Tahoma" w:hAnsi="Tahoma" w:cs="Tahoma"/>
          <w:sz w:val="16"/>
          <w:szCs w:val="16"/>
        </w:rPr>
        <w:t xml:space="preserve"> dne</w:t>
      </w:r>
      <w:r w:rsidR="009856DF">
        <w:rPr>
          <w:rFonts w:ascii="Tahoma" w:hAnsi="Tahoma" w:cs="Tahoma"/>
          <w:sz w:val="16"/>
          <w:szCs w:val="16"/>
        </w:rPr>
        <w:t xml:space="preserve"> </w:t>
      </w:r>
      <w:r w:rsidR="008E1F4E">
        <w:rPr>
          <w:rFonts w:ascii="Tahoma" w:hAnsi="Tahoma" w:cs="Tahoma"/>
          <w:sz w:val="16"/>
          <w:szCs w:val="16"/>
        </w:rPr>
        <w:t>……………</w:t>
      </w:r>
    </w:p>
    <w:p w14:paraId="3461D779" w14:textId="77777777" w:rsidR="00950E65" w:rsidRPr="00347942" w:rsidRDefault="00950E65" w:rsidP="00950E65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3CF2D8B6" w14:textId="77777777" w:rsidR="00950E65" w:rsidRDefault="00950E65" w:rsidP="00950E65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0FB78278" w14:textId="77777777" w:rsidR="00950E65" w:rsidRDefault="00950E65" w:rsidP="00950E65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1FC39945" w14:textId="77777777" w:rsidR="003E3C46" w:rsidRPr="00347942" w:rsidRDefault="003E3C46" w:rsidP="00950E65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0562CB0E" w14:textId="77777777" w:rsidR="00950E65" w:rsidRPr="00347942" w:rsidRDefault="00950E65" w:rsidP="00950E65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2701E380" w14:textId="77777777" w:rsidR="00950E65" w:rsidRPr="00347942" w:rsidRDefault="00950E65" w:rsidP="00950E65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  <w:r w:rsidRPr="00347942">
        <w:rPr>
          <w:rFonts w:ascii="Tahoma" w:hAnsi="Tahoma" w:cs="Tahoma"/>
          <w:sz w:val="16"/>
          <w:szCs w:val="16"/>
        </w:rPr>
        <w:t xml:space="preserve">------------------------------------------------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347942">
        <w:rPr>
          <w:rFonts w:ascii="Tahoma" w:hAnsi="Tahoma" w:cs="Tahoma"/>
          <w:sz w:val="16"/>
          <w:szCs w:val="16"/>
        </w:rPr>
        <w:t>--------------------------------------------------------</w:t>
      </w:r>
    </w:p>
    <w:p w14:paraId="2485D87E" w14:textId="7A10B172" w:rsidR="00950E65" w:rsidRDefault="00D253D2" w:rsidP="00950E65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xxx</w:t>
      </w:r>
    </w:p>
    <w:p w14:paraId="34CE0A41" w14:textId="77777777" w:rsidR="003E3C46" w:rsidRDefault="003E3C46" w:rsidP="00950E65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</w:p>
    <w:p w14:paraId="62EBF3C5" w14:textId="77777777" w:rsidR="003E3C46" w:rsidRDefault="003E3C46" w:rsidP="00950E65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</w:p>
    <w:p w14:paraId="6D98A12B" w14:textId="77777777" w:rsidR="003E3C46" w:rsidRDefault="003E3C46" w:rsidP="00950E65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</w:p>
    <w:p w14:paraId="2946DB82" w14:textId="77777777" w:rsidR="003E3C46" w:rsidRDefault="003E3C46" w:rsidP="00950E65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</w:p>
    <w:p w14:paraId="5997CC1D" w14:textId="77777777" w:rsidR="003E3C46" w:rsidRDefault="003E3C46" w:rsidP="00950E65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</w:p>
    <w:p w14:paraId="110FFD37" w14:textId="77777777" w:rsidR="003E3C46" w:rsidRDefault="003E3C46" w:rsidP="00950E65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</w:p>
    <w:p w14:paraId="618A6045" w14:textId="77777777" w:rsidR="003E3C46" w:rsidRDefault="003E3C46" w:rsidP="00950E65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-------------------------------------------------</w:t>
      </w:r>
    </w:p>
    <w:p w14:paraId="016090E8" w14:textId="34F71F14" w:rsidR="001B20C8" w:rsidRPr="00335F6C" w:rsidRDefault="00D253D2" w:rsidP="003E3C46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</w:t>
      </w:r>
      <w:r w:rsidR="00950E65" w:rsidRPr="00347942">
        <w:rPr>
          <w:rFonts w:ascii="Tahoma" w:hAnsi="Tahoma" w:cs="Tahoma"/>
          <w:sz w:val="16"/>
          <w:szCs w:val="16"/>
        </w:rPr>
        <w:t xml:space="preserve">   </w:t>
      </w:r>
    </w:p>
    <w:sectPr w:rsidR="001B20C8" w:rsidRPr="00335F6C" w:rsidSect="00950E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64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9E253" w14:textId="77777777" w:rsidR="000C6147" w:rsidRDefault="000C6147">
      <w:r>
        <w:separator/>
      </w:r>
    </w:p>
  </w:endnote>
  <w:endnote w:type="continuationSeparator" w:id="0">
    <w:p w14:paraId="23DE523C" w14:textId="77777777" w:rsidR="000C6147" w:rsidRDefault="000C6147">
      <w:r>
        <w:continuationSeparator/>
      </w:r>
    </w:p>
  </w:endnote>
  <w:endnote w:type="continuationNotice" w:id="1">
    <w:p w14:paraId="52E56223" w14:textId="77777777" w:rsidR="000C6147" w:rsidRDefault="000C6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D5D3" w14:textId="77777777" w:rsidR="00EB785F" w:rsidRDefault="00EB78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B699379" w14:textId="77777777" w:rsidR="00EB785F" w:rsidRDefault="00EB78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EEF10" w14:textId="77777777" w:rsidR="00EB785F" w:rsidRDefault="00EB78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537F28F" w14:textId="77777777" w:rsidR="00EB785F" w:rsidRDefault="00EB78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F646" w14:textId="77777777" w:rsidR="00EB785F" w:rsidRDefault="00EB78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47A01" w14:textId="77777777" w:rsidR="000C6147" w:rsidRDefault="000C6147">
      <w:r>
        <w:separator/>
      </w:r>
    </w:p>
  </w:footnote>
  <w:footnote w:type="continuationSeparator" w:id="0">
    <w:p w14:paraId="5043CB0F" w14:textId="77777777" w:rsidR="000C6147" w:rsidRDefault="000C6147">
      <w:r>
        <w:continuationSeparator/>
      </w:r>
    </w:p>
  </w:footnote>
  <w:footnote w:type="continuationNotice" w:id="1">
    <w:p w14:paraId="07459315" w14:textId="77777777" w:rsidR="000C6147" w:rsidRDefault="000C61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E6F91" w14:textId="77777777" w:rsidR="00EB785F" w:rsidRDefault="00EB78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9F23F" w14:textId="77777777" w:rsidR="00EB785F" w:rsidRDefault="00EB78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DCEAD" w14:textId="77777777" w:rsidR="000C6147" w:rsidRDefault="000C6147" w:rsidP="00BE28B3">
    <w:pPr>
      <w:pStyle w:val="Zhlav"/>
      <w:jc w:val="right"/>
      <w:rPr>
        <w:rFonts w:cs="Arial"/>
        <w:b/>
        <w:sz w:val="18"/>
        <w:szCs w:val="18"/>
      </w:rPr>
    </w:pPr>
  </w:p>
  <w:p w14:paraId="37220077" w14:textId="53886E79" w:rsidR="00EB785F" w:rsidRPr="00335F6C" w:rsidRDefault="5E299412" w:rsidP="5E299412">
    <w:pPr>
      <w:pStyle w:val="Zhlav"/>
      <w:jc w:val="right"/>
      <w:rPr>
        <w:rFonts w:cs="Arial"/>
        <w:b/>
        <w:bCs/>
        <w:sz w:val="18"/>
        <w:szCs w:val="18"/>
      </w:rPr>
    </w:pPr>
    <w:r w:rsidRPr="5E299412">
      <w:rPr>
        <w:rFonts w:cs="Arial"/>
        <w:b/>
        <w:bCs/>
        <w:sz w:val="18"/>
        <w:szCs w:val="18"/>
      </w:rPr>
      <w:t>PO  265/S/17 D2 – 221/22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825FBE"/>
    <w:multiLevelType w:val="hybridMultilevel"/>
    <w:tmpl w:val="1058777A"/>
    <w:lvl w:ilvl="0" w:tplc="67F222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F2BFD"/>
    <w:multiLevelType w:val="hybridMultilevel"/>
    <w:tmpl w:val="9086E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1783A"/>
    <w:multiLevelType w:val="hybridMultilevel"/>
    <w:tmpl w:val="D4704528"/>
    <w:lvl w:ilvl="0" w:tplc="AC748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87253B1"/>
    <w:multiLevelType w:val="hybridMultilevel"/>
    <w:tmpl w:val="168AF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B5E41"/>
    <w:multiLevelType w:val="singleLevel"/>
    <w:tmpl w:val="E2067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4"/>
      </w:rPr>
    </w:lvl>
  </w:abstractNum>
  <w:abstractNum w:abstractNumId="6" w15:restartNumberingAfterBreak="0">
    <w:nsid w:val="3B78245E"/>
    <w:multiLevelType w:val="hybridMultilevel"/>
    <w:tmpl w:val="C6984F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7344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F041249"/>
    <w:multiLevelType w:val="hybridMultilevel"/>
    <w:tmpl w:val="3634B462"/>
    <w:lvl w:ilvl="0" w:tplc="7D20C42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5A913D7E"/>
    <w:multiLevelType w:val="hybridMultilevel"/>
    <w:tmpl w:val="5260A5F6"/>
    <w:lvl w:ilvl="0" w:tplc="8724D8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4E56C0C"/>
    <w:multiLevelType w:val="hybridMultilevel"/>
    <w:tmpl w:val="003C628C"/>
    <w:lvl w:ilvl="0" w:tplc="A69AEA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A11957"/>
    <w:multiLevelType w:val="hybridMultilevel"/>
    <w:tmpl w:val="D1A2EED8"/>
    <w:lvl w:ilvl="0" w:tplc="A37416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8A608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5517A4B"/>
    <w:multiLevelType w:val="hybridMultilevel"/>
    <w:tmpl w:val="E0E659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1"/>
  </w:num>
  <w:num w:numId="9">
    <w:abstractNumId w:val="13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06"/>
    <w:rsid w:val="00037BA0"/>
    <w:rsid w:val="000729C2"/>
    <w:rsid w:val="000924B1"/>
    <w:rsid w:val="000C400E"/>
    <w:rsid w:val="000C6147"/>
    <w:rsid w:val="000E6669"/>
    <w:rsid w:val="00144371"/>
    <w:rsid w:val="00155548"/>
    <w:rsid w:val="001A2729"/>
    <w:rsid w:val="001B20C8"/>
    <w:rsid w:val="001D3C8A"/>
    <w:rsid w:val="001E0D0E"/>
    <w:rsid w:val="00206CA8"/>
    <w:rsid w:val="0023692F"/>
    <w:rsid w:val="002417A5"/>
    <w:rsid w:val="00272709"/>
    <w:rsid w:val="002C2A66"/>
    <w:rsid w:val="002D1C3D"/>
    <w:rsid w:val="002E3AF6"/>
    <w:rsid w:val="002F093A"/>
    <w:rsid w:val="0031018A"/>
    <w:rsid w:val="00320465"/>
    <w:rsid w:val="00335F6C"/>
    <w:rsid w:val="0033693B"/>
    <w:rsid w:val="003C38F0"/>
    <w:rsid w:val="003E3C46"/>
    <w:rsid w:val="003E6A5B"/>
    <w:rsid w:val="003F0307"/>
    <w:rsid w:val="003F157C"/>
    <w:rsid w:val="00444E98"/>
    <w:rsid w:val="004803A1"/>
    <w:rsid w:val="004A69D8"/>
    <w:rsid w:val="004B5F7F"/>
    <w:rsid w:val="004E1668"/>
    <w:rsid w:val="0054309D"/>
    <w:rsid w:val="00556943"/>
    <w:rsid w:val="00593BE7"/>
    <w:rsid w:val="005A4A1E"/>
    <w:rsid w:val="005F5E52"/>
    <w:rsid w:val="00693D1F"/>
    <w:rsid w:val="00727F64"/>
    <w:rsid w:val="00786FBB"/>
    <w:rsid w:val="007906AE"/>
    <w:rsid w:val="007C4731"/>
    <w:rsid w:val="00806295"/>
    <w:rsid w:val="008456B8"/>
    <w:rsid w:val="00855AB9"/>
    <w:rsid w:val="008640E5"/>
    <w:rsid w:val="008730B9"/>
    <w:rsid w:val="00873C90"/>
    <w:rsid w:val="008E1F4E"/>
    <w:rsid w:val="00931F2F"/>
    <w:rsid w:val="00950E65"/>
    <w:rsid w:val="00965263"/>
    <w:rsid w:val="009856DF"/>
    <w:rsid w:val="009A2055"/>
    <w:rsid w:val="009B39ED"/>
    <w:rsid w:val="009D02A2"/>
    <w:rsid w:val="009E3606"/>
    <w:rsid w:val="009F1D1C"/>
    <w:rsid w:val="009F438E"/>
    <w:rsid w:val="00A1448D"/>
    <w:rsid w:val="00A25A65"/>
    <w:rsid w:val="00A7442F"/>
    <w:rsid w:val="00AD20DA"/>
    <w:rsid w:val="00B12477"/>
    <w:rsid w:val="00B12D62"/>
    <w:rsid w:val="00B21197"/>
    <w:rsid w:val="00B355D2"/>
    <w:rsid w:val="00B5669D"/>
    <w:rsid w:val="00B97779"/>
    <w:rsid w:val="00BC16AA"/>
    <w:rsid w:val="00BC1954"/>
    <w:rsid w:val="00BD3418"/>
    <w:rsid w:val="00BE27F7"/>
    <w:rsid w:val="00BE28B3"/>
    <w:rsid w:val="00BF4A3D"/>
    <w:rsid w:val="00C01A4C"/>
    <w:rsid w:val="00C122D0"/>
    <w:rsid w:val="00C50D32"/>
    <w:rsid w:val="00C511C6"/>
    <w:rsid w:val="00CC4102"/>
    <w:rsid w:val="00CE2D97"/>
    <w:rsid w:val="00CF791F"/>
    <w:rsid w:val="00D07202"/>
    <w:rsid w:val="00D253D2"/>
    <w:rsid w:val="00D25C50"/>
    <w:rsid w:val="00D4555C"/>
    <w:rsid w:val="00D56111"/>
    <w:rsid w:val="00D944FC"/>
    <w:rsid w:val="00DC7CDF"/>
    <w:rsid w:val="00DD5CCB"/>
    <w:rsid w:val="00E0635A"/>
    <w:rsid w:val="00E078FB"/>
    <w:rsid w:val="00E63E15"/>
    <w:rsid w:val="00EB785F"/>
    <w:rsid w:val="00F07050"/>
    <w:rsid w:val="00F63251"/>
    <w:rsid w:val="00F8392A"/>
    <w:rsid w:val="00FD7EAD"/>
    <w:rsid w:val="0E36F693"/>
    <w:rsid w:val="12C5C4D5"/>
    <w:rsid w:val="1A58F52D"/>
    <w:rsid w:val="1BF4C58E"/>
    <w:rsid w:val="3432BA07"/>
    <w:rsid w:val="42961CBA"/>
    <w:rsid w:val="5E299412"/>
    <w:rsid w:val="61BB516F"/>
    <w:rsid w:val="7A92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1A78245"/>
  <w15:chartTrackingRefBased/>
  <w15:docId w15:val="{818F0B22-695A-49C3-A5DF-30752614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556943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556943"/>
    <w:rPr>
      <w:rFonts w:ascii="Arial" w:hAnsi="Arial"/>
      <w:sz w:val="22"/>
    </w:rPr>
  </w:style>
  <w:style w:type="character" w:styleId="Odkaznakoment">
    <w:name w:val="annotation reference"/>
    <w:rsid w:val="008456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56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56B8"/>
  </w:style>
  <w:style w:type="paragraph" w:styleId="Pedmtkomente">
    <w:name w:val="annotation subject"/>
    <w:basedOn w:val="Textkomente"/>
    <w:next w:val="Textkomente"/>
    <w:link w:val="PedmtkomenteChar"/>
    <w:rsid w:val="008456B8"/>
    <w:rPr>
      <w:b/>
      <w:bCs/>
    </w:rPr>
  </w:style>
  <w:style w:type="character" w:customStyle="1" w:styleId="PedmtkomenteChar">
    <w:name w:val="Předmět komentáře Char"/>
    <w:link w:val="Pedmtkomente"/>
    <w:rsid w:val="008456B8"/>
    <w:rPr>
      <w:b/>
      <w:bCs/>
    </w:rPr>
  </w:style>
  <w:style w:type="paragraph" w:styleId="Textbubliny">
    <w:name w:val="Balloon Text"/>
    <w:basedOn w:val="Normln"/>
    <w:link w:val="TextbublinyChar"/>
    <w:rsid w:val="00845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45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1040-265/265-17-D2_RS.docx</ZkracenyRetezec>
    <Smazat xmlns="acca34e4-9ecd-41c8-99eb-d6aa654aaa55">&lt;a href="/sites/evidencesmluv/_layouts/15/IniWrkflIP.aspx?List=%7b77659FB5-C430-479E-BF06-0B5A5E07A4EB%7d&amp;amp;ID=3392&amp;amp;ItemGuid=%7bA8E3781C-491E-4A7E-8C89-699EE7EC3A7B%7d&amp;amp;TemplateID=%7bd3f8102e-f4a5-4901-b93c-fb146a9d820d%7d"&gt;&lt;img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94915-AEE3-48E8-A977-BACED5C2A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0CEC0-B7FA-425C-932A-15A87B563F49}"/>
</file>

<file path=customXml/itemProps3.xml><?xml version="1.0" encoding="utf-8"?>
<ds:datastoreItem xmlns:ds="http://schemas.openxmlformats.org/officeDocument/2006/customXml" ds:itemID="{C2F79741-4935-4869-B903-515089A3299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B026123-169B-4C39-A9DF-EDAE083189CE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325B671-25AE-41AC-907C-BF4379EAB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BioVendor a.s.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Kotusová Zuzana, Bc. DiS.</cp:lastModifiedBy>
  <cp:revision>2</cp:revision>
  <cp:lastPrinted>2022-11-15T13:08:00Z</cp:lastPrinted>
  <dcterms:created xsi:type="dcterms:W3CDTF">2023-02-17T12:38:00Z</dcterms:created>
  <dcterms:modified xsi:type="dcterms:W3CDTF">2023-02-17T12:38:00Z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2022-09-21T08:39:57Z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VFNAPP-1156851915-23253</vt:lpwstr>
  </property>
  <property fmtid="{D5CDD505-2E9C-101B-9397-08002B2CF9AE}" pid="9" name="_dlc_DocIdItemGuid">
    <vt:lpwstr>48782060-4995-4b1d-99bb-25d67efe39cc</vt:lpwstr>
  </property>
  <property fmtid="{D5CDD505-2E9C-101B-9397-08002B2CF9AE}" pid="10" name="_dlc_DocIdUrl">
    <vt:lpwstr>https://vfnpraha.sharepoint.com/sites/app/prip/_layouts/15/DocIdRedir.aspx?ID=VFNAPP-1156851915-23253, VFNAPP-1156851915-23253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MediaServiceImageTags">
    <vt:lpwstr/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