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A8C7" w14:textId="138B13E0" w:rsidR="00466401" w:rsidRPr="00EA1C43" w:rsidRDefault="00973C82" w:rsidP="00EA1C43">
      <w:pPr>
        <w:jc w:val="center"/>
        <w:rPr>
          <w:b/>
          <w:bCs/>
          <w:caps/>
        </w:rPr>
      </w:pPr>
      <w:r w:rsidRPr="00EA1C43">
        <w:rPr>
          <w:b/>
          <w:bCs/>
          <w:caps/>
        </w:rPr>
        <w:t xml:space="preserve">DODATEK č. </w:t>
      </w:r>
      <w:r w:rsidR="001E499C">
        <w:rPr>
          <w:b/>
          <w:bCs/>
          <w:caps/>
        </w:rPr>
        <w:t>23</w:t>
      </w:r>
    </w:p>
    <w:p w14:paraId="13DB2A1F" w14:textId="1997A820" w:rsidR="00BA1918" w:rsidRPr="00EA1C43" w:rsidRDefault="00973C82" w:rsidP="00EA1C43">
      <w:pPr>
        <w:jc w:val="center"/>
        <w:rPr>
          <w:b/>
          <w:bCs/>
          <w:caps/>
        </w:rPr>
      </w:pPr>
      <w:r w:rsidRPr="00EA1C43">
        <w:rPr>
          <w:b/>
          <w:bCs/>
          <w:caps/>
        </w:rPr>
        <w:t>k</w:t>
      </w:r>
      <w:r w:rsidR="00450DE3" w:rsidRPr="00EA1C43">
        <w:rPr>
          <w:b/>
          <w:bCs/>
          <w:caps/>
        </w:rPr>
        <w:t xml:space="preserve"> Dílčí smlouvě o nájmu reklamních ploch na stožárech veřejného osvětlení hlavního města Prahy – </w:t>
      </w:r>
      <w:r w:rsidR="00EA1C43" w:rsidRPr="00EA1C43">
        <w:rPr>
          <w:b/>
          <w:bCs/>
          <w:caps/>
        </w:rPr>
        <w:t xml:space="preserve">balíček </w:t>
      </w:r>
      <w:r w:rsidR="00450DE3" w:rsidRPr="00AD0EDD">
        <w:rPr>
          <w:b/>
          <w:bCs/>
          <w:caps/>
        </w:rPr>
        <w:t xml:space="preserve">č. </w:t>
      </w:r>
      <w:r w:rsidR="001E499C">
        <w:rPr>
          <w:b/>
          <w:bCs/>
          <w:caps/>
        </w:rPr>
        <w:t>3</w:t>
      </w:r>
      <w:r w:rsidR="00EA1C43" w:rsidRPr="00EA1C43">
        <w:rPr>
          <w:b/>
          <w:bCs/>
          <w:caps/>
        </w:rPr>
        <w:t xml:space="preserve"> ze dne </w:t>
      </w:r>
      <w:r w:rsidR="009B7B4F">
        <w:rPr>
          <w:b/>
          <w:bCs/>
          <w:caps/>
        </w:rPr>
        <w:t>2</w:t>
      </w:r>
      <w:r w:rsidR="001E499C">
        <w:rPr>
          <w:b/>
          <w:bCs/>
          <w:caps/>
        </w:rPr>
        <w:t>9</w:t>
      </w:r>
      <w:r w:rsidR="00AD0EDD">
        <w:rPr>
          <w:b/>
          <w:bCs/>
          <w:caps/>
        </w:rPr>
        <w:t xml:space="preserve">. </w:t>
      </w:r>
      <w:r w:rsidR="001E499C">
        <w:rPr>
          <w:b/>
          <w:bCs/>
          <w:caps/>
        </w:rPr>
        <w:t>1</w:t>
      </w:r>
      <w:r w:rsidR="00AD0EDD">
        <w:rPr>
          <w:b/>
          <w:bCs/>
          <w:caps/>
        </w:rPr>
        <w:t>. 2020</w:t>
      </w:r>
    </w:p>
    <w:p w14:paraId="38DE173C" w14:textId="3B2E25C0" w:rsidR="00212E55" w:rsidRDefault="00212E55">
      <w:pPr>
        <w:rPr>
          <w:b/>
          <w:bCs/>
        </w:rPr>
      </w:pPr>
    </w:p>
    <w:p w14:paraId="53EE2D19" w14:textId="77777777" w:rsidR="004B3D02" w:rsidRPr="004B3D02" w:rsidRDefault="004B3D02" w:rsidP="004B3D02">
      <w:pPr>
        <w:pStyle w:val="Nadpis1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B3D02">
        <w:rPr>
          <w:rFonts w:ascii="Calibri" w:hAnsi="Calibri" w:cs="Calibri"/>
          <w:b/>
          <w:bCs/>
          <w:color w:val="auto"/>
          <w:sz w:val="22"/>
          <w:szCs w:val="22"/>
          <w:lang w:eastAsia="ar-SA"/>
        </w:rPr>
        <w:t>I.</w:t>
      </w:r>
      <w:r w:rsidRPr="004B3D02">
        <w:rPr>
          <w:rFonts w:ascii="Calibri" w:hAnsi="Calibri" w:cs="Calibri"/>
          <w:b/>
          <w:bCs/>
          <w:color w:val="auto"/>
          <w:sz w:val="22"/>
          <w:szCs w:val="22"/>
          <w:lang w:eastAsia="ar-SA"/>
        </w:rPr>
        <w:br/>
      </w:r>
      <w:r w:rsidRPr="004B3D02">
        <w:rPr>
          <w:rFonts w:ascii="Calibri" w:hAnsi="Calibri" w:cs="Calibri"/>
          <w:b/>
          <w:bCs/>
          <w:color w:val="auto"/>
          <w:sz w:val="22"/>
          <w:szCs w:val="22"/>
        </w:rPr>
        <w:t>Smluvní strany</w:t>
      </w:r>
    </w:p>
    <w:p w14:paraId="73450D6B" w14:textId="77777777" w:rsidR="004B3D02" w:rsidRPr="00FA2AFF" w:rsidRDefault="004B3D02" w:rsidP="004B3D02">
      <w:pPr>
        <w:spacing w:line="276" w:lineRule="auto"/>
        <w:ind w:left="567"/>
        <w:jc w:val="both"/>
        <w:rPr>
          <w:rFonts w:ascii="Calibri" w:hAnsi="Calibri" w:cs="Calibri"/>
          <w:b/>
          <w:bCs/>
          <w:lang w:eastAsia="ar-SA"/>
        </w:rPr>
      </w:pPr>
      <w:r w:rsidRPr="00FA2AFF">
        <w:rPr>
          <w:rFonts w:ascii="Calibri" w:hAnsi="Calibri" w:cs="Calibri"/>
          <w:b/>
          <w:bCs/>
          <w:lang w:eastAsia="ar-SA"/>
        </w:rPr>
        <w:t>Hlavní město Praha</w:t>
      </w:r>
    </w:p>
    <w:p w14:paraId="3B20ACF2" w14:textId="77777777" w:rsidR="004B3D02" w:rsidRPr="00D93363" w:rsidRDefault="004B3D02" w:rsidP="004B3D02">
      <w:pPr>
        <w:spacing w:line="276" w:lineRule="auto"/>
        <w:ind w:left="567"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se sídlem Mariánské nám. 2</w:t>
      </w:r>
      <w:r>
        <w:rPr>
          <w:rFonts w:ascii="Calibri" w:hAnsi="Calibri" w:cs="Calibri"/>
          <w:lang w:eastAsia="ar-SA"/>
        </w:rPr>
        <w:t>/2</w:t>
      </w:r>
      <w:r w:rsidRPr="00D93363">
        <w:rPr>
          <w:rFonts w:ascii="Calibri" w:hAnsi="Calibri" w:cs="Calibri"/>
          <w:lang w:eastAsia="ar-SA"/>
        </w:rPr>
        <w:t>, 110 01 Praha 1 </w:t>
      </w:r>
    </w:p>
    <w:p w14:paraId="6F97891E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IČ: 000 64 581</w:t>
      </w:r>
    </w:p>
    <w:p w14:paraId="23742F7F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DIČ: CZ00064581</w:t>
      </w:r>
    </w:p>
    <w:p w14:paraId="3B4EEEAF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 xml:space="preserve">bankovní spojení: PPF Banka, a.s., Evropská 2690/17, 160 41 Praha 6 </w:t>
      </w:r>
    </w:p>
    <w:p w14:paraId="5E27775B" w14:textId="77777777" w:rsidR="004B3D02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 xml:space="preserve">                               č.ú. 409025-0005157998/6000</w:t>
      </w:r>
    </w:p>
    <w:p w14:paraId="2B1AB859" w14:textId="706F5D1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(dále též jen „</w:t>
      </w:r>
      <w:r w:rsidR="004B583F">
        <w:rPr>
          <w:rFonts w:ascii="Calibri" w:hAnsi="Calibri" w:cs="Calibri"/>
          <w:b/>
          <w:i/>
          <w:lang w:eastAsia="ar-SA"/>
        </w:rPr>
        <w:t>Město</w:t>
      </w:r>
      <w:r>
        <w:rPr>
          <w:rFonts w:ascii="Calibri" w:hAnsi="Calibri" w:cs="Calibri"/>
          <w:lang w:eastAsia="ar-SA"/>
        </w:rPr>
        <w:t>“)</w:t>
      </w:r>
    </w:p>
    <w:p w14:paraId="3B1F0374" w14:textId="590305F9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</w:p>
    <w:p w14:paraId="2FD439CE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</w:p>
    <w:p w14:paraId="7BBA644E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zastoupené společností:</w:t>
      </w:r>
    </w:p>
    <w:p w14:paraId="38A707B0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</w:p>
    <w:p w14:paraId="7ADEAE72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b/>
          <w:lang w:eastAsia="ar-SA"/>
        </w:rPr>
        <w:t>Technologie hlavního města Prahy, a.s.</w:t>
      </w:r>
      <w:r w:rsidRPr="00D93363">
        <w:rPr>
          <w:rFonts w:ascii="Calibri" w:hAnsi="Calibri" w:cs="Calibri"/>
          <w:lang w:eastAsia="ar-SA"/>
        </w:rPr>
        <w:t xml:space="preserve"> </w:t>
      </w:r>
    </w:p>
    <w:p w14:paraId="4BD73E81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se sídlem Dělnická 213/12, Holešovice, 170 00 Praha 7</w:t>
      </w:r>
    </w:p>
    <w:p w14:paraId="1B85B4B4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IČ: 256</w:t>
      </w:r>
      <w:r>
        <w:rPr>
          <w:rFonts w:ascii="Calibri" w:hAnsi="Calibri" w:cs="Calibri"/>
          <w:lang w:eastAsia="ar-SA"/>
        </w:rPr>
        <w:t xml:space="preserve"> </w:t>
      </w:r>
      <w:r w:rsidRPr="00D93363">
        <w:rPr>
          <w:rFonts w:ascii="Calibri" w:hAnsi="Calibri" w:cs="Calibri"/>
          <w:lang w:eastAsia="ar-SA"/>
        </w:rPr>
        <w:t>72</w:t>
      </w:r>
      <w:r>
        <w:rPr>
          <w:rFonts w:ascii="Calibri" w:hAnsi="Calibri" w:cs="Calibri"/>
          <w:lang w:eastAsia="ar-SA"/>
        </w:rPr>
        <w:t xml:space="preserve"> </w:t>
      </w:r>
      <w:r w:rsidRPr="00D93363">
        <w:rPr>
          <w:rFonts w:ascii="Calibri" w:hAnsi="Calibri" w:cs="Calibri"/>
          <w:lang w:eastAsia="ar-SA"/>
        </w:rPr>
        <w:t>541</w:t>
      </w:r>
    </w:p>
    <w:p w14:paraId="73722F0F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b/>
          <w:lang w:eastAsia="ar-SA"/>
        </w:rPr>
      </w:pPr>
      <w:r w:rsidRPr="00D93363">
        <w:rPr>
          <w:rFonts w:ascii="Calibri" w:hAnsi="Calibri" w:cs="Calibri"/>
          <w:lang w:eastAsia="ar-SA"/>
        </w:rPr>
        <w:t>DIČ: CZ25672541</w:t>
      </w:r>
    </w:p>
    <w:p w14:paraId="7E845233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zapsaná v obchodním rejstříku vedeném Městským soudem v Praze, oddíl B, vložka 5402</w:t>
      </w:r>
      <w:r>
        <w:rPr>
          <w:rFonts w:ascii="Calibri" w:hAnsi="Calibri" w:cs="Calibri"/>
          <w:lang w:eastAsia="ar-SA"/>
        </w:rPr>
        <w:br/>
        <w:t>(dále též jen „</w:t>
      </w:r>
      <w:r w:rsidRPr="00D93363">
        <w:rPr>
          <w:rFonts w:ascii="Calibri" w:hAnsi="Calibri" w:cs="Calibri"/>
          <w:b/>
          <w:i/>
          <w:lang w:eastAsia="ar-SA"/>
        </w:rPr>
        <w:t>THMP</w:t>
      </w:r>
      <w:r>
        <w:rPr>
          <w:rFonts w:ascii="Calibri" w:hAnsi="Calibri" w:cs="Calibri"/>
          <w:lang w:eastAsia="ar-SA"/>
        </w:rPr>
        <w:t>“)</w:t>
      </w:r>
    </w:p>
    <w:p w14:paraId="35526331" w14:textId="77777777" w:rsidR="004B3D02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</w:p>
    <w:p w14:paraId="34B42199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(společně dále jen jako „</w:t>
      </w:r>
      <w:r w:rsidRPr="00D93363">
        <w:rPr>
          <w:rFonts w:ascii="Calibri" w:hAnsi="Calibri" w:cs="Calibri"/>
          <w:b/>
          <w:i/>
          <w:lang w:eastAsia="ar-SA"/>
        </w:rPr>
        <w:t>Pronajímatel</w:t>
      </w:r>
      <w:r>
        <w:rPr>
          <w:rFonts w:ascii="Calibri" w:hAnsi="Calibri" w:cs="Calibri"/>
          <w:lang w:eastAsia="ar-SA"/>
        </w:rPr>
        <w:t>“)</w:t>
      </w:r>
    </w:p>
    <w:p w14:paraId="7D79B967" w14:textId="77777777" w:rsidR="004B3D02" w:rsidRPr="00FA2AFF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b/>
          <w:lang w:eastAsia="ar-SA"/>
        </w:rPr>
      </w:pPr>
    </w:p>
    <w:p w14:paraId="41CAA7EB" w14:textId="77777777" w:rsidR="004B3D02" w:rsidRPr="00FA2AFF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FA2AFF">
        <w:rPr>
          <w:rFonts w:ascii="Calibri" w:hAnsi="Calibri" w:cs="Calibri"/>
          <w:lang w:eastAsia="ar-SA"/>
        </w:rPr>
        <w:t>a</w:t>
      </w:r>
    </w:p>
    <w:p w14:paraId="1698B3D2" w14:textId="77777777" w:rsidR="004B3D02" w:rsidRPr="00D93363" w:rsidRDefault="004B3D02" w:rsidP="004B3D02">
      <w:pPr>
        <w:suppressAutoHyphens/>
        <w:ind w:left="1065"/>
        <w:contextualSpacing/>
        <w:jc w:val="both"/>
        <w:rPr>
          <w:rFonts w:ascii="Calibri" w:hAnsi="Calibri" w:cs="Calibri"/>
          <w:lang w:eastAsia="ar-SA"/>
        </w:rPr>
      </w:pPr>
    </w:p>
    <w:p w14:paraId="1DFCA9C4" w14:textId="77777777" w:rsidR="001E499C" w:rsidRPr="005308FE" w:rsidRDefault="001E499C" w:rsidP="001E499C">
      <w:pPr>
        <w:pStyle w:val="RLdajeosmluvnstran"/>
        <w:ind w:firstLine="567"/>
        <w:jc w:val="left"/>
        <w:rPr>
          <w:b/>
          <w:szCs w:val="22"/>
        </w:rPr>
      </w:pPr>
      <w:r>
        <w:rPr>
          <w:rFonts w:cs="Calibri"/>
          <w:b/>
          <w:bCs/>
          <w:lang w:eastAsia="ar-SA"/>
        </w:rPr>
        <w:t>ERFLEX, a.s.</w:t>
      </w:r>
    </w:p>
    <w:p w14:paraId="01097476" w14:textId="77777777" w:rsidR="001E499C" w:rsidRPr="00BA6BFE" w:rsidRDefault="001E499C" w:rsidP="001E499C">
      <w:pPr>
        <w:pStyle w:val="RLdajeosmluvnstran"/>
        <w:spacing w:after="0"/>
        <w:ind w:firstLine="567"/>
        <w:jc w:val="left"/>
        <w:rPr>
          <w:rFonts w:cs="Calibri"/>
          <w:szCs w:val="22"/>
        </w:rPr>
      </w:pPr>
      <w:r w:rsidRPr="00BA6BFE">
        <w:rPr>
          <w:rFonts w:cs="Calibri"/>
          <w:szCs w:val="22"/>
        </w:rPr>
        <w:t xml:space="preserve">se sídlem: </w:t>
      </w:r>
      <w:r w:rsidRPr="00BA6BFE">
        <w:rPr>
          <w:rFonts w:cs="Calibri"/>
          <w:szCs w:val="22"/>
        </w:rPr>
        <w:tab/>
      </w:r>
      <w:r w:rsidRPr="00BA6BFE">
        <w:rPr>
          <w:rFonts w:cs="Calibri"/>
          <w:szCs w:val="22"/>
          <w:lang w:eastAsia="ar-SA"/>
        </w:rPr>
        <w:t>Terronská 727/7, 160 00  Praha 6 - Bubeneč</w:t>
      </w:r>
    </w:p>
    <w:p w14:paraId="62C58571" w14:textId="77777777" w:rsidR="001E499C" w:rsidRPr="00BA6BFE" w:rsidRDefault="001E499C" w:rsidP="001E499C">
      <w:pPr>
        <w:pStyle w:val="ZKLADN"/>
        <w:spacing w:before="0" w:after="0"/>
        <w:ind w:firstLine="567"/>
        <w:rPr>
          <w:rFonts w:ascii="Calibri" w:eastAsia="Times New Roman" w:hAnsi="Calibri" w:cs="Calibri"/>
          <w:sz w:val="22"/>
          <w:szCs w:val="22"/>
          <w:lang w:val="cs-CZ" w:eastAsia="en-US"/>
        </w:rPr>
      </w:pPr>
      <w:r w:rsidRPr="00BA6BFE">
        <w:rPr>
          <w:rFonts w:ascii="Calibri" w:hAnsi="Calibri" w:cs="Calibri"/>
          <w:sz w:val="22"/>
          <w:szCs w:val="22"/>
          <w:lang w:val="cs-CZ"/>
        </w:rPr>
        <w:t xml:space="preserve">IČ: </w:t>
      </w:r>
      <w:r w:rsidRPr="00BA6BFE">
        <w:rPr>
          <w:rFonts w:ascii="Calibri" w:hAnsi="Calibri" w:cs="Calibri"/>
          <w:sz w:val="22"/>
          <w:szCs w:val="22"/>
          <w:lang w:val="cs-CZ"/>
        </w:rPr>
        <w:tab/>
      </w:r>
      <w:r w:rsidRPr="00BA6BFE">
        <w:rPr>
          <w:rFonts w:ascii="Calibri" w:hAnsi="Calibri" w:cs="Calibri"/>
          <w:sz w:val="22"/>
          <w:szCs w:val="22"/>
          <w:lang w:val="cs-CZ"/>
        </w:rPr>
        <w:tab/>
      </w:r>
      <w:r w:rsidRPr="00BA6BFE">
        <w:rPr>
          <w:rFonts w:ascii="Calibri" w:eastAsia="Times New Roman" w:hAnsi="Calibri" w:cs="Calibri"/>
          <w:sz w:val="22"/>
          <w:szCs w:val="22"/>
          <w:lang w:val="cs-CZ" w:eastAsia="en-US"/>
        </w:rPr>
        <w:t>256 75</w:t>
      </w:r>
      <w:r>
        <w:rPr>
          <w:rFonts w:ascii="Calibri" w:eastAsia="Times New Roman" w:hAnsi="Calibri" w:cs="Calibri"/>
          <w:sz w:val="22"/>
          <w:szCs w:val="22"/>
          <w:lang w:val="cs-CZ" w:eastAsia="en-US"/>
        </w:rPr>
        <w:t> </w:t>
      </w:r>
      <w:r w:rsidRPr="00BA6BFE">
        <w:rPr>
          <w:rFonts w:ascii="Calibri" w:eastAsia="Times New Roman" w:hAnsi="Calibri" w:cs="Calibri"/>
          <w:sz w:val="22"/>
          <w:szCs w:val="22"/>
          <w:lang w:val="cs-CZ" w:eastAsia="en-US"/>
        </w:rPr>
        <w:t>826</w:t>
      </w:r>
    </w:p>
    <w:p w14:paraId="4E9D3131" w14:textId="77777777" w:rsidR="001E499C" w:rsidRPr="00BA6BFE" w:rsidRDefault="001E499C" w:rsidP="001E499C">
      <w:pPr>
        <w:pStyle w:val="ZKLADN"/>
        <w:spacing w:before="0" w:after="0"/>
        <w:ind w:firstLine="567"/>
        <w:rPr>
          <w:rFonts w:ascii="Calibri" w:eastAsia="Times New Roman" w:hAnsi="Calibri" w:cs="Calibri"/>
          <w:sz w:val="22"/>
          <w:szCs w:val="22"/>
          <w:lang w:val="cs-CZ" w:eastAsia="en-US"/>
        </w:rPr>
      </w:pPr>
      <w:r w:rsidRPr="00BA6BFE">
        <w:rPr>
          <w:rFonts w:ascii="Calibri" w:eastAsia="Times New Roman" w:hAnsi="Calibri" w:cs="Calibri"/>
          <w:sz w:val="22"/>
          <w:szCs w:val="22"/>
          <w:lang w:val="cs-CZ" w:eastAsia="en-US"/>
        </w:rPr>
        <w:t xml:space="preserve">DIČ: </w:t>
      </w:r>
      <w:r w:rsidRPr="00BA6BFE">
        <w:rPr>
          <w:rFonts w:ascii="Calibri" w:eastAsia="Times New Roman" w:hAnsi="Calibri" w:cs="Calibri"/>
          <w:sz w:val="22"/>
          <w:szCs w:val="22"/>
          <w:lang w:val="cs-CZ" w:eastAsia="en-US"/>
        </w:rPr>
        <w:tab/>
      </w:r>
      <w:r w:rsidRPr="00BA6BFE">
        <w:rPr>
          <w:rFonts w:ascii="Calibri" w:eastAsia="Times New Roman" w:hAnsi="Calibri" w:cs="Calibri"/>
          <w:sz w:val="22"/>
          <w:szCs w:val="22"/>
          <w:lang w:val="cs-CZ" w:eastAsia="en-US"/>
        </w:rPr>
        <w:tab/>
        <w:t>CZ25675826</w:t>
      </w:r>
    </w:p>
    <w:p w14:paraId="7F7514BD" w14:textId="77777777" w:rsidR="001E499C" w:rsidRPr="00BA6BFE" w:rsidRDefault="001E499C" w:rsidP="001E499C">
      <w:pPr>
        <w:pStyle w:val="RLdajeosmluvnstran"/>
        <w:spacing w:after="0"/>
        <w:ind w:left="2124" w:hanging="1557"/>
        <w:jc w:val="left"/>
        <w:rPr>
          <w:rFonts w:cs="Calibri"/>
          <w:szCs w:val="22"/>
        </w:rPr>
      </w:pPr>
      <w:r w:rsidRPr="00BA6BFE">
        <w:rPr>
          <w:rFonts w:cs="Calibri"/>
          <w:szCs w:val="22"/>
        </w:rPr>
        <w:t>zápis:</w:t>
      </w:r>
      <w:r w:rsidRPr="00BA6BFE">
        <w:rPr>
          <w:rFonts w:cs="Calibri"/>
          <w:szCs w:val="22"/>
        </w:rPr>
        <w:tab/>
        <w:t xml:space="preserve">společnost zapsaná v obchodním rejstříku vedeném Městským soudem v Praze, oddíl B, vložka </w:t>
      </w:r>
      <w:r w:rsidRPr="00BA6BFE">
        <w:rPr>
          <w:rFonts w:cs="Calibri"/>
          <w:szCs w:val="22"/>
          <w:lang w:eastAsia="ar-SA"/>
        </w:rPr>
        <w:t>15532</w:t>
      </w:r>
    </w:p>
    <w:p w14:paraId="49A9A519" w14:textId="779C1D09" w:rsidR="001E499C" w:rsidRPr="00BA6BFE" w:rsidRDefault="001E499C" w:rsidP="001E499C">
      <w:pPr>
        <w:suppressAutoHyphens/>
        <w:ind w:firstLine="567"/>
        <w:contextualSpacing/>
        <w:rPr>
          <w:rFonts w:ascii="Calibri" w:hAnsi="Calibri" w:cs="Calibri"/>
          <w:lang w:eastAsia="ar-SA"/>
        </w:rPr>
      </w:pPr>
      <w:r w:rsidRPr="00BA6BFE">
        <w:rPr>
          <w:rFonts w:ascii="Calibri" w:hAnsi="Calibri" w:cs="Calibri"/>
        </w:rPr>
        <w:t xml:space="preserve">zastoupená: </w:t>
      </w:r>
      <w:r w:rsidRPr="00BA6BFE">
        <w:rPr>
          <w:rFonts w:ascii="Calibri" w:hAnsi="Calibri" w:cs="Calibri"/>
        </w:rPr>
        <w:tab/>
      </w:r>
      <w:r w:rsidR="00A800AC">
        <w:rPr>
          <w:rFonts w:ascii="Calibri" w:hAnsi="Calibri" w:cs="Calibri"/>
          <w:lang w:eastAsia="ar-SA"/>
        </w:rPr>
        <w:t>XXXXXX</w:t>
      </w:r>
      <w:r w:rsidRPr="00BA6BFE">
        <w:rPr>
          <w:rFonts w:ascii="Calibri" w:hAnsi="Calibri" w:cs="Calibri"/>
          <w:lang w:eastAsia="ar-SA"/>
        </w:rPr>
        <w:t xml:space="preserve">, </w:t>
      </w:r>
      <w:r>
        <w:rPr>
          <w:rFonts w:ascii="Calibri" w:hAnsi="Calibri" w:cs="Calibri"/>
          <w:lang w:eastAsia="ar-SA"/>
        </w:rPr>
        <w:t>výkonným ředitelem</w:t>
      </w:r>
      <w:r w:rsidRPr="00BA6BFE">
        <w:rPr>
          <w:rFonts w:ascii="Calibri" w:hAnsi="Calibri" w:cs="Calibri"/>
          <w:lang w:eastAsia="ar-SA"/>
        </w:rPr>
        <w:t xml:space="preserve">, </w:t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  <w:t>na základě plné moci ze dne 7. 7. 2020</w:t>
      </w:r>
    </w:p>
    <w:p w14:paraId="09B1CFAF" w14:textId="0579145D" w:rsidR="004B3D02" w:rsidRDefault="004B3D02" w:rsidP="004B3D02">
      <w:pPr>
        <w:suppressAutoHyphens/>
        <w:spacing w:after="120"/>
        <w:ind w:firstLine="567"/>
        <w:contextualSpacing/>
        <w:jc w:val="both"/>
        <w:rPr>
          <w:rFonts w:ascii="Calibri" w:hAnsi="Calibri" w:cs="Calibri"/>
          <w:lang w:eastAsia="ar-SA"/>
        </w:rPr>
      </w:pPr>
    </w:p>
    <w:p w14:paraId="0662C924" w14:textId="77777777" w:rsidR="004B3D02" w:rsidRPr="00D93363" w:rsidRDefault="004B3D02" w:rsidP="004B3D02">
      <w:pPr>
        <w:suppressAutoHyphens/>
        <w:spacing w:after="120"/>
        <w:ind w:firstLine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(dále jen „</w:t>
      </w:r>
      <w:r w:rsidRPr="00D93363">
        <w:rPr>
          <w:rFonts w:ascii="Calibri" w:hAnsi="Calibri" w:cs="Calibri"/>
          <w:b/>
          <w:bCs/>
          <w:i/>
          <w:iCs/>
          <w:lang w:eastAsia="ar-SA"/>
        </w:rPr>
        <w:t>Nájemce</w:t>
      </w:r>
      <w:r w:rsidRPr="00D93363">
        <w:rPr>
          <w:rFonts w:ascii="Calibri" w:hAnsi="Calibri" w:cs="Calibri"/>
          <w:lang w:eastAsia="ar-SA"/>
        </w:rPr>
        <w:t>“)</w:t>
      </w:r>
    </w:p>
    <w:p w14:paraId="16CB243A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</w:p>
    <w:p w14:paraId="0A3976C0" w14:textId="77777777" w:rsidR="004B3D02" w:rsidRPr="00D93363" w:rsidRDefault="004B3D02" w:rsidP="004B3D02">
      <w:pPr>
        <w:suppressAutoHyphens/>
        <w:spacing w:after="120"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(</w:t>
      </w:r>
      <w:r w:rsidRPr="00D93363">
        <w:rPr>
          <w:rFonts w:ascii="Calibri" w:hAnsi="Calibri" w:cs="Calibri"/>
          <w:i/>
          <w:lang w:eastAsia="ar-SA"/>
        </w:rPr>
        <w:t xml:space="preserve">Pronajímatel </w:t>
      </w:r>
      <w:r w:rsidRPr="00D93363">
        <w:rPr>
          <w:rFonts w:ascii="Calibri" w:hAnsi="Calibri" w:cs="Calibri"/>
          <w:lang w:eastAsia="ar-SA"/>
        </w:rPr>
        <w:t xml:space="preserve">a </w:t>
      </w:r>
      <w:r w:rsidRPr="00D93363">
        <w:rPr>
          <w:rFonts w:ascii="Calibri" w:hAnsi="Calibri" w:cs="Calibri"/>
          <w:i/>
          <w:lang w:eastAsia="ar-SA"/>
        </w:rPr>
        <w:t>Nájemce</w:t>
      </w:r>
      <w:r>
        <w:rPr>
          <w:rFonts w:ascii="Calibri" w:hAnsi="Calibri" w:cs="Calibri"/>
          <w:lang w:eastAsia="ar-SA"/>
        </w:rPr>
        <w:t xml:space="preserve"> </w:t>
      </w:r>
      <w:r w:rsidRPr="00D93363">
        <w:rPr>
          <w:rFonts w:ascii="Calibri" w:hAnsi="Calibri" w:cs="Calibri"/>
          <w:lang w:eastAsia="ar-SA"/>
        </w:rPr>
        <w:t>společně též jako „</w:t>
      </w:r>
      <w:r w:rsidRPr="00D93363">
        <w:rPr>
          <w:rFonts w:ascii="Calibri" w:hAnsi="Calibri" w:cs="Calibri"/>
          <w:b/>
          <w:i/>
          <w:lang w:eastAsia="ar-SA"/>
        </w:rPr>
        <w:t>Smluvní strany</w:t>
      </w:r>
      <w:r w:rsidRPr="00D93363">
        <w:rPr>
          <w:rFonts w:ascii="Calibri" w:hAnsi="Calibri" w:cs="Calibri"/>
          <w:lang w:eastAsia="ar-SA"/>
        </w:rPr>
        <w:t xml:space="preserve">“, </w:t>
      </w:r>
      <w:r>
        <w:rPr>
          <w:rFonts w:ascii="Calibri" w:hAnsi="Calibri" w:cs="Calibri"/>
          <w:lang w:eastAsia="ar-SA"/>
        </w:rPr>
        <w:t xml:space="preserve">každý </w:t>
      </w:r>
      <w:r w:rsidRPr="00D93363">
        <w:rPr>
          <w:rFonts w:ascii="Calibri" w:hAnsi="Calibri" w:cs="Calibri"/>
          <w:lang w:eastAsia="ar-SA"/>
        </w:rPr>
        <w:t>jednotlivě pak jako „</w:t>
      </w:r>
      <w:r w:rsidRPr="00D93363">
        <w:rPr>
          <w:rFonts w:ascii="Calibri" w:hAnsi="Calibri" w:cs="Calibri"/>
          <w:b/>
          <w:i/>
          <w:lang w:eastAsia="ar-SA"/>
        </w:rPr>
        <w:t>Smluvní strana</w:t>
      </w:r>
      <w:r w:rsidRPr="00D93363">
        <w:rPr>
          <w:rFonts w:ascii="Calibri" w:hAnsi="Calibri" w:cs="Calibri"/>
          <w:lang w:eastAsia="ar-SA"/>
        </w:rPr>
        <w:t>“)</w:t>
      </w:r>
    </w:p>
    <w:p w14:paraId="110EF893" w14:textId="77777777" w:rsidR="004B3D02" w:rsidRPr="00D93363" w:rsidRDefault="004B3D02" w:rsidP="004B3D02">
      <w:pPr>
        <w:suppressAutoHyphens/>
        <w:spacing w:after="120"/>
        <w:ind w:firstLine="567"/>
        <w:contextualSpacing/>
        <w:jc w:val="both"/>
        <w:rPr>
          <w:rFonts w:ascii="Calibri" w:hAnsi="Calibri" w:cs="Calibri"/>
          <w:lang w:eastAsia="ar-SA"/>
        </w:rPr>
      </w:pPr>
    </w:p>
    <w:p w14:paraId="3897EA49" w14:textId="0FE35F4C" w:rsidR="00192EF2" w:rsidRDefault="00192EF2" w:rsidP="00A10534">
      <w:pPr>
        <w:pStyle w:val="Bezmezer"/>
        <w:jc w:val="both"/>
      </w:pPr>
    </w:p>
    <w:p w14:paraId="20CBA28E" w14:textId="3F27E10D" w:rsidR="004B3D02" w:rsidRDefault="004B3D02" w:rsidP="00A10534">
      <w:pPr>
        <w:pStyle w:val="Bezmezer"/>
        <w:jc w:val="both"/>
      </w:pPr>
    </w:p>
    <w:p w14:paraId="77F183CA" w14:textId="0759D4F2" w:rsidR="004B3D02" w:rsidRDefault="004B3D02" w:rsidP="00A10534">
      <w:pPr>
        <w:pStyle w:val="Bezmezer"/>
        <w:jc w:val="both"/>
      </w:pPr>
    </w:p>
    <w:p w14:paraId="1C4B056F" w14:textId="051C2BAD" w:rsidR="004B3D02" w:rsidRDefault="004B3D02" w:rsidP="00A10534">
      <w:pPr>
        <w:pStyle w:val="Bezmezer"/>
        <w:jc w:val="both"/>
      </w:pPr>
    </w:p>
    <w:p w14:paraId="24C42FBE" w14:textId="77777777" w:rsidR="004B3D02" w:rsidRDefault="004B3D02" w:rsidP="00A10534">
      <w:pPr>
        <w:pStyle w:val="Bezmezer"/>
        <w:jc w:val="both"/>
      </w:pPr>
    </w:p>
    <w:p w14:paraId="286A6F98" w14:textId="395E5036" w:rsidR="00192EF2" w:rsidRDefault="00192EF2" w:rsidP="00192EF2">
      <w:pPr>
        <w:pStyle w:val="Bezmezer"/>
        <w:numPr>
          <w:ilvl w:val="0"/>
          <w:numId w:val="2"/>
        </w:numPr>
        <w:jc w:val="center"/>
        <w:rPr>
          <w:b/>
          <w:bCs/>
        </w:rPr>
      </w:pPr>
      <w:r w:rsidRPr="00192EF2">
        <w:rPr>
          <w:b/>
          <w:bCs/>
        </w:rPr>
        <w:t>ÚVODNÍ USTANOVENÍ</w:t>
      </w:r>
    </w:p>
    <w:p w14:paraId="7237EAAD" w14:textId="77777777" w:rsidR="00192EF2" w:rsidRPr="00192EF2" w:rsidRDefault="00192EF2" w:rsidP="00192EF2">
      <w:pPr>
        <w:pStyle w:val="Bezmezer"/>
        <w:ind w:left="720"/>
        <w:rPr>
          <w:b/>
          <w:bCs/>
        </w:rPr>
      </w:pPr>
    </w:p>
    <w:p w14:paraId="417D6905" w14:textId="11F5712F" w:rsidR="00395910" w:rsidRDefault="0008682F" w:rsidP="00360DEC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uzavřely</w:t>
      </w:r>
      <w:r w:rsidR="00450DE3">
        <w:t xml:space="preserve"> dne</w:t>
      </w:r>
      <w:r w:rsidR="00792744">
        <w:t xml:space="preserve"> </w:t>
      </w:r>
      <w:r w:rsidR="009B7B4F">
        <w:t>2</w:t>
      </w:r>
      <w:r w:rsidR="001E499C">
        <w:t>9</w:t>
      </w:r>
      <w:r w:rsidR="00AD0EDD">
        <w:t xml:space="preserve">. </w:t>
      </w:r>
      <w:r w:rsidR="001E499C">
        <w:t>1</w:t>
      </w:r>
      <w:r w:rsidR="00AD0EDD">
        <w:t>. 2020</w:t>
      </w:r>
      <w:r w:rsidR="00792744">
        <w:t xml:space="preserve"> </w:t>
      </w:r>
      <w:r w:rsidR="00F6053D">
        <w:t xml:space="preserve">Dílčí </w:t>
      </w:r>
      <w:r w:rsidR="00395910">
        <w:t xml:space="preserve">smlouvu o nájmu reklamních ploch na stožárech veřejného osvětlení hlavního města Prahy – balíček </w:t>
      </w:r>
      <w:r w:rsidR="00395910" w:rsidRPr="00AD0EDD">
        <w:t xml:space="preserve">č. </w:t>
      </w:r>
      <w:r w:rsidR="001E499C">
        <w:t>3</w:t>
      </w:r>
      <w:r w:rsidR="00395910">
        <w:t xml:space="preserve">, jejímž předmětem je pronájem reklamních ploch na stožárech veřejného osvětlení ve vlastnictví </w:t>
      </w:r>
      <w:r w:rsidR="00597721">
        <w:t>M</w:t>
      </w:r>
      <w:r w:rsidR="00395910">
        <w:t>ěsta za účelem instalace a provozování reklamních nosičů</w:t>
      </w:r>
      <w:r w:rsidR="00CE6088">
        <w:t xml:space="preserve"> (dále jen „</w:t>
      </w:r>
      <w:r w:rsidR="00CE6088" w:rsidRPr="00CE6088">
        <w:rPr>
          <w:b/>
          <w:bCs/>
        </w:rPr>
        <w:t>Dílčí smlouva</w:t>
      </w:r>
      <w:r w:rsidR="00CE6088">
        <w:t>“)</w:t>
      </w:r>
      <w:r w:rsidR="00395910">
        <w:t xml:space="preserve">. </w:t>
      </w:r>
    </w:p>
    <w:p w14:paraId="2DEF1FA6" w14:textId="03FC3BEC" w:rsidR="00395910" w:rsidRDefault="00395910" w:rsidP="00360DEC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uzavírají k Dílčí smlouvě níže uvedeného dne, měsíce a roku postupem dle čl. XXIII. </w:t>
      </w:r>
      <w:r w:rsidR="00CE6088">
        <w:t>odst</w:t>
      </w:r>
      <w:r>
        <w:t xml:space="preserve">. 23.6 Dílčí smlouvy tento dodatek </w:t>
      </w:r>
      <w:r w:rsidRPr="00AD0EDD">
        <w:t xml:space="preserve">č. </w:t>
      </w:r>
      <w:r w:rsidR="001E499C">
        <w:t>2</w:t>
      </w:r>
      <w:r w:rsidR="006274E0">
        <w:t>3</w:t>
      </w:r>
      <w:r>
        <w:t xml:space="preserve"> (dále jen „</w:t>
      </w:r>
      <w:r w:rsidRPr="00395910">
        <w:rPr>
          <w:b/>
          <w:bCs/>
        </w:rPr>
        <w:t>Dodatek</w:t>
      </w:r>
      <w:r>
        <w:t xml:space="preserve">“), </w:t>
      </w:r>
      <w:r w:rsidR="00A800AC">
        <w:t>účelem,</w:t>
      </w:r>
      <w:r>
        <w:t xml:space="preserve"> kterého jsou úpravy Dílčí smlouvy spočívající v prodloužení účinnosti Dílčí smlouvy s využitím opce dle čl. V</w:t>
      </w:r>
      <w:r w:rsidR="001573C4">
        <w:t>.</w:t>
      </w:r>
      <w:r>
        <w:t xml:space="preserve"> odst. 5.2 Dílčí smlouvy. </w:t>
      </w:r>
    </w:p>
    <w:p w14:paraId="4BDD5E6D" w14:textId="40FF5D82" w:rsidR="00706738" w:rsidRDefault="00706738" w:rsidP="00706738">
      <w:pPr>
        <w:pStyle w:val="Bezmezer"/>
        <w:jc w:val="both"/>
      </w:pPr>
    </w:p>
    <w:p w14:paraId="1FB30C9C" w14:textId="32F781FB" w:rsidR="00706738" w:rsidRDefault="00706738" w:rsidP="00706738">
      <w:pPr>
        <w:pStyle w:val="Bezmezer"/>
        <w:jc w:val="both"/>
      </w:pPr>
    </w:p>
    <w:p w14:paraId="5C4254B2" w14:textId="1B3CA9A0" w:rsidR="00706738" w:rsidRDefault="00706738" w:rsidP="00706738">
      <w:pPr>
        <w:pStyle w:val="Bezmezer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PŘEDMĚT DODATKU </w:t>
      </w:r>
    </w:p>
    <w:p w14:paraId="01442F74" w14:textId="0DBC922E" w:rsidR="001945D7" w:rsidRDefault="001945D7" w:rsidP="001945D7">
      <w:pPr>
        <w:pStyle w:val="Bezmezer"/>
        <w:rPr>
          <w:b/>
          <w:bCs/>
        </w:rPr>
      </w:pPr>
    </w:p>
    <w:p w14:paraId="56D8CCD3" w14:textId="1D82E0F0" w:rsidR="00366D5A" w:rsidRDefault="00706738" w:rsidP="0010064E">
      <w:pPr>
        <w:pStyle w:val="RLTextlnkuslovan"/>
        <w:numPr>
          <w:ilvl w:val="0"/>
          <w:numId w:val="0"/>
        </w:numPr>
        <w:tabs>
          <w:tab w:val="clear" w:pos="1474"/>
        </w:tabs>
        <w:ind w:left="426" w:hanging="426"/>
        <w:rPr>
          <w:rFonts w:cstheme="minorHAnsi"/>
        </w:rPr>
      </w:pPr>
      <w:r w:rsidRPr="00587328">
        <w:t>2.1</w:t>
      </w:r>
      <w:r w:rsidR="00587328">
        <w:t>.</w:t>
      </w:r>
      <w:r w:rsidR="0010064E">
        <w:rPr>
          <w:b/>
          <w:bCs/>
        </w:rPr>
        <w:t xml:space="preserve"> </w:t>
      </w:r>
      <w:r w:rsidR="0010064E" w:rsidRPr="0010064E">
        <w:t>Doba účinnosti Dílčí smlouvy se prodlužuje do 31.</w:t>
      </w:r>
      <w:r w:rsidR="009B7B4F">
        <w:t xml:space="preserve"> </w:t>
      </w:r>
      <w:r w:rsidR="0010064E" w:rsidRPr="0010064E">
        <w:t>12.</w:t>
      </w:r>
      <w:r w:rsidR="009B7B4F">
        <w:t xml:space="preserve"> </w:t>
      </w:r>
      <w:r w:rsidR="0010064E" w:rsidRPr="0010064E">
        <w:t>202</w:t>
      </w:r>
      <w:r w:rsidR="00DB6025">
        <w:t>4</w:t>
      </w:r>
      <w:r w:rsidR="0010064E" w:rsidRPr="0010064E">
        <w:t xml:space="preserve"> v souladu s postupem upraveným v</w:t>
      </w:r>
      <w:r w:rsidR="00CE6088">
        <w:t xml:space="preserve"> ustanovení </w:t>
      </w:r>
      <w:r w:rsidR="0010064E" w:rsidRPr="0010064E">
        <w:t>čl. V. odst. 5.2. Dílčí smlouvy.</w:t>
      </w:r>
      <w:r w:rsidR="0010064E">
        <w:rPr>
          <w:b/>
          <w:bCs/>
        </w:rPr>
        <w:t xml:space="preserve"> </w:t>
      </w:r>
    </w:p>
    <w:p w14:paraId="778E70A4" w14:textId="2E843672" w:rsidR="00BA3CB6" w:rsidRDefault="00BA3CB6" w:rsidP="003A1211">
      <w:pPr>
        <w:pStyle w:val="Bezmezer"/>
        <w:jc w:val="both"/>
        <w:rPr>
          <w:rFonts w:cstheme="minorHAnsi"/>
        </w:rPr>
      </w:pPr>
    </w:p>
    <w:p w14:paraId="4EFDAC3D" w14:textId="7C6B5825" w:rsidR="00BA3CB6" w:rsidRPr="000B2C87" w:rsidRDefault="00BA3CB6" w:rsidP="00360DEC">
      <w:pPr>
        <w:pStyle w:val="RLlneksmlouvy"/>
        <w:numPr>
          <w:ilvl w:val="0"/>
          <w:numId w:val="2"/>
        </w:numPr>
        <w:spacing w:line="240" w:lineRule="auto"/>
        <w:jc w:val="center"/>
        <w:rPr>
          <w:rFonts w:asciiTheme="minorHAnsi" w:hAnsiTheme="minorHAnsi" w:cstheme="minorHAnsi"/>
          <w:snapToGrid w:val="0"/>
          <w:szCs w:val="22"/>
        </w:rPr>
      </w:pPr>
      <w:r w:rsidRPr="000B2C87">
        <w:rPr>
          <w:rFonts w:asciiTheme="minorHAnsi" w:hAnsiTheme="minorHAnsi" w:cstheme="minorHAnsi"/>
          <w:snapToGrid w:val="0"/>
          <w:szCs w:val="22"/>
        </w:rPr>
        <w:t>ZÁVĚREČNÁ USTANOVENÍ</w:t>
      </w:r>
    </w:p>
    <w:p w14:paraId="00BEA0CF" w14:textId="1D1D81F0" w:rsidR="0010064E" w:rsidRDefault="0010064E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Veškeré pojmy či definice, pokud z kontextu tohoto Dodatku neplyne něco jiného, mají stejný význam jako v Dílčí smlouvě. </w:t>
      </w:r>
    </w:p>
    <w:p w14:paraId="100E930E" w14:textId="6B49B18B" w:rsidR="0010064E" w:rsidRPr="00DB6025" w:rsidRDefault="0010064E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Ostatní ujednání Dílčí smlouvy, která nejsou tímto Dodatkem dotčena, zůstávají v platnosti beze </w:t>
      </w:r>
      <w:r w:rsidRPr="00DB6025">
        <w:t xml:space="preserve">změn. </w:t>
      </w:r>
    </w:p>
    <w:p w14:paraId="052D18B6" w14:textId="039E0F7F" w:rsidR="0010064E" w:rsidRPr="00DB6025" w:rsidRDefault="0010064E" w:rsidP="00360DEC">
      <w:pPr>
        <w:pStyle w:val="RLTextlnkuslovan"/>
        <w:numPr>
          <w:ilvl w:val="1"/>
          <w:numId w:val="2"/>
        </w:numPr>
        <w:ind w:left="426" w:hanging="426"/>
      </w:pPr>
      <w:r w:rsidRPr="00DB6025">
        <w:t>Tento Dodatek nabývá platnosti okamžikem podpisu poslední ze smluvních stran a účinnosti dnem</w:t>
      </w:r>
      <w:r w:rsidR="001573C4" w:rsidRPr="00DB6025">
        <w:t xml:space="preserve"> uveřejnění v registru smluv</w:t>
      </w:r>
      <w:r w:rsidRPr="00DB6025">
        <w:t xml:space="preserve">. Smluvní strany berou na vědomí, že Dodatek podléhá povinnosti uveřejnění v registru smluv, uveřejňování těchto smluv a o registru smluv (zákon o registru smluv), ve znění pozdějších předpisů (dále jen „zákon o registru smluv“), a současně souhlasí se zveřejněním údajů o identifikaci Smluvních stran, předmětu Dodatku, jeho ceně či hodnotě a datu uzavření </w:t>
      </w:r>
      <w:r w:rsidR="00505CEF" w:rsidRPr="00DB6025">
        <w:t xml:space="preserve">Dodatku. </w:t>
      </w:r>
    </w:p>
    <w:p w14:paraId="3F333BDC" w14:textId="3FA37596" w:rsidR="00505CEF" w:rsidRDefault="00505CEF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Zaslání Dodatku správci registru k uveřejnění v registru smluv zajistí v souladu s čl. XXIII. odst. 23.3 Dílčí smlouvy Město, které tím může pověřit Správce systému veřejného osvětlení. Nebude-li tento Dodatek zaslán k uveřejnění a/nebo uveřejněn prostřednictvím registru smluv, není žádná ze Smluvních stran oprávněna požadovat po druhé Smluvní straně náhradu škody ani jiné újmy, která by jí v této souvislosti vznikla nebo vzniknout mohla. </w:t>
      </w:r>
    </w:p>
    <w:p w14:paraId="7CE2C78A" w14:textId="61DC1CCF" w:rsidR="00505CEF" w:rsidRDefault="00505CEF" w:rsidP="00360DEC">
      <w:pPr>
        <w:pStyle w:val="RLTextlnkuslovan"/>
        <w:numPr>
          <w:ilvl w:val="1"/>
          <w:numId w:val="2"/>
        </w:numPr>
        <w:ind w:left="426" w:hanging="426"/>
      </w:pPr>
      <w:r>
        <w:t>Smluvní strany výslovně souhlasí s tím, aby tento Dodatek byl uveden v centrální evidenci smluv (CES) vedené</w:t>
      </w:r>
      <w:r w:rsidR="004B583F">
        <w:t xml:space="preserve"> Městem</w:t>
      </w:r>
      <w:r>
        <w:t xml:space="preserve">, která je veřejně přístupná a která obsahuje údaje o Smluvních stranách, číselné označení tohoto Dodatku, datum jeho podpisu a jeho úplný text. </w:t>
      </w:r>
    </w:p>
    <w:p w14:paraId="18C3F3E6" w14:textId="668C3453" w:rsidR="00505CEF" w:rsidRDefault="00505CEF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Smluvní strany výslovně prohlašují, že údaje a další skutečnosti uvedené v tomto Dodatku, </w:t>
      </w:r>
      <w:r w:rsidR="00FA0DF5">
        <w:t xml:space="preserve">nepovažují za obchodní tajemství ve smyslu § 504 Občanského zákoníku, a že se nejedná ani o informace, které nemohou být v registru smluv uveřejněny na základě ustanovení § 3 odst. 1 zákona o registru smluv. </w:t>
      </w:r>
    </w:p>
    <w:p w14:paraId="2BC04C90" w14:textId="0CD6441A" w:rsidR="00FA0DF5" w:rsidRDefault="00FA0DF5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Záměr pronájmu reklamních ploch pro umístění reklamních nosičů byl zveřejněn na úřední desce magistrátu hlavního města Prahy. </w:t>
      </w:r>
    </w:p>
    <w:p w14:paraId="12FF601B" w14:textId="66E47CA7" w:rsidR="00FA0DF5" w:rsidRDefault="00FA0DF5" w:rsidP="00360DEC">
      <w:pPr>
        <w:pStyle w:val="RLTextlnkuslovan"/>
        <w:numPr>
          <w:ilvl w:val="1"/>
          <w:numId w:val="2"/>
        </w:numPr>
        <w:ind w:left="426" w:hanging="426"/>
      </w:pPr>
      <w:r>
        <w:lastRenderedPageBreak/>
        <w:t xml:space="preserve">Tento Dodatek je vyhotoven a Smluvními stranami podepsán ve třech (3) vyhotoveních, z nichž Město obdrží jedno (1) vyhotovení, Správce systému veřejného osvětlení obdrží jedno (1) vyhotovení a Nájemce obdrží jedno (1) vyhotovení. </w:t>
      </w:r>
    </w:p>
    <w:p w14:paraId="668F0B00" w14:textId="5254A284" w:rsidR="00FA0DF5" w:rsidRDefault="00FA0DF5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Smluvní strany prohlašují, že si tento Dodatek přečetly, s jeho obsahem souhlasí a na důkaz toho níže připojují svoje podpisy. </w:t>
      </w:r>
    </w:p>
    <w:p w14:paraId="38C4FA8C" w14:textId="77777777" w:rsidR="00BA3CB6" w:rsidRPr="000B2C87" w:rsidRDefault="00BA3CB6" w:rsidP="00BA3CB6">
      <w:pPr>
        <w:pStyle w:val="RLTextlnkuslovan"/>
        <w:numPr>
          <w:ilvl w:val="0"/>
          <w:numId w:val="0"/>
        </w:numPr>
        <w:tabs>
          <w:tab w:val="clear" w:pos="1474"/>
          <w:tab w:val="num" w:pos="1871"/>
        </w:tabs>
        <w:spacing w:line="240" w:lineRule="auto"/>
        <w:rPr>
          <w:rFonts w:asciiTheme="minorHAnsi" w:hAnsiTheme="minorHAnsi" w:cstheme="minorHAnsi"/>
          <w:szCs w:val="22"/>
        </w:rPr>
      </w:pPr>
    </w:p>
    <w:p w14:paraId="6727DB01" w14:textId="77777777" w:rsidR="00454F4D" w:rsidRPr="000B2C87" w:rsidRDefault="00454F4D" w:rsidP="00454F4D">
      <w:pPr>
        <w:pStyle w:val="RLTextlnkuslovan"/>
        <w:numPr>
          <w:ilvl w:val="0"/>
          <w:numId w:val="0"/>
        </w:numPr>
        <w:tabs>
          <w:tab w:val="clear" w:pos="1474"/>
          <w:tab w:val="num" w:pos="1871"/>
        </w:tabs>
        <w:spacing w:line="240" w:lineRule="auto"/>
        <w:rPr>
          <w:rFonts w:asciiTheme="minorHAnsi" w:hAnsiTheme="minorHAnsi" w:cstheme="minorHAnsi"/>
          <w:szCs w:val="22"/>
        </w:rPr>
      </w:pPr>
    </w:p>
    <w:p w14:paraId="7F09A41B" w14:textId="77777777" w:rsidR="00454F4D" w:rsidRDefault="00454F4D" w:rsidP="00454F4D">
      <w:pPr>
        <w:pStyle w:val="Bezmezer"/>
        <w:jc w:val="both"/>
        <w:rPr>
          <w:b/>
          <w:bCs/>
        </w:rPr>
      </w:pPr>
      <w:r>
        <w:rPr>
          <w:b/>
          <w:bCs/>
        </w:rPr>
        <w:t>Příloha: Plná moc</w:t>
      </w:r>
    </w:p>
    <w:p w14:paraId="2FE98B7B" w14:textId="77777777" w:rsidR="00454F4D" w:rsidRDefault="00454F4D" w:rsidP="00454F4D">
      <w:pPr>
        <w:pStyle w:val="Bezmezer"/>
        <w:jc w:val="both"/>
        <w:rPr>
          <w:b/>
          <w:bCs/>
        </w:rPr>
      </w:pPr>
    </w:p>
    <w:p w14:paraId="2D98C846" w14:textId="77777777" w:rsidR="00454F4D" w:rsidRDefault="00454F4D" w:rsidP="00454F4D">
      <w:pPr>
        <w:pStyle w:val="Bezmezer"/>
        <w:jc w:val="both"/>
        <w:rPr>
          <w:b/>
          <w:bCs/>
        </w:rPr>
      </w:pPr>
    </w:p>
    <w:p w14:paraId="5947F00F" w14:textId="77777777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 xml:space="preserve">Za </w:t>
      </w:r>
      <w:r>
        <w:rPr>
          <w:rFonts w:cstheme="minorHAnsi"/>
          <w:b/>
        </w:rPr>
        <w:t>Pronajímatele</w:t>
      </w:r>
      <w:r w:rsidRPr="000B2C87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B2C87">
        <w:rPr>
          <w:rFonts w:cstheme="minorHAnsi"/>
        </w:rPr>
        <w:t xml:space="preserve">Za </w:t>
      </w:r>
      <w:r>
        <w:rPr>
          <w:rFonts w:cstheme="minorHAnsi"/>
          <w:b/>
        </w:rPr>
        <w:t>Nájemce</w:t>
      </w:r>
      <w:r w:rsidRPr="000B2C87">
        <w:rPr>
          <w:rFonts w:cstheme="minorHAnsi"/>
        </w:rPr>
        <w:t>:</w:t>
      </w:r>
    </w:p>
    <w:p w14:paraId="37D145FE" w14:textId="77777777" w:rsidR="00454F4D" w:rsidRPr="000B2C87" w:rsidRDefault="00454F4D" w:rsidP="00454F4D">
      <w:pPr>
        <w:jc w:val="both"/>
        <w:rPr>
          <w:rFonts w:cstheme="minorHAnsi"/>
        </w:rPr>
      </w:pPr>
    </w:p>
    <w:p w14:paraId="7276F33E" w14:textId="77777777" w:rsidR="00454F4D" w:rsidRPr="000B2C87" w:rsidRDefault="00454F4D" w:rsidP="00454F4D">
      <w:pPr>
        <w:jc w:val="both"/>
        <w:rPr>
          <w:rFonts w:cstheme="minorHAnsi"/>
        </w:rPr>
      </w:pPr>
    </w:p>
    <w:p w14:paraId="585E86C9" w14:textId="77777777" w:rsidR="00454F4D" w:rsidRPr="000B2C87" w:rsidRDefault="00454F4D" w:rsidP="00454F4D">
      <w:pPr>
        <w:jc w:val="both"/>
        <w:rPr>
          <w:rFonts w:cstheme="minorHAnsi"/>
        </w:rPr>
      </w:pPr>
    </w:p>
    <w:p w14:paraId="3D65B133" w14:textId="77777777" w:rsidR="00454F4D" w:rsidRPr="000B2C87" w:rsidRDefault="00454F4D" w:rsidP="00454F4D">
      <w:pPr>
        <w:jc w:val="both"/>
        <w:rPr>
          <w:rFonts w:cstheme="minorHAnsi"/>
        </w:rPr>
      </w:pPr>
    </w:p>
    <w:p w14:paraId="014BC5C0" w14:textId="77777777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V Praze dne 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B2C87">
        <w:rPr>
          <w:rFonts w:cstheme="minorHAnsi"/>
        </w:rPr>
        <w:t>V Praze dne ___________________</w:t>
      </w:r>
    </w:p>
    <w:p w14:paraId="52EE1085" w14:textId="77777777" w:rsidR="00454F4D" w:rsidRPr="000B2C87" w:rsidRDefault="00454F4D" w:rsidP="00454F4D">
      <w:pPr>
        <w:jc w:val="both"/>
        <w:rPr>
          <w:rFonts w:cstheme="minorHAnsi"/>
        </w:rPr>
      </w:pPr>
    </w:p>
    <w:p w14:paraId="11FC99E2" w14:textId="77777777" w:rsidR="00454F4D" w:rsidRPr="000B2C87" w:rsidRDefault="00454F4D" w:rsidP="00454F4D">
      <w:pPr>
        <w:jc w:val="both"/>
        <w:rPr>
          <w:rFonts w:cstheme="minorHAnsi"/>
        </w:rPr>
      </w:pPr>
    </w:p>
    <w:p w14:paraId="22A830B2" w14:textId="77777777" w:rsidR="00454F4D" w:rsidRPr="000B2C87" w:rsidRDefault="00454F4D" w:rsidP="00454F4D">
      <w:pPr>
        <w:jc w:val="both"/>
        <w:rPr>
          <w:rFonts w:cstheme="minorHAnsi"/>
        </w:rPr>
      </w:pPr>
    </w:p>
    <w:p w14:paraId="2960DBFB" w14:textId="77777777" w:rsidR="00454F4D" w:rsidRPr="000B2C87" w:rsidRDefault="00454F4D" w:rsidP="00454F4D">
      <w:pPr>
        <w:jc w:val="both"/>
        <w:rPr>
          <w:rFonts w:cstheme="minorHAnsi"/>
        </w:rPr>
      </w:pPr>
    </w:p>
    <w:p w14:paraId="03E3F252" w14:textId="77777777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B2C87">
        <w:rPr>
          <w:rFonts w:cstheme="minorHAnsi"/>
        </w:rPr>
        <w:t>______________________________</w:t>
      </w:r>
    </w:p>
    <w:p w14:paraId="5AD3E7DD" w14:textId="7DB335FF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Tomáš Jílek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800AC">
        <w:rPr>
          <w:rFonts w:cstheme="minorHAnsi"/>
        </w:rPr>
        <w:t>XXXXXX</w:t>
      </w:r>
    </w:p>
    <w:p w14:paraId="0E72EC58" w14:textId="61B0C9E0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předseda představenstva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AA46C3">
        <w:rPr>
          <w:rFonts w:cstheme="minorHAnsi"/>
        </w:rPr>
        <w:t>na základě plné moci</w:t>
      </w:r>
    </w:p>
    <w:p w14:paraId="69E1A463" w14:textId="79BEBD77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 xml:space="preserve">Technologie hlavního města Prahy, a.s. 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E499C">
        <w:rPr>
          <w:rFonts w:cstheme="minorHAnsi"/>
        </w:rPr>
        <w:t>ERFLEX, a.s.</w:t>
      </w:r>
    </w:p>
    <w:p w14:paraId="106C618E" w14:textId="77777777" w:rsidR="00454F4D" w:rsidRDefault="00454F4D" w:rsidP="00454F4D">
      <w:pPr>
        <w:jc w:val="both"/>
        <w:rPr>
          <w:rFonts w:cstheme="minorHAnsi"/>
        </w:rPr>
      </w:pPr>
    </w:p>
    <w:p w14:paraId="28E7342B" w14:textId="77777777" w:rsidR="00454F4D" w:rsidRDefault="00454F4D" w:rsidP="00454F4D">
      <w:pPr>
        <w:jc w:val="both"/>
        <w:rPr>
          <w:rFonts w:cstheme="minorHAnsi"/>
        </w:rPr>
      </w:pPr>
    </w:p>
    <w:p w14:paraId="48C91636" w14:textId="77777777" w:rsidR="00454F4D" w:rsidRDefault="00454F4D" w:rsidP="00454F4D">
      <w:pPr>
        <w:jc w:val="both"/>
        <w:rPr>
          <w:rFonts w:cstheme="minorHAnsi"/>
        </w:rPr>
      </w:pPr>
    </w:p>
    <w:p w14:paraId="6565DF1F" w14:textId="77777777" w:rsidR="00454F4D" w:rsidRPr="000B2C87" w:rsidRDefault="00454F4D" w:rsidP="00454F4D">
      <w:pPr>
        <w:jc w:val="both"/>
        <w:rPr>
          <w:rFonts w:cstheme="minorHAnsi"/>
        </w:rPr>
      </w:pPr>
    </w:p>
    <w:p w14:paraId="102D895F" w14:textId="69730C65" w:rsidR="00454F4D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DFBC493" w14:textId="262EB8C4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Tomáš Novotný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EB104AE" w14:textId="7BB33CC1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místopředseda představenstva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  <w:t xml:space="preserve">          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80D79C6" w14:textId="1003C542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Technologie hlavního města Prahy, a.s.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  <w:t xml:space="preserve">           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80596CA" w14:textId="77777777" w:rsidR="00454F4D" w:rsidRPr="006B52D7" w:rsidRDefault="00454F4D" w:rsidP="00454F4D">
      <w:pPr>
        <w:pStyle w:val="Bezmezer"/>
        <w:rPr>
          <w:rFonts w:cstheme="minorHAnsi"/>
          <w:b/>
        </w:rPr>
      </w:pPr>
    </w:p>
    <w:p w14:paraId="3C03EAF9" w14:textId="15548966" w:rsidR="00BA3CB6" w:rsidRPr="00AD0EDD" w:rsidRDefault="00BA3CB6" w:rsidP="00454F4D">
      <w:pPr>
        <w:jc w:val="both"/>
        <w:rPr>
          <w:rFonts w:cstheme="minorHAnsi"/>
        </w:rPr>
      </w:pPr>
    </w:p>
    <w:sectPr w:rsidR="00BA3CB6" w:rsidRPr="00AD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D2B877A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87D0682"/>
    <w:multiLevelType w:val="hybridMultilevel"/>
    <w:tmpl w:val="3D2AC45C"/>
    <w:lvl w:ilvl="0" w:tplc="51967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37514"/>
    <w:multiLevelType w:val="multilevel"/>
    <w:tmpl w:val="B9A43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368317B"/>
    <w:multiLevelType w:val="hybridMultilevel"/>
    <w:tmpl w:val="05C21ED2"/>
    <w:lvl w:ilvl="0" w:tplc="FFF4C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07215">
    <w:abstractNumId w:val="3"/>
  </w:num>
  <w:num w:numId="2" w16cid:durableId="1890535896">
    <w:abstractNumId w:val="2"/>
  </w:num>
  <w:num w:numId="3" w16cid:durableId="1135029358">
    <w:abstractNumId w:val="1"/>
  </w:num>
  <w:num w:numId="4" w16cid:durableId="195528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82"/>
    <w:rsid w:val="000820E9"/>
    <w:rsid w:val="0008682F"/>
    <w:rsid w:val="000A1853"/>
    <w:rsid w:val="000C4D6A"/>
    <w:rsid w:val="0010064E"/>
    <w:rsid w:val="00113E95"/>
    <w:rsid w:val="001573C4"/>
    <w:rsid w:val="00192EF2"/>
    <w:rsid w:val="001945D7"/>
    <w:rsid w:val="001B0075"/>
    <w:rsid w:val="001E499C"/>
    <w:rsid w:val="00212E55"/>
    <w:rsid w:val="00247B28"/>
    <w:rsid w:val="00317BAD"/>
    <w:rsid w:val="00360DEC"/>
    <w:rsid w:val="00360E74"/>
    <w:rsid w:val="00366D5A"/>
    <w:rsid w:val="00395910"/>
    <w:rsid w:val="003A1211"/>
    <w:rsid w:val="003C426E"/>
    <w:rsid w:val="004010A3"/>
    <w:rsid w:val="00450DE3"/>
    <w:rsid w:val="00454F4D"/>
    <w:rsid w:val="00466401"/>
    <w:rsid w:val="004B3D02"/>
    <w:rsid w:val="004B583F"/>
    <w:rsid w:val="00505CEF"/>
    <w:rsid w:val="00584A19"/>
    <w:rsid w:val="00587328"/>
    <w:rsid w:val="00597721"/>
    <w:rsid w:val="005B383C"/>
    <w:rsid w:val="006274E0"/>
    <w:rsid w:val="0067426C"/>
    <w:rsid w:val="006C379D"/>
    <w:rsid w:val="006C5AB3"/>
    <w:rsid w:val="00706738"/>
    <w:rsid w:val="00713A07"/>
    <w:rsid w:val="00716997"/>
    <w:rsid w:val="007532AD"/>
    <w:rsid w:val="00767598"/>
    <w:rsid w:val="00781841"/>
    <w:rsid w:val="00792744"/>
    <w:rsid w:val="00897AE1"/>
    <w:rsid w:val="008E0F3E"/>
    <w:rsid w:val="00910063"/>
    <w:rsid w:val="00973C82"/>
    <w:rsid w:val="00983C83"/>
    <w:rsid w:val="009B7B4F"/>
    <w:rsid w:val="009F7672"/>
    <w:rsid w:val="00A10534"/>
    <w:rsid w:val="00A800AC"/>
    <w:rsid w:val="00AA46C3"/>
    <w:rsid w:val="00AD0EDD"/>
    <w:rsid w:val="00B84F56"/>
    <w:rsid w:val="00BA1918"/>
    <w:rsid w:val="00BA3CB6"/>
    <w:rsid w:val="00BF666E"/>
    <w:rsid w:val="00C90DC8"/>
    <w:rsid w:val="00CE6088"/>
    <w:rsid w:val="00D10167"/>
    <w:rsid w:val="00D662CD"/>
    <w:rsid w:val="00DB6025"/>
    <w:rsid w:val="00E13FB9"/>
    <w:rsid w:val="00EA18DE"/>
    <w:rsid w:val="00EA1C43"/>
    <w:rsid w:val="00EA3EAB"/>
    <w:rsid w:val="00ED6BF3"/>
    <w:rsid w:val="00F6053D"/>
    <w:rsid w:val="00FA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A344"/>
  <w15:chartTrackingRefBased/>
  <w15:docId w15:val="{BAB5A134-3BB9-420F-9E8C-BFE06164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3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587328"/>
    <w:pPr>
      <w:keepNext/>
      <w:widowControl w:val="0"/>
      <w:spacing w:after="0" w:line="240" w:lineRule="auto"/>
      <w:jc w:val="center"/>
      <w:outlineLvl w:val="4"/>
    </w:pPr>
    <w:rPr>
      <w:rFonts w:ascii="Arial" w:eastAsia="Times New Roman" w:hAnsi="Arial" w:cs="Arial"/>
      <w:b/>
      <w:snapToGrid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2E55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rsid w:val="00587328"/>
    <w:rPr>
      <w:rFonts w:ascii="Arial" w:eastAsia="Times New Roman" w:hAnsi="Arial" w:cs="Arial"/>
      <w:b/>
      <w:snapToGrid w:val="0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587328"/>
    <w:pPr>
      <w:numPr>
        <w:ilvl w:val="1"/>
        <w:numId w:val="4"/>
      </w:numPr>
      <w:tabs>
        <w:tab w:val="num" w:pos="1474"/>
      </w:tabs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587328"/>
    <w:pPr>
      <w:keepNext/>
      <w:numPr>
        <w:numId w:val="4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587328"/>
    <w:rPr>
      <w:rFonts w:ascii="Calibri" w:eastAsia="Times New Roman" w:hAnsi="Calibri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B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6640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B3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Ldajeosmluvnstran">
    <w:name w:val="RL  údaje o smluvní straně"/>
    <w:basedOn w:val="Normln"/>
    <w:rsid w:val="004B3D02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ZKLADNChar">
    <w:name w:val="ZÁKLADNÍ Char"/>
    <w:link w:val="ZKLADN"/>
    <w:locked/>
    <w:rsid w:val="00910063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910063"/>
    <w:pPr>
      <w:widowControl w:val="0"/>
      <w:spacing w:before="120" w:line="280" w:lineRule="atLeast"/>
      <w:jc w:val="both"/>
    </w:pPr>
    <w:rPr>
      <w:rFonts w:ascii="Garamond" w:hAnsi="Garamond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00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Švrčková</dc:creator>
  <cp:keywords/>
  <dc:description/>
  <cp:lastModifiedBy>Vítová Petra</cp:lastModifiedBy>
  <cp:revision>5</cp:revision>
  <dcterms:created xsi:type="dcterms:W3CDTF">2023-02-15T09:30:00Z</dcterms:created>
  <dcterms:modified xsi:type="dcterms:W3CDTF">2023-02-17T11:44:00Z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2023-02-13T11:56:55Z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ab5e8152-4060-426d-8f9e-16c255e63ff8</vt:lpwstr>
  </property>
  <property fmtid="{D5CDD505-2E9C-101B-9397-08002B2CF9AE}" pid="8" name="MSIP_Label_53b2c928-728b-4698-a3fd-c5d03555aa71_ContentBits">
    <vt:lpwstr>0</vt:lpwstr>
  </property>
</Properties>
</file>