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2D" w:rsidRPr="008F5C2D" w:rsidRDefault="008F5C2D" w:rsidP="008F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C2D">
        <w:rPr>
          <w:rFonts w:ascii="Arial" w:eastAsia="Times New Roman" w:hAnsi="Arial" w:cs="Arial"/>
          <w:sz w:val="30"/>
          <w:szCs w:val="30"/>
          <w:lang w:eastAsia="cs-CZ"/>
        </w:rPr>
        <w:t xml:space="preserve">Dodatek ze dne </w:t>
      </w:r>
      <w:proofErr w:type="gramStart"/>
      <w:r w:rsidRPr="008F5C2D">
        <w:rPr>
          <w:rFonts w:ascii="Arial" w:eastAsia="Times New Roman" w:hAnsi="Arial" w:cs="Arial"/>
          <w:sz w:val="30"/>
          <w:szCs w:val="30"/>
          <w:lang w:eastAsia="cs-CZ"/>
        </w:rPr>
        <w:t>17.02.2023</w:t>
      </w:r>
      <w:proofErr w:type="gramEnd"/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30"/>
          <w:szCs w:val="30"/>
          <w:lang w:eastAsia="cs-CZ"/>
        </w:rPr>
        <w:t>ke Smlouvě o dodávce vody a odvádění odpadních vod č. 69175259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uzavřené v souladu s příslušnými ustanoveními zákona č. 274/2001 Sb., o vodovodech a kanalizacích pro veřejnou potřebu, (dále jen "zákon o vodovodech a kanalizacích"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nebo jen "zákon"), (dále jen "Smlouva") mezi níže uvedenými smluvními stranami: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Severočeská vodárenská společnost a. s.,</w:t>
      </w:r>
      <w:proofErr w:type="spell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Přítkovská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 1689/14, Trnovany, 415 50 Teplice, IČ: 49099469, vlastník vodovodu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Severočeská vodárenská společnost a. </w:t>
      </w:r>
      <w:proofErr w:type="gram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s.,</w:t>
      </w:r>
      <w:proofErr w:type="spell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Přítkovská</w:t>
      </w:r>
      <w:proofErr w:type="spellEnd"/>
      <w:proofErr w:type="gram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 1689/14, Trnovany, 415 50 Teplice, IČ: 49099469, vlastník kanalizace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dále společně jen Vlastník, za něhož jedná PROVOZOVATEL oprávněný na základě smlouvy uzavřené s vlastníkem v souladu s </w:t>
      </w:r>
      <w:proofErr w:type="spell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ust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>. § 8, odst. 2 zákona o vodovodech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a kanalizacích, k uzavření této Smlouvy dle § 8, odst. 6 téhož zákona a k výkonu všech práv a povinností vlastníka ve vztahu k odběrateli: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PROVOZOVATEL: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Severočeské vodovody a kanalizace, a. s.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se sídlem: Ulice: </w:t>
      </w:r>
      <w:proofErr w:type="spell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Přítkovská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 </w:t>
      </w:r>
      <w:proofErr w:type="gram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Č.p.</w:t>
      </w:r>
      <w:proofErr w:type="gram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 1689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Část obce: Trnovany </w:t>
      </w:r>
      <w:proofErr w:type="spellStart"/>
      <w:proofErr w:type="gram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Č.o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>.</w:t>
      </w:r>
      <w:proofErr w:type="gram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>: 14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Obec: Teplice PSČ: 41550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Stát: Česká republika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IČ: 49099451 Plátce DPH - DIČ: CZ49099451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zapsaný v obchodním rejstříku vedeném: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Krajský soud v Ústí nad Labem oddíl B, vložka 465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zastoupený (jméno): Eva Korvasová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funkce: specialista smluv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Kontaktní údaje platné ke dni podpisu smlouvy: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840 111 111 Mobil: 601 267 267Tel: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info@scvk.cz Web: www.scvk.czE-mail: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Číslo účtu Provozovatele: 3507501/0100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(dále jen "Provozovatel")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ODBĚRATEL: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Mateřská škola "Sluníčko", Liberec, Bezová 274/1, příspěvková organizace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adresa: Ulice: Bezová </w:t>
      </w:r>
      <w:proofErr w:type="gram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Č.p.</w:t>
      </w:r>
      <w:proofErr w:type="gram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 274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Část obce: Liberec (nečleněné město) - Liberec XIII-Nové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Pavlovice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proofErr w:type="gram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Č.o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>.</w:t>
      </w:r>
      <w:proofErr w:type="gram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>: 1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Obec: Liberec PSČ: 46001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Stát: Česká republika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IČ: 72742101 Plátce DPH - DIČ: CZ72742101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zapsaný v obchodním rejstříku vedeném: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Krajský soud v Ústí nad Labem, </w:t>
      </w:r>
      <w:proofErr w:type="spell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Pr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 571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(dále jen "Odběratel")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Adresa pro doručování: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Mateřská škola "Sluníčko", Liberec, Bezová 274/1, příspěvková organizace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Ulice: Bezová </w:t>
      </w:r>
      <w:proofErr w:type="gram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Č.p.</w:t>
      </w:r>
      <w:proofErr w:type="gram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: 274 </w:t>
      </w:r>
      <w:proofErr w:type="spellStart"/>
      <w:proofErr w:type="gram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Č.o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>.</w:t>
      </w:r>
      <w:proofErr w:type="gram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>: 1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Část obce: Liberec (nečleněné město) - Liberec XIII-Nové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Pavlovice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Obec: Liberec Stát: Česká republika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Dodací pošta 46001 Liberec 1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Tel: 485 122 672 Mobil: 723 706 589 </w:t>
      </w:r>
      <w:proofErr w:type="spell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E-Mail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>: ms17.lbc@volny.cz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Místo stavby nebo pozemku připojené přípojkou na vodovod a kanalizaci (dále jen "Odběrné místo") je: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30"/>
          <w:szCs w:val="30"/>
          <w:lang w:eastAsia="cs-CZ"/>
        </w:rPr>
        <w:t>605000301</w:t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Adresa Odběrného místa: Evidenční číslo OM: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Bezová 274/1, Liberec XIII-Nové Pavlovice, k. </w:t>
      </w:r>
      <w:proofErr w:type="spell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ú.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 Nové Pavlovice, č. </w:t>
      </w:r>
      <w:proofErr w:type="spell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parc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>. 194/8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30"/>
          <w:szCs w:val="30"/>
          <w:lang w:eastAsia="cs-CZ"/>
        </w:rPr>
        <w:t xml:space="preserve">Doplňková služba Smart </w:t>
      </w:r>
      <w:proofErr w:type="spellStart"/>
      <w:r w:rsidRPr="008F5C2D">
        <w:rPr>
          <w:rFonts w:ascii="Arial" w:eastAsia="Times New Roman" w:hAnsi="Arial" w:cs="Arial"/>
          <w:sz w:val="30"/>
          <w:szCs w:val="30"/>
          <w:lang w:eastAsia="cs-CZ"/>
        </w:rPr>
        <w:t>Meteringu</w:t>
      </w:r>
      <w:proofErr w:type="spellEnd"/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V části Smlouvy I. Předmět smlouvy se Smlouva doplňuje takto: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Smluvní strany se dohodly, že k dodávce vody z vodovodu Provozovatel poskytne Odběrateli službu Smart </w:t>
      </w:r>
      <w:proofErr w:type="spell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Meteringu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 – přístup k průběžným informacím z fakturačního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vodoměru prostřednictvím aplikací pro zákazníky Provozovatele, a to webové aplikace „Můj zákaznický účet“ na www.scvk.cz a aplikace pro mobilní telefony „Voda </w:t>
      </w:r>
      <w:proofErr w:type="spell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SčVK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>“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v tomto rozsahu: Historie spotřeby (v m3 a v litrech za vybrané období),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Naměřené hodnoty (v m3 tj. stav počítadla na vodoměru ke konkrétnímu datu a času),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Alarmové události (zatopení snímače, překročení smluvně sjednaného maximálního denního odběru, nadměrná spotřeba).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Nezbytnými podmínkami pro zřízení a fungování služby jsou: e-mailový účet a číslo mobilního telefonu uvedené v záhlaví a internetový zákaznický účet.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Cena za doplňkovou službu Smart </w:t>
      </w:r>
      <w:proofErr w:type="spell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Meteringu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 je stanovena cenovým výměrem Provozovatele, který je přílohou tohoto dodatku smlouvy, a platí pro kalendářní rok. Změna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lastRenderedPageBreak/>
        <w:t>ceny novým cenovým výměrem Provozovatele se nepovažuje za změnu smlouvy. Novou cenu pro aktuální rok oznámí Provozovatel Odběrateli vždy nejpozději do konce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ledna příslušného kalendářního roku, a to zasláním platného cenového výměru na e-mailovou adresu Odběratele. Pro případ, že Odběratel nebude s vyhlášenou cenou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souhlasit, sjednává se, že dnem písemného odmítnutí cenového výměru Odběratelem dochází k ukončení tohoto dodatku Smlouvy. V případě zahájení a ukončení služby v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průběhu kalendářního roku bude cena služby stanovena poměrnou částí za počet celých kalendářních měsíců poskytování služby v kalendářním roce. K ceně uvedené v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cenovém výměru připočte Provozovatel DPH podle platných cenových předpisů. Pokud je Odběratel spotřebitelem, platí pro něj cena uvedená včetně DPH v konečné výši v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cenovém výměru Provozovatele. Cenu za službu bude Provozovatel účtovat jako poplatek na následující období. Daňové doklady bude Provozovatel odesílat Odběrateli ve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formátu *.</w:t>
      </w:r>
      <w:proofErr w:type="spell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pdf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 na uvedenou e-mailovou adresu. Pokud Odběratel cenu za doplňkovou službu Smart </w:t>
      </w:r>
      <w:proofErr w:type="spell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Meteringu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 neuhradí, je Provozovatel oprávněn službu vypnout.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Všechna instalovaná zařízení nezbytná pro přenos dat z fakturačního vodoměru jsou ve vlastnictví vlastníka veřejného vodovodu uvedeného v záhlaví tohoto dodatku. Jedná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se o zařízení pro dálkový odečet a příslušenství vodoměru ve smyslu ustanovení článku V. odst. 4) Smlouvy. Odběratel podpisem tohoto dodatku dává souhlas s montáží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zařízení ve stavbě připojené na vodovod nebo ve vodoměrné šachtě, která je součástí vodovodní přípojky připojené stavby nebo pozemku. Na specifické podmínky pro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montáž je odběratel povinen předem montážní pracovníky upozornit.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Podmínky poskytované služby vycházejí z dostupnosti veřejné sítě internetu věcí (</w:t>
      </w:r>
      <w:proofErr w:type="spell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IoT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>) v místě instalace fakturačního vodoměru. Provozovatel zajistí průběžný přenos dat z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počítadla vodoměru prostřednictvím informačních systémů Provozovatele do internetového zákaznického účtu Odběratele, kde budou data zpřístupněna Odběrateli k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prohlížení a případnému dalšímu zpracování (export dat). Mimo přenos dat naměřených hodnot zajistí Provozovatel Odběrateli zasílání oznámení o alarmových událostech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(zatopení snímače, překročení smluvně sjednaného maximálního denního odběru, nadměrná spotřeba) prostřednictvím SMS na kontaktní mobilní telefon Odběratele a/nebo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do e-mailové schránky Odběratele. Uživatelské nastavení informačních kanálů si může Odběratel změnit v internetovém zákaznickém účtu s výjimkou překročení smluvně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sjednaného max. denního odběru. Provozovatel poskytnutím informací definovaných v této službě nenese odpovědnost za následné činnosti Odběratele v reakci na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informace Smart </w:t>
      </w:r>
      <w:proofErr w:type="spell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Meteringu</w:t>
      </w:r>
      <w:proofErr w:type="spell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>. Provozovatel nenese odpovědnost za případný nežádoucí únik pitné vody z vnitřní vodovodní instalace za vodoměrem. Pro účtování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spotřebované pitné vody jsou rozhodující hodnoty na počítadle vodoměru. Provozovatel neodpovídá za újmu způsobenou výpadky v zasílání upozornění při změně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nastavení informačních kanálů Odběratelem.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Tento dodatek nabývá účinnosti dne 1. 3. 2023.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V ........................................................................................................... dne ........................................................................................................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8F5C2D">
        <w:rPr>
          <w:rFonts w:ascii="Arial" w:eastAsia="Times New Roman" w:hAnsi="Arial" w:cs="Arial"/>
          <w:sz w:val="17"/>
          <w:szCs w:val="17"/>
          <w:lang w:eastAsia="cs-CZ"/>
        </w:rPr>
        <w:t>Odběratel ................................................................................................ Provozovatel</w:t>
      </w:r>
      <w:proofErr w:type="gramEnd"/>
      <w:r w:rsidRPr="008F5C2D">
        <w:rPr>
          <w:rFonts w:ascii="Arial" w:eastAsia="Times New Roman" w:hAnsi="Arial" w:cs="Arial"/>
          <w:sz w:val="17"/>
          <w:szCs w:val="17"/>
          <w:lang w:eastAsia="cs-CZ"/>
        </w:rPr>
        <w:t xml:space="preserve"> ............................................................................................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zastoupený (jméno): Eva Korvasová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7"/>
          <w:szCs w:val="17"/>
          <w:lang w:eastAsia="cs-CZ"/>
        </w:rPr>
        <w:t>funkce: specialista smluv</w:t>
      </w:r>
      <w:r w:rsidRPr="008F5C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5C2D">
        <w:rPr>
          <w:rFonts w:ascii="Arial" w:eastAsia="Times New Roman" w:hAnsi="Arial" w:cs="Arial"/>
          <w:sz w:val="15"/>
          <w:szCs w:val="15"/>
          <w:lang w:eastAsia="cs-CZ"/>
        </w:rPr>
        <w:t>80723688</w:t>
      </w:r>
    </w:p>
    <w:p w:rsidR="005958E4" w:rsidRDefault="005958E4">
      <w:bookmarkStart w:id="0" w:name="_GoBack"/>
      <w:bookmarkEnd w:id="0"/>
    </w:p>
    <w:sectPr w:rsidR="0059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2D"/>
    <w:rsid w:val="005958E4"/>
    <w:rsid w:val="008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ACD94-ED57-436C-9209-02F4475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1001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2023-02-17T10:14:00Z</dcterms:created>
  <dcterms:modified xsi:type="dcterms:W3CDTF">2023-02-17T10:26:00Z</dcterms:modified>
</cp:coreProperties>
</file>