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31C6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A10FD7" w:rsidRPr="00A10FD7">
        <w:rPr>
          <w:rFonts w:asciiTheme="minorHAnsi" w:hAnsiTheme="minorHAnsi" w:cstheme="minorHAnsi"/>
          <w:b/>
          <w:sz w:val="26"/>
          <w:szCs w:val="26"/>
        </w:rPr>
        <w:t>22</w:t>
      </w:r>
      <w:r w:rsidRPr="00A10FD7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</w:t>
      </w:r>
      <w:r w:rsidR="006616F8">
        <w:rPr>
          <w:rFonts w:asciiTheme="minorHAnsi" w:hAnsiTheme="minorHAnsi" w:cstheme="minorHAnsi"/>
          <w:b/>
          <w:sz w:val="26"/>
          <w:szCs w:val="26"/>
        </w:rPr>
        <w:t>2</w:t>
      </w:r>
      <w:r w:rsidR="00B44CAB">
        <w:rPr>
          <w:rFonts w:asciiTheme="minorHAnsi" w:hAnsiTheme="minorHAnsi" w:cstheme="minorHAnsi"/>
          <w:b/>
          <w:sz w:val="26"/>
          <w:szCs w:val="26"/>
        </w:rPr>
        <w:t>3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</w:t>
      </w:r>
      <w:r w:rsidR="00351F16">
        <w:rPr>
          <w:rFonts w:asciiTheme="minorHAnsi" w:hAnsiTheme="minorHAnsi"/>
          <w:sz w:val="22"/>
          <w:szCs w:val="22"/>
        </w:rPr>
        <w:t>O</w:t>
      </w:r>
      <w:r w:rsidRPr="00CB5458">
        <w:rPr>
          <w:rFonts w:asciiTheme="minorHAnsi" w:hAnsiTheme="minorHAnsi"/>
          <w:sz w:val="22"/>
          <w:szCs w:val="22"/>
        </w:rPr>
        <w:t>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:rsidR="00567782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264E9" w:rsidRPr="008A6E4C" w:rsidRDefault="00A10FD7" w:rsidP="00D264E9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napToGrid w:val="0"/>
          <w:sz w:val="22"/>
          <w:szCs w:val="22"/>
        </w:rPr>
      </w:pPr>
      <w:r w:rsidRPr="008A6E4C">
        <w:rPr>
          <w:rFonts w:asciiTheme="minorHAnsi" w:hAnsiTheme="minorHAnsi" w:cstheme="minorHAnsi"/>
          <w:sz w:val="22"/>
          <w:szCs w:val="22"/>
        </w:rPr>
        <w:t>MgA. Dušan Homoliak</w:t>
      </w:r>
    </w:p>
    <w:p w:rsidR="0022322F" w:rsidRPr="00D264E9" w:rsidRDefault="0022322F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8A6E4C">
        <w:rPr>
          <w:rFonts w:asciiTheme="minorHAnsi" w:hAnsiTheme="minorHAnsi" w:cstheme="minorHAnsi"/>
          <w:sz w:val="22"/>
          <w:szCs w:val="22"/>
        </w:rPr>
        <w:t>fyzická osoba podnikající dle živnostenského zákona nezapsaná v obchodním rejstříku</w:t>
      </w:r>
      <w:r w:rsidRPr="0022322F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adresa: </w:t>
      </w:r>
      <w:r w:rsidR="00A10FD7" w:rsidRPr="00A10FD7">
        <w:rPr>
          <w:rFonts w:asciiTheme="minorHAnsi" w:hAnsiTheme="minorHAnsi" w:cstheme="minorHAnsi"/>
          <w:sz w:val="22"/>
          <w:szCs w:val="22"/>
        </w:rPr>
        <w:t>Veverské</w:t>
      </w:r>
      <w:r w:rsidR="00A10FD7">
        <w:rPr>
          <w:rFonts w:asciiTheme="minorHAnsi" w:hAnsiTheme="minorHAnsi" w:cstheme="minorHAnsi"/>
          <w:sz w:val="22"/>
          <w:szCs w:val="22"/>
        </w:rPr>
        <w:t xml:space="preserve"> </w:t>
      </w:r>
      <w:r w:rsidR="00A10FD7" w:rsidRPr="00A10FD7">
        <w:rPr>
          <w:rFonts w:asciiTheme="minorHAnsi" w:hAnsiTheme="minorHAnsi" w:cstheme="minorHAnsi"/>
          <w:sz w:val="22"/>
          <w:szCs w:val="22"/>
        </w:rPr>
        <w:t>Knínice 65,</w:t>
      </w:r>
      <w:r w:rsidR="00A10FD7">
        <w:rPr>
          <w:rFonts w:asciiTheme="minorHAnsi" w:hAnsiTheme="minorHAnsi" w:cstheme="minorHAnsi"/>
          <w:sz w:val="22"/>
          <w:szCs w:val="22"/>
        </w:rPr>
        <w:t xml:space="preserve"> </w:t>
      </w:r>
      <w:r w:rsidR="00A10FD7" w:rsidRPr="00A10FD7">
        <w:rPr>
          <w:rFonts w:asciiTheme="minorHAnsi" w:hAnsiTheme="minorHAnsi" w:cstheme="minorHAnsi"/>
          <w:sz w:val="22"/>
          <w:szCs w:val="22"/>
        </w:rPr>
        <w:t>664</w:t>
      </w:r>
      <w:r w:rsidR="00A10FD7">
        <w:rPr>
          <w:rFonts w:asciiTheme="minorHAnsi" w:hAnsiTheme="minorHAnsi" w:cstheme="minorHAnsi"/>
          <w:sz w:val="22"/>
          <w:szCs w:val="22"/>
        </w:rPr>
        <w:t xml:space="preserve"> </w:t>
      </w:r>
      <w:r w:rsidR="00A10FD7" w:rsidRPr="00A10FD7">
        <w:rPr>
          <w:rFonts w:asciiTheme="minorHAnsi" w:hAnsiTheme="minorHAnsi" w:cstheme="minorHAnsi"/>
          <w:sz w:val="22"/>
          <w:szCs w:val="22"/>
        </w:rPr>
        <w:t>81 Veverské Knínice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IČ</w:t>
      </w:r>
      <w:r w:rsidR="0022322F">
        <w:rPr>
          <w:rFonts w:asciiTheme="minorHAnsi" w:hAnsiTheme="minorHAnsi" w:cstheme="minorHAnsi"/>
          <w:sz w:val="22"/>
          <w:szCs w:val="22"/>
        </w:rPr>
        <w:t>O</w:t>
      </w:r>
      <w:r w:rsidRPr="00D264E9">
        <w:rPr>
          <w:rFonts w:asciiTheme="minorHAnsi" w:hAnsiTheme="minorHAnsi" w:cstheme="minorHAnsi"/>
          <w:sz w:val="22"/>
          <w:szCs w:val="22"/>
        </w:rPr>
        <w:t xml:space="preserve">: </w:t>
      </w:r>
      <w:r w:rsidR="00A10FD7" w:rsidRPr="00A10FD7">
        <w:rPr>
          <w:rFonts w:asciiTheme="minorHAnsi" w:hAnsiTheme="minorHAnsi" w:cstheme="minorHAnsi"/>
          <w:sz w:val="22"/>
          <w:szCs w:val="22"/>
        </w:rPr>
        <w:t>05799431</w:t>
      </w:r>
      <w:r w:rsidRPr="00D264E9">
        <w:rPr>
          <w:rFonts w:asciiTheme="minorHAnsi" w:hAnsiTheme="minorHAnsi" w:cstheme="minorHAnsi"/>
          <w:sz w:val="22"/>
          <w:szCs w:val="22"/>
        </w:rPr>
        <w:tab/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DIČ:  </w:t>
      </w:r>
      <w:r w:rsidR="00A10FD7">
        <w:rPr>
          <w:rFonts w:asciiTheme="minorHAnsi" w:hAnsiTheme="minorHAnsi" w:cstheme="minorHAnsi"/>
          <w:sz w:val="22"/>
          <w:szCs w:val="22"/>
        </w:rPr>
        <w:t>není plátce DPH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264E9" w:rsidRDefault="008A6E4C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Bankovní spojení: Komerční banka, a.s.</w:t>
      </w:r>
      <w:r w:rsidR="00D264E9" w:rsidRPr="00D264E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Č</w:t>
      </w:r>
      <w:r w:rsidR="0022322F">
        <w:rPr>
          <w:rFonts w:asciiTheme="minorHAnsi" w:hAnsiTheme="minorHAnsi" w:cstheme="minorHAnsi"/>
          <w:sz w:val="22"/>
          <w:szCs w:val="22"/>
        </w:rPr>
        <w:t>íslo</w:t>
      </w:r>
      <w:r w:rsidR="008A6E4C">
        <w:rPr>
          <w:rFonts w:asciiTheme="minorHAnsi" w:hAnsiTheme="minorHAnsi" w:cstheme="minorHAnsi"/>
          <w:sz w:val="22"/>
          <w:szCs w:val="22"/>
        </w:rPr>
        <w:t xml:space="preserve"> účtu: </w:t>
      </w:r>
      <w:r w:rsidR="006A4ADD">
        <w:rPr>
          <w:rFonts w:asciiTheme="minorHAnsi" w:hAnsiTheme="minorHAnsi" w:cstheme="minorHAnsi"/>
          <w:sz w:val="22"/>
          <w:szCs w:val="22"/>
        </w:rPr>
        <w:t>xxxxxxxxxxxxxxxxxxxxxxx</w:t>
      </w:r>
      <w:bookmarkStart w:id="0" w:name="_GoBack"/>
      <w:bookmarkEnd w:id="0"/>
      <w:r w:rsidRPr="00D264E9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207BF2" w:rsidRDefault="00D264E9" w:rsidP="00D264E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7E28BB" w:rsidRDefault="006D1126" w:rsidP="007E28BB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</w:t>
      </w:r>
      <w:r w:rsidR="000F02A8">
        <w:rPr>
          <w:rFonts w:asciiTheme="minorHAnsi" w:hAnsiTheme="minorHAnsi" w:cstheme="minorHAnsi"/>
          <w:sz w:val="22"/>
          <w:szCs w:val="22"/>
        </w:rPr>
        <w:t>odlití níže uveden</w:t>
      </w:r>
      <w:r w:rsidR="00F9563F">
        <w:rPr>
          <w:rFonts w:asciiTheme="minorHAnsi" w:hAnsiTheme="minorHAnsi" w:cstheme="minorHAnsi"/>
          <w:sz w:val="22"/>
          <w:szCs w:val="22"/>
        </w:rPr>
        <w:t>é</w:t>
      </w:r>
      <w:r w:rsidR="000F02A8">
        <w:rPr>
          <w:rFonts w:asciiTheme="minorHAnsi" w:hAnsiTheme="minorHAnsi" w:cstheme="minorHAnsi"/>
          <w:sz w:val="22"/>
          <w:szCs w:val="22"/>
        </w:rPr>
        <w:t xml:space="preserve"> soch</w:t>
      </w:r>
      <w:r w:rsidR="00F9563F">
        <w:rPr>
          <w:rFonts w:asciiTheme="minorHAnsi" w:hAnsiTheme="minorHAnsi" w:cstheme="minorHAnsi"/>
          <w:sz w:val="22"/>
          <w:szCs w:val="22"/>
        </w:rPr>
        <w:t>y</w:t>
      </w:r>
      <w:r w:rsidR="000F02A8">
        <w:rPr>
          <w:rFonts w:asciiTheme="minorHAnsi" w:hAnsiTheme="minorHAnsi" w:cstheme="minorHAnsi"/>
          <w:sz w:val="22"/>
          <w:szCs w:val="22"/>
        </w:rPr>
        <w:t xml:space="preserve"> Hugo Lederera do bronzu:</w:t>
      </w:r>
      <w:r w:rsidR="007E28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547B" w:rsidRPr="009C7C4C" w:rsidRDefault="009C7C4C" w:rsidP="0005547B">
      <w:pPr>
        <w:pStyle w:val="Odstavecseseznamem"/>
        <w:numPr>
          <w:ilvl w:val="0"/>
          <w:numId w:val="26"/>
        </w:numPr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7C4C">
        <w:rPr>
          <w:rFonts w:asciiTheme="minorHAnsi" w:hAnsiTheme="minorHAnsi" w:cstheme="minorHAnsi"/>
          <w:b/>
          <w:bCs/>
          <w:spacing w:val="-1"/>
          <w:sz w:val="22"/>
          <w:szCs w:val="22"/>
        </w:rPr>
        <w:t>Vs 235/A – Hugo Lederer – Hrající si medvídci, 1928, patinovaná sádra, v. 60 cm, š. 90 cm, h. 60 cm. Návrh na Medvědí kašnu, realizováno na Werderschen Markt v Berlíně.</w:t>
      </w:r>
    </w:p>
    <w:p w:rsidR="000F02A8" w:rsidRPr="000F02A8" w:rsidRDefault="000F02A8" w:rsidP="000F02A8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0F02A8">
        <w:rPr>
          <w:rFonts w:ascii="Calibri" w:hAnsi="Calibri"/>
          <w:sz w:val="22"/>
          <w:szCs w:val="22"/>
        </w:rPr>
        <w:t>Odlití bude provedeno metodou ztraceného vosku</w:t>
      </w:r>
      <w:r w:rsidR="007E28BB" w:rsidRPr="000F02A8">
        <w:rPr>
          <w:rFonts w:ascii="Calibri" w:hAnsi="Calibri"/>
          <w:sz w:val="22"/>
          <w:szCs w:val="22"/>
        </w:rPr>
        <w:t xml:space="preserve"> </w:t>
      </w:r>
      <w:r w:rsidRPr="000F02A8">
        <w:rPr>
          <w:rFonts w:ascii="Calibri" w:hAnsi="Calibri"/>
          <w:sz w:val="22"/>
          <w:szCs w:val="22"/>
        </w:rPr>
        <w:t>do bronzu, povrchová úprava s patinou.</w:t>
      </w:r>
    </w:p>
    <w:p w:rsidR="000F02A8" w:rsidRDefault="0022322F" w:rsidP="000F02A8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0F02A8" w:rsidRPr="000F02A8">
        <w:rPr>
          <w:rFonts w:ascii="Calibri" w:hAnsi="Calibri"/>
          <w:sz w:val="22"/>
          <w:szCs w:val="22"/>
        </w:rPr>
        <w:t>Další podmínky:</w:t>
      </w:r>
    </w:p>
    <w:p w:rsidR="0005547B" w:rsidRDefault="0005547B" w:rsidP="0005547B">
      <w:pPr>
        <w:pStyle w:val="Odstavecseseznamem"/>
        <w:numPr>
          <w:ilvl w:val="0"/>
          <w:numId w:val="29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nepoškození sádrové plastiky</w:t>
      </w:r>
    </w:p>
    <w:p w:rsidR="0005547B" w:rsidRDefault="0005547B" w:rsidP="0005547B">
      <w:pPr>
        <w:pStyle w:val="Odstavecseseznamem"/>
        <w:numPr>
          <w:ilvl w:val="0"/>
          <w:numId w:val="29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odlití bude provedeno metodou ztraceného vosku do bronzu </w:t>
      </w:r>
    </w:p>
    <w:p w:rsidR="0005547B" w:rsidRPr="001C2A7B" w:rsidRDefault="0005547B" w:rsidP="001C2A7B">
      <w:pPr>
        <w:pStyle w:val="Odstavecseseznamem"/>
        <w:numPr>
          <w:ilvl w:val="0"/>
          <w:numId w:val="29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před odlitím oprava</w:t>
      </w:r>
      <w:r w:rsidR="001C2A7B">
        <w:rPr>
          <w:rFonts w:ascii="Calibri" w:eastAsia="Arial Unicode MS" w:hAnsi="Calibri"/>
          <w:sz w:val="22"/>
          <w:szCs w:val="22"/>
        </w:rPr>
        <w:t>/</w:t>
      </w:r>
      <w:r w:rsidRPr="001C2A7B">
        <w:rPr>
          <w:rFonts w:ascii="Calibri" w:eastAsia="Arial Unicode MS" w:hAnsi="Calibri"/>
          <w:sz w:val="22"/>
          <w:szCs w:val="22"/>
        </w:rPr>
        <w:t>doplnění poškozených částí sádrové plastiky</w:t>
      </w:r>
    </w:p>
    <w:p w:rsidR="0005547B" w:rsidRDefault="0005547B" w:rsidP="0005547B">
      <w:pPr>
        <w:pStyle w:val="Odstavecseseznamem"/>
        <w:numPr>
          <w:ilvl w:val="0"/>
          <w:numId w:val="29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povrchová úprava odlitku patina bude odsouhlasena objednatelem</w:t>
      </w:r>
    </w:p>
    <w:p w:rsidR="0005547B" w:rsidRDefault="0005547B" w:rsidP="0005547B">
      <w:pPr>
        <w:pStyle w:val="Odstavecseseznamem"/>
        <w:numPr>
          <w:ilvl w:val="0"/>
          <w:numId w:val="22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zničení formy.</w:t>
      </w:r>
    </w:p>
    <w:p w:rsidR="003C2CC2" w:rsidRPr="007E28BB" w:rsidRDefault="003C2CC2" w:rsidP="000F02A8">
      <w:pPr>
        <w:spacing w:before="60"/>
        <w:jc w:val="both"/>
        <w:rPr>
          <w:rFonts w:ascii="Calibri" w:hAnsi="Calibr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 w:rsidRPr="0005547B">
        <w:rPr>
          <w:rFonts w:asciiTheme="minorHAnsi" w:hAnsiTheme="minorHAnsi"/>
          <w:sz w:val="22"/>
          <w:szCs w:val="22"/>
        </w:rPr>
        <w:t>.</w:t>
      </w:r>
      <w:r w:rsidRPr="0005547B">
        <w:rPr>
          <w:rFonts w:asciiTheme="minorHAnsi" w:hAnsiTheme="minorHAnsi"/>
          <w:sz w:val="22"/>
          <w:szCs w:val="22"/>
        </w:rPr>
        <w:t xml:space="preserve"> této smlouvy provádět v</w:t>
      </w:r>
      <w:r w:rsidR="00061A0E" w:rsidRPr="0005547B">
        <w:rPr>
          <w:rFonts w:asciiTheme="minorHAnsi" w:hAnsiTheme="minorHAnsi"/>
          <w:sz w:val="22"/>
          <w:szCs w:val="22"/>
        </w:rPr>
        <w:t xml:space="preserve"> slévárenské</w:t>
      </w:r>
      <w:r w:rsidRPr="0005547B">
        <w:rPr>
          <w:rFonts w:asciiTheme="minorHAnsi" w:hAnsiTheme="minorHAnsi"/>
          <w:sz w:val="22"/>
          <w:szCs w:val="22"/>
        </w:rPr>
        <w:t xml:space="preserve"> dílně. </w:t>
      </w:r>
    </w:p>
    <w:p w:rsidR="00A3541A" w:rsidRPr="004D26CA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převezme </w:t>
      </w:r>
      <w:r w:rsidR="003C2CC2" w:rsidRPr="0005547B">
        <w:rPr>
          <w:rFonts w:asciiTheme="minorHAnsi" w:hAnsiTheme="minorHAnsi"/>
          <w:sz w:val="22"/>
          <w:szCs w:val="22"/>
        </w:rPr>
        <w:t xml:space="preserve">po dohodě s objednatelem </w:t>
      </w:r>
      <w:r w:rsidRPr="0005547B">
        <w:rPr>
          <w:rFonts w:asciiTheme="minorHAnsi" w:hAnsiTheme="minorHAnsi"/>
          <w:sz w:val="22"/>
          <w:szCs w:val="22"/>
        </w:rPr>
        <w:t xml:space="preserve">sbírkové </w:t>
      </w:r>
      <w:r w:rsidRPr="004D26CA">
        <w:rPr>
          <w:rFonts w:asciiTheme="minorHAnsi" w:hAnsiTheme="minorHAnsi"/>
          <w:sz w:val="22"/>
          <w:szCs w:val="22"/>
        </w:rPr>
        <w:t xml:space="preserve">předměty </w:t>
      </w:r>
      <w:r w:rsidR="00611948" w:rsidRPr="004D26CA">
        <w:rPr>
          <w:rFonts w:asciiTheme="minorHAnsi" w:hAnsiTheme="minorHAnsi"/>
          <w:sz w:val="22"/>
          <w:szCs w:val="22"/>
        </w:rPr>
        <w:t xml:space="preserve">na adrese </w:t>
      </w:r>
      <w:r w:rsidR="004D26CA" w:rsidRPr="004D26CA">
        <w:rPr>
          <w:rFonts w:asciiTheme="minorHAnsi" w:hAnsiTheme="minorHAnsi"/>
          <w:sz w:val="22"/>
          <w:szCs w:val="22"/>
        </w:rPr>
        <w:t>Znojemská 99, 669 02 Hnanice</w:t>
      </w:r>
      <w:r w:rsidR="00137508" w:rsidRPr="004D26CA">
        <w:rPr>
          <w:rFonts w:asciiTheme="minorHAnsi" w:hAnsiTheme="minorHAnsi"/>
          <w:sz w:val="22"/>
          <w:szCs w:val="22"/>
        </w:rPr>
        <w:t>.</w:t>
      </w:r>
    </w:p>
    <w:p w:rsidR="00A3541A" w:rsidRPr="0005547B" w:rsidRDefault="00A15C78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A3541A" w:rsidRPr="0005547B">
        <w:rPr>
          <w:rFonts w:asciiTheme="minorHAnsi" w:hAnsiTheme="minorHAnsi"/>
          <w:sz w:val="22"/>
          <w:szCs w:val="22"/>
        </w:rPr>
        <w:t xml:space="preserve">Zhotovitel po dokončení díla vrátí sbírkové předměty na </w:t>
      </w:r>
      <w:r w:rsidR="00355EAE" w:rsidRPr="0005547B">
        <w:rPr>
          <w:rFonts w:asciiTheme="minorHAnsi" w:hAnsiTheme="minorHAnsi"/>
          <w:sz w:val="22"/>
          <w:szCs w:val="22"/>
        </w:rPr>
        <w:t>výše uvedenou adresu</w:t>
      </w:r>
      <w:r w:rsidR="00C87AE1" w:rsidRPr="0005547B">
        <w:rPr>
          <w:rFonts w:asciiTheme="minorHAnsi" w:hAnsiTheme="minorHAnsi"/>
          <w:sz w:val="22"/>
          <w:szCs w:val="22"/>
        </w:rPr>
        <w:t xml:space="preserve"> objednatele</w:t>
      </w:r>
      <w:r w:rsidR="00A3541A" w:rsidRPr="0005547B">
        <w:rPr>
          <w:rFonts w:asciiTheme="minorHAnsi" w:hAnsiTheme="minorHAnsi"/>
          <w:sz w:val="22"/>
          <w:szCs w:val="22"/>
        </w:rPr>
        <w:t>.</w:t>
      </w:r>
      <w:r w:rsidR="00F87BC3" w:rsidRPr="00F87BC3">
        <w:t xml:space="preserve"> </w:t>
      </w:r>
    </w:p>
    <w:p w:rsidR="00A3541A" w:rsidRPr="0005547B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se zavazuje předměty plnění </w:t>
      </w:r>
      <w:r w:rsidR="00061A0E" w:rsidRPr="0005547B">
        <w:rPr>
          <w:rFonts w:asciiTheme="minorHAnsi" w:hAnsiTheme="minorHAnsi"/>
          <w:sz w:val="22"/>
          <w:szCs w:val="22"/>
        </w:rPr>
        <w:t>dodat do místa plnění</w:t>
      </w: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05547B" w:rsidRPr="0005547B">
        <w:rPr>
          <w:rFonts w:asciiTheme="minorHAnsi" w:hAnsiTheme="minorHAnsi"/>
          <w:sz w:val="22"/>
          <w:szCs w:val="22"/>
        </w:rPr>
        <w:t xml:space="preserve">nejpozději </w:t>
      </w:r>
      <w:r w:rsidRPr="004D26CA">
        <w:rPr>
          <w:rFonts w:asciiTheme="minorHAnsi" w:hAnsiTheme="minorHAnsi"/>
          <w:sz w:val="22"/>
          <w:szCs w:val="22"/>
        </w:rPr>
        <w:t xml:space="preserve">do </w:t>
      </w:r>
      <w:r w:rsidR="006120B9" w:rsidRPr="004D26CA">
        <w:rPr>
          <w:rFonts w:asciiTheme="minorHAnsi" w:hAnsiTheme="minorHAnsi"/>
          <w:b/>
          <w:sz w:val="22"/>
          <w:szCs w:val="22"/>
        </w:rPr>
        <w:t>10</w:t>
      </w:r>
      <w:r w:rsidRPr="004D26CA">
        <w:rPr>
          <w:rFonts w:asciiTheme="minorHAnsi" w:hAnsiTheme="minorHAnsi"/>
          <w:b/>
          <w:sz w:val="22"/>
          <w:szCs w:val="22"/>
        </w:rPr>
        <w:t>. 1</w:t>
      </w:r>
      <w:r w:rsidR="006120B9" w:rsidRPr="004D26CA">
        <w:rPr>
          <w:rFonts w:asciiTheme="minorHAnsi" w:hAnsiTheme="minorHAnsi"/>
          <w:b/>
          <w:sz w:val="22"/>
          <w:szCs w:val="22"/>
        </w:rPr>
        <w:t>0</w:t>
      </w:r>
      <w:r w:rsidRPr="004D26CA">
        <w:rPr>
          <w:rFonts w:asciiTheme="minorHAnsi" w:hAnsiTheme="minorHAnsi"/>
          <w:b/>
          <w:sz w:val="22"/>
          <w:szCs w:val="22"/>
        </w:rPr>
        <w:t>. 20</w:t>
      </w:r>
      <w:r w:rsidR="006F28EB" w:rsidRPr="004D26CA">
        <w:rPr>
          <w:rFonts w:asciiTheme="minorHAnsi" w:hAnsiTheme="minorHAnsi"/>
          <w:b/>
          <w:sz w:val="22"/>
          <w:szCs w:val="22"/>
        </w:rPr>
        <w:t>2</w:t>
      </w:r>
      <w:r w:rsidR="009C7C4C" w:rsidRPr="004D26CA">
        <w:rPr>
          <w:rFonts w:asciiTheme="minorHAnsi" w:hAnsiTheme="minorHAnsi"/>
          <w:b/>
          <w:sz w:val="22"/>
          <w:szCs w:val="22"/>
        </w:rPr>
        <w:t>3</w:t>
      </w:r>
      <w:r w:rsidRPr="004D26CA">
        <w:rPr>
          <w:rFonts w:asciiTheme="minorHAnsi" w:hAnsiTheme="minorHAnsi"/>
          <w:sz w:val="22"/>
          <w:szCs w:val="22"/>
        </w:rPr>
        <w:t>.</w:t>
      </w:r>
      <w:r w:rsidR="003C2CC2" w:rsidRPr="00851516">
        <w:rPr>
          <w:rFonts w:asciiTheme="minorHAnsi" w:hAnsiTheme="minorHAnsi"/>
          <w:sz w:val="22"/>
          <w:szCs w:val="22"/>
        </w:rPr>
        <w:t xml:space="preserve"> </w:t>
      </w:r>
      <w:r w:rsidR="00A15C78" w:rsidRPr="00851516">
        <w:rPr>
          <w:rFonts w:asciiTheme="minorHAnsi" w:hAnsiTheme="minorHAnsi"/>
          <w:sz w:val="22"/>
          <w:szCs w:val="22"/>
        </w:rPr>
        <w:t>Z</w:t>
      </w:r>
      <w:r w:rsidR="003C2CC2" w:rsidRPr="0005547B">
        <w:rPr>
          <w:rFonts w:asciiTheme="minorHAnsi" w:hAnsiTheme="minorHAnsi"/>
          <w:sz w:val="22"/>
          <w:szCs w:val="22"/>
        </w:rPr>
        <w:t xml:space="preserve">hotovitel oznámí </w:t>
      </w:r>
      <w:r w:rsidR="009638EF" w:rsidRPr="0005547B">
        <w:rPr>
          <w:rFonts w:asciiTheme="minorHAnsi" w:hAnsiTheme="minorHAnsi"/>
          <w:sz w:val="22"/>
          <w:szCs w:val="22"/>
        </w:rPr>
        <w:t xml:space="preserve">objednateli termín </w:t>
      </w:r>
      <w:r w:rsidR="00F9762F" w:rsidRPr="0005547B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0F02A8" w:rsidRDefault="000F02A8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4D26CA" w:rsidRDefault="004D26CA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A6E4C" w:rsidRDefault="008A6E4C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4D26CA" w:rsidRDefault="004D26CA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A10FD7" w:rsidRDefault="00A10FD7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lastRenderedPageBreak/>
        <w:t>Cena za dílo a platební podmínky</w:t>
      </w:r>
    </w:p>
    <w:p w:rsidR="006F28EB" w:rsidRPr="004E34DE" w:rsidRDefault="006F28EB" w:rsidP="006F28EB">
      <w:pPr>
        <w:pStyle w:val="Odstavecseseznamem"/>
        <w:numPr>
          <w:ilvl w:val="0"/>
          <w:numId w:val="12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4E34DE">
        <w:rPr>
          <w:rFonts w:ascii="Calibri" w:hAnsi="Calibri" w:cs="Calibri"/>
          <w:sz w:val="22"/>
          <w:szCs w:val="22"/>
        </w:rPr>
        <w:t xml:space="preserve">Cena díla je sjednána na částku </w:t>
      </w:r>
      <w:r w:rsidR="00A10FD7">
        <w:rPr>
          <w:rFonts w:ascii="Calibri" w:hAnsi="Calibri" w:cs="Calibri"/>
          <w:b/>
          <w:sz w:val="22"/>
          <w:szCs w:val="22"/>
        </w:rPr>
        <w:t>197 000,-</w:t>
      </w:r>
      <w:r w:rsidRPr="004E34DE">
        <w:rPr>
          <w:rFonts w:ascii="Calibri" w:hAnsi="Calibri" w:cs="Calibri"/>
          <w:sz w:val="22"/>
          <w:szCs w:val="22"/>
        </w:rPr>
        <w:t xml:space="preserve"> </w:t>
      </w:r>
      <w:r w:rsidRPr="004E34DE">
        <w:rPr>
          <w:rFonts w:ascii="Calibri" w:hAnsi="Calibri" w:cs="Calibri"/>
          <w:b/>
          <w:sz w:val="22"/>
          <w:szCs w:val="22"/>
        </w:rPr>
        <w:t>Kč</w:t>
      </w:r>
      <w:r w:rsidR="00A10FD7">
        <w:rPr>
          <w:rFonts w:ascii="Calibri" w:hAnsi="Calibri" w:cs="Calibri"/>
          <w:sz w:val="22"/>
          <w:szCs w:val="22"/>
        </w:rPr>
        <w:t xml:space="preserve"> včetně DPH.</w:t>
      </w:r>
      <w:r w:rsidRPr="004E34DE">
        <w:rPr>
          <w:rFonts w:ascii="Calibri" w:hAnsi="Calibri" w:cs="Calibri"/>
          <w:sz w:val="22"/>
          <w:szCs w:val="22"/>
        </w:rPr>
        <w:t xml:space="preserve"> </w:t>
      </w:r>
    </w:p>
    <w:p w:rsidR="00C87AE1" w:rsidRPr="006F28EB" w:rsidRDefault="00A10FD7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438A1"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6F28EB">
        <w:rPr>
          <w:rFonts w:ascii="Calibri" w:hAnsi="Calibri" w:cs="Calibri"/>
          <w:sz w:val="22"/>
          <w:szCs w:val="22"/>
        </w:rPr>
        <w:t xml:space="preserve">, </w:t>
      </w:r>
      <w:r w:rsidR="006F28EB" w:rsidRPr="006F28EB">
        <w:rPr>
          <w:rFonts w:ascii="Calibri" w:hAnsi="Calibri" w:cs="Calibri"/>
          <w:sz w:val="22"/>
          <w:szCs w:val="22"/>
        </w:rPr>
        <w:t xml:space="preserve">kterou je možno překročit pouze v případě změny – zvýšení sazby DPH. </w:t>
      </w:r>
    </w:p>
    <w:p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</w:t>
      </w:r>
      <w:r w:rsidRPr="00325D0A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:rsidR="00061A0E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061A0E">
        <w:rPr>
          <w:rFonts w:ascii="Calibri" w:hAnsi="Calibri" w:cs="Calibri"/>
          <w:b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061A0E">
        <w:rPr>
          <w:rFonts w:ascii="Calibri" w:hAnsi="Calibri" w:cs="Calibri"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předá předmět díla objed</w:t>
      </w:r>
      <w:r w:rsidR="00444F64" w:rsidRPr="00061A0E">
        <w:rPr>
          <w:rFonts w:ascii="Calibri" w:hAnsi="Calibri" w:cs="Calibri"/>
          <w:sz w:val="22"/>
          <w:szCs w:val="22"/>
        </w:rPr>
        <w:t>nateli.</w:t>
      </w:r>
      <w:r w:rsidR="00B167AB" w:rsidRPr="00061A0E">
        <w:rPr>
          <w:rFonts w:ascii="Calibri" w:hAnsi="Calibri" w:cs="Calibri"/>
          <w:sz w:val="22"/>
          <w:szCs w:val="22"/>
        </w:rPr>
        <w:t xml:space="preserve"> </w:t>
      </w:r>
      <w:r w:rsidR="00B167AB" w:rsidRPr="00061A0E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061A0E">
        <w:rPr>
          <w:rFonts w:ascii="Calibri" w:hAnsi="Calibri" w:cs="Calibri"/>
          <w:sz w:val="22"/>
          <w:szCs w:val="22"/>
        </w:rPr>
        <w:t>.</w:t>
      </w:r>
      <w:r w:rsidR="004A1740" w:rsidRPr="00061A0E">
        <w:rPr>
          <w:rFonts w:ascii="Calibri" w:hAnsi="Calibri" w:cs="Calibri"/>
          <w:sz w:val="22"/>
          <w:szCs w:val="22"/>
        </w:rPr>
        <w:t xml:space="preserve"> </w:t>
      </w:r>
    </w:p>
    <w:p w:rsidR="003656E8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 xml:space="preserve">Faktura je splatná do </w:t>
      </w:r>
      <w:r w:rsidR="00061A0E">
        <w:rPr>
          <w:rFonts w:ascii="Calibri" w:hAnsi="Calibri" w:cs="Calibri"/>
          <w:sz w:val="22"/>
          <w:szCs w:val="22"/>
        </w:rPr>
        <w:t>20</w:t>
      </w:r>
      <w:r w:rsidRPr="00061A0E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61A0E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Záruční doba počíná plynout </w:t>
      </w:r>
      <w:r w:rsidR="0005547B">
        <w:rPr>
          <w:rFonts w:asciiTheme="minorHAnsi" w:hAnsiTheme="minorHAnsi" w:cstheme="minorHAnsi"/>
          <w:sz w:val="22"/>
          <w:szCs w:val="22"/>
        </w:rPr>
        <w:t xml:space="preserve">následujícím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dnem </w:t>
      </w:r>
      <w:r w:rsidR="0005547B">
        <w:rPr>
          <w:rFonts w:asciiTheme="minorHAnsi" w:hAnsiTheme="minorHAnsi" w:cstheme="minorHAnsi"/>
          <w:sz w:val="22"/>
          <w:szCs w:val="22"/>
        </w:rPr>
        <w:t xml:space="preserve">po </w:t>
      </w:r>
      <w:r w:rsidR="005E4F2E" w:rsidRPr="005E4F2E">
        <w:rPr>
          <w:rFonts w:asciiTheme="minorHAnsi" w:hAnsiTheme="minorHAnsi" w:cstheme="minorHAnsi"/>
          <w:sz w:val="22"/>
          <w:szCs w:val="22"/>
        </w:rPr>
        <w:t>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E578AE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D474CD" w:rsidRPr="009E5F5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C230A3" w:rsidRPr="00C230A3" w:rsidRDefault="00C230A3" w:rsidP="00C230A3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230A3">
        <w:rPr>
          <w:rFonts w:asciiTheme="minorHAnsi" w:hAnsiTheme="minorHAnsi" w:cstheme="minorHAnsi"/>
          <w:sz w:val="22"/>
          <w:szCs w:val="22"/>
        </w:rPr>
        <w:t>Smlouvu lze ukončit i písemnou dohodou smluvních stran.</w:t>
      </w:r>
    </w:p>
    <w:p w:rsidR="00D474CD" w:rsidRPr="008E000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2D16B0" w:rsidRDefault="002D16B0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D82D9B" w:rsidRPr="00D474CD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  <w:gridCol w:w="709"/>
      </w:tblGrid>
      <w:tr w:rsidR="009767B6" w:rsidRPr="002E4055" w:rsidTr="00A854AA">
        <w:tc>
          <w:tcPr>
            <w:tcW w:w="3261" w:type="dxa"/>
          </w:tcPr>
          <w:p w:rsidR="009767B6" w:rsidRPr="00454B66" w:rsidRDefault="009767B6" w:rsidP="00BE1CB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>Znojmě dne</w:t>
            </w:r>
            <w:r w:rsidR="00A854AA">
              <w:rPr>
                <w:rFonts w:asciiTheme="minorHAnsi" w:hAnsiTheme="minorHAnsi" w:cs="Tahoma"/>
                <w:sz w:val="22"/>
                <w:szCs w:val="22"/>
              </w:rPr>
              <w:t xml:space="preserve"> 17. 2. 2023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784" w:type="dxa"/>
            <w:gridSpan w:val="3"/>
          </w:tcPr>
          <w:p w:rsidR="009767B6" w:rsidRPr="00454B66" w:rsidRDefault="00D6580C" w:rsidP="00A854AA">
            <w:pPr>
              <w:ind w:right="-111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A10FD7">
              <w:rPr>
                <w:rFonts w:asciiTheme="minorHAnsi" w:hAnsiTheme="minorHAnsi" w:cs="Tahoma"/>
                <w:sz w:val="22"/>
                <w:szCs w:val="22"/>
              </w:rPr>
              <w:t xml:space="preserve">e Veverských Knínicích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A854AA">
              <w:rPr>
                <w:rFonts w:asciiTheme="minorHAnsi" w:hAnsiTheme="minorHAnsi" w:cs="Tahoma"/>
                <w:sz w:val="22"/>
                <w:szCs w:val="22"/>
              </w:rPr>
              <w:t xml:space="preserve"> 16. 2. 2023</w:t>
            </w:r>
          </w:p>
        </w:tc>
      </w:tr>
      <w:tr w:rsidR="009767B6" w:rsidRPr="002E4055" w:rsidTr="00A854AA">
        <w:tblPrEx>
          <w:tblLook w:val="01E0" w:firstRow="1" w:lastRow="1" w:firstColumn="1" w:lastColumn="1" w:noHBand="0" w:noVBand="0"/>
        </w:tblPrEx>
        <w:trPr>
          <w:gridAfter w:val="1"/>
          <w:wAfter w:w="709" w:type="dxa"/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A854AA">
        <w:tblPrEx>
          <w:tblLook w:val="01E0" w:firstRow="1" w:lastRow="1" w:firstColumn="1" w:lastColumn="1" w:noHBand="0" w:noVBand="0"/>
        </w:tblPrEx>
        <w:trPr>
          <w:gridAfter w:val="1"/>
          <w:wAfter w:w="709" w:type="dxa"/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E578AE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ř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Pr="00830631" w:rsidRDefault="00A10FD7" w:rsidP="00A10FD7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Zhotovitel: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MgA. Dušan Homoliak</w:t>
            </w: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8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2A" w:rsidRDefault="00B27D2A" w:rsidP="001131D7">
      <w:r>
        <w:separator/>
      </w:r>
    </w:p>
  </w:endnote>
  <w:endnote w:type="continuationSeparator" w:id="0">
    <w:p w:rsidR="00B27D2A" w:rsidRDefault="00B27D2A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B27D2A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2A" w:rsidRDefault="00B27D2A" w:rsidP="001131D7">
      <w:r>
        <w:separator/>
      </w:r>
    </w:p>
  </w:footnote>
  <w:footnote w:type="continuationSeparator" w:id="0">
    <w:p w:rsidR="00B27D2A" w:rsidRDefault="00B27D2A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9A00E09"/>
    <w:multiLevelType w:val="hybridMultilevel"/>
    <w:tmpl w:val="1E20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91F2D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21AC1"/>
    <w:multiLevelType w:val="hybridMultilevel"/>
    <w:tmpl w:val="049E97FA"/>
    <w:lvl w:ilvl="0" w:tplc="78189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A969A3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9A1E92"/>
    <w:multiLevelType w:val="hybridMultilevel"/>
    <w:tmpl w:val="33DCD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7"/>
  </w:num>
  <w:num w:numId="5">
    <w:abstractNumId w:val="1"/>
  </w:num>
  <w:num w:numId="6">
    <w:abstractNumId w:val="13"/>
  </w:num>
  <w:num w:numId="7">
    <w:abstractNumId w:val="18"/>
  </w:num>
  <w:num w:numId="8">
    <w:abstractNumId w:val="5"/>
  </w:num>
  <w:num w:numId="9">
    <w:abstractNumId w:val="20"/>
  </w:num>
  <w:num w:numId="10">
    <w:abstractNumId w:val="10"/>
  </w:num>
  <w:num w:numId="11">
    <w:abstractNumId w:val="2"/>
  </w:num>
  <w:num w:numId="12">
    <w:abstractNumId w:val="31"/>
  </w:num>
  <w:num w:numId="13">
    <w:abstractNumId w:val="30"/>
  </w:num>
  <w:num w:numId="14">
    <w:abstractNumId w:val="9"/>
  </w:num>
  <w:num w:numId="15">
    <w:abstractNumId w:val="8"/>
  </w:num>
  <w:num w:numId="16">
    <w:abstractNumId w:val="26"/>
  </w:num>
  <w:num w:numId="17">
    <w:abstractNumId w:val="23"/>
  </w:num>
  <w:num w:numId="18">
    <w:abstractNumId w:val="11"/>
  </w:num>
  <w:num w:numId="19">
    <w:abstractNumId w:val="25"/>
  </w:num>
  <w:num w:numId="20">
    <w:abstractNumId w:val="6"/>
  </w:num>
  <w:num w:numId="21">
    <w:abstractNumId w:val="21"/>
  </w:num>
  <w:num w:numId="22">
    <w:abstractNumId w:val="27"/>
  </w:num>
  <w:num w:numId="23">
    <w:abstractNumId w:val="0"/>
  </w:num>
  <w:num w:numId="24">
    <w:abstractNumId w:val="19"/>
  </w:num>
  <w:num w:numId="25">
    <w:abstractNumId w:val="15"/>
  </w:num>
  <w:num w:numId="26">
    <w:abstractNumId w:val="29"/>
  </w:num>
  <w:num w:numId="27">
    <w:abstractNumId w:val="7"/>
  </w:num>
  <w:num w:numId="28">
    <w:abstractNumId w:val="22"/>
  </w:num>
  <w:num w:numId="29">
    <w:abstractNumId w:val="12"/>
  </w:num>
  <w:num w:numId="30">
    <w:abstractNumId w:val="28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5547B"/>
    <w:rsid w:val="00061A0E"/>
    <w:rsid w:val="00063480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D6A"/>
    <w:rsid w:val="001A6AEF"/>
    <w:rsid w:val="001A7F71"/>
    <w:rsid w:val="001B1301"/>
    <w:rsid w:val="001C2A7B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322F"/>
    <w:rsid w:val="00225856"/>
    <w:rsid w:val="00232936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D16B0"/>
    <w:rsid w:val="002D7691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302C5"/>
    <w:rsid w:val="0034513C"/>
    <w:rsid w:val="00351F16"/>
    <w:rsid w:val="00352C48"/>
    <w:rsid w:val="00355EAE"/>
    <w:rsid w:val="003575CA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256D7"/>
    <w:rsid w:val="00437797"/>
    <w:rsid w:val="00444571"/>
    <w:rsid w:val="00444F64"/>
    <w:rsid w:val="0044775E"/>
    <w:rsid w:val="004516E4"/>
    <w:rsid w:val="00454B66"/>
    <w:rsid w:val="004608A5"/>
    <w:rsid w:val="0047222E"/>
    <w:rsid w:val="0047772F"/>
    <w:rsid w:val="004815F4"/>
    <w:rsid w:val="00483AF1"/>
    <w:rsid w:val="00483D4D"/>
    <w:rsid w:val="004A1740"/>
    <w:rsid w:val="004A690B"/>
    <w:rsid w:val="004C329D"/>
    <w:rsid w:val="004D26CA"/>
    <w:rsid w:val="004E0E98"/>
    <w:rsid w:val="00500837"/>
    <w:rsid w:val="00507952"/>
    <w:rsid w:val="00523622"/>
    <w:rsid w:val="00524865"/>
    <w:rsid w:val="00540631"/>
    <w:rsid w:val="00540D2D"/>
    <w:rsid w:val="00555480"/>
    <w:rsid w:val="00567782"/>
    <w:rsid w:val="00570BE6"/>
    <w:rsid w:val="005731A4"/>
    <w:rsid w:val="0057386C"/>
    <w:rsid w:val="005806EA"/>
    <w:rsid w:val="005924C9"/>
    <w:rsid w:val="00597220"/>
    <w:rsid w:val="005A5BCE"/>
    <w:rsid w:val="005D2423"/>
    <w:rsid w:val="005D5D19"/>
    <w:rsid w:val="005E0AF9"/>
    <w:rsid w:val="005E1D24"/>
    <w:rsid w:val="005E4F2E"/>
    <w:rsid w:val="006019A8"/>
    <w:rsid w:val="0060205C"/>
    <w:rsid w:val="00610BF3"/>
    <w:rsid w:val="00611948"/>
    <w:rsid w:val="006120B9"/>
    <w:rsid w:val="00614663"/>
    <w:rsid w:val="00614D9D"/>
    <w:rsid w:val="006169E7"/>
    <w:rsid w:val="00626A7E"/>
    <w:rsid w:val="0063087E"/>
    <w:rsid w:val="006332C0"/>
    <w:rsid w:val="00635AD1"/>
    <w:rsid w:val="006616F8"/>
    <w:rsid w:val="00662EEF"/>
    <w:rsid w:val="006725D0"/>
    <w:rsid w:val="006A4ADD"/>
    <w:rsid w:val="006D1126"/>
    <w:rsid w:val="006D1C2F"/>
    <w:rsid w:val="006D357C"/>
    <w:rsid w:val="006E7698"/>
    <w:rsid w:val="006F28EB"/>
    <w:rsid w:val="0070392A"/>
    <w:rsid w:val="00706744"/>
    <w:rsid w:val="0071446C"/>
    <w:rsid w:val="00717B98"/>
    <w:rsid w:val="00725DA9"/>
    <w:rsid w:val="007264DD"/>
    <w:rsid w:val="0073633E"/>
    <w:rsid w:val="007376CF"/>
    <w:rsid w:val="00744BD1"/>
    <w:rsid w:val="00752DF2"/>
    <w:rsid w:val="00756E6C"/>
    <w:rsid w:val="00767335"/>
    <w:rsid w:val="007707F2"/>
    <w:rsid w:val="007719A5"/>
    <w:rsid w:val="007824CC"/>
    <w:rsid w:val="00786A84"/>
    <w:rsid w:val="007942CE"/>
    <w:rsid w:val="00797C55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7F51B0"/>
    <w:rsid w:val="0080105B"/>
    <w:rsid w:val="00820AD2"/>
    <w:rsid w:val="008211DB"/>
    <w:rsid w:val="00830631"/>
    <w:rsid w:val="00831C63"/>
    <w:rsid w:val="00832BEC"/>
    <w:rsid w:val="0083681A"/>
    <w:rsid w:val="0084512B"/>
    <w:rsid w:val="00851516"/>
    <w:rsid w:val="008536E6"/>
    <w:rsid w:val="00867D0F"/>
    <w:rsid w:val="00873392"/>
    <w:rsid w:val="00885E7A"/>
    <w:rsid w:val="00895115"/>
    <w:rsid w:val="00897730"/>
    <w:rsid w:val="008A6E4C"/>
    <w:rsid w:val="008B4567"/>
    <w:rsid w:val="008C02A9"/>
    <w:rsid w:val="008C62A6"/>
    <w:rsid w:val="008D2A4D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42178"/>
    <w:rsid w:val="009468C7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C7C4C"/>
    <w:rsid w:val="009D5F68"/>
    <w:rsid w:val="009F041D"/>
    <w:rsid w:val="009F0752"/>
    <w:rsid w:val="009F108E"/>
    <w:rsid w:val="009F5CB5"/>
    <w:rsid w:val="00A0019F"/>
    <w:rsid w:val="00A01F24"/>
    <w:rsid w:val="00A10FD7"/>
    <w:rsid w:val="00A15C78"/>
    <w:rsid w:val="00A21FD0"/>
    <w:rsid w:val="00A3541A"/>
    <w:rsid w:val="00A403CB"/>
    <w:rsid w:val="00A425A7"/>
    <w:rsid w:val="00A6624D"/>
    <w:rsid w:val="00A854AA"/>
    <w:rsid w:val="00AA4D29"/>
    <w:rsid w:val="00AA713B"/>
    <w:rsid w:val="00AB3C05"/>
    <w:rsid w:val="00AB518F"/>
    <w:rsid w:val="00AC710D"/>
    <w:rsid w:val="00AE6B62"/>
    <w:rsid w:val="00AF46D6"/>
    <w:rsid w:val="00B01BA7"/>
    <w:rsid w:val="00B07EA6"/>
    <w:rsid w:val="00B138DE"/>
    <w:rsid w:val="00B167AB"/>
    <w:rsid w:val="00B27D2A"/>
    <w:rsid w:val="00B3267A"/>
    <w:rsid w:val="00B36748"/>
    <w:rsid w:val="00B44CAB"/>
    <w:rsid w:val="00B62611"/>
    <w:rsid w:val="00B6535C"/>
    <w:rsid w:val="00B8011F"/>
    <w:rsid w:val="00B97649"/>
    <w:rsid w:val="00BB2E2B"/>
    <w:rsid w:val="00BC2A58"/>
    <w:rsid w:val="00BC7457"/>
    <w:rsid w:val="00BD10FB"/>
    <w:rsid w:val="00BD5F5E"/>
    <w:rsid w:val="00BD6F62"/>
    <w:rsid w:val="00BE1CB7"/>
    <w:rsid w:val="00BE263B"/>
    <w:rsid w:val="00C121CC"/>
    <w:rsid w:val="00C230A3"/>
    <w:rsid w:val="00C307F1"/>
    <w:rsid w:val="00C4312F"/>
    <w:rsid w:val="00C56D7E"/>
    <w:rsid w:val="00C6759E"/>
    <w:rsid w:val="00C73AF0"/>
    <w:rsid w:val="00C754AC"/>
    <w:rsid w:val="00C77468"/>
    <w:rsid w:val="00C824FE"/>
    <w:rsid w:val="00C87AE1"/>
    <w:rsid w:val="00C90D08"/>
    <w:rsid w:val="00CA264F"/>
    <w:rsid w:val="00CA4D4D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64E9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40ECA"/>
    <w:rsid w:val="00E578AE"/>
    <w:rsid w:val="00E65B75"/>
    <w:rsid w:val="00E772AF"/>
    <w:rsid w:val="00E948A4"/>
    <w:rsid w:val="00E954BE"/>
    <w:rsid w:val="00E9579C"/>
    <w:rsid w:val="00EA6E8B"/>
    <w:rsid w:val="00ED5BB2"/>
    <w:rsid w:val="00EE043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563F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F8E10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1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5C9E1A-3385-4192-9C0F-87394147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10063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2014-03-03T06:30:00Z</cp:lastPrinted>
  <dcterms:created xsi:type="dcterms:W3CDTF">2023-02-17T09:30:00Z</dcterms:created>
  <dcterms:modified xsi:type="dcterms:W3CDTF">2023-02-17T09:30:00Z</dcterms:modified>
</cp:coreProperties>
</file>