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903"/>
      </w:tblGrid>
      <w:tr w:rsidR="00A05366" w:rsidRPr="00906D5D" w:rsidTr="00F051DD">
        <w:tc>
          <w:tcPr>
            <w:tcW w:w="7158" w:type="dxa"/>
          </w:tcPr>
          <w:p w:rsidR="00A05366" w:rsidRPr="00906D5D" w:rsidRDefault="00A05366" w:rsidP="000B1072">
            <w:pPr>
              <w:pStyle w:val="Heading1"/>
              <w:ind w:right="-212"/>
              <w:rPr>
                <w:rFonts w:ascii="Arial" w:hAnsi="Arial" w:cs="Arial"/>
              </w:rPr>
            </w:pPr>
            <w:r w:rsidRPr="00906D5D">
              <w:rPr>
                <w:rFonts w:ascii="Arial" w:hAnsi="Arial" w:cs="Arial"/>
              </w:rPr>
              <w:t>Kupní smlouva č.:</w:t>
            </w:r>
            <w:r>
              <w:rPr>
                <w:rFonts w:ascii="Arial" w:hAnsi="Arial" w:cs="Arial"/>
              </w:rPr>
              <w:t xml:space="preserve"> MSL 2/2017  </w:t>
            </w:r>
          </w:p>
        </w:tc>
        <w:tc>
          <w:tcPr>
            <w:tcW w:w="2903" w:type="dxa"/>
          </w:tcPr>
          <w:p w:rsidR="00A05366" w:rsidRPr="00F051DD" w:rsidRDefault="00A05366" w:rsidP="00F051DD">
            <w:pPr>
              <w:pStyle w:val="Heading2"/>
              <w:rPr>
                <w:rFonts w:cs="Arial"/>
                <w:sz w:val="32"/>
              </w:rPr>
            </w:pPr>
          </w:p>
        </w:tc>
      </w:tr>
    </w:tbl>
    <w:p w:rsidR="00A05366" w:rsidRPr="00906D5D" w:rsidRDefault="00A05366">
      <w:pPr>
        <w:rPr>
          <w:rFonts w:ascii="Arial" w:hAnsi="Arial" w:cs="Arial"/>
        </w:rPr>
      </w:pPr>
    </w:p>
    <w:p w:rsidR="00A05366" w:rsidRDefault="00A05366">
      <w:pPr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>Uzavřená mezi těmito smluvními stranami:</w:t>
      </w:r>
    </w:p>
    <w:p w:rsidR="00A05366" w:rsidRPr="00DE6310" w:rsidRDefault="00A05366">
      <w:pPr>
        <w:rPr>
          <w:rFonts w:ascii="Arial" w:hAnsi="Arial" w:cs="Arial"/>
          <w:sz w:val="22"/>
          <w:szCs w:val="22"/>
        </w:rPr>
      </w:pPr>
    </w:p>
    <w:p w:rsidR="00A05366" w:rsidRDefault="00A05366">
      <w:pPr>
        <w:pStyle w:val="Heading2"/>
        <w:rPr>
          <w:rFonts w:cs="Arial"/>
          <w:szCs w:val="22"/>
        </w:rPr>
      </w:pPr>
      <w:r w:rsidRPr="00DE6310">
        <w:rPr>
          <w:rFonts w:cs="Arial"/>
          <w:szCs w:val="22"/>
        </w:rPr>
        <w:t xml:space="preserve">Kupující: </w:t>
      </w:r>
    </w:p>
    <w:p w:rsidR="00A05366" w:rsidRPr="00B630AA" w:rsidRDefault="00A05366" w:rsidP="00F051DD">
      <w:pPr>
        <w:pStyle w:val="Heading2"/>
        <w:tabs>
          <w:tab w:val="left" w:pos="1560"/>
        </w:tabs>
        <w:spacing w:before="0" w:after="0"/>
        <w:rPr>
          <w:rFonts w:cs="Arial"/>
          <w:b w:val="0"/>
          <w:szCs w:val="22"/>
        </w:rPr>
      </w:pPr>
      <w:r>
        <w:rPr>
          <w:rFonts w:cs="Arial"/>
          <w:szCs w:val="22"/>
        </w:rPr>
        <w:t>Název:</w:t>
      </w:r>
      <w:r>
        <w:rPr>
          <w:rFonts w:cs="Arial"/>
          <w:szCs w:val="22"/>
        </w:rPr>
        <w:tab/>
      </w:r>
      <w:r>
        <w:rPr>
          <w:rFonts w:ascii="Tahoma" w:hAnsi="Tahoma" w:cs="Tahoma"/>
          <w:sz w:val="20"/>
        </w:rPr>
        <w:t>Zdravotní ústav se sídlem v Ústí nad Labem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2268"/>
        <w:gridCol w:w="2409"/>
        <w:gridCol w:w="1843"/>
      </w:tblGrid>
      <w:tr w:rsidR="00A05366" w:rsidRPr="00DE6310" w:rsidTr="00ED4C83">
        <w:tc>
          <w:tcPr>
            <w:tcW w:w="1630" w:type="dxa"/>
            <w:gridSpan w:val="2"/>
          </w:tcPr>
          <w:p w:rsidR="00A05366" w:rsidRPr="00DE6310" w:rsidRDefault="00A05366" w:rsidP="002E3CE9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Sídlo:</w:t>
            </w:r>
            <w:r w:rsidRPr="00DE631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  <w:gridSpan w:val="3"/>
          </w:tcPr>
          <w:p w:rsidR="00A05366" w:rsidRPr="00DE6310" w:rsidRDefault="00A05366" w:rsidP="006259F2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 w:rsidRPr="006259F2">
              <w:rPr>
                <w:rFonts w:ascii="Arial" w:hAnsi="Arial" w:cs="Arial"/>
                <w:sz w:val="22"/>
                <w:szCs w:val="22"/>
              </w:rPr>
              <w:t>Moskevská 1531/15, 400 01 Ústí nad Labem</w:t>
            </w:r>
          </w:p>
        </w:tc>
      </w:tr>
      <w:tr w:rsidR="00A05366" w:rsidRPr="00DE6310" w:rsidTr="00ED4C83">
        <w:tc>
          <w:tcPr>
            <w:tcW w:w="1630" w:type="dxa"/>
            <w:gridSpan w:val="2"/>
          </w:tcPr>
          <w:p w:rsidR="00A05366" w:rsidRPr="00DE6310" w:rsidRDefault="00A05366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Město:</w:t>
            </w:r>
          </w:p>
        </w:tc>
        <w:tc>
          <w:tcPr>
            <w:tcW w:w="2268" w:type="dxa"/>
          </w:tcPr>
          <w:p w:rsidR="00A05366" w:rsidRPr="00DE6310" w:rsidRDefault="00A05366" w:rsidP="006259F2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 w:rsidRPr="006259F2">
              <w:rPr>
                <w:rFonts w:ascii="Arial" w:hAnsi="Arial" w:cs="Arial"/>
                <w:sz w:val="22"/>
                <w:szCs w:val="22"/>
              </w:rPr>
              <w:t>Ústí nad Labem</w:t>
            </w:r>
          </w:p>
        </w:tc>
        <w:tc>
          <w:tcPr>
            <w:tcW w:w="2409" w:type="dxa"/>
          </w:tcPr>
          <w:p w:rsidR="00A05366" w:rsidRPr="006259F2" w:rsidRDefault="00A05366" w:rsidP="006259F2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 w:rsidRPr="007712AF">
              <w:rPr>
                <w:rFonts w:ascii="Arial" w:hAnsi="Arial" w:cs="Arial"/>
                <w:b/>
                <w:sz w:val="22"/>
                <w:szCs w:val="22"/>
              </w:rPr>
              <w:t>PSČ:</w:t>
            </w:r>
            <w:r w:rsidRPr="006259F2">
              <w:rPr>
                <w:rFonts w:ascii="Arial" w:hAnsi="Arial" w:cs="Arial"/>
                <w:sz w:val="22"/>
                <w:szCs w:val="22"/>
              </w:rPr>
              <w:t xml:space="preserve">  400 01</w:t>
            </w:r>
          </w:p>
        </w:tc>
        <w:tc>
          <w:tcPr>
            <w:tcW w:w="1843" w:type="dxa"/>
          </w:tcPr>
          <w:p w:rsidR="00A05366" w:rsidRPr="00DE6310" w:rsidRDefault="00A05366" w:rsidP="006259F2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66" w:rsidRPr="00DE6310" w:rsidTr="00ED4C83">
        <w:tc>
          <w:tcPr>
            <w:tcW w:w="1630" w:type="dxa"/>
            <w:gridSpan w:val="2"/>
          </w:tcPr>
          <w:p w:rsidR="00A05366" w:rsidRPr="00DE6310" w:rsidRDefault="00A05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Zastoupený: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Oprávněn k převzetí:        </w:t>
            </w:r>
          </w:p>
        </w:tc>
        <w:tc>
          <w:tcPr>
            <w:tcW w:w="6520" w:type="dxa"/>
            <w:gridSpan w:val="3"/>
          </w:tcPr>
          <w:p w:rsidR="00A05366" w:rsidRDefault="00A05366" w:rsidP="00ED4C83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 w:rsidRPr="006259F2">
              <w:rPr>
                <w:rFonts w:ascii="Arial" w:hAnsi="Arial" w:cs="Arial"/>
                <w:sz w:val="22"/>
                <w:szCs w:val="22"/>
              </w:rPr>
              <w:t>Ing. Pavel Bernáth</w:t>
            </w:r>
          </w:p>
          <w:p w:rsidR="00A05366" w:rsidRDefault="00A05366" w:rsidP="00ED4C83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:rsidR="00A05366" w:rsidRPr="008F4D41" w:rsidRDefault="00A05366" w:rsidP="00ED4C83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Rudolf Stránský</w:t>
            </w:r>
          </w:p>
        </w:tc>
      </w:tr>
      <w:tr w:rsidR="00A05366" w:rsidRPr="00DE6310" w:rsidTr="00ED4C83">
        <w:tc>
          <w:tcPr>
            <w:tcW w:w="1630" w:type="dxa"/>
            <w:gridSpan w:val="2"/>
          </w:tcPr>
          <w:p w:rsidR="00A05366" w:rsidRPr="00DE6310" w:rsidRDefault="00A05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Bankovní spojení:</w:t>
            </w:r>
          </w:p>
        </w:tc>
        <w:tc>
          <w:tcPr>
            <w:tcW w:w="6520" w:type="dxa"/>
            <w:gridSpan w:val="3"/>
          </w:tcPr>
          <w:p w:rsidR="00A05366" w:rsidRDefault="00A0536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A05366" w:rsidRPr="008F4D41" w:rsidRDefault="00A05366" w:rsidP="006259F2">
            <w:pPr>
              <w:rPr>
                <w:rFonts w:ascii="Arial" w:hAnsi="Arial" w:cs="Arial"/>
                <w:sz w:val="22"/>
                <w:szCs w:val="22"/>
              </w:rPr>
            </w:pPr>
            <w:r w:rsidRPr="00032D9C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A05366" w:rsidRPr="00DE6310" w:rsidTr="000B1072">
        <w:tc>
          <w:tcPr>
            <w:tcW w:w="637" w:type="dxa"/>
          </w:tcPr>
          <w:p w:rsidR="00A05366" w:rsidRPr="00DE6310" w:rsidRDefault="00A05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3261" w:type="dxa"/>
            <w:gridSpan w:val="2"/>
          </w:tcPr>
          <w:p w:rsidR="00A05366" w:rsidRPr="00DE6310" w:rsidRDefault="00A05366" w:rsidP="006259F2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6259F2">
              <w:rPr>
                <w:rFonts w:ascii="Arial" w:hAnsi="Arial" w:cs="Arial"/>
                <w:sz w:val="22"/>
                <w:szCs w:val="22"/>
              </w:rPr>
              <w:t>71009361</w:t>
            </w:r>
          </w:p>
        </w:tc>
        <w:tc>
          <w:tcPr>
            <w:tcW w:w="2409" w:type="dxa"/>
          </w:tcPr>
          <w:p w:rsidR="00A05366" w:rsidRPr="00DE6310" w:rsidRDefault="00A05366">
            <w:pPr>
              <w:ind w:left="-70"/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 xml:space="preserve">DIČ: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DE6310">
              <w:rPr>
                <w:rFonts w:ascii="Arial" w:hAnsi="Arial" w:cs="Arial"/>
                <w:sz w:val="22"/>
                <w:szCs w:val="22"/>
              </w:rPr>
              <w:t>CZ</w:t>
            </w:r>
            <w:r w:rsidRPr="006259F2">
              <w:rPr>
                <w:rFonts w:ascii="Arial" w:hAnsi="Arial" w:cs="Arial"/>
                <w:sz w:val="22"/>
                <w:szCs w:val="22"/>
              </w:rPr>
              <w:t>71009361</w:t>
            </w:r>
          </w:p>
        </w:tc>
        <w:tc>
          <w:tcPr>
            <w:tcW w:w="1843" w:type="dxa"/>
          </w:tcPr>
          <w:p w:rsidR="00A05366" w:rsidRPr="00DE6310" w:rsidRDefault="00A0536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5366" w:rsidRPr="00DE6310" w:rsidRDefault="00A05366">
      <w:pPr>
        <w:pStyle w:val="Heading2"/>
        <w:rPr>
          <w:rFonts w:cs="Arial"/>
          <w:szCs w:val="22"/>
        </w:rPr>
      </w:pPr>
    </w:p>
    <w:p w:rsidR="00A05366" w:rsidRPr="00DE6310" w:rsidRDefault="00A05366">
      <w:pPr>
        <w:pStyle w:val="Heading2"/>
        <w:rPr>
          <w:rFonts w:cs="Arial"/>
          <w:szCs w:val="22"/>
        </w:rPr>
      </w:pPr>
      <w:r w:rsidRPr="00DE6310">
        <w:rPr>
          <w:rFonts w:cs="Arial"/>
          <w:szCs w:val="22"/>
        </w:rPr>
        <w:t>Prodávající: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25"/>
        <w:gridCol w:w="2268"/>
        <w:gridCol w:w="142"/>
        <w:gridCol w:w="638"/>
        <w:gridCol w:w="142"/>
        <w:gridCol w:w="3189"/>
      </w:tblGrid>
      <w:tr w:rsidR="00A05366" w:rsidRPr="00DE6310" w:rsidTr="00571BA2">
        <w:tc>
          <w:tcPr>
            <w:tcW w:w="1488" w:type="dxa"/>
            <w:gridSpan w:val="2"/>
          </w:tcPr>
          <w:p w:rsidR="00A05366" w:rsidRPr="00DE6310" w:rsidRDefault="00A05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6379" w:type="dxa"/>
            <w:gridSpan w:val="5"/>
          </w:tcPr>
          <w:p w:rsidR="00A05366" w:rsidRPr="00DE6310" w:rsidRDefault="00A05366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Mettler-Toledo, s.r.o.</w:t>
            </w:r>
          </w:p>
        </w:tc>
      </w:tr>
      <w:tr w:rsidR="00A05366" w:rsidRPr="00DE6310" w:rsidTr="00571BA2">
        <w:tc>
          <w:tcPr>
            <w:tcW w:w="1488" w:type="dxa"/>
            <w:gridSpan w:val="2"/>
          </w:tcPr>
          <w:p w:rsidR="00A05366" w:rsidRPr="00DE6310" w:rsidRDefault="00A053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5"/>
          </w:tcPr>
          <w:p w:rsidR="00A05366" w:rsidRPr="00DE6310" w:rsidRDefault="00A05366" w:rsidP="00571BA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Zapsán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E6310">
              <w:rPr>
                <w:rFonts w:ascii="Arial" w:hAnsi="Arial" w:cs="Arial"/>
                <w:sz w:val="22"/>
                <w:szCs w:val="22"/>
              </w:rPr>
              <w:t xml:space="preserve"> u Městského soudu v Praze, spisová značka C-26404. Den zápisu 2.2.</w:t>
            </w:r>
            <w:r>
              <w:rPr>
                <w:rFonts w:ascii="Arial" w:hAnsi="Arial" w:cs="Arial"/>
                <w:sz w:val="22"/>
                <w:szCs w:val="22"/>
              </w:rPr>
              <w:t>1994. Základní kapitál: 8.000.</w:t>
            </w:r>
            <w:r w:rsidRPr="00DE6310">
              <w:rPr>
                <w:rFonts w:ascii="Arial" w:hAnsi="Arial" w:cs="Arial"/>
                <w:sz w:val="22"/>
                <w:szCs w:val="22"/>
              </w:rPr>
              <w:t xml:space="preserve">000 Kč. </w:t>
            </w:r>
          </w:p>
        </w:tc>
      </w:tr>
      <w:tr w:rsidR="00A05366" w:rsidRPr="00DE6310" w:rsidTr="00571BA2">
        <w:tc>
          <w:tcPr>
            <w:tcW w:w="1488" w:type="dxa"/>
            <w:gridSpan w:val="2"/>
          </w:tcPr>
          <w:p w:rsidR="00A05366" w:rsidRPr="00DE6310" w:rsidRDefault="00A05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Sídlo:</w:t>
            </w:r>
          </w:p>
        </w:tc>
        <w:tc>
          <w:tcPr>
            <w:tcW w:w="6379" w:type="dxa"/>
            <w:gridSpan w:val="5"/>
          </w:tcPr>
          <w:p w:rsidR="00A05366" w:rsidRPr="00DE6310" w:rsidRDefault="00A0536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Třebohostická 2283/2</w:t>
            </w:r>
          </w:p>
        </w:tc>
      </w:tr>
      <w:tr w:rsidR="00A05366" w:rsidRPr="00DE6310" w:rsidTr="00571BA2">
        <w:tc>
          <w:tcPr>
            <w:tcW w:w="1488" w:type="dxa"/>
            <w:gridSpan w:val="2"/>
          </w:tcPr>
          <w:p w:rsidR="00A05366" w:rsidRPr="00DE6310" w:rsidRDefault="00A05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Město:</w:t>
            </w:r>
          </w:p>
        </w:tc>
        <w:tc>
          <w:tcPr>
            <w:tcW w:w="2410" w:type="dxa"/>
            <w:gridSpan w:val="2"/>
          </w:tcPr>
          <w:p w:rsidR="00A05366" w:rsidRPr="00DE6310" w:rsidRDefault="00A0536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Praha 10</w:t>
            </w:r>
          </w:p>
        </w:tc>
        <w:tc>
          <w:tcPr>
            <w:tcW w:w="780" w:type="dxa"/>
            <w:gridSpan w:val="2"/>
          </w:tcPr>
          <w:p w:rsidR="00A05366" w:rsidRPr="00DE6310" w:rsidRDefault="00A05366">
            <w:pPr>
              <w:ind w:left="-70"/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PSČ:</w:t>
            </w:r>
          </w:p>
        </w:tc>
        <w:tc>
          <w:tcPr>
            <w:tcW w:w="3189" w:type="dxa"/>
          </w:tcPr>
          <w:p w:rsidR="00A05366" w:rsidRPr="00DE6310" w:rsidRDefault="00A05366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100 00</w:t>
            </w:r>
          </w:p>
        </w:tc>
      </w:tr>
      <w:tr w:rsidR="00A05366" w:rsidRPr="00DE6310" w:rsidTr="00571BA2">
        <w:tc>
          <w:tcPr>
            <w:tcW w:w="1488" w:type="dxa"/>
            <w:gridSpan w:val="2"/>
          </w:tcPr>
          <w:p w:rsidR="00A05366" w:rsidRPr="00DE6310" w:rsidRDefault="00A05366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Zastoupený:</w:t>
            </w:r>
          </w:p>
        </w:tc>
        <w:tc>
          <w:tcPr>
            <w:tcW w:w="6379" w:type="dxa"/>
            <w:gridSpan w:val="5"/>
          </w:tcPr>
          <w:p w:rsidR="00A05366" w:rsidRPr="00DE6310" w:rsidRDefault="00A05366">
            <w:pPr>
              <w:pStyle w:val="Heading5"/>
              <w:ind w:left="72"/>
              <w:rPr>
                <w:rFonts w:cs="Arial"/>
                <w:i w:val="0"/>
                <w:szCs w:val="22"/>
              </w:rPr>
            </w:pPr>
            <w:r w:rsidRPr="00DE6310">
              <w:rPr>
                <w:rFonts w:cs="Arial"/>
                <w:i w:val="0"/>
                <w:szCs w:val="22"/>
              </w:rPr>
              <w:t>Ing. Michal</w:t>
            </w:r>
            <w:r>
              <w:rPr>
                <w:rFonts w:cs="Arial"/>
                <w:i w:val="0"/>
                <w:szCs w:val="22"/>
              </w:rPr>
              <w:t>em Drtinou</w:t>
            </w:r>
            <w:r w:rsidRPr="00DE6310">
              <w:rPr>
                <w:rFonts w:cs="Arial"/>
                <w:i w:val="0"/>
                <w:szCs w:val="22"/>
              </w:rPr>
              <w:t xml:space="preserve"> – ředitel</w:t>
            </w:r>
            <w:r>
              <w:rPr>
                <w:rFonts w:cs="Arial"/>
                <w:i w:val="0"/>
                <w:szCs w:val="22"/>
              </w:rPr>
              <w:t>em</w:t>
            </w:r>
            <w:r w:rsidRPr="00DE6310">
              <w:rPr>
                <w:rFonts w:cs="Arial"/>
                <w:i w:val="0"/>
                <w:szCs w:val="22"/>
              </w:rPr>
              <w:t xml:space="preserve"> společnosti</w:t>
            </w:r>
          </w:p>
        </w:tc>
      </w:tr>
      <w:tr w:rsidR="00A05366" w:rsidRPr="00DE6310" w:rsidTr="00571BA2">
        <w:tc>
          <w:tcPr>
            <w:tcW w:w="1488" w:type="dxa"/>
            <w:gridSpan w:val="2"/>
          </w:tcPr>
          <w:p w:rsidR="00A05366" w:rsidRDefault="00A05366">
            <w:pPr>
              <w:ind w:right="356"/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Bankovní spojení:</w:t>
            </w:r>
          </w:p>
          <w:p w:rsidR="00A05366" w:rsidRDefault="00A05366">
            <w:pPr>
              <w:ind w:right="35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5366" w:rsidRPr="00DE6310" w:rsidRDefault="00A05366">
            <w:pPr>
              <w:ind w:right="35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Č. účtu:</w:t>
            </w:r>
          </w:p>
        </w:tc>
        <w:tc>
          <w:tcPr>
            <w:tcW w:w="6379" w:type="dxa"/>
            <w:gridSpan w:val="5"/>
          </w:tcPr>
          <w:p w:rsidR="00A05366" w:rsidRPr="00DE6310" w:rsidRDefault="00A05366">
            <w:pPr>
              <w:pStyle w:val="Header"/>
              <w:keepLines w:val="0"/>
              <w:tabs>
                <w:tab w:val="clear" w:pos="4536"/>
                <w:tab w:val="clear" w:pos="9072"/>
              </w:tabs>
              <w:spacing w:after="0"/>
              <w:ind w:left="72"/>
              <w:rPr>
                <w:rFonts w:cs="Arial"/>
                <w:szCs w:val="22"/>
              </w:rPr>
            </w:pPr>
            <w:r w:rsidRPr="00DE6310">
              <w:rPr>
                <w:rFonts w:cs="Arial"/>
                <w:szCs w:val="22"/>
              </w:rPr>
              <w:t xml:space="preserve">UniCredit Bank </w:t>
            </w:r>
            <w:r w:rsidRPr="00A2117A">
              <w:rPr>
                <w:rFonts w:cs="Arial"/>
                <w:szCs w:val="22"/>
              </w:rPr>
              <w:t>Czech Republic and Slovakia, a.s.</w:t>
            </w:r>
          </w:p>
          <w:p w:rsidR="00A05366" w:rsidRPr="00A2117A" w:rsidRDefault="00A05366" w:rsidP="00A2117A">
            <w:pPr>
              <w:pStyle w:val="Heading5"/>
              <w:ind w:left="72"/>
              <w:rPr>
                <w:rFonts w:cs="Arial"/>
                <w:i w:val="0"/>
                <w:szCs w:val="22"/>
              </w:rPr>
            </w:pPr>
            <w:r w:rsidRPr="00A2117A">
              <w:rPr>
                <w:rFonts w:cs="Arial"/>
                <w:i w:val="0"/>
                <w:szCs w:val="22"/>
              </w:rPr>
              <w:t>BB Centrum Filadelfie, Želetavská 1525/1, 140 92  Praha 4  Michle</w:t>
            </w:r>
          </w:p>
          <w:p w:rsidR="00A05366" w:rsidRPr="00DE6310" w:rsidRDefault="00A05366">
            <w:pPr>
              <w:pStyle w:val="Header"/>
              <w:keepLines w:val="0"/>
              <w:tabs>
                <w:tab w:val="clear" w:pos="4536"/>
                <w:tab w:val="clear" w:pos="9072"/>
              </w:tabs>
              <w:spacing w:after="0"/>
              <w:ind w:left="72"/>
              <w:rPr>
                <w:rFonts w:cs="Arial"/>
                <w:szCs w:val="22"/>
              </w:rPr>
            </w:pPr>
            <w:r w:rsidRPr="00237FC0">
              <w:rPr>
                <w:rFonts w:cs="Arial"/>
                <w:szCs w:val="22"/>
                <w:highlight w:val="black"/>
              </w:rPr>
              <w:t>5146387001/2700</w:t>
            </w:r>
          </w:p>
        </w:tc>
      </w:tr>
      <w:tr w:rsidR="00A05366" w:rsidRPr="00DE6310" w:rsidTr="00571BA2">
        <w:tc>
          <w:tcPr>
            <w:tcW w:w="1063" w:type="dxa"/>
          </w:tcPr>
          <w:p w:rsidR="00A05366" w:rsidRPr="00DE6310" w:rsidRDefault="00A053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2693" w:type="dxa"/>
            <w:gridSpan w:val="2"/>
          </w:tcPr>
          <w:p w:rsidR="00A05366" w:rsidRPr="00DE6310" w:rsidRDefault="00A05366">
            <w:pPr>
              <w:ind w:left="497"/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60463031</w:t>
            </w:r>
          </w:p>
        </w:tc>
        <w:tc>
          <w:tcPr>
            <w:tcW w:w="780" w:type="dxa"/>
            <w:gridSpan w:val="2"/>
          </w:tcPr>
          <w:p w:rsidR="00A05366" w:rsidRPr="00DE6310" w:rsidRDefault="00A05366">
            <w:pPr>
              <w:tabs>
                <w:tab w:val="left" w:pos="356"/>
              </w:tabs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3331" w:type="dxa"/>
            <w:gridSpan w:val="2"/>
          </w:tcPr>
          <w:p w:rsidR="00A05366" w:rsidRPr="00DE6310" w:rsidRDefault="00A05366">
            <w:pPr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CZ60463031</w:t>
            </w:r>
          </w:p>
        </w:tc>
      </w:tr>
    </w:tbl>
    <w:p w:rsidR="00A05366" w:rsidRPr="00DE6310" w:rsidRDefault="00A05366">
      <w:pPr>
        <w:jc w:val="both"/>
        <w:rPr>
          <w:rFonts w:ascii="Arial" w:hAnsi="Arial" w:cs="Arial"/>
          <w:b/>
          <w:sz w:val="22"/>
          <w:szCs w:val="22"/>
        </w:rPr>
        <w:sectPr w:rsidR="00A05366" w:rsidRPr="00DE6310">
          <w:footerReference w:type="default" r:id="rId6"/>
          <w:pgSz w:w="11906" w:h="16838"/>
          <w:pgMar w:top="1134" w:right="1134" w:bottom="1701" w:left="1701" w:header="708" w:footer="708" w:gutter="0"/>
          <w:cols w:space="708"/>
        </w:sectPr>
      </w:pPr>
    </w:p>
    <w:p w:rsidR="00A05366" w:rsidRPr="00DE6310" w:rsidRDefault="00A05366">
      <w:pPr>
        <w:pStyle w:val="Heading2"/>
        <w:rPr>
          <w:rFonts w:cs="Arial"/>
          <w:szCs w:val="22"/>
        </w:rPr>
      </w:pPr>
    </w:p>
    <w:p w:rsidR="00A05366" w:rsidRPr="00DE6310" w:rsidRDefault="00A05366">
      <w:pPr>
        <w:pStyle w:val="Heading2"/>
        <w:rPr>
          <w:rFonts w:cs="Arial"/>
          <w:szCs w:val="22"/>
        </w:rPr>
      </w:pPr>
      <w:r w:rsidRPr="00DE6310">
        <w:rPr>
          <w:rFonts w:cs="Arial"/>
          <w:szCs w:val="22"/>
        </w:rPr>
        <w:t>Článek I. - Předmět smlouvy</w:t>
      </w:r>
    </w:p>
    <w:p w:rsidR="00A05366" w:rsidRPr="00DE6310" w:rsidRDefault="00A05366" w:rsidP="0035078D">
      <w:pPr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 xml:space="preserve">Prodávající se zavazuje prodat kupujícímu </w:t>
      </w:r>
      <w:r>
        <w:rPr>
          <w:rFonts w:ascii="Arial" w:hAnsi="Arial" w:cs="Arial"/>
          <w:sz w:val="22"/>
          <w:szCs w:val="22"/>
        </w:rPr>
        <w:t xml:space="preserve">analytickou váhu </w:t>
      </w:r>
      <w:r w:rsidRPr="005A28E4">
        <w:rPr>
          <w:rFonts w:ascii="Arial" w:hAnsi="Arial" w:cs="Arial"/>
          <w:b/>
          <w:sz w:val="22"/>
          <w:szCs w:val="22"/>
        </w:rPr>
        <w:t>XPE205 DR</w:t>
      </w:r>
      <w:r>
        <w:rPr>
          <w:rFonts w:ascii="Arial" w:hAnsi="Arial" w:cs="Arial"/>
          <w:sz w:val="22"/>
          <w:szCs w:val="22"/>
        </w:rPr>
        <w:t xml:space="preserve"> včetně doplńků specifikovaných v nabídce </w:t>
      </w:r>
      <w:r w:rsidRPr="005A28E4">
        <w:rPr>
          <w:rFonts w:ascii="Arial" w:hAnsi="Arial" w:cs="Arial"/>
          <w:b/>
          <w:sz w:val="22"/>
          <w:szCs w:val="22"/>
        </w:rPr>
        <w:t>č. 2100–2170003236</w:t>
      </w:r>
      <w:r>
        <w:rPr>
          <w:rFonts w:ascii="Arial" w:hAnsi="Arial" w:cs="Arial"/>
          <w:sz w:val="22"/>
          <w:szCs w:val="22"/>
        </w:rPr>
        <w:t>, která je nedílnou přílohou této smlouvy</w:t>
      </w:r>
      <w:r w:rsidRPr="00DE6310">
        <w:rPr>
          <w:rFonts w:ascii="Arial" w:hAnsi="Arial" w:cs="Arial"/>
          <w:sz w:val="22"/>
          <w:szCs w:val="22"/>
        </w:rPr>
        <w:t xml:space="preserve"> (dále jen předmět plnění) a převést na něj vlastnické vztahy k předmětu plnění. 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>Kupující se zavazuje zaplatit za dodané zboží kupní cenu dle článku IV. této smlouvy.</w:t>
      </w:r>
    </w:p>
    <w:p w:rsidR="00A05366" w:rsidRPr="00DE6310" w:rsidRDefault="00A053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6310">
        <w:rPr>
          <w:rFonts w:ascii="Arial" w:hAnsi="Arial" w:cs="Arial"/>
          <w:color w:val="000000"/>
          <w:sz w:val="22"/>
          <w:szCs w:val="22"/>
        </w:rPr>
        <w:t>Předmět smlouvy bude dodán</w:t>
      </w:r>
      <w:r>
        <w:rPr>
          <w:rFonts w:ascii="Arial" w:hAnsi="Arial" w:cs="Arial"/>
          <w:color w:val="000000"/>
          <w:sz w:val="22"/>
          <w:szCs w:val="22"/>
        </w:rPr>
        <w:t xml:space="preserve"> s kompletní dokumentací. I</w:t>
      </w:r>
      <w:r w:rsidRPr="00DE6310">
        <w:rPr>
          <w:rFonts w:ascii="Arial" w:hAnsi="Arial" w:cs="Arial"/>
          <w:color w:val="000000"/>
          <w:sz w:val="22"/>
          <w:szCs w:val="22"/>
        </w:rPr>
        <w:t xml:space="preserve">nstalace </w:t>
      </w:r>
      <w:r>
        <w:rPr>
          <w:rFonts w:ascii="Arial" w:hAnsi="Arial" w:cs="Arial"/>
          <w:color w:val="000000"/>
          <w:sz w:val="22"/>
          <w:szCs w:val="22"/>
        </w:rPr>
        <w:t xml:space="preserve">přístroje, kvalifikace </w:t>
      </w:r>
      <w:r w:rsidRPr="00DE6310">
        <w:rPr>
          <w:rFonts w:ascii="Arial" w:hAnsi="Arial" w:cs="Arial"/>
          <w:color w:val="000000"/>
          <w:sz w:val="22"/>
          <w:szCs w:val="22"/>
        </w:rPr>
        <w:t>a zaškolení obsluhy je zahrnuto v </w:t>
      </w:r>
      <w:r>
        <w:rPr>
          <w:rFonts w:ascii="Arial" w:hAnsi="Arial" w:cs="Arial"/>
          <w:color w:val="000000"/>
          <w:sz w:val="22"/>
          <w:szCs w:val="22"/>
        </w:rPr>
        <w:t xml:space="preserve">celkové </w:t>
      </w:r>
      <w:r w:rsidRPr="00DE6310">
        <w:rPr>
          <w:rFonts w:ascii="Arial" w:hAnsi="Arial" w:cs="Arial"/>
          <w:color w:val="000000"/>
          <w:sz w:val="22"/>
          <w:szCs w:val="22"/>
        </w:rPr>
        <w:t>ceně.</w:t>
      </w:r>
    </w:p>
    <w:p w:rsidR="00A05366" w:rsidRPr="00DE6310" w:rsidRDefault="00A05366">
      <w:pPr>
        <w:pStyle w:val="Heading2"/>
        <w:rPr>
          <w:rFonts w:cs="Arial"/>
          <w:szCs w:val="22"/>
        </w:rPr>
      </w:pPr>
      <w:bookmarkStart w:id="0" w:name="_GoBack"/>
      <w:bookmarkEnd w:id="0"/>
    </w:p>
    <w:p w:rsidR="00A05366" w:rsidRPr="00DE6310" w:rsidRDefault="00A05366">
      <w:pPr>
        <w:pStyle w:val="Heading2"/>
        <w:rPr>
          <w:rFonts w:cs="Arial"/>
          <w:szCs w:val="22"/>
        </w:rPr>
      </w:pPr>
      <w:r w:rsidRPr="00DE6310">
        <w:rPr>
          <w:rFonts w:cs="Arial"/>
          <w:szCs w:val="22"/>
        </w:rPr>
        <w:t>Článek II. - Dodací lhůta</w:t>
      </w:r>
    </w:p>
    <w:p w:rsidR="00A05366" w:rsidRPr="00DE6310" w:rsidRDefault="00A05366">
      <w:pPr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 xml:space="preserve">Předmět plnění této smlouvy bude dodán nejpozději do </w:t>
      </w:r>
      <w:r>
        <w:rPr>
          <w:rFonts w:ascii="Arial" w:hAnsi="Arial" w:cs="Arial"/>
          <w:sz w:val="22"/>
          <w:szCs w:val="22"/>
        </w:rPr>
        <w:t>30 dnů od podpisu této kupní smlouvy oběma stranami.</w:t>
      </w:r>
    </w:p>
    <w:p w:rsidR="00A05366" w:rsidRPr="00DE6310" w:rsidRDefault="00A05366">
      <w:pPr>
        <w:pStyle w:val="Heading2"/>
        <w:rPr>
          <w:rFonts w:cs="Arial"/>
          <w:szCs w:val="22"/>
        </w:rPr>
      </w:pPr>
    </w:p>
    <w:p w:rsidR="00A05366" w:rsidRPr="00DE6310" w:rsidRDefault="00A05366">
      <w:pPr>
        <w:pStyle w:val="Heading2"/>
        <w:rPr>
          <w:rFonts w:cs="Arial"/>
          <w:szCs w:val="22"/>
        </w:rPr>
      </w:pPr>
      <w:r w:rsidRPr="00DE6310">
        <w:rPr>
          <w:rFonts w:cs="Arial"/>
          <w:szCs w:val="22"/>
        </w:rPr>
        <w:t>Článek III. - Způsob dodání a převzetí zboží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>Předmět plnění této smlouvy dodá prodávající na adresu dodání uvedenou v objednávce. Dodávka je splněna převzetím zboží.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</w:p>
    <w:p w:rsidR="00A05366" w:rsidRDefault="00A05366" w:rsidP="006D7E91">
      <w:pPr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b/>
          <w:sz w:val="22"/>
          <w:szCs w:val="22"/>
        </w:rPr>
        <w:t>Adresa dodání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6D7E91">
        <w:rPr>
          <w:rFonts w:ascii="Arial" w:hAnsi="Arial" w:cs="Arial"/>
          <w:sz w:val="22"/>
          <w:szCs w:val="22"/>
        </w:rPr>
        <w:t>Zdravotní ústav se sídlem v Ústí nad Labem,</w:t>
      </w:r>
    </w:p>
    <w:p w:rsidR="00A05366" w:rsidRPr="006D7E91" w:rsidRDefault="00A05366" w:rsidP="006D7E91">
      <w:pPr>
        <w:jc w:val="both"/>
        <w:rPr>
          <w:rFonts w:ascii="Arial" w:hAnsi="Arial" w:cs="Arial"/>
          <w:sz w:val="22"/>
          <w:szCs w:val="22"/>
        </w:rPr>
      </w:pPr>
      <w:r w:rsidRPr="006D7E9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D7E91">
        <w:rPr>
          <w:rFonts w:ascii="Arial" w:hAnsi="Arial" w:cs="Arial"/>
          <w:sz w:val="22"/>
          <w:szCs w:val="22"/>
        </w:rPr>
        <w:t>Pracoviště P1a</w:t>
      </w:r>
    </w:p>
    <w:p w:rsidR="00A05366" w:rsidRPr="006D7E91" w:rsidRDefault="00A05366" w:rsidP="006D7E91">
      <w:pPr>
        <w:jc w:val="both"/>
        <w:rPr>
          <w:rFonts w:ascii="Arial" w:hAnsi="Arial" w:cs="Arial"/>
          <w:sz w:val="22"/>
          <w:szCs w:val="22"/>
        </w:rPr>
      </w:pPr>
      <w:r w:rsidRPr="006D7E91">
        <w:rPr>
          <w:rFonts w:ascii="Arial" w:hAnsi="Arial" w:cs="Arial"/>
          <w:sz w:val="22"/>
          <w:szCs w:val="22"/>
        </w:rPr>
        <w:tab/>
      </w:r>
      <w:r w:rsidRPr="006D7E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6D7E91">
        <w:rPr>
          <w:rFonts w:ascii="Arial" w:hAnsi="Arial" w:cs="Arial"/>
          <w:sz w:val="22"/>
          <w:szCs w:val="22"/>
        </w:rPr>
        <w:t>Nezvalova 958</w:t>
      </w:r>
    </w:p>
    <w:p w:rsidR="00A05366" w:rsidRPr="006D7E91" w:rsidRDefault="00A05366" w:rsidP="006D7E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D7E91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</w:t>
      </w:r>
      <w:r w:rsidRPr="006D7E91">
        <w:rPr>
          <w:rFonts w:ascii="Arial" w:hAnsi="Arial" w:cs="Arial"/>
          <w:sz w:val="22"/>
          <w:szCs w:val="22"/>
        </w:rPr>
        <w:t>03 Hradec Králové</w:t>
      </w:r>
    </w:p>
    <w:p w:rsidR="00A05366" w:rsidRDefault="00A05366" w:rsidP="00DF17D7">
      <w:pPr>
        <w:autoSpaceDE w:val="0"/>
        <w:autoSpaceDN w:val="0"/>
        <w:adjustRightInd w:val="0"/>
        <w:rPr>
          <w:rFonts w:ascii="27dhh,Bold" w:hAnsi="27dhh,Bold" w:cs="27dhh,Bold"/>
          <w:b/>
          <w:bCs/>
          <w:sz w:val="19"/>
          <w:szCs w:val="19"/>
        </w:rPr>
      </w:pPr>
      <w:r>
        <w:rPr>
          <w:rFonts w:ascii="27dhh,Bold" w:hAnsi="27dhh,Bold" w:cs="27dhh,Bold"/>
          <w:b/>
          <w:bCs/>
          <w:sz w:val="19"/>
          <w:szCs w:val="19"/>
        </w:rPr>
        <w:tab/>
      </w:r>
      <w:r>
        <w:rPr>
          <w:rFonts w:ascii="27dhh,Bold" w:hAnsi="27dhh,Bold" w:cs="27dhh,Bold"/>
          <w:b/>
          <w:bCs/>
          <w:sz w:val="19"/>
          <w:szCs w:val="19"/>
        </w:rPr>
        <w:tab/>
      </w:r>
      <w:r>
        <w:rPr>
          <w:rFonts w:ascii="27dhh,Bold" w:hAnsi="27dhh,Bold" w:cs="27dhh,Bold"/>
          <w:b/>
          <w:bCs/>
          <w:sz w:val="19"/>
          <w:szCs w:val="19"/>
        </w:rPr>
        <w:tab/>
      </w:r>
    </w:p>
    <w:p w:rsidR="00A05366" w:rsidRDefault="00A05366" w:rsidP="00DF17D7">
      <w:pPr>
        <w:autoSpaceDE w:val="0"/>
        <w:autoSpaceDN w:val="0"/>
        <w:adjustRightInd w:val="0"/>
        <w:rPr>
          <w:rFonts w:ascii="27dhh,Bold" w:hAnsi="27dhh,Bold" w:cs="27dhh,Bold"/>
          <w:b/>
          <w:bCs/>
          <w:sz w:val="19"/>
          <w:szCs w:val="19"/>
        </w:rPr>
      </w:pPr>
      <w:r>
        <w:rPr>
          <w:rFonts w:ascii="27dhh,Bold" w:hAnsi="27dhh,Bold" w:cs="27dhh,Bold"/>
          <w:b/>
          <w:bCs/>
          <w:sz w:val="19"/>
          <w:szCs w:val="19"/>
        </w:rPr>
        <w:tab/>
      </w:r>
      <w:r>
        <w:rPr>
          <w:rFonts w:ascii="27dhh,Bold" w:hAnsi="27dhh,Bold" w:cs="27dhh,Bold"/>
          <w:b/>
          <w:bCs/>
          <w:sz w:val="19"/>
          <w:szCs w:val="19"/>
        </w:rPr>
        <w:tab/>
        <w:t xml:space="preserve">  </w:t>
      </w:r>
    </w:p>
    <w:p w:rsidR="00A05366" w:rsidRPr="00E24B4B" w:rsidRDefault="00A05366" w:rsidP="00DF17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27dhh,Bold" w:hAnsi="27dhh,Bold" w:cs="27dhh,Bold"/>
          <w:b/>
          <w:bCs/>
          <w:sz w:val="19"/>
          <w:szCs w:val="19"/>
        </w:rPr>
        <w:tab/>
      </w:r>
      <w:r>
        <w:rPr>
          <w:rFonts w:ascii="27dhh,Bold" w:hAnsi="27dhh,Bold" w:cs="27dhh,Bold"/>
          <w:b/>
          <w:bCs/>
          <w:sz w:val="19"/>
          <w:szCs w:val="19"/>
        </w:rPr>
        <w:tab/>
        <w:t xml:space="preserve">   </w:t>
      </w:r>
    </w:p>
    <w:p w:rsidR="00A05366" w:rsidRPr="00DE6310" w:rsidRDefault="00A05366" w:rsidP="00DF17D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</w:p>
    <w:p w:rsidR="00A05366" w:rsidRPr="00DE6310" w:rsidRDefault="00A05366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Č</w:t>
      </w:r>
      <w:r w:rsidRPr="00DE6310">
        <w:rPr>
          <w:rFonts w:cs="Arial"/>
          <w:szCs w:val="22"/>
        </w:rPr>
        <w:t>lánek IV. - Kupní cena</w:t>
      </w:r>
    </w:p>
    <w:p w:rsidR="00A05366" w:rsidRPr="00DE6310" w:rsidRDefault="00A05366">
      <w:pPr>
        <w:pStyle w:val="Zkladntext21"/>
        <w:rPr>
          <w:rFonts w:cs="Arial"/>
          <w:szCs w:val="22"/>
        </w:rPr>
      </w:pPr>
      <w:r w:rsidRPr="00DE6310">
        <w:rPr>
          <w:rFonts w:cs="Arial"/>
          <w:szCs w:val="22"/>
        </w:rPr>
        <w:t>Kupující zaplatí prodávajícímu za předmět plnění v souladu s dalšími podmínkami této smlouvy kupní cenu:</w:t>
      </w:r>
    </w:p>
    <w:p w:rsidR="00A05366" w:rsidRPr="00DE6310" w:rsidRDefault="00A05366">
      <w:pPr>
        <w:pStyle w:val="Zkladntext21"/>
        <w:rPr>
          <w:rFonts w:cs="Arial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111"/>
        <w:gridCol w:w="160"/>
        <w:gridCol w:w="1258"/>
        <w:gridCol w:w="1701"/>
        <w:gridCol w:w="1627"/>
      </w:tblGrid>
      <w:tr w:rsidR="00A05366" w:rsidRPr="00104C61" w:rsidTr="00275AFC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104C61" w:rsidRDefault="00A05366" w:rsidP="00275A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4C61">
              <w:rPr>
                <w:rFonts w:ascii="Arial" w:hAnsi="Arial" w:cs="Arial"/>
                <w:b/>
                <w:sz w:val="22"/>
                <w:szCs w:val="22"/>
              </w:rPr>
              <w:t>Poř.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104C61" w:rsidRDefault="00A05366" w:rsidP="00275AFC">
            <w:pPr>
              <w:pStyle w:val="Heading4"/>
              <w:jc w:val="right"/>
              <w:rPr>
                <w:rFonts w:cs="Arial"/>
                <w:szCs w:val="22"/>
              </w:rPr>
            </w:pPr>
            <w:r w:rsidRPr="00104C61">
              <w:rPr>
                <w:rFonts w:cs="Arial"/>
                <w:szCs w:val="22"/>
              </w:rPr>
              <w:t>Druh zboží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104C61" w:rsidRDefault="00A05366" w:rsidP="00275A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104C61" w:rsidRDefault="00A05366" w:rsidP="00275A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4C61">
              <w:rPr>
                <w:rFonts w:ascii="Arial" w:hAnsi="Arial" w:cs="Arial"/>
                <w:b/>
                <w:sz w:val="22"/>
                <w:szCs w:val="22"/>
              </w:rPr>
              <w:t>Počet  (ks)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104C61" w:rsidRDefault="00A05366" w:rsidP="00275AFC">
            <w:pPr>
              <w:ind w:left="337" w:hanging="3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4C61">
              <w:rPr>
                <w:rFonts w:ascii="Arial" w:hAnsi="Arial" w:cs="Arial"/>
                <w:b/>
                <w:sz w:val="22"/>
                <w:szCs w:val="22"/>
              </w:rPr>
              <w:t>Cena/kus (Kč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bez DPH</w:t>
            </w:r>
            <w:r w:rsidRPr="00104C6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104C61" w:rsidRDefault="00A05366" w:rsidP="00275AFC">
            <w:pPr>
              <w:pStyle w:val="Heading2"/>
              <w:jc w:val="right"/>
              <w:rPr>
                <w:rFonts w:cs="Arial"/>
                <w:szCs w:val="22"/>
              </w:rPr>
            </w:pPr>
            <w:r w:rsidRPr="00104C61">
              <w:rPr>
                <w:rFonts w:cs="Arial"/>
                <w:szCs w:val="22"/>
              </w:rPr>
              <w:t>Cena(Kč</w:t>
            </w:r>
            <w:r>
              <w:rPr>
                <w:rFonts w:cs="Arial"/>
                <w:szCs w:val="22"/>
              </w:rPr>
              <w:t xml:space="preserve"> bez DPH</w:t>
            </w:r>
            <w:r w:rsidRPr="00104C61">
              <w:rPr>
                <w:rFonts w:cs="Arial"/>
                <w:szCs w:val="22"/>
              </w:rPr>
              <w:t>)</w:t>
            </w:r>
          </w:p>
        </w:tc>
      </w:tr>
      <w:tr w:rsidR="00A05366" w:rsidRPr="00E24B4B" w:rsidTr="00BE1BAC">
        <w:trPr>
          <w:trHeight w:val="378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XPE205 DR včetně doplňků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ind w:left="337" w:hanging="3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B4B">
              <w:rPr>
                <w:rFonts w:ascii="Arial" w:hAnsi="Arial" w:cs="Arial"/>
                <w:sz w:val="22"/>
                <w:szCs w:val="22"/>
              </w:rPr>
              <w:t>399 704,70</w:t>
            </w: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E24B4B" w:rsidRDefault="00A05366" w:rsidP="00BE1B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24B4B">
              <w:rPr>
                <w:rFonts w:ascii="Arial" w:hAnsi="Arial" w:cs="Arial"/>
                <w:b/>
                <w:sz w:val="22"/>
                <w:szCs w:val="22"/>
              </w:rPr>
              <w:t>399 704,70</w:t>
            </w:r>
          </w:p>
        </w:tc>
      </w:tr>
      <w:tr w:rsidR="00A05366" w:rsidRPr="00DE6310" w:rsidTr="00DE6310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DE63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E24B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Instalace,zaškolení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DE63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DE63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E24B4B">
            <w:pPr>
              <w:ind w:left="337" w:hanging="3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4 020</w:t>
            </w: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DE6310">
            <w:pPr>
              <w:pStyle w:val="Heading2"/>
              <w:jc w:val="righ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szCs w:val="22"/>
              </w:rPr>
              <w:t>4 020</w:t>
            </w:r>
          </w:p>
        </w:tc>
      </w:tr>
      <w:tr w:rsidR="00A05366" w:rsidRPr="00DE6310" w:rsidTr="00BE1BAC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Kvalifikace, kalibrace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ind w:left="337" w:hanging="3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8 670</w:t>
            </w: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pStyle w:val="Heading2"/>
              <w:jc w:val="righ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szCs w:val="22"/>
              </w:rPr>
              <w:t>8 670</w:t>
            </w:r>
          </w:p>
        </w:tc>
      </w:tr>
      <w:tr w:rsidR="00A05366" w:rsidRPr="00DE6310" w:rsidTr="00BE1BAC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ind w:left="337" w:hanging="33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5366" w:rsidRPr="00DE6310" w:rsidRDefault="00A05366" w:rsidP="00BE1BAC">
            <w:pPr>
              <w:pStyle w:val="Heading2"/>
              <w:jc w:val="right"/>
              <w:rPr>
                <w:rFonts w:cs="Arial"/>
                <w:b w:val="0"/>
                <w:szCs w:val="22"/>
              </w:rPr>
            </w:pPr>
          </w:p>
        </w:tc>
      </w:tr>
      <w:tr w:rsidR="00A05366" w:rsidRPr="00DE6310" w:rsidTr="00972507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</w:tcBorders>
          </w:tcPr>
          <w:p w:rsidR="00A05366" w:rsidRPr="00DE6310" w:rsidRDefault="00A05366" w:rsidP="00BE1BA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Celkem:</w:t>
            </w:r>
          </w:p>
        </w:tc>
        <w:tc>
          <w:tcPr>
            <w:tcW w:w="1627" w:type="dxa"/>
            <w:tcBorders>
              <w:top w:val="single" w:sz="6" w:space="0" w:color="auto"/>
            </w:tcBorders>
          </w:tcPr>
          <w:p w:rsidR="00A05366" w:rsidRPr="00A73B8D" w:rsidRDefault="00A05366" w:rsidP="00BE1BAC">
            <w:pPr>
              <w:tabs>
                <w:tab w:val="decimal" w:pos="120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8102C">
              <w:rPr>
                <w:rFonts w:ascii="Arial" w:hAnsi="Arial" w:cs="Arial"/>
                <w:b/>
                <w:sz w:val="22"/>
                <w:szCs w:val="22"/>
              </w:rPr>
              <w:t>412 394,70</w:t>
            </w:r>
            <w:r w:rsidRPr="00A73B8D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A05366" w:rsidRPr="00DE6310" w:rsidTr="00972507">
        <w:trPr>
          <w:cantSplit/>
        </w:trPr>
        <w:tc>
          <w:tcPr>
            <w:tcW w:w="7867" w:type="dxa"/>
            <w:gridSpan w:val="5"/>
          </w:tcPr>
          <w:p w:rsidR="00A05366" w:rsidRPr="00DE6310" w:rsidRDefault="00A05366" w:rsidP="00BE1BA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6310">
              <w:rPr>
                <w:rFonts w:ascii="Arial" w:hAnsi="Arial" w:cs="Arial"/>
                <w:sz w:val="22"/>
                <w:szCs w:val="22"/>
              </w:rPr>
              <w:t>DPH21%:</w:t>
            </w:r>
          </w:p>
        </w:tc>
        <w:tc>
          <w:tcPr>
            <w:tcW w:w="1627" w:type="dxa"/>
          </w:tcPr>
          <w:p w:rsidR="00A05366" w:rsidRPr="00DE6310" w:rsidRDefault="00A05366" w:rsidP="00BE1BAC">
            <w:pPr>
              <w:tabs>
                <w:tab w:val="decimal" w:pos="12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8102C">
              <w:rPr>
                <w:rFonts w:ascii="Arial" w:hAnsi="Arial" w:cs="Arial"/>
                <w:sz w:val="22"/>
                <w:szCs w:val="22"/>
              </w:rPr>
              <w:t>86 602,89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A05366" w:rsidRPr="00DE6310" w:rsidTr="00972507">
        <w:trPr>
          <w:cantSplit/>
        </w:trPr>
        <w:tc>
          <w:tcPr>
            <w:tcW w:w="7867" w:type="dxa"/>
            <w:gridSpan w:val="5"/>
          </w:tcPr>
          <w:p w:rsidR="00A05366" w:rsidRPr="00DE6310" w:rsidRDefault="00A05366" w:rsidP="00BE1BAC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>Celkem včetně DPH:</w:t>
            </w:r>
          </w:p>
        </w:tc>
        <w:tc>
          <w:tcPr>
            <w:tcW w:w="1627" w:type="dxa"/>
          </w:tcPr>
          <w:p w:rsidR="00A05366" w:rsidRPr="00DE6310" w:rsidRDefault="00A05366" w:rsidP="00BE1BAC">
            <w:pPr>
              <w:tabs>
                <w:tab w:val="decimal" w:pos="120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84F88">
              <w:rPr>
                <w:rFonts w:ascii="Arial" w:hAnsi="Arial" w:cs="Arial"/>
                <w:b/>
                <w:sz w:val="22"/>
                <w:szCs w:val="22"/>
              </w:rPr>
              <w:t>498 997,59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A05366" w:rsidRPr="00DE6310" w:rsidTr="00275AFC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05366" w:rsidRPr="00DE6310" w:rsidRDefault="00A05366" w:rsidP="00275AFC">
            <w:pPr>
              <w:spacing w:after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05366" w:rsidRPr="00DE6310" w:rsidRDefault="00A05366" w:rsidP="00275AFC">
            <w:pPr>
              <w:spacing w:after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05366" w:rsidRPr="00DE6310" w:rsidRDefault="00A05366" w:rsidP="00275AFC">
            <w:pPr>
              <w:spacing w:after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05366" w:rsidRPr="00DE6310" w:rsidRDefault="00A05366" w:rsidP="00275AFC">
            <w:pPr>
              <w:spacing w:after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05366" w:rsidRPr="00DE6310" w:rsidRDefault="00A05366" w:rsidP="00275AFC">
            <w:pPr>
              <w:spacing w:after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6310">
              <w:rPr>
                <w:rFonts w:ascii="Arial" w:hAnsi="Arial" w:cs="Arial"/>
                <w:b/>
                <w:sz w:val="22"/>
                <w:szCs w:val="22"/>
              </w:rPr>
              <w:t xml:space="preserve">Zaokrouhleno: </w:t>
            </w: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05366" w:rsidRPr="00DE6310" w:rsidRDefault="00A05366" w:rsidP="00A73B8D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498 998 Kč</w:t>
            </w:r>
          </w:p>
        </w:tc>
      </w:tr>
      <w:tr w:rsidR="00A05366" w:rsidRPr="00DE6310" w:rsidTr="00972507">
        <w:tc>
          <w:tcPr>
            <w:tcW w:w="7867" w:type="dxa"/>
            <w:gridSpan w:val="5"/>
            <w:tcBorders>
              <w:top w:val="single" w:sz="6" w:space="0" w:color="auto"/>
            </w:tcBorders>
          </w:tcPr>
          <w:p w:rsidR="00A05366" w:rsidRPr="00DE6310" w:rsidRDefault="00A05366" w:rsidP="003E228D">
            <w:pPr>
              <w:tabs>
                <w:tab w:val="left" w:pos="5103"/>
                <w:tab w:val="right" w:pos="772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</w:tcBorders>
            <w:vAlign w:val="center"/>
          </w:tcPr>
          <w:p w:rsidR="00A05366" w:rsidRPr="00DE6310" w:rsidRDefault="00A05366" w:rsidP="00D56B8B">
            <w:pPr>
              <w:tabs>
                <w:tab w:val="decimal" w:pos="1206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5366" w:rsidRDefault="00A05366">
      <w:pPr>
        <w:pStyle w:val="Heading2"/>
        <w:rPr>
          <w:rFonts w:cs="Arial"/>
          <w:szCs w:val="22"/>
        </w:rPr>
      </w:pPr>
    </w:p>
    <w:p w:rsidR="00A05366" w:rsidRDefault="00A05366">
      <w:pPr>
        <w:pStyle w:val="Heading2"/>
        <w:rPr>
          <w:rFonts w:cs="Arial"/>
          <w:szCs w:val="22"/>
        </w:rPr>
      </w:pPr>
    </w:p>
    <w:p w:rsidR="00A05366" w:rsidRPr="00DE6310" w:rsidRDefault="00A05366">
      <w:pPr>
        <w:pStyle w:val="Heading2"/>
        <w:rPr>
          <w:rFonts w:cs="Arial"/>
          <w:szCs w:val="22"/>
        </w:rPr>
      </w:pPr>
      <w:r w:rsidRPr="00DE6310">
        <w:rPr>
          <w:rFonts w:cs="Arial"/>
          <w:szCs w:val="22"/>
        </w:rPr>
        <w:t>Článek V. - Platební podmínky</w:t>
      </w:r>
    </w:p>
    <w:p w:rsidR="00A05366" w:rsidRPr="00DE6310" w:rsidRDefault="00A05366" w:rsidP="00CF5134">
      <w:pPr>
        <w:pStyle w:val="Zkladntext21"/>
        <w:rPr>
          <w:rFonts w:cs="Arial"/>
          <w:szCs w:val="22"/>
        </w:rPr>
      </w:pPr>
      <w:r w:rsidRPr="00DE6310">
        <w:rPr>
          <w:rFonts w:cs="Arial"/>
          <w:szCs w:val="22"/>
        </w:rPr>
        <w:t xml:space="preserve">Kupující se zavazuje uhradit kupní cenu na běžný účet </w:t>
      </w:r>
      <w:r>
        <w:rPr>
          <w:rFonts w:cs="Arial"/>
          <w:szCs w:val="22"/>
        </w:rPr>
        <w:t>prodávajícího na základě faktury se splatností do 14 dnů ode dne jejího obdržení.</w:t>
      </w:r>
    </w:p>
    <w:p w:rsidR="00A05366" w:rsidRPr="00DE6310" w:rsidRDefault="00A05366" w:rsidP="00CC581B">
      <w:pPr>
        <w:pStyle w:val="Zkladntext21"/>
        <w:rPr>
          <w:rFonts w:cs="Arial"/>
          <w:szCs w:val="22"/>
        </w:rPr>
      </w:pPr>
    </w:p>
    <w:p w:rsidR="00A05366" w:rsidRPr="00DE6310" w:rsidRDefault="00A05366">
      <w:pPr>
        <w:pStyle w:val="Heading2"/>
        <w:rPr>
          <w:rFonts w:cs="Arial"/>
          <w:szCs w:val="22"/>
        </w:rPr>
      </w:pPr>
      <w:r w:rsidRPr="00DE6310">
        <w:rPr>
          <w:rFonts w:cs="Arial"/>
          <w:szCs w:val="22"/>
        </w:rPr>
        <w:t>Článek VI. - Nebezpečí škody na předmětu smlouvy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>Nebezpečí škody na předmětu smlouvy přechází na kupujícího v době, kdy převezme předmět smlouvy od dopravce, nebo jestliže tak neučiní včas, v době, kdy mu prodávající umožní nakládat se zbožím a kupující poruší smlouvu tím, že předmět smlouvy nepřevezme.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</w:p>
    <w:p w:rsidR="00A05366" w:rsidRPr="00DE6310" w:rsidRDefault="00A05366">
      <w:pPr>
        <w:pStyle w:val="Heading2"/>
        <w:rPr>
          <w:rFonts w:cs="Arial"/>
          <w:szCs w:val="22"/>
        </w:rPr>
      </w:pPr>
      <w:r w:rsidRPr="00DE6310">
        <w:rPr>
          <w:rFonts w:cs="Arial"/>
          <w:szCs w:val="22"/>
        </w:rPr>
        <w:t>Článek VII. - Záruka, záruční a pozáruční servis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 xml:space="preserve">Záruční doba je </w:t>
      </w:r>
      <w:r>
        <w:rPr>
          <w:rFonts w:ascii="Arial" w:hAnsi="Arial" w:cs="Arial"/>
          <w:b/>
          <w:sz w:val="22"/>
          <w:szCs w:val="22"/>
        </w:rPr>
        <w:t>12</w:t>
      </w:r>
      <w:r w:rsidRPr="00DE6310">
        <w:rPr>
          <w:rFonts w:ascii="Arial" w:hAnsi="Arial" w:cs="Arial"/>
          <w:b/>
          <w:sz w:val="22"/>
          <w:szCs w:val="22"/>
        </w:rPr>
        <w:t xml:space="preserve"> měsíců</w:t>
      </w:r>
      <w:r w:rsidRPr="00DE6310">
        <w:rPr>
          <w:rFonts w:ascii="Arial" w:hAnsi="Arial" w:cs="Arial"/>
          <w:sz w:val="22"/>
          <w:szCs w:val="22"/>
        </w:rPr>
        <w:t xml:space="preserve"> a počítá se ode dne instalace předmětu plnění u kupujícího. Záruka se nevztahuje na spotřební materiál, díly podléhající běžnému opotřebení a na závady způsobené nevhodným používáním předmětu plnění. Během záruční doby </w:t>
      </w:r>
      <w:r>
        <w:rPr>
          <w:rFonts w:ascii="Arial" w:hAnsi="Arial" w:cs="Arial"/>
          <w:sz w:val="22"/>
          <w:szCs w:val="22"/>
        </w:rPr>
        <w:t>se prodávající zavazuje reagovat</w:t>
      </w:r>
      <w:r w:rsidRPr="00DE6310">
        <w:rPr>
          <w:rFonts w:ascii="Arial" w:hAnsi="Arial" w:cs="Arial"/>
          <w:sz w:val="22"/>
          <w:szCs w:val="22"/>
        </w:rPr>
        <w:t xml:space="preserve"> do 48 hodin </w:t>
      </w:r>
      <w:r>
        <w:rPr>
          <w:rFonts w:ascii="Arial" w:hAnsi="Arial" w:cs="Arial"/>
          <w:sz w:val="22"/>
          <w:szCs w:val="22"/>
        </w:rPr>
        <w:t xml:space="preserve">a zajistit </w:t>
      </w:r>
      <w:r w:rsidRPr="00DE6310">
        <w:rPr>
          <w:rFonts w:ascii="Arial" w:hAnsi="Arial" w:cs="Arial"/>
          <w:sz w:val="22"/>
          <w:szCs w:val="22"/>
        </w:rPr>
        <w:t xml:space="preserve">servisního technika </w:t>
      </w:r>
      <w:r>
        <w:rPr>
          <w:rFonts w:ascii="Arial" w:hAnsi="Arial" w:cs="Arial"/>
          <w:sz w:val="22"/>
          <w:szCs w:val="22"/>
        </w:rPr>
        <w:t>n</w:t>
      </w:r>
      <w:r w:rsidRPr="00DE6310">
        <w:rPr>
          <w:rFonts w:ascii="Arial" w:hAnsi="Arial" w:cs="Arial"/>
          <w:sz w:val="22"/>
          <w:szCs w:val="22"/>
        </w:rPr>
        <w:t>a opravu zařízení do doby dohodnuté po vzájemné konzultaci.</w:t>
      </w:r>
    </w:p>
    <w:p w:rsidR="00A05366" w:rsidRPr="00DE6310" w:rsidRDefault="00A05366">
      <w:pPr>
        <w:pStyle w:val="Zkladntext21"/>
        <w:tabs>
          <w:tab w:val="left" w:pos="2410"/>
        </w:tabs>
        <w:rPr>
          <w:rFonts w:cs="Arial"/>
          <w:szCs w:val="22"/>
        </w:rPr>
      </w:pPr>
    </w:p>
    <w:p w:rsidR="00A05366" w:rsidRDefault="00A05366">
      <w:pPr>
        <w:pStyle w:val="Zkladntext21"/>
        <w:tabs>
          <w:tab w:val="left" w:pos="2410"/>
        </w:tabs>
        <w:rPr>
          <w:rFonts w:cs="Arial"/>
          <w:szCs w:val="22"/>
        </w:rPr>
      </w:pPr>
      <w:r w:rsidRPr="00DE6310">
        <w:rPr>
          <w:rFonts w:cs="Arial"/>
          <w:szCs w:val="22"/>
        </w:rPr>
        <w:t>Pozáruční servis b</w:t>
      </w:r>
      <w:r>
        <w:rPr>
          <w:rFonts w:cs="Arial"/>
          <w:szCs w:val="22"/>
        </w:rPr>
        <w:t>ude předmětem servisní smlouvy.</w:t>
      </w:r>
    </w:p>
    <w:p w:rsidR="00A05366" w:rsidRDefault="00A05366">
      <w:pPr>
        <w:pStyle w:val="Zkladntext21"/>
        <w:tabs>
          <w:tab w:val="left" w:pos="2410"/>
        </w:tabs>
        <w:rPr>
          <w:rFonts w:cs="Arial"/>
          <w:szCs w:val="22"/>
        </w:rPr>
      </w:pPr>
    </w:p>
    <w:p w:rsidR="00A05366" w:rsidRDefault="00A05366">
      <w:pPr>
        <w:pStyle w:val="Zkladntext21"/>
        <w:tabs>
          <w:tab w:val="left" w:pos="2410"/>
        </w:tabs>
        <w:rPr>
          <w:rFonts w:cs="Arial"/>
          <w:szCs w:val="22"/>
        </w:rPr>
      </w:pPr>
    </w:p>
    <w:p w:rsidR="00A05366" w:rsidRDefault="00A05366">
      <w:pPr>
        <w:pStyle w:val="Zkladntext21"/>
        <w:tabs>
          <w:tab w:val="left" w:pos="2410"/>
        </w:tabs>
        <w:rPr>
          <w:rFonts w:cs="Arial"/>
          <w:szCs w:val="22"/>
        </w:rPr>
      </w:pPr>
    </w:p>
    <w:p w:rsidR="00A05366" w:rsidRDefault="00A05366">
      <w:pPr>
        <w:pStyle w:val="Zkladntext21"/>
        <w:tabs>
          <w:tab w:val="left" w:pos="2410"/>
        </w:tabs>
        <w:rPr>
          <w:rFonts w:cs="Arial"/>
          <w:szCs w:val="22"/>
        </w:rPr>
      </w:pPr>
    </w:p>
    <w:p w:rsidR="00A05366" w:rsidRPr="00DE6310" w:rsidRDefault="00A05366">
      <w:pPr>
        <w:pStyle w:val="Zkladntext21"/>
        <w:tabs>
          <w:tab w:val="left" w:pos="2410"/>
        </w:tabs>
        <w:rPr>
          <w:rFonts w:cs="Arial"/>
          <w:szCs w:val="22"/>
        </w:rPr>
      </w:pPr>
    </w:p>
    <w:p w:rsidR="00A05366" w:rsidRPr="00DE6310" w:rsidRDefault="00A05366">
      <w:pPr>
        <w:pStyle w:val="Heading2"/>
        <w:rPr>
          <w:rFonts w:cs="Arial"/>
          <w:szCs w:val="22"/>
        </w:rPr>
      </w:pPr>
      <w:r w:rsidRPr="00DE6310">
        <w:rPr>
          <w:rFonts w:cs="Arial"/>
          <w:szCs w:val="22"/>
        </w:rPr>
        <w:t xml:space="preserve">Článek </w:t>
      </w:r>
      <w:r>
        <w:rPr>
          <w:rFonts w:cs="Arial"/>
          <w:szCs w:val="22"/>
        </w:rPr>
        <w:t>VIII</w:t>
      </w:r>
      <w:r w:rsidRPr="00DE6310">
        <w:rPr>
          <w:rFonts w:cs="Arial"/>
          <w:szCs w:val="22"/>
        </w:rPr>
        <w:t>. - Ostatní ujednání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>Prodávající nezodpovídá za vady, které byly způsobené nesprávným provozováním předmětu smlouvy.</w:t>
      </w:r>
    </w:p>
    <w:p w:rsidR="00A05366" w:rsidRDefault="00A05366">
      <w:pPr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>Prodávající si vyhrazuje vlastnické právo k předmětu smlouvy do doby, dokud nebude kupujícím zaplacena celá kupní cena prodávajícímu.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  <w:r w:rsidRPr="00F95923">
        <w:rPr>
          <w:rFonts w:ascii="Arial" w:hAnsi="Arial" w:cs="Arial"/>
          <w:sz w:val="22"/>
          <w:szCs w:val="22"/>
        </w:rPr>
        <w:t>Prodávající souhlasí s uveřejněním smlouvy v informačním registru smluv zří</w:t>
      </w:r>
      <w:r>
        <w:rPr>
          <w:rFonts w:ascii="Arial" w:hAnsi="Arial" w:cs="Arial"/>
          <w:sz w:val="22"/>
          <w:szCs w:val="22"/>
        </w:rPr>
        <w:t>zeném podle zákona 340/2015 Sb.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</w:p>
    <w:p w:rsidR="00A05366" w:rsidRPr="00DE6310" w:rsidRDefault="00A05366">
      <w:pPr>
        <w:pStyle w:val="Heading2"/>
        <w:rPr>
          <w:rFonts w:cs="Arial"/>
          <w:szCs w:val="22"/>
        </w:rPr>
      </w:pPr>
      <w:r w:rsidRPr="00DE6310">
        <w:rPr>
          <w:rFonts w:cs="Arial"/>
          <w:szCs w:val="22"/>
        </w:rPr>
        <w:t xml:space="preserve">Článek </w:t>
      </w:r>
      <w:r>
        <w:rPr>
          <w:rFonts w:cs="Arial"/>
          <w:szCs w:val="22"/>
        </w:rPr>
        <w:t>I</w:t>
      </w:r>
      <w:r w:rsidRPr="00DE6310">
        <w:rPr>
          <w:rFonts w:cs="Arial"/>
          <w:szCs w:val="22"/>
        </w:rPr>
        <w:t>X. - Závěrečná ujednání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>Tuto smlouvu lze změnit nebo zrušit pouze oboustranným písemným projevem obou smluvních stran.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>Tato smlouva nabývá účinnosti dnem podpisu obou smluvních stran.</w:t>
      </w: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</w:p>
    <w:p w:rsidR="00A05366" w:rsidRPr="00DE6310" w:rsidRDefault="00A05366">
      <w:pPr>
        <w:jc w:val="both"/>
        <w:rPr>
          <w:rFonts w:ascii="Arial" w:hAnsi="Arial" w:cs="Arial"/>
          <w:sz w:val="22"/>
          <w:szCs w:val="22"/>
        </w:rPr>
      </w:pPr>
    </w:p>
    <w:p w:rsidR="00A05366" w:rsidRPr="00DE6310" w:rsidRDefault="00A05366" w:rsidP="00C00E4C">
      <w:pPr>
        <w:tabs>
          <w:tab w:val="right" w:pos="2977"/>
          <w:tab w:val="left" w:pos="5812"/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  <w:u w:val="single"/>
        </w:rPr>
        <w:tab/>
      </w:r>
      <w:r w:rsidRPr="00DE6310">
        <w:rPr>
          <w:rFonts w:ascii="Arial" w:hAnsi="Arial" w:cs="Arial"/>
          <w:sz w:val="22"/>
          <w:szCs w:val="22"/>
        </w:rPr>
        <w:tab/>
      </w:r>
      <w:r w:rsidRPr="00DE6310">
        <w:rPr>
          <w:rFonts w:ascii="Arial" w:hAnsi="Arial" w:cs="Arial"/>
          <w:sz w:val="22"/>
          <w:szCs w:val="22"/>
          <w:u w:val="single"/>
        </w:rPr>
        <w:tab/>
      </w:r>
    </w:p>
    <w:p w:rsidR="00A05366" w:rsidRPr="00DE6310" w:rsidRDefault="00A05366" w:rsidP="00E41204">
      <w:pPr>
        <w:tabs>
          <w:tab w:val="center" w:pos="1418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ab/>
        <w:t>kupující</w:t>
      </w:r>
      <w:r w:rsidRPr="00DE6310">
        <w:rPr>
          <w:rFonts w:ascii="Arial" w:hAnsi="Arial" w:cs="Arial"/>
          <w:sz w:val="22"/>
          <w:szCs w:val="22"/>
        </w:rPr>
        <w:tab/>
        <w:t>prodávající</w:t>
      </w:r>
    </w:p>
    <w:p w:rsidR="00A05366" w:rsidRPr="00DE6310" w:rsidRDefault="00A05366" w:rsidP="00E41204">
      <w:pPr>
        <w:tabs>
          <w:tab w:val="center" w:pos="1418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Bernáth, ředitel</w:t>
      </w:r>
      <w:r w:rsidRPr="00DE63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Pr="00DE6310">
        <w:rPr>
          <w:rFonts w:ascii="Arial" w:hAnsi="Arial" w:cs="Arial"/>
          <w:sz w:val="22"/>
          <w:szCs w:val="22"/>
        </w:rPr>
        <w:t>Michal Drtina</w:t>
      </w:r>
      <w:r>
        <w:rPr>
          <w:rFonts w:ascii="Arial" w:hAnsi="Arial" w:cs="Arial"/>
          <w:sz w:val="22"/>
          <w:szCs w:val="22"/>
        </w:rPr>
        <w:t xml:space="preserve">, jednatel </w:t>
      </w:r>
    </w:p>
    <w:p w:rsidR="00A05366" w:rsidRPr="00DE6310" w:rsidRDefault="00A05366" w:rsidP="00C00E4C">
      <w:pPr>
        <w:tabs>
          <w:tab w:val="center" w:pos="1418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A05366" w:rsidRPr="00DE6310" w:rsidRDefault="00A05366" w:rsidP="00C00E4C">
      <w:pPr>
        <w:tabs>
          <w:tab w:val="center" w:pos="1418"/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p w:rsidR="00A05366" w:rsidRPr="00DE6310" w:rsidRDefault="00A05366" w:rsidP="00E41204">
      <w:pPr>
        <w:tabs>
          <w:tab w:val="left" w:pos="851"/>
          <w:tab w:val="left" w:pos="5812"/>
          <w:tab w:val="left" w:pos="6663"/>
        </w:tabs>
        <w:jc w:val="both"/>
        <w:rPr>
          <w:rFonts w:ascii="Arial" w:hAnsi="Arial" w:cs="Arial"/>
          <w:sz w:val="22"/>
          <w:szCs w:val="22"/>
        </w:rPr>
      </w:pPr>
      <w:r w:rsidRPr="00DE6310">
        <w:rPr>
          <w:rFonts w:ascii="Arial" w:hAnsi="Arial" w:cs="Arial"/>
          <w:sz w:val="22"/>
          <w:szCs w:val="22"/>
        </w:rPr>
        <w:t>Místo:</w:t>
      </w:r>
      <w:r w:rsidRPr="00DE6310">
        <w:rPr>
          <w:rFonts w:ascii="Arial" w:hAnsi="Arial" w:cs="Arial"/>
          <w:sz w:val="22"/>
          <w:szCs w:val="22"/>
        </w:rPr>
        <w:tab/>
      </w:r>
      <w:r w:rsidRPr="00DE6310">
        <w:rPr>
          <w:rFonts w:ascii="Arial" w:hAnsi="Arial" w:cs="Arial"/>
          <w:sz w:val="22"/>
          <w:szCs w:val="22"/>
        </w:rPr>
        <w:tab/>
        <w:t>Místo:</w:t>
      </w:r>
      <w:r w:rsidRPr="00DE6310">
        <w:rPr>
          <w:rFonts w:ascii="Arial" w:hAnsi="Arial" w:cs="Arial"/>
          <w:sz w:val="22"/>
          <w:szCs w:val="22"/>
        </w:rPr>
        <w:tab/>
        <w:t>V Praze</w:t>
      </w:r>
    </w:p>
    <w:p w:rsidR="00A05366" w:rsidRPr="00DE6310" w:rsidRDefault="00A05366" w:rsidP="00E41204">
      <w:pPr>
        <w:tabs>
          <w:tab w:val="left" w:pos="851"/>
          <w:tab w:val="left" w:pos="5812"/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  <w:r>
        <w:rPr>
          <w:rFonts w:ascii="Arial" w:hAnsi="Arial" w:cs="Arial"/>
          <w:sz w:val="22"/>
          <w:szCs w:val="22"/>
        </w:rPr>
        <w:tab/>
        <w:t>10.5. 2017</w:t>
      </w:r>
    </w:p>
    <w:sectPr w:rsidR="00A05366" w:rsidRPr="00DE6310" w:rsidSect="00650D34">
      <w:type w:val="continuous"/>
      <w:pgSz w:w="11906" w:h="16838"/>
      <w:pgMar w:top="1134" w:right="1134" w:bottom="1701" w:left="1701" w:header="708" w:footer="708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66" w:rsidRDefault="00A05366">
      <w:r>
        <w:separator/>
      </w:r>
    </w:p>
  </w:endnote>
  <w:endnote w:type="continuationSeparator" w:id="1">
    <w:p w:rsidR="00A05366" w:rsidRDefault="00A0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vantGarGotItcTEEDemC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27dhh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66" w:rsidRDefault="00A05366">
    <w:pPr>
      <w:pStyle w:val="Footer"/>
      <w:rPr>
        <w:rStyle w:val="PageNumber"/>
        <w:sz w:val="16"/>
      </w:rPr>
    </w:pPr>
    <w:r>
      <w:rPr>
        <w:sz w:val="16"/>
      </w:rPr>
      <w:t xml:space="preserve">Strana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/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66" w:rsidRDefault="00A05366">
      <w:r>
        <w:separator/>
      </w:r>
    </w:p>
  </w:footnote>
  <w:footnote w:type="continuationSeparator" w:id="1">
    <w:p w:rsidR="00A05366" w:rsidRDefault="00A05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304"/>
    <w:rsid w:val="00003370"/>
    <w:rsid w:val="00032D9C"/>
    <w:rsid w:val="00073CAA"/>
    <w:rsid w:val="00083D90"/>
    <w:rsid w:val="00083E4D"/>
    <w:rsid w:val="00084231"/>
    <w:rsid w:val="000B1072"/>
    <w:rsid w:val="000D2BB4"/>
    <w:rsid w:val="000D56CD"/>
    <w:rsid w:val="00104C61"/>
    <w:rsid w:val="0010793F"/>
    <w:rsid w:val="00131064"/>
    <w:rsid w:val="00145ADE"/>
    <w:rsid w:val="0018088C"/>
    <w:rsid w:val="001C066B"/>
    <w:rsid w:val="001D56F5"/>
    <w:rsid w:val="001E30F3"/>
    <w:rsid w:val="002151CD"/>
    <w:rsid w:val="00222296"/>
    <w:rsid w:val="00235C39"/>
    <w:rsid w:val="00237FC0"/>
    <w:rsid w:val="0024471C"/>
    <w:rsid w:val="00253043"/>
    <w:rsid w:val="002632CD"/>
    <w:rsid w:val="00267CA0"/>
    <w:rsid w:val="00275AFC"/>
    <w:rsid w:val="002B1916"/>
    <w:rsid w:val="002C6217"/>
    <w:rsid w:val="002E3CE9"/>
    <w:rsid w:val="002E4FA3"/>
    <w:rsid w:val="002F08DA"/>
    <w:rsid w:val="00300D1A"/>
    <w:rsid w:val="00345546"/>
    <w:rsid w:val="0035078D"/>
    <w:rsid w:val="00351496"/>
    <w:rsid w:val="00372A01"/>
    <w:rsid w:val="00384C42"/>
    <w:rsid w:val="00384F88"/>
    <w:rsid w:val="00387882"/>
    <w:rsid w:val="0038792F"/>
    <w:rsid w:val="003C6E05"/>
    <w:rsid w:val="003E228D"/>
    <w:rsid w:val="003E5734"/>
    <w:rsid w:val="003F461A"/>
    <w:rsid w:val="004031B0"/>
    <w:rsid w:val="00422FFA"/>
    <w:rsid w:val="00423B71"/>
    <w:rsid w:val="00440C88"/>
    <w:rsid w:val="00466EB1"/>
    <w:rsid w:val="00473198"/>
    <w:rsid w:val="00481779"/>
    <w:rsid w:val="004A0BF5"/>
    <w:rsid w:val="004A22C1"/>
    <w:rsid w:val="004A2C50"/>
    <w:rsid w:val="004A7D35"/>
    <w:rsid w:val="004E381F"/>
    <w:rsid w:val="00553C82"/>
    <w:rsid w:val="00555FAC"/>
    <w:rsid w:val="0057048A"/>
    <w:rsid w:val="00571BA2"/>
    <w:rsid w:val="005836FE"/>
    <w:rsid w:val="00584854"/>
    <w:rsid w:val="0059087C"/>
    <w:rsid w:val="005A28E4"/>
    <w:rsid w:val="005D713A"/>
    <w:rsid w:val="005E1981"/>
    <w:rsid w:val="005F67DF"/>
    <w:rsid w:val="00601E2E"/>
    <w:rsid w:val="00623C50"/>
    <w:rsid w:val="006259F2"/>
    <w:rsid w:val="00650D34"/>
    <w:rsid w:val="00652D0D"/>
    <w:rsid w:val="0065795F"/>
    <w:rsid w:val="006601C4"/>
    <w:rsid w:val="0066112F"/>
    <w:rsid w:val="006905A2"/>
    <w:rsid w:val="006B5A7D"/>
    <w:rsid w:val="006D1144"/>
    <w:rsid w:val="006D7E91"/>
    <w:rsid w:val="006F0925"/>
    <w:rsid w:val="0070296D"/>
    <w:rsid w:val="00707DDF"/>
    <w:rsid w:val="007302B2"/>
    <w:rsid w:val="007712AF"/>
    <w:rsid w:val="00777218"/>
    <w:rsid w:val="007A271C"/>
    <w:rsid w:val="007B2E11"/>
    <w:rsid w:val="00825DD4"/>
    <w:rsid w:val="00847981"/>
    <w:rsid w:val="00855D0A"/>
    <w:rsid w:val="00860866"/>
    <w:rsid w:val="0087098B"/>
    <w:rsid w:val="00871F4A"/>
    <w:rsid w:val="00880DD2"/>
    <w:rsid w:val="0088102C"/>
    <w:rsid w:val="008843FF"/>
    <w:rsid w:val="008B3D38"/>
    <w:rsid w:val="008D01C8"/>
    <w:rsid w:val="008E3B23"/>
    <w:rsid w:val="008E4F7A"/>
    <w:rsid w:val="008F4D41"/>
    <w:rsid w:val="00906D5D"/>
    <w:rsid w:val="0093314F"/>
    <w:rsid w:val="009344DA"/>
    <w:rsid w:val="00972507"/>
    <w:rsid w:val="00991A83"/>
    <w:rsid w:val="00992863"/>
    <w:rsid w:val="0099698A"/>
    <w:rsid w:val="009C4FE4"/>
    <w:rsid w:val="009E22D2"/>
    <w:rsid w:val="009E4355"/>
    <w:rsid w:val="00A0208E"/>
    <w:rsid w:val="00A05366"/>
    <w:rsid w:val="00A2117A"/>
    <w:rsid w:val="00A35981"/>
    <w:rsid w:val="00A554A0"/>
    <w:rsid w:val="00A73B8D"/>
    <w:rsid w:val="00A81114"/>
    <w:rsid w:val="00A85705"/>
    <w:rsid w:val="00AA73F6"/>
    <w:rsid w:val="00AC4019"/>
    <w:rsid w:val="00AD72D8"/>
    <w:rsid w:val="00B5371D"/>
    <w:rsid w:val="00B57360"/>
    <w:rsid w:val="00B630AA"/>
    <w:rsid w:val="00B65759"/>
    <w:rsid w:val="00B67ED6"/>
    <w:rsid w:val="00B77860"/>
    <w:rsid w:val="00B81455"/>
    <w:rsid w:val="00BC2304"/>
    <w:rsid w:val="00BC5637"/>
    <w:rsid w:val="00BD733D"/>
    <w:rsid w:val="00BE1BAC"/>
    <w:rsid w:val="00BE43A0"/>
    <w:rsid w:val="00BE56F4"/>
    <w:rsid w:val="00C0033D"/>
    <w:rsid w:val="00C00E4C"/>
    <w:rsid w:val="00C1262F"/>
    <w:rsid w:val="00C235CA"/>
    <w:rsid w:val="00C3139F"/>
    <w:rsid w:val="00C416DC"/>
    <w:rsid w:val="00C84167"/>
    <w:rsid w:val="00C93155"/>
    <w:rsid w:val="00C93FCF"/>
    <w:rsid w:val="00CA6077"/>
    <w:rsid w:val="00CC581B"/>
    <w:rsid w:val="00CE09A6"/>
    <w:rsid w:val="00CF5134"/>
    <w:rsid w:val="00D05760"/>
    <w:rsid w:val="00D05B32"/>
    <w:rsid w:val="00D32115"/>
    <w:rsid w:val="00D56B8B"/>
    <w:rsid w:val="00D605EC"/>
    <w:rsid w:val="00D6148D"/>
    <w:rsid w:val="00D75E48"/>
    <w:rsid w:val="00D8765B"/>
    <w:rsid w:val="00DD722D"/>
    <w:rsid w:val="00DE6310"/>
    <w:rsid w:val="00DF17D7"/>
    <w:rsid w:val="00E1332D"/>
    <w:rsid w:val="00E24B4B"/>
    <w:rsid w:val="00E41204"/>
    <w:rsid w:val="00E46F01"/>
    <w:rsid w:val="00E52169"/>
    <w:rsid w:val="00E83357"/>
    <w:rsid w:val="00EA6EDF"/>
    <w:rsid w:val="00EB1DD4"/>
    <w:rsid w:val="00EC3D63"/>
    <w:rsid w:val="00ED4C83"/>
    <w:rsid w:val="00F051DD"/>
    <w:rsid w:val="00F13ACF"/>
    <w:rsid w:val="00F217B9"/>
    <w:rsid w:val="00F74A10"/>
    <w:rsid w:val="00F875B6"/>
    <w:rsid w:val="00F913C8"/>
    <w:rsid w:val="00F936F6"/>
    <w:rsid w:val="00F95923"/>
    <w:rsid w:val="00FD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D34"/>
    <w:pPr>
      <w:keepNext/>
      <w:keepLines/>
      <w:spacing w:after="120"/>
      <w:jc w:val="both"/>
      <w:outlineLvl w:val="0"/>
    </w:pPr>
    <w:rPr>
      <w:rFonts w:ascii="AvantGarGotItcTEEDemCon" w:hAnsi="AvantGarGotItcTEEDemCo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D34"/>
    <w:pPr>
      <w:keepNext/>
      <w:keepLines/>
      <w:spacing w:before="120" w:after="120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0D34"/>
    <w:pPr>
      <w:keepNext/>
      <w:keepLines/>
      <w:spacing w:after="12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0D34"/>
    <w:pPr>
      <w:keepNext/>
      <w:keepLines/>
      <w:spacing w:after="120"/>
      <w:outlineLvl w:val="4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8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8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8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Zkladntext21">
    <w:name w:val="Základní text 21"/>
    <w:basedOn w:val="Normal"/>
    <w:uiPriority w:val="99"/>
    <w:rsid w:val="00650D34"/>
    <w:pPr>
      <w:keepLines/>
      <w:spacing w:after="120"/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650D34"/>
    <w:pPr>
      <w:keepLines/>
      <w:tabs>
        <w:tab w:val="center" w:pos="4536"/>
        <w:tab w:val="right" w:pos="9072"/>
      </w:tabs>
      <w:spacing w:after="120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483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50D34"/>
    <w:pPr>
      <w:keepLines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120"/>
      <w:jc w:val="both"/>
    </w:pPr>
    <w:rPr>
      <w:rFonts w:ascii="Arial" w:hAnsi="Arial"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83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50D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0D34"/>
    <w:pPr>
      <w:keepLines/>
      <w:tabs>
        <w:tab w:val="center" w:pos="4536"/>
        <w:tab w:val="right" w:pos="9072"/>
      </w:tabs>
      <w:spacing w:after="120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4832"/>
    <w:rPr>
      <w:sz w:val="20"/>
      <w:szCs w:val="20"/>
    </w:rPr>
  </w:style>
  <w:style w:type="paragraph" w:customStyle="1" w:styleId="Zkladntext22">
    <w:name w:val="Základní text 22"/>
    <w:basedOn w:val="Normal"/>
    <w:uiPriority w:val="99"/>
    <w:rsid w:val="00650D34"/>
    <w:pPr>
      <w:ind w:left="-212"/>
    </w:pPr>
    <w:rPr>
      <w:rFonts w:ascii="Arial" w:hAnsi="Arial"/>
      <w:sz w:val="22"/>
    </w:rPr>
  </w:style>
  <w:style w:type="paragraph" w:customStyle="1" w:styleId="Normlnn2">
    <w:name w:val="Normální n2"/>
    <w:basedOn w:val="Normal"/>
    <w:uiPriority w:val="99"/>
    <w:rsid w:val="002B1916"/>
    <w:pPr>
      <w:ind w:left="578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01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1E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211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570</Words>
  <Characters>3367</Characters>
  <Application>Microsoft Office Outlook</Application>
  <DocSecurity>0</DocSecurity>
  <Lines>0</Lines>
  <Paragraphs>0</Paragraphs>
  <ScaleCrop>false</ScaleCrop>
  <Company>Mettler-Toledo International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Věra Marečková</dc:creator>
  <cp:keywords/>
  <dc:description/>
  <cp:lastModifiedBy>dkurzweilova</cp:lastModifiedBy>
  <cp:revision>2</cp:revision>
  <cp:lastPrinted>2013-08-12T09:04:00Z</cp:lastPrinted>
  <dcterms:created xsi:type="dcterms:W3CDTF">2017-05-30T08:15:00Z</dcterms:created>
  <dcterms:modified xsi:type="dcterms:W3CDTF">2017-05-30T08:15:00Z</dcterms:modified>
</cp:coreProperties>
</file>