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C227" w14:textId="643B3E40" w:rsidR="00D614DA" w:rsidRPr="00D614DA" w:rsidRDefault="00D614DA" w:rsidP="00E61303">
      <w:pPr>
        <w:spacing w:line="276" w:lineRule="auto"/>
        <w:jc w:val="center"/>
        <w:rPr>
          <w:b/>
          <w:bCs/>
          <w:sz w:val="28"/>
          <w:szCs w:val="28"/>
        </w:rPr>
      </w:pPr>
      <w:r w:rsidRPr="00D614DA">
        <w:rPr>
          <w:b/>
          <w:bCs/>
          <w:sz w:val="28"/>
          <w:szCs w:val="28"/>
        </w:rPr>
        <w:t xml:space="preserve">Dodatek č. </w:t>
      </w:r>
      <w:r w:rsidR="008E3CAD">
        <w:rPr>
          <w:b/>
          <w:bCs/>
          <w:sz w:val="28"/>
          <w:szCs w:val="28"/>
        </w:rPr>
        <w:t>2</w:t>
      </w:r>
    </w:p>
    <w:p w14:paraId="40301A8D" w14:textId="1D8DA061" w:rsidR="00D614DA" w:rsidRPr="00D614DA" w:rsidRDefault="00D614DA" w:rsidP="00E61303">
      <w:pPr>
        <w:spacing w:line="276" w:lineRule="auto"/>
        <w:jc w:val="center"/>
        <w:rPr>
          <w:b/>
          <w:bCs/>
        </w:rPr>
      </w:pPr>
      <w:r w:rsidRPr="00D614DA">
        <w:rPr>
          <w:b/>
          <w:bCs/>
        </w:rPr>
        <w:t xml:space="preserve">Smlouvy o převzetí odpadu ze dne </w:t>
      </w:r>
      <w:r w:rsidR="00394C43">
        <w:rPr>
          <w:b/>
          <w:bCs/>
        </w:rPr>
        <w:t>12.8.2021</w:t>
      </w:r>
    </w:p>
    <w:p w14:paraId="2CFC6B63" w14:textId="77777777" w:rsidR="00A70397" w:rsidRDefault="00A70397" w:rsidP="00E61303">
      <w:pPr>
        <w:spacing w:line="276" w:lineRule="auto"/>
        <w:jc w:val="both"/>
      </w:pPr>
    </w:p>
    <w:p w14:paraId="4D8C33EB" w14:textId="77777777" w:rsidR="00D614DA" w:rsidRPr="00D614DA" w:rsidRDefault="00D614DA" w:rsidP="00E61303">
      <w:pPr>
        <w:spacing w:line="276" w:lineRule="auto"/>
        <w:ind w:left="1701" w:hanging="1701"/>
        <w:jc w:val="both"/>
        <w:rPr>
          <w:b/>
          <w:bCs/>
        </w:rPr>
      </w:pPr>
      <w:r w:rsidRPr="00D614DA">
        <w:rPr>
          <w:b/>
          <w:bCs/>
        </w:rPr>
        <w:t>Objednatel:</w:t>
      </w:r>
      <w:r w:rsidRPr="00D614DA">
        <w:rPr>
          <w:b/>
          <w:bCs/>
        </w:rPr>
        <w:tab/>
        <w:t>EKO Jilemnicko s.r.o.</w:t>
      </w:r>
    </w:p>
    <w:p w14:paraId="16B0A866" w14:textId="77777777" w:rsidR="00D614DA" w:rsidRDefault="00D614DA" w:rsidP="00E61303">
      <w:pPr>
        <w:spacing w:line="276" w:lineRule="auto"/>
        <w:ind w:left="1701" w:hanging="1701"/>
        <w:jc w:val="both"/>
      </w:pPr>
      <w:r>
        <w:t>Sídlo:</w:t>
      </w:r>
      <w:r>
        <w:tab/>
        <w:t>Masarykovo náměstí 82, 514 01 Jilemnice</w:t>
      </w:r>
    </w:p>
    <w:p w14:paraId="1239055C" w14:textId="77777777" w:rsidR="00D614DA" w:rsidRDefault="00D614DA" w:rsidP="00E61303">
      <w:pPr>
        <w:spacing w:line="276" w:lineRule="auto"/>
        <w:ind w:left="1701" w:hanging="1701"/>
        <w:jc w:val="both"/>
      </w:pPr>
      <w:r>
        <w:t>IČO / DIČ:</w:t>
      </w:r>
      <w:r>
        <w:tab/>
        <w:t>07407831 / CZ07407831</w:t>
      </w:r>
    </w:p>
    <w:p w14:paraId="308F45A8" w14:textId="77777777" w:rsidR="00D614DA" w:rsidRDefault="00D614DA" w:rsidP="00E61303">
      <w:pPr>
        <w:spacing w:line="276" w:lineRule="auto"/>
        <w:ind w:left="1701" w:hanging="1701"/>
        <w:jc w:val="both"/>
      </w:pPr>
      <w:r>
        <w:t>zapsán v OR:</w:t>
      </w:r>
      <w:r>
        <w:tab/>
        <w:t>u Krajského soudu v Ústí nad Labem, oddíl C, vložka 42361</w:t>
      </w:r>
    </w:p>
    <w:p w14:paraId="03701075" w14:textId="77777777" w:rsidR="00D614DA" w:rsidRDefault="00D614DA" w:rsidP="00E61303">
      <w:pPr>
        <w:spacing w:line="276" w:lineRule="auto"/>
        <w:ind w:left="1701" w:hanging="1701"/>
        <w:jc w:val="both"/>
      </w:pPr>
      <w:r>
        <w:t>zastoupený:</w:t>
      </w:r>
      <w:r>
        <w:tab/>
        <w:t>Ing. Radkou Paulů, jednatelkou</w:t>
      </w:r>
    </w:p>
    <w:p w14:paraId="4F9CFACA" w14:textId="77777777" w:rsidR="00D614DA" w:rsidRDefault="00D614DA" w:rsidP="00C31CD7">
      <w:pPr>
        <w:spacing w:before="240" w:line="276" w:lineRule="auto"/>
        <w:jc w:val="both"/>
      </w:pPr>
      <w:r>
        <w:t>dále jen „</w:t>
      </w:r>
      <w:r w:rsidRPr="00D614DA">
        <w:rPr>
          <w:b/>
          <w:bCs/>
        </w:rPr>
        <w:t>objednatel</w:t>
      </w:r>
      <w:r>
        <w:t>“ na straně jedné</w:t>
      </w:r>
    </w:p>
    <w:p w14:paraId="4BA4FAF8" w14:textId="77777777" w:rsidR="00D614DA" w:rsidRPr="00D614DA" w:rsidRDefault="00D614DA" w:rsidP="00E61303">
      <w:pPr>
        <w:spacing w:before="240" w:after="240" w:line="276" w:lineRule="auto"/>
        <w:jc w:val="both"/>
        <w:rPr>
          <w:b/>
          <w:bCs/>
        </w:rPr>
      </w:pPr>
      <w:r w:rsidRPr="00D614DA">
        <w:rPr>
          <w:b/>
          <w:bCs/>
        </w:rPr>
        <w:t>a</w:t>
      </w:r>
    </w:p>
    <w:p w14:paraId="1D97DE24" w14:textId="77777777" w:rsidR="00D614DA" w:rsidRPr="00D614DA" w:rsidRDefault="00D614DA" w:rsidP="00E61303">
      <w:pPr>
        <w:spacing w:line="276" w:lineRule="auto"/>
        <w:ind w:left="1701" w:hanging="1701"/>
        <w:jc w:val="both"/>
        <w:rPr>
          <w:b/>
          <w:bCs/>
        </w:rPr>
      </w:pPr>
      <w:r w:rsidRPr="00D614DA">
        <w:rPr>
          <w:b/>
          <w:bCs/>
        </w:rPr>
        <w:t>Dodavatel:</w:t>
      </w:r>
      <w:r w:rsidRPr="00D614DA">
        <w:rPr>
          <w:b/>
          <w:bCs/>
        </w:rPr>
        <w:tab/>
        <w:t xml:space="preserve">Marius </w:t>
      </w:r>
      <w:proofErr w:type="spellStart"/>
      <w:r w:rsidRPr="00D614DA">
        <w:rPr>
          <w:b/>
          <w:bCs/>
        </w:rPr>
        <w:t>Pedersen</w:t>
      </w:r>
      <w:proofErr w:type="spellEnd"/>
      <w:r w:rsidRPr="00D614DA">
        <w:rPr>
          <w:b/>
          <w:bCs/>
        </w:rPr>
        <w:t xml:space="preserve"> a.s.</w:t>
      </w:r>
    </w:p>
    <w:p w14:paraId="6631C30C" w14:textId="77777777" w:rsidR="00D614DA" w:rsidRDefault="00D614DA" w:rsidP="00E61303">
      <w:pPr>
        <w:spacing w:line="276" w:lineRule="auto"/>
        <w:ind w:left="1701" w:hanging="1701"/>
        <w:jc w:val="both"/>
      </w:pPr>
      <w:r>
        <w:t>Sídlo:</w:t>
      </w:r>
      <w:r>
        <w:tab/>
        <w:t>Průběžná 1940/3, 500 09 Hradec Králové</w:t>
      </w:r>
    </w:p>
    <w:p w14:paraId="1E149780" w14:textId="77777777" w:rsidR="00D614DA" w:rsidRDefault="00D614DA" w:rsidP="00E61303">
      <w:pPr>
        <w:spacing w:line="276" w:lineRule="auto"/>
        <w:ind w:left="1701" w:hanging="1701"/>
        <w:jc w:val="both"/>
      </w:pPr>
      <w:r>
        <w:t>IČO / DIČ:</w:t>
      </w:r>
      <w:r>
        <w:tab/>
        <w:t>42194920 / CZ42194920</w:t>
      </w:r>
    </w:p>
    <w:p w14:paraId="1704D1CF" w14:textId="77777777" w:rsidR="00D614DA" w:rsidRDefault="00D614DA" w:rsidP="00E61303">
      <w:pPr>
        <w:spacing w:line="276" w:lineRule="auto"/>
        <w:ind w:left="1701" w:hanging="1701"/>
        <w:jc w:val="both"/>
      </w:pPr>
      <w:r>
        <w:t>bankovní spojení:</w:t>
      </w:r>
      <w:r>
        <w:tab/>
        <w:t>8787063 / 0300</w:t>
      </w:r>
    </w:p>
    <w:p w14:paraId="2EF1B08A" w14:textId="77777777" w:rsidR="00D614DA" w:rsidRDefault="00D614DA" w:rsidP="00E61303">
      <w:pPr>
        <w:spacing w:line="276" w:lineRule="auto"/>
        <w:ind w:left="1701" w:hanging="1701"/>
        <w:jc w:val="both"/>
      </w:pPr>
      <w:r>
        <w:t>zapsán v OR:</w:t>
      </w:r>
      <w:r>
        <w:tab/>
        <w:t>u Krajského soudu v Hradci Králové, oddíl B, vložka 389</w:t>
      </w:r>
    </w:p>
    <w:p w14:paraId="090E7CC5" w14:textId="77777777" w:rsidR="00D614DA" w:rsidRDefault="00D614DA" w:rsidP="00E61303">
      <w:pPr>
        <w:spacing w:line="276" w:lineRule="auto"/>
        <w:ind w:left="1701" w:hanging="1701"/>
        <w:jc w:val="both"/>
      </w:pPr>
      <w:r>
        <w:t>zastoupený:</w:t>
      </w:r>
      <w:r>
        <w:tab/>
        <w:t>Michalem Plíškem, obchodním náměstkem, na základě plné moci</w:t>
      </w:r>
    </w:p>
    <w:p w14:paraId="12250D62" w14:textId="77777777" w:rsidR="00D614DA" w:rsidRDefault="00D614DA" w:rsidP="00C31CD7">
      <w:pPr>
        <w:spacing w:before="240" w:line="276" w:lineRule="auto"/>
        <w:jc w:val="both"/>
      </w:pPr>
      <w:r>
        <w:t>dále jen „</w:t>
      </w:r>
      <w:r w:rsidRPr="00D614DA">
        <w:rPr>
          <w:b/>
          <w:bCs/>
        </w:rPr>
        <w:t>dodavatel</w:t>
      </w:r>
      <w:r>
        <w:t>“ na straně druhé</w:t>
      </w:r>
    </w:p>
    <w:p w14:paraId="05CF279F" w14:textId="2DFB0ED0" w:rsidR="00294F23" w:rsidRDefault="00D614DA" w:rsidP="00C31CD7">
      <w:pPr>
        <w:spacing w:before="240" w:line="276" w:lineRule="auto"/>
        <w:jc w:val="both"/>
      </w:pPr>
      <w:r>
        <w:t>společně také jen „</w:t>
      </w:r>
      <w:r w:rsidRPr="00D614DA">
        <w:rPr>
          <w:b/>
          <w:bCs/>
        </w:rPr>
        <w:t>smluvní strany</w:t>
      </w:r>
      <w:r>
        <w:t>“, uzavřeli níže uvedeného dne a roku tento dodatek smlouvy („</w:t>
      </w:r>
      <w:r w:rsidRPr="00D614DA">
        <w:rPr>
          <w:b/>
          <w:bCs/>
        </w:rPr>
        <w:t>dodatek</w:t>
      </w:r>
      <w:r>
        <w:t>“).</w:t>
      </w:r>
    </w:p>
    <w:p w14:paraId="65470F07" w14:textId="08203291" w:rsidR="00D614DA" w:rsidRPr="00D614DA" w:rsidRDefault="00D614DA" w:rsidP="00E61303">
      <w:pPr>
        <w:spacing w:before="360" w:line="276" w:lineRule="auto"/>
        <w:jc w:val="center"/>
        <w:rPr>
          <w:b/>
          <w:bCs/>
        </w:rPr>
      </w:pPr>
      <w:r w:rsidRPr="00D614DA">
        <w:rPr>
          <w:b/>
          <w:bCs/>
        </w:rPr>
        <w:t>Čl. I</w:t>
      </w:r>
    </w:p>
    <w:p w14:paraId="5640A317" w14:textId="1A793FE4" w:rsidR="00D614DA" w:rsidRPr="00D614DA" w:rsidRDefault="00D614DA" w:rsidP="002A26EE">
      <w:pPr>
        <w:spacing w:after="120" w:line="276" w:lineRule="auto"/>
        <w:jc w:val="center"/>
        <w:rPr>
          <w:b/>
          <w:bCs/>
        </w:rPr>
      </w:pPr>
      <w:r w:rsidRPr="00D614DA">
        <w:rPr>
          <w:b/>
          <w:bCs/>
        </w:rPr>
        <w:t>Předmět dodatku</w:t>
      </w:r>
    </w:p>
    <w:p w14:paraId="78977B67" w14:textId="620B6AB6" w:rsidR="008E3CAD" w:rsidRDefault="008E3CAD" w:rsidP="00C31CD7">
      <w:pPr>
        <w:pStyle w:val="Odstavecseseznamem"/>
        <w:numPr>
          <w:ilvl w:val="1"/>
          <w:numId w:val="3"/>
        </w:numPr>
        <w:spacing w:before="120" w:line="276" w:lineRule="auto"/>
        <w:ind w:left="567" w:hanging="567"/>
        <w:jc w:val="both"/>
      </w:pPr>
      <w:r>
        <w:t>Tímto dodatkem se v souladu s bodem 5.5 smlouvy mění bod 5.1 smlouvy</w:t>
      </w:r>
      <w:r w:rsidR="00A321F9">
        <w:t>, jehož nové znění je:</w:t>
      </w:r>
    </w:p>
    <w:p w14:paraId="3E3C8ADA" w14:textId="6A921634" w:rsidR="00A321F9" w:rsidRDefault="00A321F9" w:rsidP="00A321F9">
      <w:pPr>
        <w:spacing w:before="120" w:line="276" w:lineRule="auto"/>
        <w:ind w:left="1134" w:hanging="567"/>
        <w:jc w:val="both"/>
        <w:rPr>
          <w:i/>
          <w:iCs/>
        </w:rPr>
      </w:pPr>
      <w:r w:rsidRPr="00EF2F40">
        <w:rPr>
          <w:i/>
          <w:iCs/>
        </w:rPr>
        <w:t>5.</w:t>
      </w:r>
      <w:r>
        <w:rPr>
          <w:i/>
          <w:iCs/>
        </w:rPr>
        <w:t>1</w:t>
      </w:r>
      <w:r w:rsidRPr="00EF2F40">
        <w:rPr>
          <w:i/>
          <w:iCs/>
        </w:rPr>
        <w:t>.</w:t>
      </w:r>
      <w:r w:rsidRPr="00EF2F40">
        <w:rPr>
          <w:i/>
          <w:iCs/>
        </w:rPr>
        <w:tab/>
      </w:r>
      <w:r w:rsidRPr="00EF39C1">
        <w:rPr>
          <w:i/>
          <w:iCs/>
        </w:rPr>
        <w:t>Cena za služby uvedené v předmětu smlouvy</w:t>
      </w:r>
      <w:r>
        <w:rPr>
          <w:i/>
          <w:iCs/>
        </w:rPr>
        <w:t xml:space="preserve"> je </w:t>
      </w:r>
      <w:r>
        <w:rPr>
          <w:i/>
          <w:iCs/>
        </w:rPr>
        <w:t xml:space="preserve">od 1.1.2023 </w:t>
      </w:r>
      <w:r>
        <w:rPr>
          <w:i/>
          <w:iCs/>
        </w:rPr>
        <w:t xml:space="preserve">sjednána jako jednotková cena ve výši </w:t>
      </w:r>
      <w:proofErr w:type="gramStart"/>
      <w:r>
        <w:rPr>
          <w:i/>
          <w:iCs/>
        </w:rPr>
        <w:t>1.076,-</w:t>
      </w:r>
      <w:proofErr w:type="gramEnd"/>
      <w:r>
        <w:rPr>
          <w:i/>
          <w:iCs/>
        </w:rPr>
        <w:t xml:space="preserve"> Kč bez DPH za 1 tunu odpadu pro odpad s </w:t>
      </w:r>
      <w:proofErr w:type="spellStart"/>
      <w:r>
        <w:rPr>
          <w:i/>
          <w:iCs/>
        </w:rPr>
        <w:t>k.č</w:t>
      </w:r>
      <w:proofErr w:type="spellEnd"/>
      <w:r>
        <w:rPr>
          <w:i/>
          <w:iCs/>
        </w:rPr>
        <w:t xml:space="preserve">. 200 301 a </w:t>
      </w:r>
      <w:proofErr w:type="spellStart"/>
      <w:r>
        <w:rPr>
          <w:i/>
          <w:iCs/>
        </w:rPr>
        <w:t>k.č</w:t>
      </w:r>
      <w:proofErr w:type="spellEnd"/>
      <w:r>
        <w:rPr>
          <w:i/>
          <w:iCs/>
        </w:rPr>
        <w:t>. 200 307 dodaného objednatelem na jeho náklady do zařízení dodavatele. K</w:t>
      </w:r>
      <w:r>
        <w:rPr>
          <w:i/>
          <w:iCs/>
        </w:rPr>
        <w:t> </w:t>
      </w:r>
      <w:r>
        <w:rPr>
          <w:i/>
          <w:iCs/>
        </w:rPr>
        <w:t>této</w:t>
      </w:r>
      <w:r>
        <w:rPr>
          <w:i/>
          <w:iCs/>
        </w:rPr>
        <w:t xml:space="preserve"> </w:t>
      </w:r>
      <w:r>
        <w:rPr>
          <w:i/>
          <w:iCs/>
        </w:rPr>
        <w:t xml:space="preserve">K této jednotkové ceně bude připočítán </w:t>
      </w:r>
      <w:r w:rsidRPr="000B6879">
        <w:rPr>
          <w:i/>
          <w:iCs/>
        </w:rPr>
        <w:t>poplatek za ukládání odpadů</w:t>
      </w:r>
      <w:r>
        <w:rPr>
          <w:i/>
          <w:iCs/>
        </w:rPr>
        <w:t xml:space="preserve"> </w:t>
      </w:r>
      <w:r w:rsidRPr="000B6879">
        <w:rPr>
          <w:i/>
          <w:iCs/>
        </w:rPr>
        <w:t>na skládku</w:t>
      </w:r>
      <w:r>
        <w:rPr>
          <w:i/>
          <w:iCs/>
        </w:rPr>
        <w:t xml:space="preserve"> ve výši aktuálně platné dle zákona o odpadech.</w:t>
      </w:r>
    </w:p>
    <w:p w14:paraId="33A7B2A6" w14:textId="77777777" w:rsidR="00A321F9" w:rsidRDefault="00A321F9" w:rsidP="00A321F9">
      <w:pPr>
        <w:spacing w:before="120" w:line="276" w:lineRule="auto"/>
        <w:ind w:left="1134" w:hanging="567"/>
        <w:jc w:val="both"/>
        <w:rPr>
          <w:i/>
          <w:iCs/>
        </w:rPr>
      </w:pPr>
      <w:r>
        <w:rPr>
          <w:i/>
          <w:iCs/>
        </w:rPr>
        <w:tab/>
        <w:t xml:space="preserve">Celková cena za služby za kalendářní měsíc bude stanovena </w:t>
      </w:r>
      <w:r w:rsidRPr="00EF39C1">
        <w:rPr>
          <w:i/>
          <w:iCs/>
        </w:rPr>
        <w:t>dle skutečně provedených služeb</w:t>
      </w:r>
      <w:r>
        <w:rPr>
          <w:i/>
          <w:iCs/>
        </w:rPr>
        <w:t xml:space="preserve"> jako součin množství jednotlivých druhů odpadu dodaného objednatelem a jednotkové ceny</w:t>
      </w:r>
      <w:r w:rsidRPr="00EF39C1">
        <w:rPr>
          <w:i/>
          <w:iCs/>
        </w:rPr>
        <w:t>.</w:t>
      </w:r>
    </w:p>
    <w:p w14:paraId="6AF30113" w14:textId="2D0FDE9B" w:rsidR="00E61303" w:rsidRPr="007D2F96" w:rsidRDefault="00E61303" w:rsidP="00C31CD7">
      <w:pPr>
        <w:pStyle w:val="Odstavecseseznamem"/>
        <w:numPr>
          <w:ilvl w:val="1"/>
          <w:numId w:val="3"/>
        </w:numPr>
        <w:spacing w:before="120" w:line="276" w:lineRule="auto"/>
        <w:ind w:left="567" w:hanging="567"/>
        <w:jc w:val="both"/>
      </w:pPr>
      <w:r w:rsidRPr="007D2F96">
        <w:t>Ostatní ustanovení smlouvy nedotčená tímto dodatkem smlouvy se nemění a zůstávají v platnosti.</w:t>
      </w:r>
    </w:p>
    <w:p w14:paraId="3B2322DF" w14:textId="62F2CD2E" w:rsidR="007D2F96" w:rsidRPr="007D2F96" w:rsidRDefault="007D2F96" w:rsidP="00E61303">
      <w:pPr>
        <w:spacing w:before="360" w:line="276" w:lineRule="auto"/>
        <w:jc w:val="center"/>
        <w:rPr>
          <w:b/>
          <w:bCs/>
        </w:rPr>
      </w:pPr>
      <w:r w:rsidRPr="007D2F96">
        <w:rPr>
          <w:b/>
          <w:bCs/>
        </w:rPr>
        <w:t>Čl. II.</w:t>
      </w:r>
    </w:p>
    <w:p w14:paraId="644A1691" w14:textId="23FCFA82" w:rsidR="007D2F96" w:rsidRPr="00E61303" w:rsidRDefault="007D2F96" w:rsidP="002A26EE">
      <w:pPr>
        <w:spacing w:after="120" w:line="276" w:lineRule="auto"/>
        <w:jc w:val="center"/>
        <w:rPr>
          <w:b/>
          <w:bCs/>
        </w:rPr>
      </w:pPr>
      <w:r w:rsidRPr="00E61303">
        <w:rPr>
          <w:b/>
          <w:bCs/>
        </w:rPr>
        <w:t>Další ujednání</w:t>
      </w:r>
    </w:p>
    <w:p w14:paraId="5F0EA040" w14:textId="77777777" w:rsidR="00E61303" w:rsidRPr="00E61303" w:rsidRDefault="00E61303" w:rsidP="00E61303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vanish/>
        </w:rPr>
      </w:pPr>
    </w:p>
    <w:p w14:paraId="16090BFD" w14:textId="77777777" w:rsidR="00E61303" w:rsidRPr="00E61303" w:rsidRDefault="00E61303" w:rsidP="00E61303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vanish/>
        </w:rPr>
      </w:pPr>
    </w:p>
    <w:p w14:paraId="5A2E936D" w14:textId="72D63C84" w:rsidR="00A70397" w:rsidRPr="002C59CF" w:rsidRDefault="007D2F96" w:rsidP="00C31CD7">
      <w:pPr>
        <w:pStyle w:val="Odstavecseseznamem"/>
        <w:numPr>
          <w:ilvl w:val="1"/>
          <w:numId w:val="6"/>
        </w:numPr>
        <w:spacing w:before="120" w:line="276" w:lineRule="auto"/>
        <w:ind w:left="567" w:hanging="567"/>
        <w:contextualSpacing w:val="0"/>
        <w:jc w:val="both"/>
      </w:pPr>
      <w:r w:rsidRPr="0094773C">
        <w:t>T</w:t>
      </w:r>
      <w:r>
        <w:t>en</w:t>
      </w:r>
      <w:r w:rsidRPr="0094773C">
        <w:t xml:space="preserve">to </w:t>
      </w:r>
      <w:r>
        <w:t>dodatek</w:t>
      </w:r>
      <w:r w:rsidRPr="0094773C">
        <w:t xml:space="preserve"> nabývá platnosti dnem podpisu smluvních stran a </w:t>
      </w:r>
      <w:r w:rsidR="00A70397" w:rsidRPr="002C59CF">
        <w:t xml:space="preserve">účinnosti dnem </w:t>
      </w:r>
      <w:r w:rsidR="00E61303">
        <w:t>u</w:t>
      </w:r>
      <w:r w:rsidR="00A70397" w:rsidRPr="002C59CF">
        <w:t>veřejnění prostřednictvím registru smluv dle zákona č. 340/2015 Sb., o zvláštních podmínkách účinnosti některých smluv, uveřejňování těchto smluv a o registru smluv (zákon o registru smluv), ve znění pozdějších předpisů.</w:t>
      </w:r>
    </w:p>
    <w:p w14:paraId="7C62CA72" w14:textId="20070CF7" w:rsidR="007D2F96" w:rsidRPr="0094773C" w:rsidRDefault="007D2F96" w:rsidP="00C31CD7">
      <w:pPr>
        <w:pStyle w:val="Odstavecseseznamem"/>
        <w:numPr>
          <w:ilvl w:val="1"/>
          <w:numId w:val="6"/>
        </w:numPr>
        <w:spacing w:before="120" w:line="276" w:lineRule="auto"/>
        <w:ind w:left="567" w:hanging="567"/>
        <w:contextualSpacing w:val="0"/>
        <w:jc w:val="both"/>
      </w:pPr>
      <w:r w:rsidRPr="0094773C">
        <w:t xml:space="preserve">Smluvní strany prohlašují, že se s obsahem </w:t>
      </w:r>
      <w:r>
        <w:t>dodatku</w:t>
      </w:r>
      <w:r w:rsidRPr="0094773C">
        <w:t xml:space="preserve"> řádně seznámily, že byl sepsán dle jejich svobodné a vážné vůle a nebyl sjednán v tísni a za nápadně nevýhodných podmínek a řídí se příslušnými ustanoveními platných a účinných právních předpisů po celou dobu trvání smluvního vztahu.</w:t>
      </w:r>
    </w:p>
    <w:p w14:paraId="456E63F0" w14:textId="28875854" w:rsidR="00A70397" w:rsidRDefault="00A70397" w:rsidP="00E61303">
      <w:pPr>
        <w:spacing w:after="120" w:line="276" w:lineRule="auto"/>
        <w:jc w:val="both"/>
      </w:pPr>
    </w:p>
    <w:p w14:paraId="5A042B3A" w14:textId="77777777" w:rsidR="00A70397" w:rsidRPr="00A70397" w:rsidRDefault="00A70397" w:rsidP="00E61303">
      <w:pPr>
        <w:spacing w:after="120" w:line="276" w:lineRule="auto"/>
        <w:jc w:val="both"/>
      </w:pPr>
    </w:p>
    <w:p w14:paraId="54A2934C" w14:textId="37FB9306" w:rsidR="00A70397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>V Jilemnici dne ______________</w:t>
      </w:r>
      <w:r>
        <w:rPr>
          <w:rFonts w:cs="Calibri"/>
        </w:rPr>
        <w:tab/>
        <w:t>V Hradci Králové dne ______________</w:t>
      </w:r>
    </w:p>
    <w:p w14:paraId="7BF9A98A" w14:textId="77777777" w:rsidR="00A70397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</w:p>
    <w:p w14:paraId="5D29455E" w14:textId="0F3D5403" w:rsidR="00A70397" w:rsidRPr="00A70397" w:rsidRDefault="00A70397" w:rsidP="00E61303">
      <w:pPr>
        <w:tabs>
          <w:tab w:val="left" w:pos="5103"/>
        </w:tabs>
        <w:spacing w:line="276" w:lineRule="auto"/>
        <w:jc w:val="both"/>
        <w:rPr>
          <w:b/>
          <w:bCs/>
        </w:rPr>
      </w:pPr>
      <w:r w:rsidRPr="00A70397">
        <w:rPr>
          <w:rFonts w:cs="Calibri"/>
          <w:b/>
          <w:bCs/>
        </w:rPr>
        <w:t>Za objednatele:</w:t>
      </w:r>
      <w:r w:rsidRPr="00A70397">
        <w:rPr>
          <w:rFonts w:cs="Calibri"/>
          <w:b/>
          <w:bCs/>
        </w:rPr>
        <w:tab/>
      </w:r>
      <w:r w:rsidRPr="00A70397">
        <w:rPr>
          <w:b/>
          <w:bCs/>
        </w:rPr>
        <w:t>Za dodavatele:</w:t>
      </w:r>
    </w:p>
    <w:p w14:paraId="33EA18A8" w14:textId="3ECCAF10" w:rsidR="00A70397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</w:p>
    <w:p w14:paraId="4D64C696" w14:textId="4944158F" w:rsidR="00A70397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</w:p>
    <w:p w14:paraId="53FBFA9F" w14:textId="77777777" w:rsidR="00A70397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</w:p>
    <w:p w14:paraId="1CD3A49A" w14:textId="77777777" w:rsidR="00A70397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</w:p>
    <w:p w14:paraId="36C0B2E2" w14:textId="77777777" w:rsidR="00A70397" w:rsidRPr="002210AB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</w:p>
    <w:p w14:paraId="199B5761" w14:textId="77777777" w:rsidR="00A70397" w:rsidRPr="002210AB" w:rsidRDefault="00A70397" w:rsidP="00E61303">
      <w:pPr>
        <w:tabs>
          <w:tab w:val="left" w:pos="5103"/>
        </w:tabs>
        <w:spacing w:line="276" w:lineRule="auto"/>
        <w:jc w:val="both"/>
        <w:rPr>
          <w:rFonts w:cs="Calibri"/>
        </w:rPr>
      </w:pPr>
      <w:r w:rsidRPr="002210AB">
        <w:rPr>
          <w:rFonts w:cs="Calibri"/>
        </w:rPr>
        <w:t>____________________</w:t>
      </w:r>
      <w:r w:rsidRPr="002210AB">
        <w:rPr>
          <w:rFonts w:cs="Calibri"/>
        </w:rPr>
        <w:tab/>
        <w:t>____________________</w:t>
      </w:r>
    </w:p>
    <w:p w14:paraId="332A0D84" w14:textId="77777777" w:rsidR="00A70397" w:rsidRPr="007700D0" w:rsidRDefault="00A70397" w:rsidP="00E61303">
      <w:pPr>
        <w:tabs>
          <w:tab w:val="left" w:pos="5103"/>
        </w:tabs>
        <w:spacing w:line="276" w:lineRule="auto"/>
        <w:jc w:val="both"/>
        <w:rPr>
          <w:b/>
          <w:bCs/>
        </w:rPr>
      </w:pPr>
      <w:r w:rsidRPr="007700D0">
        <w:rPr>
          <w:rFonts w:cs="Calibri"/>
          <w:b/>
          <w:bCs/>
        </w:rPr>
        <w:t>Ing. Radka Paulů</w:t>
      </w:r>
      <w:r w:rsidRPr="007700D0">
        <w:rPr>
          <w:b/>
          <w:bCs/>
        </w:rPr>
        <w:tab/>
      </w:r>
      <w:r w:rsidRPr="007700D0">
        <w:rPr>
          <w:rFonts w:cs="Calibri"/>
          <w:b/>
          <w:bCs/>
        </w:rPr>
        <w:t xml:space="preserve">Michal Plíšek </w:t>
      </w:r>
    </w:p>
    <w:p w14:paraId="2B1A02BF" w14:textId="0E3BB62C" w:rsidR="007D2F96" w:rsidRPr="00A70397" w:rsidRDefault="00A70397" w:rsidP="00E61303">
      <w:pPr>
        <w:tabs>
          <w:tab w:val="left" w:pos="5103"/>
        </w:tabs>
        <w:spacing w:line="276" w:lineRule="auto"/>
        <w:jc w:val="both"/>
      </w:pPr>
      <w:r>
        <w:t>jednatel</w:t>
      </w:r>
      <w:r>
        <w:tab/>
        <w:t>obchodní náměstek</w:t>
      </w:r>
    </w:p>
    <w:sectPr w:rsidR="007D2F96" w:rsidRPr="00A703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8F80" w14:textId="77777777" w:rsidR="00C551F9" w:rsidRDefault="00C551F9" w:rsidP="007D2F96">
      <w:r>
        <w:separator/>
      </w:r>
    </w:p>
  </w:endnote>
  <w:endnote w:type="continuationSeparator" w:id="0">
    <w:p w14:paraId="5DA3A7EF" w14:textId="77777777" w:rsidR="00C551F9" w:rsidRDefault="00C551F9" w:rsidP="007D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-175041577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6CC8A1" w14:textId="2DAFDDBD" w:rsidR="00E61303" w:rsidRPr="00C31CD7" w:rsidRDefault="00C31CD7" w:rsidP="00C31CD7">
            <w:pPr>
              <w:pStyle w:val="Zpat"/>
              <w:jc w:val="center"/>
              <w:rPr>
                <w:rFonts w:cstheme="minorHAnsi"/>
                <w:sz w:val="20"/>
                <w:szCs w:val="20"/>
              </w:rPr>
            </w:pPr>
            <w:r w:rsidRPr="00C31CD7">
              <w:rPr>
                <w:rFonts w:cstheme="minorHAnsi"/>
                <w:sz w:val="20"/>
                <w:szCs w:val="20"/>
              </w:rPr>
              <w:t xml:space="preserve">Stránka </w:t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9F3974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C31CD7">
              <w:rPr>
                <w:rFonts w:cstheme="minorHAnsi"/>
                <w:sz w:val="20"/>
                <w:szCs w:val="20"/>
              </w:rPr>
              <w:t xml:space="preserve"> z </w:t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9F3974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C31CD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C9EC" w14:textId="77777777" w:rsidR="00C551F9" w:rsidRDefault="00C551F9" w:rsidP="007D2F96">
      <w:r>
        <w:separator/>
      </w:r>
    </w:p>
  </w:footnote>
  <w:footnote w:type="continuationSeparator" w:id="0">
    <w:p w14:paraId="2D5EDE26" w14:textId="77777777" w:rsidR="00C551F9" w:rsidRDefault="00C551F9" w:rsidP="007D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DC77DC"/>
    <w:multiLevelType w:val="hybridMultilevel"/>
    <w:tmpl w:val="D203F55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2522D"/>
    <w:multiLevelType w:val="multilevel"/>
    <w:tmpl w:val="7CC89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A762D"/>
    <w:multiLevelType w:val="multilevel"/>
    <w:tmpl w:val="E5F6D5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94474C"/>
    <w:multiLevelType w:val="multilevel"/>
    <w:tmpl w:val="6350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AB232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96E62AA"/>
    <w:multiLevelType w:val="multilevel"/>
    <w:tmpl w:val="B4A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490650"/>
    <w:multiLevelType w:val="multilevel"/>
    <w:tmpl w:val="65BECA9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B96A01"/>
    <w:multiLevelType w:val="multilevel"/>
    <w:tmpl w:val="6350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0228325">
    <w:abstractNumId w:val="6"/>
  </w:num>
  <w:num w:numId="2" w16cid:durableId="1401512947">
    <w:abstractNumId w:val="1"/>
  </w:num>
  <w:num w:numId="3" w16cid:durableId="116220668">
    <w:abstractNumId w:val="3"/>
  </w:num>
  <w:num w:numId="4" w16cid:durableId="1851525848">
    <w:abstractNumId w:val="2"/>
  </w:num>
  <w:num w:numId="5" w16cid:durableId="1420983071">
    <w:abstractNumId w:val="5"/>
  </w:num>
  <w:num w:numId="6" w16cid:durableId="34546544">
    <w:abstractNumId w:val="7"/>
  </w:num>
  <w:num w:numId="7" w16cid:durableId="203954690">
    <w:abstractNumId w:val="0"/>
  </w:num>
  <w:num w:numId="8" w16cid:durableId="181826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DA"/>
    <w:rsid w:val="000B6879"/>
    <w:rsid w:val="001623C7"/>
    <w:rsid w:val="0017381A"/>
    <w:rsid w:val="00294F23"/>
    <w:rsid w:val="002A26EE"/>
    <w:rsid w:val="00394C43"/>
    <w:rsid w:val="003F4DD1"/>
    <w:rsid w:val="004C01B3"/>
    <w:rsid w:val="00563923"/>
    <w:rsid w:val="007D2F96"/>
    <w:rsid w:val="008E3CAD"/>
    <w:rsid w:val="009240BA"/>
    <w:rsid w:val="009F3974"/>
    <w:rsid w:val="00A321F9"/>
    <w:rsid w:val="00A70397"/>
    <w:rsid w:val="00A7276C"/>
    <w:rsid w:val="00AD76C0"/>
    <w:rsid w:val="00AF36AF"/>
    <w:rsid w:val="00B25F09"/>
    <w:rsid w:val="00B974B0"/>
    <w:rsid w:val="00C3011E"/>
    <w:rsid w:val="00C31CD7"/>
    <w:rsid w:val="00C551F9"/>
    <w:rsid w:val="00CD1694"/>
    <w:rsid w:val="00D614DA"/>
    <w:rsid w:val="00E213CC"/>
    <w:rsid w:val="00E61303"/>
    <w:rsid w:val="00E83F24"/>
    <w:rsid w:val="00EC7F54"/>
    <w:rsid w:val="00EF2F40"/>
    <w:rsid w:val="00EF39C1"/>
    <w:rsid w:val="00F3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3E5A"/>
  <w15:chartTrackingRefBased/>
  <w15:docId w15:val="{34B4C642-6B06-431F-A371-531C8F9B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D2F96"/>
    <w:pPr>
      <w:keepNext/>
      <w:keepLines/>
      <w:numPr>
        <w:numId w:val="1"/>
      </w:numPr>
      <w:spacing w:before="120" w:after="120" w:line="276" w:lineRule="auto"/>
      <w:ind w:left="567" w:hanging="567"/>
      <w:outlineLvl w:val="0"/>
    </w:pPr>
    <w:rPr>
      <w:rFonts w:eastAsiaTheme="majorEastAsia" w:cstheme="majorBidi"/>
      <w:b/>
      <w:bCs/>
      <w:color w:val="1F497D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2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D2F96"/>
  </w:style>
  <w:style w:type="paragraph" w:styleId="Seznam3">
    <w:name w:val="List 3"/>
    <w:basedOn w:val="Normln"/>
    <w:rsid w:val="007D2F96"/>
    <w:pPr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D2F96"/>
    <w:rPr>
      <w:rFonts w:eastAsiaTheme="majorEastAsia" w:cstheme="majorBidi"/>
      <w:b/>
      <w:bCs/>
      <w:color w:val="1F497D"/>
      <w:sz w:val="28"/>
      <w:szCs w:val="28"/>
    </w:rPr>
  </w:style>
  <w:style w:type="character" w:customStyle="1" w:styleId="Styl1Char">
    <w:name w:val="Styl1 Char"/>
    <w:basedOn w:val="Standardnpsmoodstavce"/>
    <w:link w:val="Styl1"/>
    <w:locked/>
    <w:rsid w:val="007D2F96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qFormat/>
    <w:rsid w:val="007D2F96"/>
    <w:pPr>
      <w:numPr>
        <w:ilvl w:val="1"/>
        <w:numId w:val="1"/>
      </w:numPr>
      <w:spacing w:before="120" w:after="120" w:line="276" w:lineRule="auto"/>
      <w:ind w:left="567" w:hanging="573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uiPriority w:val="99"/>
    <w:qFormat/>
    <w:rsid w:val="007D2F96"/>
    <w:pPr>
      <w:numPr>
        <w:ilvl w:val="2"/>
        <w:numId w:val="1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D2F96"/>
    <w:pPr>
      <w:ind w:left="720"/>
      <w:contextualSpacing/>
    </w:pPr>
  </w:style>
  <w:style w:type="paragraph" w:styleId="Bezmezer">
    <w:name w:val="No Spacing"/>
    <w:uiPriority w:val="1"/>
    <w:qFormat/>
    <w:rsid w:val="007D2F96"/>
  </w:style>
  <w:style w:type="paragraph" w:styleId="Zpat">
    <w:name w:val="footer"/>
    <w:basedOn w:val="Normln"/>
    <w:link w:val="ZpatChar"/>
    <w:uiPriority w:val="99"/>
    <w:unhideWhenUsed/>
    <w:rsid w:val="007D2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2F96"/>
  </w:style>
  <w:style w:type="character" w:styleId="Odkaznakoment">
    <w:name w:val="annotation reference"/>
    <w:basedOn w:val="Standardnpsmoodstavce"/>
    <w:uiPriority w:val="99"/>
    <w:semiHidden/>
    <w:unhideWhenUsed/>
    <w:rsid w:val="00EC7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F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F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39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3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Plisek Michal</dc:creator>
  <cp:keywords/>
  <dc:description/>
  <cp:lastModifiedBy>Autor</cp:lastModifiedBy>
  <cp:revision>2</cp:revision>
  <dcterms:created xsi:type="dcterms:W3CDTF">2023-01-17T12:37:00Z</dcterms:created>
  <dcterms:modified xsi:type="dcterms:W3CDTF">2023-01-17T12:37:00Z</dcterms:modified>
</cp:coreProperties>
</file>