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46" w:rsidRDefault="0080556D">
      <w:pPr>
        <w:pStyle w:val="Zkladntext"/>
        <w:ind w:left="327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274470" cy="6454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70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346" w:rsidRDefault="00DC6346">
      <w:pPr>
        <w:pStyle w:val="Zkladntext"/>
        <w:spacing w:before="4"/>
        <w:rPr>
          <w:sz w:val="7"/>
        </w:rPr>
      </w:pPr>
    </w:p>
    <w:p w:rsidR="00DC6346" w:rsidRDefault="0080556D">
      <w:pPr>
        <w:spacing w:before="89" w:line="424" w:lineRule="auto"/>
        <w:ind w:left="2674" w:right="3016" w:firstLine="1236"/>
        <w:rPr>
          <w:b/>
          <w:sz w:val="28"/>
        </w:rPr>
      </w:pPr>
      <w:r>
        <w:rPr>
          <w:b/>
          <w:sz w:val="28"/>
        </w:rPr>
        <w:t>Dodatek č. 1 SMLOUVY O DÍLO č. S22/193E</w:t>
      </w:r>
    </w:p>
    <w:p w:rsidR="00DC6346" w:rsidRDefault="0080556D">
      <w:pPr>
        <w:pStyle w:val="Zkladntext"/>
        <w:spacing w:line="252" w:lineRule="exact"/>
        <w:ind w:left="118"/>
      </w:pPr>
      <w:r>
        <w:t>Uzavřené dne 1. 12. 2022 mezi:</w:t>
      </w:r>
    </w:p>
    <w:p w:rsidR="00DC6346" w:rsidRDefault="00DC6346">
      <w:pPr>
        <w:pStyle w:val="Zkladntext"/>
        <w:spacing w:before="6"/>
        <w:rPr>
          <w:sz w:val="20"/>
        </w:rPr>
      </w:pPr>
    </w:p>
    <w:p w:rsidR="00DC6346" w:rsidRDefault="0080556D">
      <w:pPr>
        <w:pStyle w:val="Nadpis1"/>
        <w:numPr>
          <w:ilvl w:val="0"/>
          <w:numId w:val="2"/>
        </w:numPr>
        <w:tabs>
          <w:tab w:val="left" w:pos="826"/>
          <w:tab w:val="left" w:pos="827"/>
        </w:tabs>
        <w:ind w:hanging="709"/>
      </w:pPr>
      <w:r>
        <w:t>Fyzikální ústav AV ČR, v. v.</w:t>
      </w:r>
      <w:r>
        <w:rPr>
          <w:spacing w:val="-1"/>
        </w:rPr>
        <w:t xml:space="preserve"> </w:t>
      </w:r>
      <w:r>
        <w:t>i.,</w:t>
      </w:r>
    </w:p>
    <w:p w:rsidR="00DC6346" w:rsidRDefault="0080556D">
      <w:pPr>
        <w:pStyle w:val="Zkladntext"/>
        <w:tabs>
          <w:tab w:val="left" w:pos="2244"/>
        </w:tabs>
        <w:spacing w:before="100"/>
        <w:ind w:left="826"/>
      </w:pPr>
      <w:r>
        <w:t>se sídlem:</w:t>
      </w:r>
      <w:r>
        <w:tab/>
        <w:t>Na Slovance 2, Praha 8, PSČ: 182</w:t>
      </w:r>
      <w:r>
        <w:rPr>
          <w:spacing w:val="-2"/>
        </w:rPr>
        <w:t xml:space="preserve"> </w:t>
      </w:r>
      <w:r>
        <w:t>21,</w:t>
      </w:r>
    </w:p>
    <w:p w:rsidR="00DC6346" w:rsidRDefault="0080556D">
      <w:pPr>
        <w:pStyle w:val="Zkladntext"/>
        <w:tabs>
          <w:tab w:val="left" w:pos="2244"/>
        </w:tabs>
        <w:spacing w:before="98"/>
        <w:ind w:left="826"/>
      </w:pPr>
      <w:r>
        <w:t>IČO:</w:t>
      </w:r>
      <w:r>
        <w:tab/>
        <w:t>68378271,</w:t>
      </w:r>
    </w:p>
    <w:p w:rsidR="00DC6346" w:rsidRDefault="0080556D">
      <w:pPr>
        <w:pStyle w:val="Zkladntext"/>
        <w:spacing w:before="97" w:line="465" w:lineRule="auto"/>
        <w:ind w:left="826" w:right="2690"/>
      </w:pPr>
      <w:r>
        <w:t>zapsaná v rejstříku veřejných výzkumných institucí vedeném MŠMT, (dále jen „</w:t>
      </w:r>
      <w:r>
        <w:rPr>
          <w:b/>
        </w:rPr>
        <w:t>Objednatel</w:t>
      </w:r>
      <w:r>
        <w:t>“);</w:t>
      </w:r>
      <w:r>
        <w:rPr>
          <w:spacing w:val="2"/>
        </w:rPr>
        <w:t xml:space="preserve"> </w:t>
      </w:r>
      <w:r>
        <w:t>a</w:t>
      </w:r>
    </w:p>
    <w:p w:rsidR="00DC6346" w:rsidRDefault="0080556D">
      <w:pPr>
        <w:pStyle w:val="Nadpis1"/>
        <w:numPr>
          <w:ilvl w:val="0"/>
          <w:numId w:val="2"/>
        </w:numPr>
        <w:tabs>
          <w:tab w:val="left" w:pos="826"/>
          <w:tab w:val="left" w:pos="827"/>
        </w:tabs>
        <w:ind w:hanging="709"/>
      </w:pPr>
      <w:r>
        <w:t>INSTALACE Praha, spol. s</w:t>
      </w:r>
      <w:r>
        <w:rPr>
          <w:spacing w:val="-2"/>
        </w:rPr>
        <w:t xml:space="preserve"> </w:t>
      </w:r>
      <w:r>
        <w:t>r.o.,</w:t>
      </w:r>
    </w:p>
    <w:p w:rsidR="00DC6346" w:rsidRDefault="0080556D">
      <w:pPr>
        <w:pStyle w:val="Zkladntext"/>
        <w:tabs>
          <w:tab w:val="left" w:pos="2244"/>
        </w:tabs>
        <w:spacing w:before="98" w:line="333" w:lineRule="auto"/>
        <w:ind w:left="826" w:right="3115"/>
      </w:pPr>
      <w:r>
        <w:t>se sídlem:</w:t>
      </w:r>
      <w:r>
        <w:tab/>
        <w:t>Truhlářská 1108/3, Nové Město, 110 00 Praha 1, IČO:</w:t>
      </w:r>
      <w:r>
        <w:tab/>
        <w:t>45804371,</w:t>
      </w:r>
    </w:p>
    <w:p w:rsidR="00DC6346" w:rsidRDefault="0080556D">
      <w:pPr>
        <w:pStyle w:val="Zkladntext"/>
        <w:ind w:left="826"/>
      </w:pPr>
      <w:r>
        <w:t>zapsaná v OR vedeném Městským soudem v Praze položka C 11753,</w:t>
      </w:r>
    </w:p>
    <w:p w:rsidR="00DC6346" w:rsidRDefault="00DC6346">
      <w:pPr>
        <w:pStyle w:val="Zkladntext"/>
        <w:spacing w:before="6"/>
        <w:rPr>
          <w:sz w:val="20"/>
        </w:rPr>
      </w:pPr>
    </w:p>
    <w:p w:rsidR="00DC6346" w:rsidRDefault="0080556D">
      <w:pPr>
        <w:ind w:left="826"/>
      </w:pPr>
      <w:r>
        <w:t>(dále jen „</w:t>
      </w:r>
      <w:r>
        <w:rPr>
          <w:b/>
        </w:rPr>
        <w:t>Zhotovitel</w:t>
      </w:r>
      <w:r>
        <w:t>“ a shora označená smlouva dále jen jako „</w:t>
      </w:r>
      <w:r>
        <w:rPr>
          <w:b/>
        </w:rPr>
        <w:t>Smlouva</w:t>
      </w:r>
      <w:r>
        <w:t>“).</w:t>
      </w:r>
    </w:p>
    <w:p w:rsidR="00DC6346" w:rsidRDefault="00DC6346">
      <w:pPr>
        <w:pStyle w:val="Zkladntext"/>
        <w:spacing w:before="3"/>
        <w:rPr>
          <w:sz w:val="24"/>
        </w:rPr>
      </w:pPr>
    </w:p>
    <w:p w:rsidR="00DC6346" w:rsidRDefault="0080556D">
      <w:pPr>
        <w:pStyle w:val="Odstavecseseznamem"/>
        <w:numPr>
          <w:ilvl w:val="0"/>
          <w:numId w:val="1"/>
        </w:numPr>
        <w:tabs>
          <w:tab w:val="left" w:pos="742"/>
          <w:tab w:val="left" w:pos="743"/>
        </w:tabs>
        <w:ind w:hanging="625"/>
        <w:rPr>
          <w:b/>
          <w:sz w:val="20"/>
        </w:rPr>
      </w:pPr>
      <w:r>
        <w:rPr>
          <w:b/>
          <w:sz w:val="20"/>
        </w:rPr>
        <w:t>POSTOUPENÍ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SMLOUVY</w:t>
      </w:r>
    </w:p>
    <w:p w:rsidR="00DC6346" w:rsidRDefault="0080556D">
      <w:pPr>
        <w:pStyle w:val="Zkladntext"/>
        <w:spacing w:before="145" w:line="288" w:lineRule="auto"/>
        <w:ind w:left="742" w:right="474"/>
        <w:jc w:val="both"/>
      </w:pPr>
      <w:r>
        <w:t>Objednatel prostřednictvím Smlouvy o převodu centra ELI Beamlines ze dne 18. 10. 2022 a návazné Smlouvy o postoupení smluv ze dne 27.12.2022 postoupil Smlouvu této organizaci, která v důsledku toho nyní vystupuje v pozici objednatele:</w:t>
      </w:r>
    </w:p>
    <w:p w:rsidR="00DC6346" w:rsidRDefault="0080556D">
      <w:pPr>
        <w:pStyle w:val="Nadpis1"/>
        <w:spacing w:before="201"/>
      </w:pPr>
      <w:r>
        <w:t>The Extreme Light Infrastructure ERIC,</w:t>
      </w:r>
    </w:p>
    <w:p w:rsidR="00DC6346" w:rsidRDefault="0080556D">
      <w:pPr>
        <w:pStyle w:val="Zkladntext"/>
        <w:tabs>
          <w:tab w:val="left" w:pos="2244"/>
        </w:tabs>
        <w:spacing w:before="97" w:line="333" w:lineRule="auto"/>
        <w:ind w:left="826" w:right="2383"/>
      </w:pPr>
      <w:r>
        <w:t>se sídlem:</w:t>
      </w:r>
      <w:r>
        <w:tab/>
        <w:t>Za Radnicí 835, 252 41, Dolní Břežany, Czech Republic, IČO:</w:t>
      </w:r>
      <w:r>
        <w:tab/>
        <w:t>109 749 38,</w:t>
      </w:r>
    </w:p>
    <w:p w:rsidR="00DC6346" w:rsidRDefault="0080556D">
      <w:pPr>
        <w:pStyle w:val="Zkladntext"/>
        <w:ind w:left="826"/>
      </w:pPr>
      <w:r>
        <w:t>(dále jen „</w:t>
      </w:r>
      <w:r>
        <w:rPr>
          <w:b/>
        </w:rPr>
        <w:t>ELI ERIC</w:t>
      </w:r>
      <w:r>
        <w:t>“, ELI ERIC a Zhotovitel dále společně jen jako „</w:t>
      </w:r>
      <w:r>
        <w:rPr>
          <w:b/>
        </w:rPr>
        <w:t>Strany</w:t>
      </w:r>
      <w:r>
        <w:t>“).</w:t>
      </w:r>
    </w:p>
    <w:p w:rsidR="00DC6346" w:rsidRDefault="00DC6346">
      <w:pPr>
        <w:pStyle w:val="Zkladntext"/>
        <w:spacing w:before="1"/>
        <w:rPr>
          <w:sz w:val="24"/>
        </w:rPr>
      </w:pPr>
    </w:p>
    <w:p w:rsidR="00DC6346" w:rsidRDefault="0080556D">
      <w:pPr>
        <w:pStyle w:val="Odstavecseseznamem"/>
        <w:numPr>
          <w:ilvl w:val="0"/>
          <w:numId w:val="1"/>
        </w:numPr>
        <w:tabs>
          <w:tab w:val="left" w:pos="742"/>
          <w:tab w:val="left" w:pos="743"/>
        </w:tabs>
        <w:ind w:hanging="625"/>
        <w:rPr>
          <w:b/>
          <w:sz w:val="20"/>
        </w:rPr>
      </w:pPr>
      <w:r>
        <w:rPr>
          <w:b/>
          <w:sz w:val="20"/>
        </w:rPr>
        <w:t>ZMĚNY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SMLOUVY</w:t>
      </w:r>
    </w:p>
    <w:p w:rsidR="00DC6346" w:rsidRDefault="0080556D">
      <w:pPr>
        <w:pStyle w:val="Zkladntext"/>
        <w:spacing w:before="147" w:line="288" w:lineRule="auto"/>
        <w:ind w:left="742" w:right="473"/>
        <w:jc w:val="both"/>
      </w:pPr>
      <w:r>
        <w:t>V důsledku  nezbytnosti  jejich provedení</w:t>
      </w:r>
      <w:r>
        <w:t xml:space="preserve"> Strany sjednávají vícepráce a méněpráce vypočtené  v příloze tohoto dodatku – Přehled změnových listů, která je jeho nedílnou</w:t>
      </w:r>
      <w:r>
        <w:rPr>
          <w:spacing w:val="-12"/>
        </w:rPr>
        <w:t xml:space="preserve"> </w:t>
      </w:r>
      <w:r>
        <w:t>součástí.</w:t>
      </w:r>
    </w:p>
    <w:p w:rsidR="00DC6346" w:rsidRDefault="0080556D">
      <w:pPr>
        <w:pStyle w:val="Zkladntext"/>
        <w:spacing w:before="118" w:line="288" w:lineRule="auto"/>
        <w:ind w:left="742" w:right="473"/>
        <w:jc w:val="both"/>
      </w:pPr>
      <w:r>
        <w:t xml:space="preserve">Změnové listy oboustranně potvrzené Stranami a vypočtené v příloze tohoto dodatku mění Dílo způsobem v nich vymezeným. </w:t>
      </w:r>
      <w:r>
        <w:t>Změnové listy se nepřikládají k tomuto dodatku, jejich obsah je však pro Strany závazný.</w:t>
      </w:r>
    </w:p>
    <w:p w:rsidR="00DC6346" w:rsidRDefault="00DC6346">
      <w:pPr>
        <w:pStyle w:val="Zkladntext"/>
        <w:spacing w:before="11"/>
        <w:rPr>
          <w:sz w:val="20"/>
        </w:rPr>
      </w:pPr>
    </w:p>
    <w:p w:rsidR="00DC6346" w:rsidRDefault="0080556D">
      <w:pPr>
        <w:pStyle w:val="Odstavecseseznamem"/>
        <w:numPr>
          <w:ilvl w:val="0"/>
          <w:numId w:val="1"/>
        </w:numPr>
        <w:tabs>
          <w:tab w:val="left" w:pos="742"/>
          <w:tab w:val="left" w:pos="743"/>
        </w:tabs>
        <w:ind w:hanging="625"/>
        <w:rPr>
          <w:b/>
          <w:sz w:val="20"/>
        </w:rPr>
      </w:pPr>
      <w:r>
        <w:rPr>
          <w:b/>
          <w:sz w:val="20"/>
        </w:rPr>
        <w:t>CENA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DÍLA</w:t>
      </w:r>
    </w:p>
    <w:p w:rsidR="00DC6346" w:rsidRDefault="0080556D">
      <w:pPr>
        <w:pStyle w:val="Zkladntext"/>
        <w:spacing w:before="147" w:line="288" w:lineRule="auto"/>
        <w:ind w:left="742" w:right="472"/>
        <w:jc w:val="both"/>
      </w:pPr>
      <w:r>
        <w:t xml:space="preserve">Cena za provedení Díla stanovená Smlouvou se tímto dodatkem navyšuje o </w:t>
      </w:r>
      <w:r>
        <w:rPr>
          <w:b/>
        </w:rPr>
        <w:t>343 620 Kč bez DPH</w:t>
      </w:r>
      <w:r>
        <w:t>. Tuto částku je Zhotovitel oprávněn fakturovat po uzavření tohoto dodatku za platebních podmínek stanovených Smlouvou.</w:t>
      </w:r>
    </w:p>
    <w:p w:rsidR="00DC6346" w:rsidRDefault="00DC6346">
      <w:pPr>
        <w:spacing w:line="288" w:lineRule="auto"/>
        <w:jc w:val="both"/>
        <w:sectPr w:rsidR="00DC6346">
          <w:type w:val="continuous"/>
          <w:pgSz w:w="11910" w:h="16840"/>
          <w:pgMar w:top="860" w:right="940" w:bottom="280" w:left="1300" w:header="708" w:footer="708" w:gutter="0"/>
          <w:cols w:space="708"/>
        </w:sectPr>
      </w:pPr>
    </w:p>
    <w:p w:rsidR="00DC6346" w:rsidRDefault="0080556D">
      <w:pPr>
        <w:pStyle w:val="Odstavecseseznamem"/>
        <w:numPr>
          <w:ilvl w:val="0"/>
          <w:numId w:val="1"/>
        </w:numPr>
        <w:tabs>
          <w:tab w:val="left" w:pos="742"/>
          <w:tab w:val="left" w:pos="743"/>
        </w:tabs>
        <w:spacing w:before="61"/>
        <w:ind w:hanging="625"/>
        <w:rPr>
          <w:b/>
          <w:sz w:val="20"/>
        </w:rPr>
      </w:pPr>
      <w:r>
        <w:rPr>
          <w:b/>
          <w:sz w:val="20"/>
        </w:rPr>
        <w:lastRenderedPageBreak/>
        <w:t>ZÁVĚREČNÁ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DC6346" w:rsidRDefault="0080556D">
      <w:pPr>
        <w:pStyle w:val="Odstavecseseznamem"/>
        <w:numPr>
          <w:ilvl w:val="1"/>
          <w:numId w:val="1"/>
        </w:numPr>
        <w:tabs>
          <w:tab w:val="left" w:pos="742"/>
          <w:tab w:val="left" w:pos="743"/>
        </w:tabs>
        <w:spacing w:before="145" w:line="288" w:lineRule="auto"/>
        <w:ind w:right="469"/>
      </w:pPr>
      <w:r>
        <w:t>Termíny</w:t>
      </w:r>
      <w:r>
        <w:rPr>
          <w:spacing w:val="-12"/>
        </w:rPr>
        <w:t xml:space="preserve"> </w:t>
      </w:r>
      <w:r>
        <w:t>použité</w:t>
      </w:r>
      <w:r>
        <w:rPr>
          <w:spacing w:val="-11"/>
        </w:rPr>
        <w:t xml:space="preserve"> </w:t>
      </w:r>
      <w:r>
        <w:t>v tomto</w:t>
      </w:r>
      <w:r>
        <w:rPr>
          <w:spacing w:val="-12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s velkými</w:t>
      </w:r>
      <w:r>
        <w:rPr>
          <w:spacing w:val="-12"/>
        </w:rPr>
        <w:t xml:space="preserve"> </w:t>
      </w:r>
      <w:r>
        <w:t>písmeny</w:t>
      </w:r>
      <w:r>
        <w:rPr>
          <w:spacing w:val="-11"/>
        </w:rPr>
        <w:t xml:space="preserve"> </w:t>
      </w:r>
      <w:r>
        <w:t>nedefinované</w:t>
      </w:r>
      <w:r>
        <w:rPr>
          <w:spacing w:val="-11"/>
        </w:rPr>
        <w:t xml:space="preserve"> </w:t>
      </w:r>
      <w:r>
        <w:t>tímto</w:t>
      </w:r>
      <w:r>
        <w:rPr>
          <w:spacing w:val="-15"/>
        </w:rPr>
        <w:t xml:space="preserve"> </w:t>
      </w:r>
      <w:r>
        <w:t>dodatkem</w:t>
      </w:r>
      <w:r>
        <w:rPr>
          <w:spacing w:val="-11"/>
        </w:rPr>
        <w:t xml:space="preserve"> </w:t>
      </w:r>
      <w:r>
        <w:t>mají</w:t>
      </w:r>
      <w:r>
        <w:rPr>
          <w:spacing w:val="-11"/>
        </w:rPr>
        <w:t xml:space="preserve"> </w:t>
      </w:r>
      <w:r>
        <w:t>význam stanovený</w:t>
      </w:r>
      <w:r>
        <w:rPr>
          <w:spacing w:val="-1"/>
        </w:rPr>
        <w:t xml:space="preserve"> </w:t>
      </w:r>
      <w:r>
        <w:t>Smlouvou.</w:t>
      </w:r>
    </w:p>
    <w:p w:rsidR="00DC6346" w:rsidRDefault="0080556D">
      <w:pPr>
        <w:pStyle w:val="Odstavecseseznamem"/>
        <w:numPr>
          <w:ilvl w:val="1"/>
          <w:numId w:val="1"/>
        </w:numPr>
        <w:tabs>
          <w:tab w:val="left" w:pos="742"/>
          <w:tab w:val="left" w:pos="743"/>
        </w:tabs>
        <w:spacing w:before="202"/>
        <w:ind w:hanging="625"/>
      </w:pPr>
      <w:r>
        <w:t>Ustanovení Smlouvy, která nebyla dotčena tímto dodatkem, zůstávají</w:t>
      </w:r>
      <w:r>
        <w:rPr>
          <w:spacing w:val="-10"/>
        </w:rPr>
        <w:t xml:space="preserve"> </w:t>
      </w:r>
      <w:r>
        <w:t>nezměněna.</w:t>
      </w:r>
    </w:p>
    <w:p w:rsidR="00DC6346" w:rsidRDefault="00DC6346">
      <w:pPr>
        <w:pStyle w:val="Zkladntext"/>
        <w:spacing w:before="7"/>
        <w:rPr>
          <w:sz w:val="21"/>
        </w:rPr>
      </w:pPr>
    </w:p>
    <w:p w:rsidR="00DC6346" w:rsidRDefault="0080556D">
      <w:pPr>
        <w:pStyle w:val="Odstavecseseznamem"/>
        <w:numPr>
          <w:ilvl w:val="1"/>
          <w:numId w:val="1"/>
        </w:numPr>
        <w:tabs>
          <w:tab w:val="left" w:pos="742"/>
          <w:tab w:val="left" w:pos="743"/>
        </w:tabs>
        <w:ind w:hanging="625"/>
      </w:pPr>
      <w:r>
        <w:t>Tento dodatek nabývá platnosti a účinnosti dnem jeho podpisu oběma</w:t>
      </w:r>
      <w:r>
        <w:rPr>
          <w:spacing w:val="-6"/>
        </w:rPr>
        <w:t xml:space="preserve"> </w:t>
      </w:r>
      <w:r>
        <w:t>Stranami.</w:t>
      </w:r>
    </w:p>
    <w:p w:rsidR="00DC6346" w:rsidRDefault="00DC6346">
      <w:pPr>
        <w:pStyle w:val="Zkladntext"/>
        <w:spacing w:before="9"/>
        <w:rPr>
          <w:sz w:val="21"/>
        </w:rPr>
      </w:pPr>
    </w:p>
    <w:p w:rsidR="00DC6346" w:rsidRDefault="0080556D">
      <w:pPr>
        <w:ind w:left="118"/>
      </w:pPr>
      <w:r>
        <w:rPr>
          <w:b/>
        </w:rPr>
        <w:t xml:space="preserve">NA DŮKAZ ČEHOŽ </w:t>
      </w:r>
      <w:r>
        <w:t>připojují Strany podpisy následovně:</w:t>
      </w:r>
    </w:p>
    <w:p w:rsidR="00DC6346" w:rsidRDefault="00DC6346">
      <w:pPr>
        <w:pStyle w:val="Zkladntext"/>
        <w:spacing w:before="7"/>
        <w:rPr>
          <w:sz w:val="35"/>
        </w:rPr>
      </w:pPr>
    </w:p>
    <w:p w:rsidR="00DC6346" w:rsidRDefault="0080556D">
      <w:pPr>
        <w:pStyle w:val="Nadpis1"/>
        <w:tabs>
          <w:tab w:val="left" w:pos="4403"/>
        </w:tabs>
        <w:ind w:left="118"/>
      </w:pPr>
      <w:r>
        <w:t>ELI</w:t>
      </w:r>
      <w:r>
        <w:rPr>
          <w:spacing w:val="-1"/>
        </w:rPr>
        <w:t xml:space="preserve"> </w:t>
      </w:r>
      <w:r>
        <w:t>ERIC</w:t>
      </w:r>
      <w:r>
        <w:tab/>
        <w:t>Zhotovitel</w:t>
      </w:r>
    </w:p>
    <w:p w:rsidR="00DC6346" w:rsidRDefault="00DC6346">
      <w:pPr>
        <w:pStyle w:val="Zkladntext"/>
        <w:rPr>
          <w:b/>
          <w:sz w:val="20"/>
        </w:rPr>
      </w:pPr>
    </w:p>
    <w:p w:rsidR="00DC6346" w:rsidRDefault="00DC6346">
      <w:pPr>
        <w:pStyle w:val="Zkladntext"/>
        <w:rPr>
          <w:b/>
          <w:sz w:val="20"/>
        </w:rPr>
      </w:pPr>
    </w:p>
    <w:p w:rsidR="00DC6346" w:rsidRDefault="00DC6346">
      <w:pPr>
        <w:pStyle w:val="Zkladntext"/>
        <w:spacing w:before="4"/>
        <w:rPr>
          <w:b/>
          <w:sz w:val="20"/>
        </w:rPr>
      </w:pPr>
    </w:p>
    <w:p w:rsidR="00DC6346" w:rsidRDefault="00DC6346">
      <w:pPr>
        <w:rPr>
          <w:sz w:val="20"/>
        </w:rPr>
        <w:sectPr w:rsidR="00DC6346">
          <w:footerReference w:type="default" r:id="rId8"/>
          <w:pgSz w:w="11910" w:h="16840"/>
          <w:pgMar w:top="1380" w:right="940" w:bottom="1100" w:left="1300" w:header="0" w:footer="902" w:gutter="0"/>
          <w:pgNumType w:start="2"/>
          <w:cols w:space="708"/>
        </w:sectPr>
      </w:pPr>
    </w:p>
    <w:p w:rsidR="00DC6346" w:rsidRDefault="00DC6346">
      <w:pPr>
        <w:pStyle w:val="Zkladntext"/>
        <w:rPr>
          <w:b/>
          <w:sz w:val="24"/>
        </w:rPr>
      </w:pPr>
    </w:p>
    <w:p w:rsidR="00DC6346" w:rsidRDefault="00DC6346">
      <w:pPr>
        <w:pStyle w:val="Zkladntext"/>
        <w:spacing w:before="9"/>
        <w:rPr>
          <w:b/>
          <w:sz w:val="25"/>
        </w:rPr>
      </w:pPr>
    </w:p>
    <w:p w:rsidR="00DC6346" w:rsidRDefault="0080556D">
      <w:pPr>
        <w:pStyle w:val="Zkladntext"/>
        <w:ind w:left="226"/>
      </w:pPr>
      <w:r>
        <w:t xml:space="preserve">Podpis: </w:t>
      </w:r>
      <w:bookmarkStart w:id="0" w:name="_GoBack"/>
      <w:bookmarkEnd w:id="0"/>
    </w:p>
    <w:p w:rsidR="00DC6346" w:rsidRDefault="0080556D" w:rsidP="0080556D">
      <w:pPr>
        <w:pStyle w:val="Zkladntext"/>
        <w:spacing w:before="1"/>
        <w:rPr>
          <w:rFonts w:ascii="Myriad Pro"/>
          <w:sz w:val="12"/>
        </w:rPr>
      </w:pPr>
      <w:r>
        <w:br w:type="column"/>
      </w:r>
    </w:p>
    <w:p w:rsidR="00DC6346" w:rsidRDefault="0080556D">
      <w:pPr>
        <w:spacing w:before="104" w:line="242" w:lineRule="auto"/>
        <w:ind w:left="226"/>
        <w:rPr>
          <w:rFonts w:ascii="Myriad Pro" w:hAnsi="Myriad Pro"/>
          <w:sz w:val="25"/>
        </w:rPr>
      </w:pPr>
      <w:r>
        <w:br w:type="column"/>
      </w:r>
    </w:p>
    <w:p w:rsidR="00DC6346" w:rsidRDefault="0080556D">
      <w:pPr>
        <w:pStyle w:val="Zkladntext"/>
        <w:spacing w:before="11"/>
        <w:rPr>
          <w:rFonts w:ascii="Myriad Pro"/>
          <w:sz w:val="14"/>
        </w:rPr>
      </w:pPr>
      <w:r>
        <w:br w:type="column"/>
      </w:r>
    </w:p>
    <w:p w:rsidR="00DC6346" w:rsidRDefault="00DC6346">
      <w:pPr>
        <w:rPr>
          <w:rFonts w:ascii="Myriad Pro"/>
          <w:sz w:val="13"/>
        </w:rPr>
        <w:sectPr w:rsidR="00DC6346">
          <w:type w:val="continuous"/>
          <w:pgSz w:w="11910" w:h="16840"/>
          <w:pgMar w:top="860" w:right="940" w:bottom="280" w:left="1300" w:header="708" w:footer="708" w:gutter="0"/>
          <w:cols w:num="4" w:space="708" w:equalWidth="0">
            <w:col w:w="2222" w:space="40"/>
            <w:col w:w="1384" w:space="1448"/>
            <w:col w:w="1561" w:space="434"/>
            <w:col w:w="2581"/>
          </w:cols>
        </w:sectPr>
      </w:pPr>
    </w:p>
    <w:p w:rsidR="00DC6346" w:rsidRDefault="00DC6346">
      <w:pPr>
        <w:pStyle w:val="Zkladntext"/>
        <w:spacing w:before="6"/>
        <w:rPr>
          <w:rFonts w:ascii="Myriad Pro"/>
          <w:sz w:val="12"/>
        </w:rPr>
      </w:pPr>
    </w:p>
    <w:p w:rsidR="00DC6346" w:rsidRDefault="0080556D">
      <w:pPr>
        <w:pStyle w:val="Zkladntext"/>
        <w:tabs>
          <w:tab w:val="left" w:pos="4547"/>
        </w:tabs>
        <w:spacing w:before="91" w:line="465" w:lineRule="auto"/>
        <w:ind w:left="226" w:right="262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2.5pt;margin-top:-19.75pt;width:175.5pt;height:12.25pt;z-index:-251772928;mso-position-horizontal-relative:page" filled="f" stroked="f">
            <v:textbox inset="0,0,0,0">
              <w:txbxContent>
                <w:p w:rsidR="00DC6346" w:rsidRDefault="0080556D">
                  <w:pPr>
                    <w:pStyle w:val="Zkladntext"/>
                    <w:tabs>
                      <w:tab w:val="left" w:pos="3508"/>
                    </w:tabs>
                    <w:spacing w:line="244" w:lineRule="exact"/>
                  </w:pPr>
                  <w:r>
                    <w:t>Podpis: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t>Jméno:</w:t>
      </w:r>
      <w:r>
        <w:rPr>
          <w:spacing w:val="15"/>
        </w:rPr>
        <w:t xml:space="preserve"> </w:t>
      </w:r>
      <w:r>
        <w:t>Roman Hvězda</w:t>
      </w:r>
      <w:r>
        <w:tab/>
        <w:t>Jméno: Ing. Jaroslav Štoček Funkce: Ředitel centra</w:t>
      </w:r>
      <w:r>
        <w:rPr>
          <w:spacing w:val="-2"/>
        </w:rPr>
        <w:t xml:space="preserve"> </w:t>
      </w:r>
      <w:r>
        <w:t>ELI</w:t>
      </w:r>
      <w:r>
        <w:rPr>
          <w:spacing w:val="-3"/>
        </w:rPr>
        <w:t xml:space="preserve"> </w:t>
      </w:r>
      <w:r>
        <w:t>Beamlines</w:t>
      </w:r>
      <w:r>
        <w:tab/>
        <w:t>Funkce:</w:t>
      </w:r>
      <w:r>
        <w:rPr>
          <w:spacing w:val="1"/>
        </w:rPr>
        <w:t xml:space="preserve"> </w:t>
      </w:r>
      <w:r>
        <w:t>jednatel</w:t>
      </w:r>
    </w:p>
    <w:p w:rsidR="00DC6346" w:rsidRDefault="00DC6346">
      <w:pPr>
        <w:spacing w:line="465" w:lineRule="auto"/>
        <w:sectPr w:rsidR="00DC6346">
          <w:type w:val="continuous"/>
          <w:pgSz w:w="11910" w:h="16840"/>
          <w:pgMar w:top="860" w:right="940" w:bottom="280" w:left="1300" w:header="708" w:footer="708" w:gutter="0"/>
          <w:cols w:space="708"/>
        </w:sectPr>
      </w:pPr>
    </w:p>
    <w:p w:rsidR="00DC6346" w:rsidRDefault="0080556D">
      <w:pPr>
        <w:pStyle w:val="Nadpis1"/>
        <w:spacing w:before="62"/>
        <w:ind w:left="4041" w:right="4397"/>
        <w:jc w:val="center"/>
      </w:pPr>
      <w:r>
        <w:lastRenderedPageBreak/>
        <w:t>PŘÍLOHA 1</w:t>
      </w:r>
    </w:p>
    <w:p w:rsidR="00DC6346" w:rsidRDefault="00DC6346">
      <w:pPr>
        <w:pStyle w:val="Zkladntext"/>
        <w:rPr>
          <w:b/>
          <w:sz w:val="20"/>
        </w:rPr>
      </w:pPr>
    </w:p>
    <w:p w:rsidR="00DC6346" w:rsidRDefault="0080556D">
      <w:pPr>
        <w:pStyle w:val="Zkladntext"/>
        <w:spacing w:before="9"/>
        <w:rPr>
          <w:b/>
          <w:sz w:val="29"/>
        </w:rPr>
      </w:pPr>
      <w:r>
        <w:rPr>
          <w:noProof/>
          <w:lang w:val="cs-CZ" w:eastAsia="cs-CZ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242722</wp:posOffset>
            </wp:positionV>
            <wp:extent cx="5962839" cy="22006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839" cy="2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6346">
      <w:pgSz w:w="11910" w:h="16840"/>
      <w:pgMar w:top="1380" w:right="940" w:bottom="1100" w:left="1300" w:header="0" w:footer="9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556D">
      <w:r>
        <w:separator/>
      </w:r>
    </w:p>
  </w:endnote>
  <w:endnote w:type="continuationSeparator" w:id="0">
    <w:p w:rsidR="00000000" w:rsidRDefault="0080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46" w:rsidRDefault="0080556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pt;margin-top:785.85pt;width:20.25pt;height:14.25pt;z-index:-251658752;mso-position-horizontal-relative:page;mso-position-vertical-relative:page" filled="f" stroked="f">
          <v:textbox inset="0,0,0,0">
            <w:txbxContent>
              <w:p w:rsidR="00DC6346" w:rsidRDefault="0080556D">
                <w:pPr>
                  <w:pStyle w:val="Zkladntext"/>
                  <w:spacing w:before="11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556D">
      <w:r>
        <w:separator/>
      </w:r>
    </w:p>
  </w:footnote>
  <w:footnote w:type="continuationSeparator" w:id="0">
    <w:p w:rsidR="00000000" w:rsidRDefault="0080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010AE"/>
    <w:multiLevelType w:val="hybridMultilevel"/>
    <w:tmpl w:val="09AA168A"/>
    <w:lvl w:ilvl="0" w:tplc="FD8A6556">
      <w:start w:val="1"/>
      <w:numFmt w:val="decimal"/>
      <w:lvlText w:val="(%1)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275EA6A2">
      <w:numFmt w:val="bullet"/>
      <w:lvlText w:val="•"/>
      <w:lvlJc w:val="left"/>
      <w:pPr>
        <w:ind w:left="1704" w:hanging="708"/>
      </w:pPr>
      <w:rPr>
        <w:rFonts w:hint="default"/>
      </w:rPr>
    </w:lvl>
    <w:lvl w:ilvl="2" w:tplc="20EE8B76">
      <w:numFmt w:val="bullet"/>
      <w:lvlText w:val="•"/>
      <w:lvlJc w:val="left"/>
      <w:pPr>
        <w:ind w:left="2589" w:hanging="708"/>
      </w:pPr>
      <w:rPr>
        <w:rFonts w:hint="default"/>
      </w:rPr>
    </w:lvl>
    <w:lvl w:ilvl="3" w:tplc="DA0A600C">
      <w:numFmt w:val="bullet"/>
      <w:lvlText w:val="•"/>
      <w:lvlJc w:val="left"/>
      <w:pPr>
        <w:ind w:left="3473" w:hanging="708"/>
      </w:pPr>
      <w:rPr>
        <w:rFonts w:hint="default"/>
      </w:rPr>
    </w:lvl>
    <w:lvl w:ilvl="4" w:tplc="04268DFA">
      <w:numFmt w:val="bullet"/>
      <w:lvlText w:val="•"/>
      <w:lvlJc w:val="left"/>
      <w:pPr>
        <w:ind w:left="4358" w:hanging="708"/>
      </w:pPr>
      <w:rPr>
        <w:rFonts w:hint="default"/>
      </w:rPr>
    </w:lvl>
    <w:lvl w:ilvl="5" w:tplc="323A408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04DA8406">
      <w:numFmt w:val="bullet"/>
      <w:lvlText w:val="•"/>
      <w:lvlJc w:val="left"/>
      <w:pPr>
        <w:ind w:left="6127" w:hanging="708"/>
      </w:pPr>
      <w:rPr>
        <w:rFonts w:hint="default"/>
      </w:rPr>
    </w:lvl>
    <w:lvl w:ilvl="7" w:tplc="841C88B4">
      <w:numFmt w:val="bullet"/>
      <w:lvlText w:val="•"/>
      <w:lvlJc w:val="left"/>
      <w:pPr>
        <w:ind w:left="7012" w:hanging="708"/>
      </w:pPr>
      <w:rPr>
        <w:rFonts w:hint="default"/>
      </w:rPr>
    </w:lvl>
    <w:lvl w:ilvl="8" w:tplc="08643DEE"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1" w15:restartNumberingAfterBreak="0">
    <w:nsid w:val="599A349D"/>
    <w:multiLevelType w:val="multilevel"/>
    <w:tmpl w:val="3788A46C"/>
    <w:lvl w:ilvl="0">
      <w:start w:val="1"/>
      <w:numFmt w:val="decimal"/>
      <w:lvlText w:val="%1."/>
      <w:lvlJc w:val="left"/>
      <w:pPr>
        <w:ind w:left="742" w:hanging="6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742" w:hanging="6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525" w:hanging="624"/>
      </w:pPr>
      <w:rPr>
        <w:rFonts w:hint="default"/>
      </w:rPr>
    </w:lvl>
    <w:lvl w:ilvl="3">
      <w:numFmt w:val="bullet"/>
      <w:lvlText w:val="•"/>
      <w:lvlJc w:val="left"/>
      <w:pPr>
        <w:ind w:left="3417" w:hanging="624"/>
      </w:pPr>
      <w:rPr>
        <w:rFonts w:hint="default"/>
      </w:rPr>
    </w:lvl>
    <w:lvl w:ilvl="4">
      <w:numFmt w:val="bullet"/>
      <w:lvlText w:val="•"/>
      <w:lvlJc w:val="left"/>
      <w:pPr>
        <w:ind w:left="4310" w:hanging="624"/>
      </w:pPr>
      <w:rPr>
        <w:rFonts w:hint="default"/>
      </w:rPr>
    </w:lvl>
    <w:lvl w:ilvl="5">
      <w:numFmt w:val="bullet"/>
      <w:lvlText w:val="•"/>
      <w:lvlJc w:val="left"/>
      <w:pPr>
        <w:ind w:left="5203" w:hanging="624"/>
      </w:pPr>
      <w:rPr>
        <w:rFonts w:hint="default"/>
      </w:rPr>
    </w:lvl>
    <w:lvl w:ilvl="6">
      <w:numFmt w:val="bullet"/>
      <w:lvlText w:val="•"/>
      <w:lvlJc w:val="left"/>
      <w:pPr>
        <w:ind w:left="6095" w:hanging="624"/>
      </w:pPr>
      <w:rPr>
        <w:rFonts w:hint="default"/>
      </w:rPr>
    </w:lvl>
    <w:lvl w:ilvl="7">
      <w:numFmt w:val="bullet"/>
      <w:lvlText w:val="•"/>
      <w:lvlJc w:val="left"/>
      <w:pPr>
        <w:ind w:left="6988" w:hanging="624"/>
      </w:pPr>
      <w:rPr>
        <w:rFonts w:hint="default"/>
      </w:rPr>
    </w:lvl>
    <w:lvl w:ilvl="8">
      <w:numFmt w:val="bullet"/>
      <w:lvlText w:val="•"/>
      <w:lvlJc w:val="left"/>
      <w:pPr>
        <w:ind w:left="7881" w:hanging="62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C6346"/>
    <w:rsid w:val="0080556D"/>
    <w:rsid w:val="00D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86BEDF0"/>
  <w15:docId w15:val="{F1D830A3-3952-4AB4-A3AC-34CBEBA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2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42" w:hanging="6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1781</Characters>
  <Application>Microsoft Office Word</Application>
  <DocSecurity>0</DocSecurity>
  <Lines>14</Lines>
  <Paragraphs>4</Paragraphs>
  <ScaleCrop>false</ScaleCrop>
  <Company>FZU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D1_Smlouva o dílo (serv_CESNET)_S22_193Eb</dc:title>
  <dc:creator>jarda</dc:creator>
  <cp:lastModifiedBy>Barteková Eva</cp:lastModifiedBy>
  <cp:revision>2</cp:revision>
  <dcterms:created xsi:type="dcterms:W3CDTF">2023-02-16T14:21:00Z</dcterms:created>
  <dcterms:modified xsi:type="dcterms:W3CDTF">2023-02-16T14:22:00Z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2023-02-16T00:00:00Z</vt:filetime>
  </property>
</Properties>
</file>