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885BF7E" w:rsidR="00DD3A61" w:rsidRPr="00C0153B" w:rsidRDefault="000728AE" w:rsidP="00C0153B">
      <w:pPr>
        <w:pStyle w:val="Nadpis1"/>
        <w:rPr>
          <w:rFonts w:ascii="Arial" w:hAnsi="Arial" w:cs="Arial"/>
          <w:sz w:val="40"/>
          <w:szCs w:val="40"/>
        </w:rPr>
      </w:pPr>
      <w:r w:rsidRPr="00C0153B">
        <w:rPr>
          <w:rFonts w:ascii="Arial" w:hAnsi="Arial" w:cs="Arial"/>
          <w:sz w:val="40"/>
          <w:szCs w:val="40"/>
        </w:rPr>
        <w:t>Veřejnoprávní smlouva o poskytnutí účelové dotace</w:t>
      </w:r>
      <w:r w:rsidR="003C2A52" w:rsidRPr="00C0153B">
        <w:rPr>
          <w:rFonts w:ascii="Arial" w:hAnsi="Arial" w:cs="Arial"/>
          <w:sz w:val="40"/>
          <w:szCs w:val="40"/>
        </w:rPr>
        <w:t xml:space="preserve"> z rozpočtu statutárního města</w:t>
      </w:r>
      <w:r w:rsidR="00C0153B" w:rsidRPr="00C0153B">
        <w:rPr>
          <w:rFonts w:ascii="Arial" w:hAnsi="Arial" w:cs="Arial"/>
          <w:sz w:val="40"/>
          <w:szCs w:val="40"/>
        </w:rPr>
        <w:t xml:space="preserve"> </w:t>
      </w:r>
      <w:r w:rsidR="003C2A52" w:rsidRPr="00C0153B">
        <w:rPr>
          <w:rFonts w:ascii="Arial" w:hAnsi="Arial" w:cs="Arial"/>
          <w:sz w:val="40"/>
          <w:szCs w:val="40"/>
        </w:rPr>
        <w:t>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377EBE"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4"/>
          <w:szCs w:val="24"/>
        </w:rPr>
      </w:pPr>
      <w:r w:rsidRPr="00377EBE">
        <w:rPr>
          <w:rFonts w:cs="Arial"/>
          <w:b/>
          <w:sz w:val="24"/>
          <w:szCs w:val="24"/>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883BA2">
          <w:headerReference w:type="default" r:id="rId8"/>
          <w:footerReference w:type="default" r:id="rId9"/>
          <w:pgSz w:w="11906" w:h="16838" w:code="9"/>
          <w:pgMar w:top="1276" w:right="992" w:bottom="1701" w:left="1134" w:header="567" w:footer="454" w:gutter="0"/>
          <w:cols w:space="708"/>
          <w:docGrid w:linePitch="360"/>
        </w:sectPr>
      </w:pPr>
    </w:p>
    <w:p w14:paraId="30F84E85" w14:textId="77777777" w:rsidR="00795E5C" w:rsidRPr="00340737" w:rsidRDefault="00795E5C" w:rsidP="002E6559">
      <w:pPr>
        <w:spacing w:line="240" w:lineRule="atLeast"/>
        <w:jc w:val="both"/>
        <w:outlineLvl w:val="0"/>
        <w:rPr>
          <w:rFonts w:cs="Arial"/>
          <w:b/>
          <w:bCs/>
        </w:rPr>
      </w:pPr>
      <w:r w:rsidRPr="00340737">
        <w:rPr>
          <w:rFonts w:cs="Arial"/>
          <w:b/>
          <w:bCs/>
        </w:rPr>
        <w:t>Statutární město Ostrava</w:t>
      </w:r>
    </w:p>
    <w:p w14:paraId="40E909B3" w14:textId="77777777" w:rsidR="00795E5C" w:rsidRPr="00377EBE" w:rsidRDefault="00795E5C" w:rsidP="002E6559">
      <w:pPr>
        <w:spacing w:line="240" w:lineRule="atLeast"/>
        <w:jc w:val="both"/>
        <w:outlineLvl w:val="0"/>
        <w:rPr>
          <w:rFonts w:ascii="Times New Roman" w:hAnsi="Times New Roman"/>
          <w:bCs/>
          <w:sz w:val="22"/>
          <w:szCs w:val="22"/>
        </w:rPr>
      </w:pPr>
      <w:r w:rsidRPr="00377EBE">
        <w:rPr>
          <w:rFonts w:ascii="Times New Roman" w:hAnsi="Times New Roman"/>
          <w:bCs/>
          <w:sz w:val="22"/>
          <w:szCs w:val="22"/>
        </w:rPr>
        <w:t xml:space="preserve">Prokešovo náměstí </w:t>
      </w:r>
      <w:r w:rsidR="000728AE" w:rsidRPr="00377EBE">
        <w:rPr>
          <w:rFonts w:ascii="Times New Roman" w:hAnsi="Times New Roman"/>
          <w:bCs/>
          <w:sz w:val="22"/>
          <w:szCs w:val="22"/>
        </w:rPr>
        <w:t>1803/</w:t>
      </w:r>
      <w:r w:rsidRPr="00377EBE">
        <w:rPr>
          <w:rFonts w:ascii="Times New Roman" w:hAnsi="Times New Roman"/>
          <w:bCs/>
          <w:sz w:val="22"/>
          <w:szCs w:val="22"/>
        </w:rPr>
        <w:t xml:space="preserve">8, 729 30 Ostrava </w:t>
      </w:r>
    </w:p>
    <w:p w14:paraId="4725F982" w14:textId="2DCE36D5" w:rsidR="002B14EB" w:rsidRPr="00377EBE" w:rsidRDefault="005F201A" w:rsidP="00795E5C">
      <w:pPr>
        <w:spacing w:line="240" w:lineRule="atLeast"/>
        <w:jc w:val="both"/>
        <w:rPr>
          <w:rFonts w:ascii="Times New Roman" w:hAnsi="Times New Roman"/>
          <w:bCs/>
          <w:sz w:val="22"/>
          <w:szCs w:val="22"/>
        </w:rPr>
      </w:pPr>
      <w:r>
        <w:rPr>
          <w:rFonts w:ascii="Times New Roman" w:hAnsi="Times New Roman"/>
          <w:bCs/>
          <w:sz w:val="22"/>
          <w:szCs w:val="22"/>
        </w:rPr>
        <w:t>z</w:t>
      </w:r>
      <w:r w:rsidR="002B14EB" w:rsidRPr="00377EBE">
        <w:rPr>
          <w:rFonts w:ascii="Times New Roman" w:hAnsi="Times New Roman"/>
          <w:bCs/>
          <w:sz w:val="22"/>
          <w:szCs w:val="22"/>
        </w:rPr>
        <w:t>astup</w:t>
      </w:r>
      <w:r>
        <w:rPr>
          <w:rFonts w:ascii="Times New Roman" w:hAnsi="Times New Roman"/>
          <w:bCs/>
          <w:sz w:val="22"/>
          <w:szCs w:val="22"/>
        </w:rPr>
        <w:t>uje:</w:t>
      </w:r>
      <w:r w:rsidR="00795E5C" w:rsidRPr="00377EBE">
        <w:rPr>
          <w:rFonts w:ascii="Times New Roman" w:hAnsi="Times New Roman"/>
          <w:bCs/>
          <w:sz w:val="22"/>
          <w:szCs w:val="22"/>
        </w:rPr>
        <w:t xml:space="preserve"> </w:t>
      </w:r>
      <w:r w:rsidR="00724500" w:rsidRPr="00377EBE">
        <w:rPr>
          <w:rFonts w:ascii="Times New Roman" w:hAnsi="Times New Roman"/>
          <w:bCs/>
          <w:sz w:val="22"/>
          <w:szCs w:val="22"/>
        </w:rPr>
        <w:t xml:space="preserve">Mgr. </w:t>
      </w:r>
      <w:r w:rsidR="0014570E" w:rsidRPr="00377EBE">
        <w:rPr>
          <w:rFonts w:ascii="Times New Roman" w:hAnsi="Times New Roman"/>
          <w:bCs/>
          <w:sz w:val="22"/>
          <w:szCs w:val="22"/>
        </w:rPr>
        <w:t>Jan Dohnal</w:t>
      </w:r>
      <w:r w:rsidR="002B14EB" w:rsidRPr="00377EBE">
        <w:rPr>
          <w:rFonts w:ascii="Times New Roman" w:hAnsi="Times New Roman"/>
          <w:bCs/>
          <w:sz w:val="22"/>
          <w:szCs w:val="22"/>
        </w:rPr>
        <w:t xml:space="preserve"> </w:t>
      </w:r>
      <w:r w:rsidR="00795E5C" w:rsidRPr="00377EBE">
        <w:rPr>
          <w:rFonts w:ascii="Times New Roman" w:hAnsi="Times New Roman"/>
          <w:bCs/>
          <w:sz w:val="22"/>
          <w:szCs w:val="22"/>
        </w:rPr>
        <w:t xml:space="preserve"> </w:t>
      </w:r>
    </w:p>
    <w:p w14:paraId="16E1D622" w14:textId="07CCB607" w:rsidR="00795E5C" w:rsidRPr="00377EBE" w:rsidRDefault="0014570E" w:rsidP="00795E5C">
      <w:pPr>
        <w:spacing w:line="240" w:lineRule="atLeast"/>
        <w:jc w:val="both"/>
        <w:rPr>
          <w:rFonts w:ascii="Times New Roman" w:hAnsi="Times New Roman"/>
          <w:bCs/>
          <w:sz w:val="22"/>
          <w:szCs w:val="22"/>
        </w:rPr>
      </w:pPr>
      <w:r w:rsidRPr="00377EBE">
        <w:rPr>
          <w:rFonts w:ascii="Times New Roman" w:hAnsi="Times New Roman"/>
          <w:bCs/>
          <w:sz w:val="22"/>
          <w:szCs w:val="22"/>
        </w:rPr>
        <w:t>náměst</w:t>
      </w:r>
      <w:r w:rsidR="005F201A">
        <w:rPr>
          <w:rFonts w:ascii="Times New Roman" w:hAnsi="Times New Roman"/>
          <w:bCs/>
          <w:sz w:val="22"/>
          <w:szCs w:val="22"/>
        </w:rPr>
        <w:t>ek</w:t>
      </w:r>
      <w:r w:rsidRPr="00377EBE">
        <w:rPr>
          <w:rFonts w:ascii="Times New Roman" w:hAnsi="Times New Roman"/>
          <w:bCs/>
          <w:sz w:val="22"/>
          <w:szCs w:val="22"/>
        </w:rPr>
        <w:t xml:space="preserve"> primátora</w:t>
      </w:r>
    </w:p>
    <w:p w14:paraId="12F4F873" w14:textId="77777777" w:rsidR="00EE1A76" w:rsidRPr="00377EB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Pr="00377EBE"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377EB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377EB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377EBE" w:rsidRDefault="004D1482" w:rsidP="005A0252">
      <w:pPr>
        <w:tabs>
          <w:tab w:val="left" w:pos="1701"/>
          <w:tab w:val="left" w:pos="5040"/>
          <w:tab w:val="left" w:pos="6521"/>
        </w:tabs>
        <w:outlineLvl w:val="0"/>
        <w:rPr>
          <w:rFonts w:ascii="Times New Roman" w:hAnsi="Times New Roman"/>
          <w:bCs/>
          <w:kern w:val="24"/>
          <w:sz w:val="22"/>
          <w:szCs w:val="22"/>
        </w:rPr>
      </w:pPr>
      <w:r w:rsidRPr="00377EBE">
        <w:rPr>
          <w:rFonts w:ascii="Times New Roman" w:hAnsi="Times New Roman"/>
          <w:sz w:val="22"/>
          <w:szCs w:val="22"/>
        </w:rPr>
        <w:t>IČ</w:t>
      </w:r>
      <w:r w:rsidR="007E2466" w:rsidRPr="00377EBE">
        <w:rPr>
          <w:rFonts w:ascii="Times New Roman" w:hAnsi="Times New Roman"/>
          <w:sz w:val="22"/>
          <w:szCs w:val="22"/>
        </w:rPr>
        <w:t>O</w:t>
      </w:r>
      <w:r w:rsidRPr="00377EBE">
        <w:rPr>
          <w:rFonts w:ascii="Times New Roman" w:hAnsi="Times New Roman"/>
          <w:sz w:val="22"/>
          <w:szCs w:val="22"/>
        </w:rPr>
        <w:t>:</w:t>
      </w:r>
      <w:r w:rsidR="00553F5A" w:rsidRPr="00377EBE">
        <w:rPr>
          <w:rFonts w:ascii="Times New Roman" w:hAnsi="Times New Roman"/>
          <w:sz w:val="22"/>
          <w:szCs w:val="22"/>
        </w:rPr>
        <w:t xml:space="preserve"> </w:t>
      </w:r>
      <w:r w:rsidR="003377FE" w:rsidRPr="00377EBE">
        <w:rPr>
          <w:rFonts w:ascii="Times New Roman" w:hAnsi="Times New Roman"/>
          <w:sz w:val="22"/>
          <w:szCs w:val="22"/>
        </w:rPr>
        <w:tab/>
      </w:r>
      <w:r w:rsidRPr="00377EBE">
        <w:rPr>
          <w:rFonts w:ascii="Times New Roman" w:hAnsi="Times New Roman"/>
          <w:sz w:val="22"/>
          <w:szCs w:val="22"/>
        </w:rPr>
        <w:t>00845451</w:t>
      </w:r>
    </w:p>
    <w:p w14:paraId="34C44FCD" w14:textId="1C2B90A1" w:rsidR="004D1482" w:rsidRPr="00377EBE" w:rsidRDefault="004D1482"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DIČ:</w:t>
      </w:r>
      <w:r w:rsidR="00553F5A" w:rsidRPr="00377EBE">
        <w:rPr>
          <w:rFonts w:ascii="Times New Roman" w:hAnsi="Times New Roman"/>
          <w:sz w:val="22"/>
          <w:szCs w:val="22"/>
        </w:rPr>
        <w:t xml:space="preserve"> </w:t>
      </w:r>
      <w:r w:rsidR="003377FE" w:rsidRPr="00377EBE">
        <w:rPr>
          <w:rFonts w:ascii="Times New Roman" w:hAnsi="Times New Roman"/>
          <w:sz w:val="22"/>
          <w:szCs w:val="22"/>
        </w:rPr>
        <w:tab/>
      </w:r>
      <w:r w:rsidRPr="00377EBE">
        <w:rPr>
          <w:rFonts w:ascii="Times New Roman" w:hAnsi="Times New Roman"/>
          <w:sz w:val="22"/>
          <w:szCs w:val="22"/>
        </w:rPr>
        <w:t>CZ00845451 (plátce DPH)</w:t>
      </w:r>
    </w:p>
    <w:p w14:paraId="3FCE7712" w14:textId="133362DD" w:rsidR="004D1482" w:rsidRDefault="005A0252"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Bankovní spojení</w:t>
      </w:r>
      <w:r w:rsidR="004D1482" w:rsidRPr="00377EBE">
        <w:rPr>
          <w:rFonts w:ascii="Times New Roman" w:hAnsi="Times New Roman"/>
          <w:sz w:val="22"/>
          <w:szCs w:val="22"/>
        </w:rPr>
        <w:t>:</w:t>
      </w:r>
      <w:r w:rsidR="00553F5A" w:rsidRPr="00377EBE">
        <w:rPr>
          <w:rFonts w:ascii="Times New Roman" w:hAnsi="Times New Roman"/>
          <w:sz w:val="22"/>
          <w:szCs w:val="22"/>
        </w:rPr>
        <w:t xml:space="preserve"> </w:t>
      </w:r>
      <w:r w:rsidR="003377FE" w:rsidRPr="00377EBE">
        <w:rPr>
          <w:rFonts w:ascii="Times New Roman" w:hAnsi="Times New Roman"/>
          <w:sz w:val="22"/>
          <w:szCs w:val="22"/>
        </w:rPr>
        <w:tab/>
      </w:r>
      <w:r w:rsidR="00553F5A" w:rsidRPr="00377EBE">
        <w:rPr>
          <w:rFonts w:ascii="Times New Roman" w:hAnsi="Times New Roman"/>
          <w:sz w:val="22"/>
          <w:szCs w:val="22"/>
        </w:rPr>
        <w:t>Č</w:t>
      </w:r>
      <w:r w:rsidR="004D1482" w:rsidRPr="00377EBE">
        <w:rPr>
          <w:rFonts w:ascii="Times New Roman" w:hAnsi="Times New Roman"/>
          <w:sz w:val="22"/>
          <w:szCs w:val="22"/>
        </w:rPr>
        <w:t>eská spořitelna</w:t>
      </w:r>
      <w:r w:rsidR="00733AE1" w:rsidRPr="00377EBE">
        <w:rPr>
          <w:rFonts w:ascii="Times New Roman" w:hAnsi="Times New Roman"/>
          <w:sz w:val="22"/>
          <w:szCs w:val="22"/>
        </w:rPr>
        <w:t>,</w:t>
      </w:r>
      <w:r w:rsidR="004D1482" w:rsidRPr="00377EBE">
        <w:rPr>
          <w:rFonts w:ascii="Times New Roman" w:hAnsi="Times New Roman"/>
          <w:sz w:val="22"/>
          <w:szCs w:val="22"/>
        </w:rPr>
        <w:t xml:space="preserve"> a.</w:t>
      </w:r>
      <w:r w:rsidR="00677D0C" w:rsidRPr="00377EBE">
        <w:rPr>
          <w:rFonts w:ascii="Times New Roman" w:hAnsi="Times New Roman"/>
          <w:sz w:val="22"/>
          <w:szCs w:val="22"/>
        </w:rPr>
        <w:t xml:space="preserve"> </w:t>
      </w:r>
      <w:r w:rsidR="004D1482" w:rsidRPr="00377EBE">
        <w:rPr>
          <w:rFonts w:ascii="Times New Roman" w:hAnsi="Times New Roman"/>
          <w:sz w:val="22"/>
          <w:szCs w:val="22"/>
        </w:rPr>
        <w:t>s.,</w:t>
      </w:r>
      <w:r w:rsidR="003377FE" w:rsidRPr="00377EBE">
        <w:rPr>
          <w:rFonts w:ascii="Times New Roman" w:hAnsi="Times New Roman"/>
          <w:sz w:val="22"/>
          <w:szCs w:val="22"/>
        </w:rPr>
        <w:tab/>
      </w:r>
      <w:r w:rsidR="004D1482" w:rsidRPr="00377EBE">
        <w:rPr>
          <w:rFonts w:ascii="Times New Roman" w:hAnsi="Times New Roman"/>
          <w:sz w:val="22"/>
          <w:szCs w:val="22"/>
        </w:rPr>
        <w:t>okresní pobočka Ostrava</w:t>
      </w:r>
    </w:p>
    <w:p w14:paraId="3564840A" w14:textId="77777777" w:rsidR="009F168B" w:rsidRPr="00377EBE" w:rsidRDefault="009F168B" w:rsidP="005A0252">
      <w:pPr>
        <w:tabs>
          <w:tab w:val="left" w:pos="1701"/>
          <w:tab w:val="left" w:pos="5040"/>
          <w:tab w:val="left" w:pos="6521"/>
        </w:tabs>
        <w:rPr>
          <w:rFonts w:ascii="Times New Roman" w:hAnsi="Times New Roman"/>
          <w:sz w:val="22"/>
          <w:szCs w:val="22"/>
        </w:rPr>
      </w:pPr>
    </w:p>
    <w:p w14:paraId="5593676F" w14:textId="77777777" w:rsidR="00306CE5" w:rsidRPr="00377EBE" w:rsidRDefault="00553F5A"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Č</w:t>
      </w:r>
      <w:r w:rsidR="004D1482" w:rsidRPr="00377EBE">
        <w:rPr>
          <w:rFonts w:ascii="Times New Roman" w:hAnsi="Times New Roman"/>
          <w:sz w:val="22"/>
          <w:szCs w:val="22"/>
        </w:rPr>
        <w:t>íslo účtu:</w:t>
      </w:r>
      <w:r w:rsidRPr="00377EBE">
        <w:rPr>
          <w:rFonts w:ascii="Times New Roman" w:hAnsi="Times New Roman"/>
          <w:sz w:val="22"/>
          <w:szCs w:val="22"/>
        </w:rPr>
        <w:t xml:space="preserve"> </w:t>
      </w:r>
      <w:r w:rsidR="003377FE" w:rsidRPr="00377EBE">
        <w:rPr>
          <w:rFonts w:ascii="Times New Roman" w:hAnsi="Times New Roman"/>
          <w:sz w:val="22"/>
          <w:szCs w:val="22"/>
        </w:rPr>
        <w:tab/>
      </w:r>
      <w:r w:rsidR="00710E93" w:rsidRPr="00377EBE">
        <w:rPr>
          <w:rFonts w:ascii="Times New Roman" w:hAnsi="Times New Roman"/>
          <w:sz w:val="22"/>
          <w:szCs w:val="22"/>
        </w:rPr>
        <w:t>27</w:t>
      </w:r>
      <w:r w:rsidR="004D1482" w:rsidRPr="00377EBE">
        <w:rPr>
          <w:rFonts w:ascii="Times New Roman" w:hAnsi="Times New Roman"/>
          <w:sz w:val="22"/>
          <w:szCs w:val="22"/>
        </w:rPr>
        <w:t>-1649297309/0800</w:t>
      </w:r>
    </w:p>
    <w:p w14:paraId="6EBABF5C" w14:textId="15734B74" w:rsidR="004D1482" w:rsidRPr="00377EBE"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377EBE"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377EBE">
        <w:rPr>
          <w:rFonts w:ascii="Times New Roman" w:hAnsi="Times New Roman"/>
          <w:sz w:val="22"/>
          <w:szCs w:val="22"/>
        </w:rPr>
        <w:tab/>
      </w:r>
    </w:p>
    <w:p w14:paraId="73E25943" w14:textId="08E27B08" w:rsidR="00377EBE" w:rsidRPr="005E760C" w:rsidRDefault="003377FE" w:rsidP="00EE1A76">
      <w:pPr>
        <w:tabs>
          <w:tab w:val="left" w:pos="0"/>
          <w:tab w:val="left" w:pos="4706"/>
          <w:tab w:val="left" w:pos="4990"/>
          <w:tab w:val="left" w:pos="9639"/>
        </w:tabs>
        <w:rPr>
          <w:rFonts w:ascii="Times New Roman" w:hAnsi="Times New Roman"/>
          <w:sz w:val="22"/>
          <w:szCs w:val="22"/>
        </w:rPr>
      </w:pPr>
      <w:r w:rsidRPr="00377EBE">
        <w:rPr>
          <w:rFonts w:ascii="Times New Roman" w:hAnsi="Times New Roman"/>
          <w:sz w:val="22"/>
          <w:szCs w:val="22"/>
        </w:rPr>
        <w:t xml:space="preserve">dále jen </w:t>
      </w:r>
      <w:r w:rsidR="000728AE" w:rsidRPr="00377EBE">
        <w:rPr>
          <w:rFonts w:ascii="Times New Roman" w:hAnsi="Times New Roman"/>
          <w:b/>
          <w:sz w:val="22"/>
          <w:szCs w:val="22"/>
        </w:rPr>
        <w:t>„</w:t>
      </w:r>
      <w:r w:rsidR="00795E5C" w:rsidRPr="00340737">
        <w:rPr>
          <w:rFonts w:cs="Arial"/>
          <w:b/>
        </w:rPr>
        <w:t>poskytovatel</w:t>
      </w:r>
      <w:r w:rsidR="000728AE" w:rsidRPr="00377EBE">
        <w:rPr>
          <w:rFonts w:ascii="Times New Roman" w:hAnsi="Times New Roman"/>
          <w:b/>
          <w:sz w:val="22"/>
          <w:szCs w:val="22"/>
        </w:rPr>
        <w:t>“</w:t>
      </w:r>
      <w:r w:rsidRPr="00377EBE">
        <w:rPr>
          <w:rFonts w:ascii="Times New Roman" w:hAnsi="Times New Roman"/>
          <w:sz w:val="22"/>
          <w:szCs w:val="22"/>
        </w:rPr>
        <w:tab/>
      </w:r>
    </w:p>
    <w:p w14:paraId="5E4F26A5" w14:textId="4C7D1ADF" w:rsidR="00546B89" w:rsidRDefault="00546B89" w:rsidP="00EB7C2F">
      <w:pPr>
        <w:tabs>
          <w:tab w:val="left" w:pos="0"/>
          <w:tab w:val="left" w:pos="4706"/>
          <w:tab w:val="left" w:pos="4990"/>
          <w:tab w:val="left" w:pos="9639"/>
        </w:tabs>
        <w:rPr>
          <w:rFonts w:cs="Arial"/>
          <w:b/>
        </w:rPr>
      </w:pPr>
      <w:r w:rsidRPr="00546B89">
        <w:rPr>
          <w:rFonts w:cs="Arial"/>
          <w:b/>
        </w:rPr>
        <w:t>Basketbalový klub NH Ostrava, z.s.</w:t>
      </w:r>
    </w:p>
    <w:p w14:paraId="353C67C3" w14:textId="77777777" w:rsidR="00546B89" w:rsidRDefault="00546B89" w:rsidP="00EB7C2F">
      <w:pPr>
        <w:tabs>
          <w:tab w:val="left" w:pos="0"/>
          <w:tab w:val="left" w:pos="4706"/>
          <w:tab w:val="left" w:pos="4990"/>
          <w:tab w:val="left" w:pos="9639"/>
        </w:tabs>
        <w:rPr>
          <w:rFonts w:ascii="Times New Roman" w:hAnsi="Times New Roman"/>
          <w:sz w:val="22"/>
          <w:szCs w:val="22"/>
        </w:rPr>
      </w:pPr>
      <w:r w:rsidRPr="00546B89">
        <w:rPr>
          <w:rFonts w:ascii="Times New Roman" w:hAnsi="Times New Roman"/>
          <w:sz w:val="22"/>
          <w:szCs w:val="22"/>
        </w:rPr>
        <w:t xml:space="preserve">Cingrova 1627/10, Moravská Ostrava, </w:t>
      </w:r>
      <w:r>
        <w:rPr>
          <w:rFonts w:ascii="Times New Roman" w:hAnsi="Times New Roman"/>
          <w:sz w:val="22"/>
          <w:szCs w:val="22"/>
        </w:rPr>
        <w:br/>
      </w:r>
      <w:r w:rsidRPr="00546B89">
        <w:rPr>
          <w:rFonts w:ascii="Times New Roman" w:hAnsi="Times New Roman"/>
          <w:sz w:val="22"/>
          <w:szCs w:val="22"/>
        </w:rPr>
        <w:t>702 00 Ostrava</w:t>
      </w:r>
    </w:p>
    <w:p w14:paraId="6C3D8604" w14:textId="27D0EBA6" w:rsidR="00EE1A76" w:rsidRPr="00377EBE" w:rsidRDefault="00BC64FE"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00731F5C" w:rsidRPr="00377EBE">
        <w:rPr>
          <w:rFonts w:ascii="Times New Roman" w:hAnsi="Times New Roman"/>
          <w:sz w:val="22"/>
          <w:szCs w:val="22"/>
        </w:rPr>
        <w:t>ast</w:t>
      </w:r>
      <w:r w:rsidR="005F201A">
        <w:rPr>
          <w:rFonts w:ascii="Times New Roman" w:hAnsi="Times New Roman"/>
          <w:sz w:val="22"/>
          <w:szCs w:val="22"/>
        </w:rPr>
        <w:t>upuje:</w:t>
      </w:r>
      <w:r w:rsidR="00731F5C" w:rsidRPr="00377EBE">
        <w:rPr>
          <w:rFonts w:ascii="Times New Roman" w:hAnsi="Times New Roman"/>
          <w:sz w:val="22"/>
          <w:szCs w:val="22"/>
        </w:rPr>
        <w:t xml:space="preserve"> </w:t>
      </w:r>
      <w:r w:rsidR="00546B89">
        <w:rPr>
          <w:rFonts w:ascii="Times New Roman" w:hAnsi="Times New Roman"/>
          <w:sz w:val="22"/>
          <w:szCs w:val="22"/>
        </w:rPr>
        <w:t>Marek Stuchlý a Marek Stuchlý</w:t>
      </w:r>
    </w:p>
    <w:p w14:paraId="346BB76F" w14:textId="2EE29CA3" w:rsidR="00EB7C2F" w:rsidRPr="00377EBE" w:rsidRDefault="0092654A" w:rsidP="00921EE2">
      <w:pPr>
        <w:tabs>
          <w:tab w:val="left" w:pos="0"/>
          <w:tab w:val="left" w:pos="9639"/>
        </w:tabs>
        <w:rPr>
          <w:rFonts w:ascii="Times New Roman" w:hAnsi="Times New Roman"/>
          <w:sz w:val="22"/>
          <w:szCs w:val="22"/>
        </w:rPr>
      </w:pPr>
      <w:r>
        <w:rPr>
          <w:rFonts w:ascii="Times New Roman" w:hAnsi="Times New Roman"/>
          <w:sz w:val="22"/>
          <w:szCs w:val="22"/>
        </w:rPr>
        <w:t>p</w:t>
      </w:r>
      <w:r w:rsidR="00887032">
        <w:rPr>
          <w:rFonts w:ascii="Times New Roman" w:hAnsi="Times New Roman"/>
          <w:sz w:val="22"/>
          <w:szCs w:val="22"/>
        </w:rPr>
        <w:t>ředseda</w:t>
      </w:r>
      <w:r w:rsidR="00546B89">
        <w:rPr>
          <w:rFonts w:ascii="Times New Roman" w:hAnsi="Times New Roman"/>
          <w:sz w:val="22"/>
          <w:szCs w:val="22"/>
        </w:rPr>
        <w:t xml:space="preserve"> výkonného výboru a 2. místopředseda výkonného výboru</w:t>
      </w:r>
    </w:p>
    <w:p w14:paraId="09B968FE" w14:textId="77777777" w:rsidR="00731F5C" w:rsidRPr="00377EBE" w:rsidRDefault="00731F5C" w:rsidP="0024107D">
      <w:pPr>
        <w:pStyle w:val="Bezmezer"/>
        <w:rPr>
          <w:rFonts w:ascii="Times New Roman" w:hAnsi="Times New Roman"/>
          <w:sz w:val="22"/>
          <w:szCs w:val="22"/>
        </w:rPr>
      </w:pPr>
    </w:p>
    <w:p w14:paraId="0902046C" w14:textId="767CC010" w:rsidR="007E21D7" w:rsidRDefault="007E21D7" w:rsidP="0024107D">
      <w:pPr>
        <w:pStyle w:val="Bezmezer"/>
        <w:rPr>
          <w:rFonts w:ascii="Times New Roman" w:hAnsi="Times New Roman"/>
          <w:sz w:val="22"/>
          <w:szCs w:val="22"/>
        </w:rPr>
      </w:pPr>
    </w:p>
    <w:p w14:paraId="496519AB" w14:textId="61D0194E" w:rsidR="00EB7C2F" w:rsidRPr="0014718D" w:rsidRDefault="00EB7C2F" w:rsidP="0014718D">
      <w:pPr>
        <w:tabs>
          <w:tab w:val="left" w:pos="1680"/>
          <w:tab w:val="left" w:pos="5040"/>
          <w:tab w:val="left" w:pos="6521"/>
        </w:tabs>
        <w:rPr>
          <w:rFonts w:ascii="Times New Roman" w:hAnsi="Times New Roman"/>
          <w:sz w:val="22"/>
          <w:szCs w:val="22"/>
        </w:rPr>
      </w:pPr>
      <w:r w:rsidRPr="00377EBE">
        <w:rPr>
          <w:rFonts w:ascii="Times New Roman" w:hAnsi="Times New Roman"/>
          <w:sz w:val="22"/>
          <w:szCs w:val="22"/>
        </w:rPr>
        <w:t>IČ</w:t>
      </w:r>
      <w:r w:rsidR="007E2466" w:rsidRPr="00377EBE">
        <w:rPr>
          <w:rFonts w:ascii="Times New Roman" w:hAnsi="Times New Roman"/>
          <w:sz w:val="22"/>
          <w:szCs w:val="22"/>
        </w:rPr>
        <w:t>O</w:t>
      </w:r>
      <w:r w:rsidRPr="00377EBE">
        <w:rPr>
          <w:rFonts w:ascii="Times New Roman" w:hAnsi="Times New Roman"/>
          <w:sz w:val="22"/>
          <w:szCs w:val="22"/>
        </w:rPr>
        <w:t>:</w:t>
      </w:r>
      <w:r w:rsidRPr="00377EBE">
        <w:rPr>
          <w:rFonts w:ascii="Times New Roman" w:hAnsi="Times New Roman"/>
          <w:sz w:val="22"/>
          <w:szCs w:val="22"/>
        </w:rPr>
        <w:tab/>
      </w:r>
      <w:r w:rsidR="00546B89" w:rsidRPr="00546B89">
        <w:rPr>
          <w:rFonts w:ascii="Times New Roman" w:hAnsi="Times New Roman"/>
          <w:sz w:val="22"/>
          <w:szCs w:val="22"/>
        </w:rPr>
        <w:t>41035747</w:t>
      </w:r>
    </w:p>
    <w:p w14:paraId="4696970D" w14:textId="25C1A708" w:rsidR="00EB7C2F" w:rsidRPr="00377EBE" w:rsidRDefault="00EB7C2F" w:rsidP="00921EE2">
      <w:pPr>
        <w:tabs>
          <w:tab w:val="left" w:pos="1694"/>
          <w:tab w:val="left" w:pos="5040"/>
          <w:tab w:val="left" w:pos="6521"/>
        </w:tabs>
        <w:rPr>
          <w:rFonts w:ascii="Times New Roman" w:hAnsi="Times New Roman"/>
          <w:sz w:val="22"/>
          <w:szCs w:val="22"/>
        </w:rPr>
      </w:pPr>
      <w:r w:rsidRPr="00377EBE">
        <w:rPr>
          <w:rFonts w:ascii="Times New Roman" w:hAnsi="Times New Roman"/>
          <w:sz w:val="22"/>
          <w:szCs w:val="22"/>
        </w:rPr>
        <w:t>DIČ:</w:t>
      </w:r>
      <w:r w:rsidR="00C26CD7" w:rsidRPr="00377EBE">
        <w:rPr>
          <w:rFonts w:ascii="Times New Roman" w:hAnsi="Times New Roman"/>
          <w:sz w:val="22"/>
          <w:szCs w:val="22"/>
        </w:rPr>
        <w:tab/>
      </w:r>
      <w:r w:rsidR="0014718D" w:rsidRPr="0014718D">
        <w:rPr>
          <w:rFonts w:ascii="Times New Roman" w:hAnsi="Times New Roman"/>
          <w:sz w:val="22"/>
          <w:szCs w:val="22"/>
        </w:rPr>
        <w:t>CZ</w:t>
      </w:r>
      <w:r w:rsidR="00546B89" w:rsidRPr="00546B89">
        <w:rPr>
          <w:rFonts w:ascii="Times New Roman" w:hAnsi="Times New Roman"/>
          <w:sz w:val="22"/>
          <w:szCs w:val="22"/>
        </w:rPr>
        <w:t>41035747</w:t>
      </w:r>
      <w:r w:rsidR="00CF4ECB" w:rsidRPr="00377EBE">
        <w:rPr>
          <w:rFonts w:ascii="Times New Roman" w:hAnsi="Times New Roman"/>
          <w:sz w:val="22"/>
          <w:szCs w:val="22"/>
        </w:rPr>
        <w:t xml:space="preserve"> </w:t>
      </w:r>
      <w:r w:rsidRPr="00377EBE">
        <w:rPr>
          <w:rFonts w:ascii="Times New Roman" w:hAnsi="Times New Roman"/>
          <w:sz w:val="22"/>
          <w:szCs w:val="22"/>
        </w:rPr>
        <w:t>(</w:t>
      </w:r>
      <w:r w:rsidR="00546B89">
        <w:rPr>
          <w:rFonts w:ascii="Times New Roman" w:hAnsi="Times New Roman"/>
          <w:sz w:val="22"/>
          <w:szCs w:val="22"/>
        </w:rPr>
        <w:t>ne</w:t>
      </w:r>
      <w:r w:rsidR="00731F5C" w:rsidRPr="00377EBE">
        <w:rPr>
          <w:rFonts w:ascii="Times New Roman" w:hAnsi="Times New Roman"/>
          <w:sz w:val="22"/>
          <w:szCs w:val="22"/>
        </w:rPr>
        <w:t>plátce</w:t>
      </w:r>
      <w:r w:rsidR="00382D6A" w:rsidRPr="00377EBE">
        <w:rPr>
          <w:rFonts w:ascii="Times New Roman" w:hAnsi="Times New Roman"/>
          <w:sz w:val="22"/>
          <w:szCs w:val="22"/>
        </w:rPr>
        <w:t xml:space="preserve"> </w:t>
      </w:r>
      <w:r w:rsidRPr="00377EBE">
        <w:rPr>
          <w:rFonts w:ascii="Times New Roman" w:hAnsi="Times New Roman"/>
          <w:sz w:val="22"/>
          <w:szCs w:val="22"/>
        </w:rPr>
        <w:t xml:space="preserve">DPH) </w:t>
      </w:r>
    </w:p>
    <w:p w14:paraId="1A2DB713" w14:textId="55A1F9AE" w:rsidR="00EB7C2F" w:rsidRPr="00377EBE" w:rsidRDefault="005A0252" w:rsidP="0014718D">
      <w:pPr>
        <w:tabs>
          <w:tab w:val="left" w:pos="1701"/>
          <w:tab w:val="left" w:pos="5040"/>
          <w:tab w:val="left" w:pos="6521"/>
        </w:tabs>
        <w:ind w:left="1695" w:hanging="1695"/>
        <w:rPr>
          <w:rFonts w:ascii="Times New Roman" w:hAnsi="Times New Roman"/>
          <w:sz w:val="22"/>
          <w:szCs w:val="22"/>
        </w:rPr>
      </w:pPr>
      <w:r w:rsidRPr="00377EBE">
        <w:rPr>
          <w:rFonts w:ascii="Times New Roman" w:hAnsi="Times New Roman"/>
          <w:sz w:val="22"/>
          <w:szCs w:val="22"/>
        </w:rPr>
        <w:t>Bankovní spojení:</w:t>
      </w:r>
      <w:r w:rsidR="00EB7C2F" w:rsidRPr="00377EBE">
        <w:rPr>
          <w:rFonts w:ascii="Times New Roman" w:hAnsi="Times New Roman"/>
          <w:sz w:val="22"/>
          <w:szCs w:val="22"/>
        </w:rPr>
        <w:tab/>
      </w:r>
      <w:r w:rsidR="00546B89" w:rsidRPr="00546B89">
        <w:rPr>
          <w:rFonts w:ascii="Times New Roman" w:hAnsi="Times New Roman"/>
          <w:sz w:val="22"/>
          <w:szCs w:val="22"/>
        </w:rPr>
        <w:t>Raiffeisenbank a.s.</w:t>
      </w:r>
    </w:p>
    <w:p w14:paraId="0EFFC4B4" w14:textId="2C1B863E" w:rsidR="005E760C" w:rsidRDefault="005E760C" w:rsidP="005A0252">
      <w:pPr>
        <w:tabs>
          <w:tab w:val="left" w:pos="1701"/>
          <w:tab w:val="left" w:pos="5040"/>
          <w:tab w:val="left" w:pos="6521"/>
        </w:tabs>
        <w:rPr>
          <w:rFonts w:ascii="Times New Roman" w:hAnsi="Times New Roman"/>
          <w:sz w:val="22"/>
          <w:szCs w:val="22"/>
        </w:rPr>
      </w:pPr>
    </w:p>
    <w:p w14:paraId="36F9B464" w14:textId="77777777" w:rsidR="00D83BB8" w:rsidRPr="00377EBE" w:rsidRDefault="00D83BB8" w:rsidP="005A0252">
      <w:pPr>
        <w:tabs>
          <w:tab w:val="left" w:pos="1701"/>
          <w:tab w:val="left" w:pos="5040"/>
          <w:tab w:val="left" w:pos="6521"/>
        </w:tabs>
        <w:rPr>
          <w:rFonts w:ascii="Times New Roman" w:hAnsi="Times New Roman"/>
          <w:sz w:val="22"/>
          <w:szCs w:val="22"/>
        </w:rPr>
      </w:pPr>
    </w:p>
    <w:p w14:paraId="17C20C4E" w14:textId="38A0BA92" w:rsidR="00EB7C2F" w:rsidRDefault="00EB7C2F"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 xml:space="preserve">Číslo účtu: </w:t>
      </w:r>
      <w:r w:rsidRPr="00377EBE">
        <w:rPr>
          <w:rFonts w:ascii="Times New Roman" w:hAnsi="Times New Roman"/>
          <w:sz w:val="22"/>
          <w:szCs w:val="22"/>
        </w:rPr>
        <w:tab/>
      </w:r>
      <w:r w:rsidR="00951EF8">
        <w:rPr>
          <w:rFonts w:ascii="Times New Roman" w:hAnsi="Times New Roman"/>
          <w:sz w:val="22"/>
          <w:szCs w:val="22"/>
        </w:rPr>
        <w:t>xxxxxxxxx/xxxxx</w:t>
      </w:r>
    </w:p>
    <w:p w14:paraId="714FB4E5" w14:textId="77777777" w:rsidR="005E760C" w:rsidRPr="00377EBE" w:rsidRDefault="005E760C" w:rsidP="005A0252">
      <w:pPr>
        <w:tabs>
          <w:tab w:val="left" w:pos="1701"/>
          <w:tab w:val="left" w:pos="5040"/>
          <w:tab w:val="left" w:pos="6521"/>
        </w:tabs>
        <w:rPr>
          <w:rFonts w:ascii="Times New Roman" w:hAnsi="Times New Roman"/>
          <w:sz w:val="22"/>
          <w:szCs w:val="22"/>
        </w:rPr>
      </w:pPr>
    </w:p>
    <w:p w14:paraId="741330A4" w14:textId="367C8C2D" w:rsidR="007E21D7" w:rsidRPr="0014570E"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14570E">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14570E">
        <w:rPr>
          <w:rFonts w:ascii="Times New Roman" w:hAnsi="Times New Roman"/>
          <w:sz w:val="22"/>
          <w:szCs w:val="22"/>
        </w:rPr>
        <w:t xml:space="preserve">dále jen </w:t>
      </w:r>
      <w:r w:rsidR="000728AE" w:rsidRPr="0014570E">
        <w:rPr>
          <w:rFonts w:ascii="Times New Roman" w:hAnsi="Times New Roman"/>
          <w:b/>
          <w:sz w:val="22"/>
          <w:szCs w:val="22"/>
        </w:rPr>
        <w:t>„</w:t>
      </w:r>
      <w:r w:rsidR="00795E5C" w:rsidRPr="00340737">
        <w:rPr>
          <w:rFonts w:cs="Arial"/>
          <w:b/>
        </w:rPr>
        <w:t>příjemce</w:t>
      </w:r>
      <w:r w:rsidR="000728AE" w:rsidRPr="0014570E">
        <w:rPr>
          <w:rFonts w:ascii="Times New Roman" w:hAnsi="Times New Roman"/>
          <w:b/>
          <w:sz w:val="22"/>
          <w:szCs w:val="22"/>
        </w:rPr>
        <w:t>“</w:t>
      </w:r>
      <w:r w:rsidRPr="0014570E">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3D4823">
          <w:type w:val="continuous"/>
          <w:pgSz w:w="11906" w:h="16838" w:code="9"/>
          <w:pgMar w:top="1276" w:right="992" w:bottom="1701" w:left="1134" w:header="624" w:footer="663" w:gutter="0"/>
          <w:cols w:num="2" w:space="708" w:equalWidth="0">
            <w:col w:w="4452" w:space="534"/>
            <w:col w:w="4794"/>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201AC8B3" w:rsidR="000966E6" w:rsidRDefault="005A0252" w:rsidP="007E21D7">
      <w:pPr>
        <w:tabs>
          <w:tab w:val="left" w:pos="0"/>
          <w:tab w:val="left" w:pos="4706"/>
          <w:tab w:val="left" w:pos="4990"/>
          <w:tab w:val="left" w:pos="9639"/>
        </w:tabs>
        <w:rPr>
          <w:rFonts w:cs="Arial"/>
          <w:b/>
          <w:sz w:val="22"/>
          <w:szCs w:val="22"/>
        </w:rPr>
      </w:pPr>
      <w:r w:rsidRPr="004A50AA">
        <w:rPr>
          <w:rFonts w:cs="Arial"/>
          <w:b/>
          <w:sz w:val="22"/>
          <w:szCs w:val="22"/>
        </w:rPr>
        <w:t>se dohodly:</w:t>
      </w:r>
    </w:p>
    <w:p w14:paraId="3E925085" w14:textId="77777777" w:rsidR="00F35B38" w:rsidRPr="004A50AA" w:rsidRDefault="00F35B38" w:rsidP="007E21D7">
      <w:pPr>
        <w:tabs>
          <w:tab w:val="left" w:pos="0"/>
          <w:tab w:val="left" w:pos="4706"/>
          <w:tab w:val="left" w:pos="4990"/>
          <w:tab w:val="left" w:pos="9639"/>
        </w:tabs>
        <w:rPr>
          <w:rFonts w:ascii="Times New Roman" w:hAnsi="Times New Roman"/>
          <w:sz w:val="22"/>
          <w:szCs w:val="22"/>
        </w:rPr>
      </w:pP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0EB408" w14:textId="77777777" w:rsidR="00D21D06" w:rsidRDefault="00D21D06"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sectPr w:rsidR="00D21D06" w:rsidSect="003D4823">
          <w:type w:val="continuous"/>
          <w:pgSz w:w="11906" w:h="16838" w:code="9"/>
          <w:pgMar w:top="1276" w:right="992" w:bottom="1701" w:left="1134" w:header="624" w:footer="663" w:gutter="0"/>
          <w:cols w:num="2" w:space="708" w:equalWidth="0">
            <w:col w:w="4541" w:space="708"/>
            <w:col w:w="4530"/>
          </w:cols>
          <w:docGrid w:linePitch="360"/>
        </w:sect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0037BF4A" w:rsidR="00795E5C" w:rsidRPr="00E92499"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780678">
        <w:rPr>
          <w:rFonts w:ascii="Times New Roman" w:hAnsi="Times New Roman"/>
          <w:sz w:val="22"/>
          <w:szCs w:val="22"/>
        </w:rPr>
        <w:t>bez prodlení</w:t>
      </w:r>
      <w:r w:rsidR="00F35B38" w:rsidRPr="00780678">
        <w:rPr>
          <w:rFonts w:ascii="Times New Roman" w:hAnsi="Times New Roman"/>
          <w:sz w:val="22"/>
          <w:szCs w:val="22"/>
        </w:rPr>
        <w:t>,</w:t>
      </w:r>
      <w:r w:rsidRPr="00780678">
        <w:rPr>
          <w:rFonts w:ascii="Times New Roman" w:hAnsi="Times New Roman"/>
          <w:sz w:val="22"/>
          <w:szCs w:val="22"/>
        </w:rPr>
        <w:t xml:space="preserve"> nejpozději </w:t>
      </w:r>
      <w:r w:rsidR="00F35B38" w:rsidRPr="00780678">
        <w:rPr>
          <w:rFonts w:ascii="Times New Roman" w:hAnsi="Times New Roman"/>
          <w:sz w:val="22"/>
          <w:szCs w:val="22"/>
        </w:rPr>
        <w:t xml:space="preserve">však </w:t>
      </w:r>
      <w:r w:rsidRPr="00780678">
        <w:rPr>
          <w:rFonts w:ascii="Times New Roman" w:hAnsi="Times New Roman"/>
          <w:sz w:val="22"/>
          <w:szCs w:val="22"/>
        </w:rPr>
        <w:t xml:space="preserve">do </w:t>
      </w:r>
      <w:r w:rsidR="002E4ED5" w:rsidRPr="00780678">
        <w:rPr>
          <w:rFonts w:ascii="Times New Roman" w:hAnsi="Times New Roman"/>
          <w:sz w:val="22"/>
          <w:szCs w:val="22"/>
        </w:rPr>
        <w:t>8</w:t>
      </w:r>
      <w:r w:rsidRPr="00780678">
        <w:rPr>
          <w:rFonts w:ascii="Times New Roman" w:hAnsi="Times New Roman"/>
          <w:sz w:val="22"/>
          <w:szCs w:val="22"/>
        </w:rPr>
        <w:t xml:space="preserve"> dnů druhé smluvní straně.</w:t>
      </w:r>
      <w:r w:rsidR="00833C9D" w:rsidRPr="00780678">
        <w:rPr>
          <w:rFonts w:ascii="Times New Roman" w:hAnsi="Times New Roman"/>
          <w:sz w:val="22"/>
          <w:szCs w:val="22"/>
        </w:rPr>
        <w:t xml:space="preserve"> V případě změny účtu je příjemce pov</w:t>
      </w:r>
      <w:r w:rsidR="00833C9D" w:rsidRPr="00E92499">
        <w:rPr>
          <w:rFonts w:ascii="Times New Roman" w:hAnsi="Times New Roman"/>
          <w:color w:val="000000" w:themeColor="text1"/>
          <w:sz w:val="22"/>
          <w:szCs w:val="22"/>
        </w:rPr>
        <w:t>inen rovněž poskytovateli doložit vlastnictví účtu kopií smlouvy o založení účtu u peněžního ústavu nebo písemným potvrzením peněžního ústavu o vedení běžného účtu příjemce. Z důvodu změny údajů uvedených v záhlaví smlouvy není nutné uzavírat dodatek ke smlouvě.</w:t>
      </w:r>
    </w:p>
    <w:p w14:paraId="77B074C5" w14:textId="77777777" w:rsidR="0032696F" w:rsidRPr="00E92499" w:rsidRDefault="0032696F" w:rsidP="00F97199">
      <w:pPr>
        <w:rPr>
          <w:rFonts w:ascii="Times New Roman" w:hAnsi="Times New Roman"/>
          <w:color w:val="000000" w:themeColor="text1"/>
          <w:sz w:val="22"/>
          <w:szCs w:val="22"/>
        </w:rPr>
      </w:pPr>
    </w:p>
    <w:p w14:paraId="477CACD7" w14:textId="5F90A39D" w:rsidR="0032696F" w:rsidRPr="00E92499" w:rsidRDefault="0032696F" w:rsidP="00833C9D">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E92499">
        <w:rPr>
          <w:rFonts w:ascii="Times New Roman" w:hAnsi="Times New Roman"/>
          <w:color w:val="000000" w:themeColor="text1"/>
          <w:sz w:val="22"/>
          <w:szCs w:val="22"/>
        </w:rPr>
        <w:t xml:space="preserve">Příjemce prohlašuje, že k datu podpisu této smlouvy není podnikem v obtížích </w:t>
      </w:r>
      <w:r w:rsidR="00F35B38" w:rsidRPr="00E92499">
        <w:rPr>
          <w:rFonts w:ascii="Times New Roman" w:hAnsi="Times New Roman"/>
          <w:color w:val="000000" w:themeColor="text1"/>
          <w:sz w:val="22"/>
          <w:szCs w:val="22"/>
        </w:rPr>
        <w:t xml:space="preserve">podle </w:t>
      </w:r>
      <w:r w:rsidRPr="00E92499">
        <w:rPr>
          <w:rFonts w:ascii="Times New Roman" w:hAnsi="Times New Roman"/>
          <w:color w:val="000000" w:themeColor="text1"/>
          <w:sz w:val="22"/>
          <w:szCs w:val="22"/>
        </w:rPr>
        <w:t xml:space="preserve">čl. </w:t>
      </w:r>
      <w:r w:rsidR="006858B5" w:rsidRPr="00E92499">
        <w:rPr>
          <w:rFonts w:ascii="Times New Roman" w:hAnsi="Times New Roman"/>
          <w:color w:val="000000" w:themeColor="text1"/>
          <w:sz w:val="22"/>
          <w:szCs w:val="22"/>
        </w:rPr>
        <w:t>2</w:t>
      </w:r>
      <w:r w:rsidRPr="00E92499">
        <w:rPr>
          <w:rFonts w:ascii="Times New Roman" w:hAnsi="Times New Roman"/>
          <w:color w:val="000000" w:themeColor="text1"/>
          <w:sz w:val="22"/>
          <w:szCs w:val="22"/>
        </w:rPr>
        <w:t xml:space="preserve"> odst. 18 Nařízení Komise (EU) č. 651/2014 ze dne 17. </w:t>
      </w:r>
      <w:r w:rsidR="00F35B38" w:rsidRPr="00E92499">
        <w:rPr>
          <w:rFonts w:ascii="Times New Roman" w:hAnsi="Times New Roman"/>
          <w:color w:val="000000" w:themeColor="text1"/>
          <w:sz w:val="22"/>
          <w:szCs w:val="22"/>
        </w:rPr>
        <w:t xml:space="preserve">června </w:t>
      </w:r>
      <w:r w:rsidRPr="00E92499">
        <w:rPr>
          <w:rFonts w:ascii="Times New Roman" w:hAnsi="Times New Roman"/>
          <w:color w:val="000000" w:themeColor="text1"/>
          <w:sz w:val="22"/>
          <w:szCs w:val="22"/>
        </w:rPr>
        <w:t>2014, kterým se v souladu s články 107 a 108 Smlouvy o fungování Evropské unie prohlašují určité kategorie podpory za slučitelné s vnitřním trhem</w:t>
      </w:r>
      <w:r w:rsidR="00833C9D" w:rsidRPr="00E92499">
        <w:rPr>
          <w:rFonts w:ascii="Times New Roman" w:hAnsi="Times New Roman"/>
          <w:color w:val="000000" w:themeColor="text1"/>
          <w:sz w:val="22"/>
          <w:szCs w:val="22"/>
        </w:rPr>
        <w:t>, ve znění nařízení Komise (EU) 2017/1084, 2020/972 a 2021/1237.</w:t>
      </w:r>
    </w:p>
    <w:p w14:paraId="14FF96F0" w14:textId="77777777" w:rsidR="0084702B" w:rsidRPr="00E92499" w:rsidRDefault="0084702B" w:rsidP="0084702B">
      <w:pPr>
        <w:pStyle w:val="Odstavecseseznamem"/>
        <w:rPr>
          <w:rFonts w:ascii="Times New Roman" w:hAnsi="Times New Roman"/>
          <w:color w:val="000000" w:themeColor="text1"/>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46DEC871"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w:t>
      </w:r>
      <w:r w:rsidRPr="00E92499">
        <w:rPr>
          <w:rFonts w:ascii="Times New Roman" w:hAnsi="Times New Roman"/>
          <w:color w:val="000000" w:themeColor="text1"/>
          <w:sz w:val="22"/>
          <w:szCs w:val="22"/>
        </w:rPr>
        <w:t>bezúplatně nevýhradní oprávnění logo města užít pro účely dle obsahu této smlouvy, způsoby uvedenými v</w:t>
      </w:r>
      <w:r w:rsidR="00F35B38" w:rsidRPr="00E92499">
        <w:rPr>
          <w:rFonts w:ascii="Times New Roman" w:hAnsi="Times New Roman"/>
          <w:color w:val="000000" w:themeColor="text1"/>
          <w:sz w:val="22"/>
          <w:szCs w:val="22"/>
        </w:rPr>
        <w:t xml:space="preserve"> článku V. </w:t>
      </w:r>
      <w:r w:rsidRPr="00E92499">
        <w:rPr>
          <w:rFonts w:ascii="Times New Roman" w:hAnsi="Times New Roman"/>
          <w:color w:val="000000" w:themeColor="text1"/>
          <w:sz w:val="22"/>
          <w:szCs w:val="22"/>
        </w:rPr>
        <w:t xml:space="preserve">odst. </w:t>
      </w:r>
      <w:r w:rsidR="007035F4" w:rsidRPr="00E92499">
        <w:rPr>
          <w:rFonts w:ascii="Times New Roman" w:hAnsi="Times New Roman"/>
          <w:color w:val="000000" w:themeColor="text1"/>
          <w:sz w:val="22"/>
          <w:szCs w:val="22"/>
        </w:rPr>
        <w:t>8</w:t>
      </w:r>
      <w:r w:rsidR="00C13802" w:rsidRPr="00E92499">
        <w:rPr>
          <w:rFonts w:ascii="Times New Roman" w:hAnsi="Times New Roman"/>
          <w:color w:val="000000" w:themeColor="text1"/>
          <w:sz w:val="22"/>
          <w:szCs w:val="22"/>
        </w:rPr>
        <w:t xml:space="preserve"> a </w:t>
      </w:r>
      <w:r w:rsidR="007035F4" w:rsidRPr="00E92499">
        <w:rPr>
          <w:rFonts w:ascii="Times New Roman" w:hAnsi="Times New Roman"/>
          <w:color w:val="000000" w:themeColor="text1"/>
          <w:sz w:val="22"/>
          <w:szCs w:val="22"/>
        </w:rPr>
        <w:t>9</w:t>
      </w:r>
      <w:r w:rsidRPr="00E92499">
        <w:rPr>
          <w:rFonts w:ascii="Times New Roman" w:hAnsi="Times New Roman"/>
          <w:color w:val="000000" w:themeColor="text1"/>
          <w:sz w:val="22"/>
          <w:szCs w:val="22"/>
        </w:rPr>
        <w:t xml:space="preserve"> této </w:t>
      </w:r>
      <w:r w:rsidRPr="004B3ED7">
        <w:rPr>
          <w:rFonts w:ascii="Times New Roman" w:hAnsi="Times New Roman"/>
          <w:sz w:val="22"/>
          <w:szCs w:val="22"/>
        </w:rPr>
        <w:t>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11D915AF"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5732B430"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w:t>
      </w:r>
      <w:r w:rsidRPr="00F53FDD">
        <w:rPr>
          <w:rFonts w:ascii="Times New Roman" w:hAnsi="Times New Roman"/>
          <w:color w:val="000000" w:themeColor="text1"/>
          <w:sz w:val="22"/>
          <w:szCs w:val="22"/>
        </w:rPr>
        <w:t xml:space="preserve">obecní </w:t>
      </w:r>
      <w:r w:rsidR="00F35B38" w:rsidRPr="00F53FDD">
        <w:rPr>
          <w:rFonts w:ascii="Times New Roman" w:hAnsi="Times New Roman"/>
          <w:color w:val="000000" w:themeColor="text1"/>
          <w:sz w:val="22"/>
          <w:szCs w:val="22"/>
        </w:rPr>
        <w:t>z</w:t>
      </w:r>
      <w:r w:rsidRPr="00F53FDD">
        <w:rPr>
          <w:rFonts w:ascii="Times New Roman" w:hAnsi="Times New Roman"/>
          <w:color w:val="000000" w:themeColor="text1"/>
          <w:sz w:val="22"/>
          <w:szCs w:val="22"/>
        </w:rPr>
        <w:t>ř</w:t>
      </w:r>
      <w:r w:rsidRPr="004A50AA">
        <w:rPr>
          <w:rFonts w:ascii="Times New Roman" w:hAnsi="Times New Roman"/>
          <w:sz w:val="22"/>
          <w:szCs w:val="22"/>
        </w:rPr>
        <w:t>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A7F85DC" w:rsidR="00731F5C" w:rsidRPr="00E92499"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D37948">
        <w:rPr>
          <w:rFonts w:ascii="Times New Roman" w:hAnsi="Times New Roman"/>
          <w:sz w:val="22"/>
          <w:szCs w:val="22"/>
        </w:rPr>
        <w:t>Dotace je poskytována v souladu s</w:t>
      </w:r>
      <w:r w:rsidR="00E928DE">
        <w:rPr>
          <w:rFonts w:ascii="Times New Roman" w:hAnsi="Times New Roman"/>
          <w:sz w:val="22"/>
          <w:szCs w:val="22"/>
        </w:rPr>
        <w:t> </w:t>
      </w:r>
      <w:r w:rsidR="00F35B38" w:rsidRPr="00E92499">
        <w:rPr>
          <w:rFonts w:ascii="Times New Roman" w:hAnsi="Times New Roman"/>
          <w:color w:val="000000" w:themeColor="text1"/>
          <w:sz w:val="22"/>
          <w:szCs w:val="22"/>
        </w:rPr>
        <w:t xml:space="preserve">programem </w:t>
      </w:r>
      <w:r w:rsidR="00F35B38" w:rsidRPr="00340737">
        <w:rPr>
          <w:rFonts w:cs="Arial"/>
          <w:b/>
          <w:bCs/>
          <w:color w:val="000000" w:themeColor="text1"/>
        </w:rPr>
        <w:t>Podpora významných sportovních klubů z rozpočtu statutárního města Ostrava pro rok 2023</w:t>
      </w:r>
      <w:r w:rsidRPr="00340737">
        <w:rPr>
          <w:rFonts w:cs="Arial"/>
          <w:color w:val="000000" w:themeColor="text1"/>
        </w:rPr>
        <w:t>,</w:t>
      </w:r>
      <w:r w:rsidRPr="00E92499">
        <w:rPr>
          <w:rFonts w:ascii="Times New Roman" w:hAnsi="Times New Roman"/>
          <w:color w:val="000000" w:themeColor="text1"/>
          <w:sz w:val="22"/>
          <w:szCs w:val="22"/>
        </w:rPr>
        <w:t xml:space="preserve"> schválen usnesením Zastupitelstva města Ostravy č. </w:t>
      </w:r>
      <w:r w:rsidR="00646735" w:rsidRPr="00E92499">
        <w:rPr>
          <w:rFonts w:ascii="Times New Roman" w:hAnsi="Times New Roman"/>
          <w:color w:val="000000" w:themeColor="text1"/>
          <w:sz w:val="22"/>
          <w:szCs w:val="22"/>
        </w:rPr>
        <w:t xml:space="preserve">2118/ZM1822/35 </w:t>
      </w:r>
      <w:r w:rsidRPr="00E92499">
        <w:rPr>
          <w:rFonts w:ascii="Times New Roman" w:hAnsi="Times New Roman"/>
          <w:color w:val="000000" w:themeColor="text1"/>
          <w:sz w:val="22"/>
          <w:szCs w:val="22"/>
        </w:rPr>
        <w:t xml:space="preserve">ze dne </w:t>
      </w:r>
      <w:r w:rsidR="00E928DE" w:rsidRPr="00E92499">
        <w:rPr>
          <w:rFonts w:ascii="Times New Roman" w:hAnsi="Times New Roman"/>
          <w:color w:val="000000" w:themeColor="text1"/>
          <w:sz w:val="22"/>
          <w:szCs w:val="22"/>
        </w:rPr>
        <w:t>2</w:t>
      </w:r>
      <w:r w:rsidR="00646735" w:rsidRPr="00E92499">
        <w:rPr>
          <w:rFonts w:ascii="Times New Roman" w:hAnsi="Times New Roman"/>
          <w:color w:val="000000" w:themeColor="text1"/>
          <w:sz w:val="22"/>
          <w:szCs w:val="22"/>
        </w:rPr>
        <w:t>2</w:t>
      </w:r>
      <w:r w:rsidR="00E928DE" w:rsidRPr="00E92499">
        <w:rPr>
          <w:rFonts w:ascii="Times New Roman" w:hAnsi="Times New Roman"/>
          <w:color w:val="000000" w:themeColor="text1"/>
          <w:sz w:val="22"/>
          <w:szCs w:val="22"/>
        </w:rPr>
        <w:t>.</w:t>
      </w:r>
      <w:r w:rsidR="00F35B38" w:rsidRPr="00E92499">
        <w:rPr>
          <w:rFonts w:ascii="Times New Roman" w:hAnsi="Times New Roman"/>
          <w:color w:val="000000" w:themeColor="text1"/>
          <w:sz w:val="22"/>
          <w:szCs w:val="22"/>
        </w:rPr>
        <w:t xml:space="preserve"> června </w:t>
      </w:r>
      <w:r w:rsidR="00E928DE" w:rsidRPr="00E92499">
        <w:rPr>
          <w:rFonts w:ascii="Times New Roman" w:hAnsi="Times New Roman"/>
          <w:color w:val="000000" w:themeColor="text1"/>
          <w:sz w:val="22"/>
          <w:szCs w:val="22"/>
        </w:rPr>
        <w:t>202</w:t>
      </w:r>
      <w:r w:rsidR="00646735" w:rsidRPr="00E92499">
        <w:rPr>
          <w:rFonts w:ascii="Times New Roman" w:hAnsi="Times New Roman"/>
          <w:color w:val="000000" w:themeColor="text1"/>
          <w:sz w:val="22"/>
          <w:szCs w:val="22"/>
        </w:rPr>
        <w:t>2</w:t>
      </w:r>
      <w:r w:rsidR="00F35B38" w:rsidRPr="00E92499">
        <w:rPr>
          <w:rFonts w:ascii="Times New Roman" w:hAnsi="Times New Roman"/>
          <w:color w:val="000000" w:themeColor="text1"/>
          <w:sz w:val="22"/>
          <w:szCs w:val="22"/>
        </w:rPr>
        <w:t xml:space="preserve"> (dále jen „Program“)</w:t>
      </w:r>
      <w:r w:rsidR="00E928DE" w:rsidRPr="00E92499">
        <w:rPr>
          <w:rFonts w:ascii="Times New Roman" w:hAnsi="Times New Roman"/>
          <w:color w:val="000000" w:themeColor="text1"/>
          <w:sz w:val="22"/>
          <w:szCs w:val="22"/>
        </w:rPr>
        <w:t>.</w:t>
      </w:r>
      <w:r w:rsidRPr="00E92499">
        <w:rPr>
          <w:rFonts w:ascii="Times New Roman" w:hAnsi="Times New Roman"/>
          <w:color w:val="000000" w:themeColor="text1"/>
          <w:sz w:val="22"/>
          <w:szCs w:val="22"/>
        </w:rPr>
        <w:t xml:space="preserve"> Pro právní vztah založený touto smlouvou jsou stejně jako ustanovení této smlouvy právně závazná ustanovení obsažená v tomto </w:t>
      </w:r>
      <w:r w:rsidR="00F35B38" w:rsidRPr="00E92499">
        <w:rPr>
          <w:rFonts w:ascii="Times New Roman" w:hAnsi="Times New Roman"/>
          <w:color w:val="000000" w:themeColor="text1"/>
          <w:sz w:val="22"/>
          <w:szCs w:val="22"/>
        </w:rPr>
        <w:t>P</w:t>
      </w:r>
      <w:r w:rsidRPr="00E92499">
        <w:rPr>
          <w:rFonts w:ascii="Times New Roman" w:hAnsi="Times New Roman"/>
          <w:color w:val="000000" w:themeColor="text1"/>
          <w:sz w:val="22"/>
          <w:szCs w:val="22"/>
        </w:rPr>
        <w:t>rogramu.</w:t>
      </w:r>
    </w:p>
    <w:p w14:paraId="040B53D3" w14:textId="77777777" w:rsidR="00646735" w:rsidRDefault="00646735" w:rsidP="00934B2B">
      <w:pPr>
        <w:tabs>
          <w:tab w:val="left" w:pos="0"/>
          <w:tab w:val="left" w:leader="underscore" w:pos="4706"/>
          <w:tab w:val="left" w:pos="4990"/>
          <w:tab w:val="left" w:leader="underscore" w:pos="9639"/>
        </w:tabs>
        <w:jc w:val="both"/>
        <w:rPr>
          <w:rFonts w:ascii="Times New Roman" w:hAnsi="Times New Roman"/>
          <w:sz w:val="22"/>
          <w:szCs w:val="22"/>
        </w:rPr>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54EC8C30" w14:textId="48704F1E" w:rsidR="00FF2F69" w:rsidRPr="00EB4977" w:rsidRDefault="0061273B" w:rsidP="006C4144">
      <w:pPr>
        <w:tabs>
          <w:tab w:val="left" w:pos="0"/>
          <w:tab w:val="left" w:leader="underscore" w:pos="4706"/>
          <w:tab w:val="left" w:pos="4990"/>
          <w:tab w:val="left" w:leader="underscore" w:pos="9639"/>
        </w:tabs>
        <w:jc w:val="both"/>
        <w:rPr>
          <w:rFonts w:ascii="Times New Roman" w:hAnsi="Times New Roman"/>
          <w:b/>
          <w:sz w:val="22"/>
          <w:szCs w:val="22"/>
        </w:rPr>
      </w:pPr>
      <w:r w:rsidRPr="00340737">
        <w:rPr>
          <w:rFonts w:cs="Arial"/>
          <w:b/>
        </w:rPr>
        <w:t>Název projektu</w:t>
      </w:r>
      <w:r w:rsidRPr="004A50AA">
        <w:rPr>
          <w:rFonts w:ascii="Times New Roman" w:hAnsi="Times New Roman"/>
          <w:b/>
          <w:sz w:val="22"/>
          <w:szCs w:val="22"/>
        </w:rPr>
        <w:t xml:space="preserve">: </w:t>
      </w:r>
      <w:r w:rsidR="00EB4977" w:rsidRPr="00EB4977">
        <w:rPr>
          <w:rFonts w:cs="Arial"/>
          <w:b/>
          <w:bCs/>
          <w:iCs/>
          <w:color w:val="000000" w:themeColor="text1"/>
        </w:rPr>
        <w:t>Celoroční činnost sportovn</w:t>
      </w:r>
      <w:r w:rsidR="00EB4977">
        <w:rPr>
          <w:rFonts w:cs="Arial"/>
          <w:b/>
          <w:bCs/>
          <w:iCs/>
          <w:color w:val="000000" w:themeColor="text1"/>
        </w:rPr>
        <w:t>í</w:t>
      </w:r>
      <w:r w:rsidR="00EB4977" w:rsidRPr="00EB4977">
        <w:rPr>
          <w:rFonts w:cs="Arial"/>
          <w:b/>
          <w:bCs/>
          <w:iCs/>
          <w:color w:val="000000" w:themeColor="text1"/>
        </w:rPr>
        <w:t>ho centra a střediska mládeže Basketbalového klubu NH</w:t>
      </w:r>
      <w:r w:rsidR="00EB4977">
        <w:rPr>
          <w:rFonts w:cs="Arial"/>
          <w:b/>
          <w:bCs/>
          <w:iCs/>
          <w:color w:val="000000" w:themeColor="text1"/>
        </w:rPr>
        <w:t xml:space="preserve"> </w:t>
      </w:r>
      <w:r w:rsidR="00EB4977" w:rsidRPr="00EB4977">
        <w:rPr>
          <w:rFonts w:cs="Arial"/>
          <w:b/>
          <w:bCs/>
          <w:iCs/>
          <w:color w:val="000000" w:themeColor="text1"/>
        </w:rPr>
        <w:t>Ostrava z. s.</w:t>
      </w: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340737">
        <w:rPr>
          <w:rFonts w:cs="Arial"/>
          <w:b/>
        </w:rPr>
        <w:t>Účel použití dotace</w:t>
      </w:r>
      <w:r w:rsidRPr="00DC4AB3">
        <w:rPr>
          <w:rFonts w:ascii="Times New Roman" w:hAnsi="Times New Roman"/>
          <w:b/>
          <w:sz w:val="22"/>
          <w:szCs w:val="22"/>
        </w:rPr>
        <w:t>:</w:t>
      </w: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64627BB3" w14:textId="18EBEF68" w:rsidR="00DC4AB3" w:rsidRP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materiál: sportovní materiál vč. případného potisku, sportovní a tréninkové pomůcky, sportovní vybavení, zdravotnický a hygienický materiál, věcné ceny (poháry, medaile, diplomy, plakety vč. potisku), doplňková výživa, suplementy, vitamíny, materiál na drobné opravy a údržbu sportovišť neinvestičního charakteru apod.</w:t>
      </w:r>
      <w:r>
        <w:rPr>
          <w:rFonts w:ascii="Times New Roman" w:hAnsi="Times New Roman"/>
          <w:bCs/>
          <w:sz w:val="22"/>
          <w:szCs w:val="22"/>
        </w:rPr>
        <w:t>;</w:t>
      </w:r>
    </w:p>
    <w:p w14:paraId="2EBD7471" w14:textId="3A7A2F6A"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 xml:space="preserve">drobný dlouhodobý hmotný majetek: sportovní a tréninkové vybavení a pomůcky za podmínky, že tento pořízený majetek je v období realizace projektu prokazatelně uveden do užívání (doba použitelnosti delší </w:t>
      </w:r>
      <w:r w:rsidRPr="00697963">
        <w:rPr>
          <w:rFonts w:ascii="Times New Roman" w:hAnsi="Times New Roman"/>
          <w:bCs/>
          <w:sz w:val="22"/>
          <w:szCs w:val="22"/>
        </w:rPr>
        <w:lastRenderedPageBreak/>
        <w:t>než jeden rok a ocenění je v částce od Kč 3.000/ks vč. do Kč 80.000/ks včetně, dle vnitřní směrnice žadatele)</w:t>
      </w:r>
      <w:r>
        <w:rPr>
          <w:rFonts w:ascii="Times New Roman" w:hAnsi="Times New Roman"/>
          <w:bCs/>
          <w:sz w:val="22"/>
          <w:szCs w:val="22"/>
        </w:rPr>
        <w:t>;</w:t>
      </w:r>
    </w:p>
    <w:p w14:paraId="7C79C946" w14:textId="098CE756"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doprava – cestovné, jízdné, letenky, pronájem vozidla, použití MHD (mimo Ostravu), vleky (vč. permanentek) – nelze uplatnit nákup PHM</w:t>
      </w:r>
      <w:r>
        <w:rPr>
          <w:rFonts w:ascii="Times New Roman" w:hAnsi="Times New Roman"/>
          <w:bCs/>
          <w:sz w:val="22"/>
          <w:szCs w:val="22"/>
        </w:rPr>
        <w:t>;</w:t>
      </w:r>
    </w:p>
    <w:p w14:paraId="7D9390B3" w14:textId="1E87376F"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ubytování včetně snídaně, stravování a pitný režim (maximální výše použité dotace Kč 1.500/osoba/den), a to v rámci zápasů, kempů, přípravných turnajů a soustředění (nelze použít na úhradu nákladů pro doprovod nebo rodinné příslušníky), v případě mládeže lze použít na ubytování dlouhodobějšího charakteru. Nelze uplatnit na dlouhodobý, krátkodobý pronájem/podnájem bytů</w:t>
      </w:r>
      <w:r>
        <w:rPr>
          <w:rFonts w:ascii="Times New Roman" w:hAnsi="Times New Roman"/>
          <w:bCs/>
          <w:sz w:val="22"/>
          <w:szCs w:val="22"/>
        </w:rPr>
        <w:t>;</w:t>
      </w:r>
    </w:p>
    <w:p w14:paraId="4466597E" w14:textId="23176C9D"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nájem a podnájem sportovišť a nebytových prostor včetně služeb s nájmem a podnájmem spojených vč. movitých věcí. Nelze hradit náklady na zajištění, užívání a dobíjení dobíjecích a bodových karet a permanentek</w:t>
      </w:r>
      <w:r>
        <w:rPr>
          <w:rFonts w:ascii="Times New Roman" w:hAnsi="Times New Roman"/>
          <w:bCs/>
          <w:sz w:val="22"/>
          <w:szCs w:val="22"/>
        </w:rPr>
        <w:t>;</w:t>
      </w:r>
    </w:p>
    <w:p w14:paraId="54AE91DC" w14:textId="6C3FF0D0"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trenérské služby, zdravotní služby, služby fyzioterapie, rehabilitační služby, regenerační služby, kondiční vyšetření, služby výživového poradenství, služby psychodiagnostiky, služby technického a servisního zabezpečení – jedná-li se o osobní výkon služeb, platí maximální hodinová sazba do 300kč/hod., maximálně však do výše 40 tis. Kč na osobu a měsíc (fakturačně OSVČ, fakturačně subjekty poskytující příslušné služby)</w:t>
      </w:r>
      <w:r>
        <w:rPr>
          <w:rFonts w:ascii="Times New Roman" w:hAnsi="Times New Roman"/>
          <w:bCs/>
          <w:sz w:val="22"/>
          <w:szCs w:val="22"/>
        </w:rPr>
        <w:t>;</w:t>
      </w:r>
    </w:p>
    <w:p w14:paraId="6C06589E" w14:textId="6FA114A7" w:rsidR="00697963"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pořadatelská, bezpečnostní a úklidová služba - v případě služby odpovídající charakteru činnosti, která by jinak byla realizována formou dohody o práci konanou mimo pracovní poměr, je maximální uznatelná částka za hodinu stanovena na 300 Kč, maximálně však do výše 40 tis. Kč měsíc</w:t>
      </w:r>
      <w:r>
        <w:rPr>
          <w:rFonts w:ascii="Times New Roman" w:hAnsi="Times New Roman"/>
          <w:bCs/>
          <w:sz w:val="22"/>
          <w:szCs w:val="22"/>
        </w:rPr>
        <w:t>;</w:t>
      </w:r>
    </w:p>
    <w:p w14:paraId="11A23D63" w14:textId="50F6DD02"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poplatky za účast v soutěžích a turnajích, licence, startovné (poplatky dle sazebníku svazů, nelze hradit poplatky za hostování)</w:t>
      </w:r>
      <w:r>
        <w:rPr>
          <w:rFonts w:ascii="Times New Roman" w:hAnsi="Times New Roman"/>
          <w:bCs/>
          <w:sz w:val="22"/>
          <w:szCs w:val="22"/>
        </w:rPr>
        <w:t>;</w:t>
      </w:r>
    </w:p>
    <w:p w14:paraId="29897723" w14:textId="750397BC"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internetové a webové služby, streaming</w:t>
      </w:r>
      <w:r>
        <w:rPr>
          <w:rFonts w:ascii="Times New Roman" w:hAnsi="Times New Roman"/>
          <w:bCs/>
          <w:sz w:val="22"/>
          <w:szCs w:val="22"/>
        </w:rPr>
        <w:t>;</w:t>
      </w:r>
    </w:p>
    <w:p w14:paraId="25E0FAD7" w14:textId="5D253AFD"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tiskové služby vč. grafického návrhu a zpracování – kopírování, tisk letáků, brožur apod., potisk materiálu (v maximální souhrnné částce do 10 % z poskytnuté dotace)</w:t>
      </w:r>
      <w:r>
        <w:rPr>
          <w:rFonts w:ascii="Times New Roman" w:hAnsi="Times New Roman"/>
          <w:bCs/>
          <w:sz w:val="22"/>
          <w:szCs w:val="22"/>
        </w:rPr>
        <w:t>;</w:t>
      </w:r>
    </w:p>
    <w:p w14:paraId="7854F1FE" w14:textId="6A83D461"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osobní náklady zaměstnanců – trenérů a členů realizačního týmu– v celkové výši max. do 60% z poskytnuté dotace, a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(např. hlavní trenér, asistent trenéra, kondiční trenér, video trenér, trenér-skaut, vedoucí týmu, lékař, psycholog, fyzioterapeut, masér, kustod, další pozice s ohledem na potřeby daného sportu), nelze použít pro úhradu nákladů administrativních a poradenských služeb</w:t>
      </w:r>
      <w:r>
        <w:rPr>
          <w:rFonts w:ascii="Times New Roman" w:hAnsi="Times New Roman"/>
          <w:bCs/>
          <w:sz w:val="22"/>
          <w:szCs w:val="22"/>
        </w:rPr>
        <w:t>;</w:t>
      </w:r>
    </w:p>
    <w:p w14:paraId="5E777B15" w14:textId="368F52A1"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vzdělávání trenérů a lektorů</w:t>
      </w:r>
      <w:r>
        <w:rPr>
          <w:rFonts w:ascii="Times New Roman" w:hAnsi="Times New Roman"/>
          <w:bCs/>
          <w:sz w:val="22"/>
          <w:szCs w:val="22"/>
        </w:rPr>
        <w:t>;</w:t>
      </w:r>
    </w:p>
    <w:p w14:paraId="3361ABD4" w14:textId="5048E587" w:rsidR="004818C7" w:rsidRPr="00697963"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náklady projektu vyúčtovávané paušální částkou – lze hradit telekomunikační a poštovní služby, administrativní a poradenské služby, účetní služby a další pozice dle charakteru projektu: Část nákladů na realizaci projektu může být v souladu s ustanovením § 10a odst. 8 zákona č. 250/2000 Sb., o rozpočtových pravidlech územních rozpočtů, ve znění pozdějších předpisů, vyúčtována paušální částkou a jejich výše nemusí být prokazována v rámci finančního vypořádání dotace. Paušální částka je stanovena u projektů s finanční podporou nad 5 000 000 Kč ve výši 5 % poskytnuté dotace, maximálně však do výše 500 000 Kč. U projektů s finanční podporou do 5 000 000 Kč je stanovena paušální částka ve výši 10 % maximálně však do výše 200 000 Kč</w:t>
      </w:r>
      <w:r>
        <w:rPr>
          <w:rFonts w:ascii="Times New Roman" w:hAnsi="Times New Roman"/>
          <w:bCs/>
          <w:sz w:val="22"/>
          <w:szCs w:val="22"/>
        </w:rPr>
        <w:t>.</w:t>
      </w:r>
    </w:p>
    <w:p w14:paraId="35AFC3C8" w14:textId="77777777" w:rsidR="00217FF5" w:rsidRDefault="00217FF5" w:rsidP="002B385F">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5B493C">
        <w:rPr>
          <w:rFonts w:cs="Arial"/>
          <w:b/>
        </w:rPr>
        <w:t>Doba, v níž má být účelu dotace dosaženo</w:t>
      </w:r>
      <w:r>
        <w:rPr>
          <w:rFonts w:ascii="Times New Roman" w:hAnsi="Times New Roman"/>
          <w:b/>
          <w:sz w:val="22"/>
          <w:szCs w:val="22"/>
        </w:rPr>
        <w:t>:</w:t>
      </w:r>
    </w:p>
    <w:p w14:paraId="3854C106" w14:textId="348D2D5B" w:rsidR="00B34741" w:rsidRDefault="000213BF" w:rsidP="000213BF">
      <w:pPr>
        <w:tabs>
          <w:tab w:val="left" w:pos="0"/>
          <w:tab w:val="left" w:leader="underscore" w:pos="4706"/>
          <w:tab w:val="left" w:pos="4990"/>
          <w:tab w:val="left" w:leader="underscore" w:pos="9639"/>
        </w:tabs>
        <w:jc w:val="both"/>
        <w:rPr>
          <w:rFonts w:ascii="Times New Roman" w:hAnsi="Times New Roman"/>
          <w:sz w:val="22"/>
          <w:szCs w:val="22"/>
        </w:rPr>
      </w:pPr>
      <w:r w:rsidRPr="00DC4AB3">
        <w:rPr>
          <w:rFonts w:ascii="Times New Roman" w:hAnsi="Times New Roman"/>
          <w:sz w:val="22"/>
          <w:szCs w:val="22"/>
        </w:rPr>
        <w:t xml:space="preserve">Příjemce je oprávněn </w:t>
      </w:r>
      <w:r w:rsidRPr="007967D8">
        <w:rPr>
          <w:rFonts w:ascii="Times New Roman" w:hAnsi="Times New Roman"/>
          <w:sz w:val="22"/>
          <w:szCs w:val="22"/>
        </w:rPr>
        <w:t>použít dotaci v souladu s účelem této smlouvy a předloženým projektem k úhradě uznatelných nákladů</w:t>
      </w:r>
      <w:r w:rsidR="00B34741" w:rsidRPr="007967D8">
        <w:rPr>
          <w:rFonts w:ascii="Times New Roman" w:hAnsi="Times New Roman"/>
          <w:sz w:val="22"/>
          <w:szCs w:val="22"/>
        </w:rPr>
        <w:t>, které</w:t>
      </w:r>
      <w:r w:rsidRPr="007967D8">
        <w:rPr>
          <w:rFonts w:ascii="Times New Roman" w:hAnsi="Times New Roman"/>
          <w:sz w:val="22"/>
          <w:szCs w:val="22"/>
        </w:rPr>
        <w:t xml:space="preserve"> prokazatelně souvisejí s realizací účelu dotace, </w:t>
      </w:r>
      <w:r w:rsidR="00B34741" w:rsidRPr="007967D8">
        <w:rPr>
          <w:rFonts w:ascii="Times New Roman" w:hAnsi="Times New Roman"/>
          <w:sz w:val="22"/>
          <w:szCs w:val="22"/>
        </w:rPr>
        <w:t xml:space="preserve">a které v souladu s čl. V. odst. 1 písm. a) věta prvá této smlouvy vznikly v období realizace projektu, tedy v období od </w:t>
      </w:r>
      <w:r w:rsidR="00694D49">
        <w:rPr>
          <w:rFonts w:ascii="Times New Roman" w:hAnsi="Times New Roman"/>
          <w:sz w:val="22"/>
          <w:szCs w:val="22"/>
        </w:rPr>
        <w:t>1. 1. 2023</w:t>
      </w:r>
      <w:r w:rsidR="00B34741" w:rsidRPr="007967D8">
        <w:rPr>
          <w:rFonts w:ascii="Times New Roman" w:hAnsi="Times New Roman"/>
          <w:sz w:val="22"/>
          <w:szCs w:val="22"/>
        </w:rPr>
        <w:t xml:space="preserve"> do </w:t>
      </w:r>
      <w:r w:rsidR="00694D49">
        <w:rPr>
          <w:rFonts w:ascii="Times New Roman" w:hAnsi="Times New Roman"/>
          <w:sz w:val="22"/>
          <w:szCs w:val="22"/>
        </w:rPr>
        <w:t>31. 12. 2023</w:t>
      </w:r>
      <w:r w:rsidR="00B34741" w:rsidRPr="007967D8">
        <w:rPr>
          <w:rFonts w:ascii="Times New Roman" w:hAnsi="Times New Roman"/>
          <w:sz w:val="22"/>
          <w:szCs w:val="22"/>
        </w:rPr>
        <w:t xml:space="preserve"> (s výjimkou nákladů spojených s úhradou účasti v soutěžích přesahujících do následujícího kalendářního roku).</w:t>
      </w:r>
    </w:p>
    <w:p w14:paraId="2D9E47DC" w14:textId="2711D78C" w:rsidR="00215AD6" w:rsidRDefault="00215AD6" w:rsidP="006A0802">
      <w:pPr>
        <w:pStyle w:val="JVS2"/>
        <w:jc w:val="both"/>
      </w:pPr>
    </w:p>
    <w:p w14:paraId="3A412251" w14:textId="3AC834CC" w:rsidR="00795E5C" w:rsidRPr="004A50AA" w:rsidRDefault="006A0802" w:rsidP="006A0802">
      <w:pPr>
        <w:pStyle w:val="JVS2"/>
        <w:jc w:val="both"/>
      </w:pPr>
      <w:r w:rsidRPr="004A50AA">
        <w:lastRenderedPageBreak/>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1ACFABAA"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1F51A9">
        <w:rPr>
          <w:rFonts w:ascii="Times New Roman" w:hAnsi="Times New Roman"/>
          <w:b/>
          <w:bCs/>
          <w:sz w:val="22"/>
          <w:szCs w:val="22"/>
        </w:rPr>
        <w:t>1</w:t>
      </w:r>
      <w:r w:rsidR="004D5523" w:rsidRPr="004D5523">
        <w:rPr>
          <w:rFonts w:ascii="Times New Roman" w:hAnsi="Times New Roman"/>
          <w:b/>
          <w:bCs/>
          <w:sz w:val="22"/>
          <w:szCs w:val="22"/>
        </w:rPr>
        <w:t xml:space="preserve"> </w:t>
      </w:r>
      <w:r w:rsidR="001F51A9">
        <w:rPr>
          <w:rFonts w:ascii="Times New Roman" w:hAnsi="Times New Roman"/>
          <w:b/>
          <w:bCs/>
          <w:sz w:val="22"/>
          <w:szCs w:val="22"/>
        </w:rPr>
        <w:t>5</w:t>
      </w:r>
      <w:r w:rsidR="0092654A" w:rsidRPr="004D5523">
        <w:rPr>
          <w:rFonts w:ascii="Times New Roman" w:hAnsi="Times New Roman"/>
          <w:b/>
          <w:bCs/>
          <w:sz w:val="22"/>
          <w:szCs w:val="22"/>
        </w:rPr>
        <w:t>0</w:t>
      </w:r>
      <w:r w:rsidR="0092654A" w:rsidRPr="0092654A">
        <w:rPr>
          <w:rFonts w:ascii="Times New Roman" w:hAnsi="Times New Roman"/>
          <w:b/>
          <w:bCs/>
          <w:sz w:val="22"/>
          <w:szCs w:val="22"/>
        </w:rPr>
        <w:t>0 000</w:t>
      </w:r>
      <w:r w:rsidRPr="0092654A">
        <w:rPr>
          <w:rFonts w:ascii="Times New Roman" w:hAnsi="Times New Roman"/>
          <w:b/>
          <w:bCs/>
          <w:sz w:val="22"/>
          <w:szCs w:val="22"/>
        </w:rPr>
        <w:t>,-</w:t>
      </w:r>
      <w:r w:rsidRPr="00217FF5">
        <w:rPr>
          <w:rFonts w:ascii="Times New Roman" w:hAnsi="Times New Roman"/>
          <w:sz w:val="22"/>
          <w:szCs w:val="22"/>
        </w:rPr>
        <w:t xml:space="preserve"> </w:t>
      </w:r>
      <w:r w:rsidRPr="0092654A">
        <w:rPr>
          <w:rFonts w:ascii="Times New Roman" w:hAnsi="Times New Roman"/>
          <w:b/>
          <w:bCs/>
          <w:sz w:val="22"/>
          <w:szCs w:val="22"/>
        </w:rPr>
        <w:t>Kč</w:t>
      </w:r>
      <w:r w:rsidRPr="00217FF5">
        <w:rPr>
          <w:rFonts w:ascii="Times New Roman" w:hAnsi="Times New Roman"/>
          <w:sz w:val="22"/>
          <w:szCs w:val="22"/>
        </w:rPr>
        <w:t xml:space="preserve"> (slovy: </w:t>
      </w:r>
      <w:r w:rsidR="001F51A9">
        <w:rPr>
          <w:rFonts w:ascii="Times New Roman" w:hAnsi="Times New Roman"/>
          <w:sz w:val="22"/>
          <w:szCs w:val="22"/>
        </w:rPr>
        <w:t>jeden milion pět set</w:t>
      </w:r>
      <w:r w:rsidR="0092654A">
        <w:rPr>
          <w:rFonts w:ascii="Times New Roman" w:hAnsi="Times New Roman"/>
          <w:sz w:val="22"/>
          <w:szCs w:val="22"/>
        </w:rPr>
        <w:t xml:space="preserve"> tisíc</w:t>
      </w:r>
      <w:r w:rsidRPr="00217FF5">
        <w:rPr>
          <w:rFonts w:ascii="Times New Roman" w:hAnsi="Times New Roman"/>
          <w:sz w:val="22"/>
          <w:szCs w:val="22"/>
        </w:rPr>
        <w:t xml:space="preserve"> korun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605EEFCA" w:rsidR="00795E5C"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06489D6B" w14:textId="2789D873" w:rsidR="00202489" w:rsidRPr="004470E3" w:rsidRDefault="00202489" w:rsidP="00202489">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E92499">
        <w:rPr>
          <w:rFonts w:ascii="Times New Roman" w:hAnsi="Times New Roman"/>
          <w:color w:val="000000" w:themeColor="text1"/>
          <w:sz w:val="22"/>
          <w:szCs w:val="22"/>
        </w:rPr>
        <w:t>vznikl příjemci za účelem realizace projektu</w:t>
      </w:r>
      <w:r w:rsidR="00E92499" w:rsidRPr="00E92499">
        <w:rPr>
          <w:rFonts w:ascii="Times New Roman" w:hAnsi="Times New Roman"/>
          <w:color w:val="000000" w:themeColor="text1"/>
          <w:sz w:val="22"/>
          <w:szCs w:val="22"/>
        </w:rPr>
        <w:t xml:space="preserve">, </w:t>
      </w:r>
      <w:r w:rsidRPr="00E92499">
        <w:rPr>
          <w:rFonts w:ascii="Times New Roman" w:hAnsi="Times New Roman"/>
          <w:color w:val="000000" w:themeColor="text1"/>
          <w:sz w:val="22"/>
          <w:szCs w:val="22"/>
        </w:rPr>
        <w:t>v období realizace projektu</w:t>
      </w:r>
      <w:r w:rsidR="002D34C3">
        <w:rPr>
          <w:rFonts w:ascii="Times New Roman" w:hAnsi="Times New Roman"/>
          <w:color w:val="000000" w:themeColor="text1"/>
          <w:sz w:val="22"/>
          <w:szCs w:val="22"/>
        </w:rPr>
        <w:t xml:space="preserve">, </w:t>
      </w:r>
      <w:r w:rsidRPr="00E92499">
        <w:rPr>
          <w:rFonts w:ascii="Times New Roman" w:hAnsi="Times New Roman"/>
          <w:color w:val="000000" w:themeColor="text1"/>
          <w:sz w:val="22"/>
          <w:szCs w:val="22"/>
        </w:rPr>
        <w:t xml:space="preserve">tedy v období od </w:t>
      </w:r>
      <w:r w:rsidR="00694D49">
        <w:rPr>
          <w:rFonts w:ascii="Times New Roman" w:hAnsi="Times New Roman"/>
          <w:color w:val="000000" w:themeColor="text1"/>
          <w:sz w:val="22"/>
          <w:szCs w:val="22"/>
        </w:rPr>
        <w:br/>
        <w:t>1. 1. 2023</w:t>
      </w:r>
      <w:r w:rsidRPr="00E92499">
        <w:rPr>
          <w:rFonts w:ascii="Times New Roman" w:hAnsi="Times New Roman"/>
          <w:color w:val="000000" w:themeColor="text1"/>
          <w:sz w:val="22"/>
          <w:szCs w:val="22"/>
        </w:rPr>
        <w:t xml:space="preserve"> do </w:t>
      </w:r>
      <w:r w:rsidR="00694D49">
        <w:rPr>
          <w:rFonts w:ascii="Times New Roman" w:hAnsi="Times New Roman"/>
          <w:color w:val="000000" w:themeColor="text1"/>
          <w:sz w:val="22"/>
          <w:szCs w:val="22"/>
        </w:rPr>
        <w:t>31. 12. 2023</w:t>
      </w:r>
      <w:r w:rsidRPr="00E92499">
        <w:rPr>
          <w:rFonts w:ascii="Times New Roman" w:hAnsi="Times New Roman"/>
          <w:color w:val="000000" w:themeColor="text1"/>
          <w:sz w:val="22"/>
          <w:szCs w:val="22"/>
        </w:rPr>
        <w:t xml:space="preserve">. </w:t>
      </w:r>
      <w:r w:rsidR="002D34C3" w:rsidRPr="00E92499">
        <w:rPr>
          <w:rFonts w:ascii="Times New Roman" w:hAnsi="Times New Roman"/>
          <w:color w:val="000000" w:themeColor="text1"/>
          <w:sz w:val="22"/>
          <w:szCs w:val="22"/>
        </w:rPr>
        <w:t xml:space="preserve">(s výjimkou nákladů spojených s úhradou účasti v soutěžích přesahujících do následujícího kalendářního roku), </w:t>
      </w:r>
      <w:r w:rsidRPr="00E92499">
        <w:rPr>
          <w:rFonts w:ascii="Times New Roman" w:hAnsi="Times New Roman"/>
          <w:color w:val="000000" w:themeColor="text1"/>
          <w:sz w:val="22"/>
          <w:szCs w:val="22"/>
        </w:rPr>
        <w:t xml:space="preserve">a byl uhrazen nejpozději před uplynutím lhůty pro předložení finančního vypořádání dotace, tedy nejpozději do </w:t>
      </w:r>
      <w:r w:rsidR="00694D49">
        <w:rPr>
          <w:rFonts w:ascii="Times New Roman" w:hAnsi="Times New Roman"/>
          <w:color w:val="000000" w:themeColor="text1"/>
          <w:sz w:val="22"/>
          <w:szCs w:val="22"/>
        </w:rPr>
        <w:t>31. 1. 2024</w:t>
      </w:r>
      <w:r w:rsidRPr="00E92499">
        <w:rPr>
          <w:rFonts w:ascii="Times New Roman" w:hAnsi="Times New Roman"/>
          <w:color w:val="000000" w:themeColor="text1"/>
          <w:sz w:val="22"/>
          <w:szCs w:val="22"/>
        </w:rPr>
        <w:t xml:space="preserve"> </w:t>
      </w:r>
    </w:p>
    <w:p w14:paraId="64DD8A55" w14:textId="574994EB" w:rsidR="00202489" w:rsidRPr="00694D49" w:rsidRDefault="00694D49" w:rsidP="00694D49">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Pr>
          <w:rFonts w:ascii="Times New Roman" w:hAnsi="Times New Roman"/>
          <w:color w:val="000000" w:themeColor="text1"/>
          <w:sz w:val="22"/>
          <w:szCs w:val="22"/>
        </w:rPr>
        <w:t>v</w:t>
      </w:r>
      <w:r w:rsidR="00202489" w:rsidRPr="00694D49">
        <w:rPr>
          <w:rFonts w:ascii="Times New Roman" w:hAnsi="Times New Roman"/>
          <w:color w:val="000000" w:themeColor="text1"/>
          <w:sz w:val="22"/>
          <w:szCs w:val="22"/>
        </w:rPr>
        <w:t xml:space="preserve">znikl na základě účetního dokladu v minimální výši 1.000 Kč </w:t>
      </w:r>
    </w:p>
    <w:p w14:paraId="2210C768" w14:textId="0DFA8DA5"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byl vynaložen v souladu s Programem dle čl. II. odst. 4, účelovým určením dle čl. III. a podmínkami této smlouvy;</w:t>
      </w:r>
    </w:p>
    <w:p w14:paraId="78BEA32A" w14:textId="2BC70AB9"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vyhovuje zásadám účelnosti, efektivnosti a hospodárnosti dle zákona č. 320/2001 Sb., o finanční kontrole ve veřejné správě a o změně některých zákonů (zákon o finanční kontrole</w:t>
      </w:r>
      <w:r w:rsidR="00C3325F" w:rsidRPr="00E92499">
        <w:rPr>
          <w:rFonts w:ascii="Times New Roman" w:hAnsi="Times New Roman"/>
          <w:color w:val="000000" w:themeColor="text1"/>
          <w:sz w:val="22"/>
          <w:szCs w:val="22"/>
        </w:rPr>
        <w:t>)</w:t>
      </w:r>
      <w:r w:rsidRPr="00E92499">
        <w:rPr>
          <w:rFonts w:ascii="Times New Roman" w:hAnsi="Times New Roman"/>
          <w:color w:val="000000" w:themeColor="text1"/>
          <w:sz w:val="22"/>
          <w:szCs w:val="22"/>
        </w:rPr>
        <w:t>, ve znění pozdějších předpisů;</w:t>
      </w:r>
    </w:p>
    <w:p w14:paraId="44867FEA" w14:textId="30DDCC2E"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byl zanesen v účetnictví příjemce, je identifikovatelný a podložený ostatními záznamy;</w:t>
      </w:r>
    </w:p>
    <w:p w14:paraId="76E5FF02" w14:textId="1F23D123"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 xml:space="preserve">byl uveden v rozpočtu projektu, případně v souladu s čl. XI. odst. 1 bod 1.6. Programu z rozhodnutí poskytovatele doplněn do rozpočtu; příjemce není oprávněn jako uznatelný náklad uplatňovat náklad v částce vyšší, než jak požadoval u jednotlivých položek v rozpočtu ve své žádosti; v případě, že ve smyslu čl. XII. odst. </w:t>
      </w:r>
      <w:r w:rsidR="00C3325F" w:rsidRPr="00E92499">
        <w:rPr>
          <w:rFonts w:ascii="Times New Roman" w:hAnsi="Times New Roman"/>
          <w:color w:val="000000" w:themeColor="text1"/>
          <w:sz w:val="22"/>
          <w:szCs w:val="22"/>
        </w:rPr>
        <w:t>7</w:t>
      </w:r>
      <w:r w:rsidRPr="00E92499">
        <w:rPr>
          <w:rFonts w:ascii="Times New Roman" w:hAnsi="Times New Roman"/>
          <w:color w:val="000000" w:themeColor="text1"/>
          <w:sz w:val="22"/>
          <w:szCs w:val="22"/>
        </w:rPr>
        <w:t xml:space="preserve"> Programu došlo ke snížení částky požadované příjemcem, není příjemce oprávněn jako uznatelný náklad uplatňovat náklad v částce vyšší, než jak požadoval u jednotlivých položek v rozpočtu ve své žádosti;</w:t>
      </w:r>
    </w:p>
    <w:p w14:paraId="7074E91C" w14:textId="708DF426"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je neinvestičního charakteru;</w:t>
      </w:r>
    </w:p>
    <w:p w14:paraId="501FBAE7" w14:textId="77777777" w:rsidR="00202489" w:rsidRPr="00E92499" w:rsidRDefault="00202489" w:rsidP="00C3325F">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7C3E88C0"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 xml:space="preserve">od </w:t>
      </w:r>
      <w:r w:rsidR="00694D49">
        <w:rPr>
          <w:rFonts w:ascii="Times New Roman" w:hAnsi="Times New Roman"/>
          <w:sz w:val="22"/>
          <w:szCs w:val="22"/>
        </w:rPr>
        <w:t>1. 1. 2023</w:t>
      </w:r>
      <w:r w:rsidRPr="004A50AA">
        <w:rPr>
          <w:rFonts w:ascii="Times New Roman" w:hAnsi="Times New Roman"/>
          <w:sz w:val="22"/>
          <w:szCs w:val="22"/>
        </w:rPr>
        <w:t xml:space="preserve"> v rozsahu uznatelných nákl</w:t>
      </w:r>
      <w:r>
        <w:rPr>
          <w:rFonts w:ascii="Times New Roman" w:hAnsi="Times New Roman"/>
          <w:sz w:val="22"/>
          <w:szCs w:val="22"/>
        </w:rPr>
        <w:t>adů vymezených touto smlouvou.</w:t>
      </w:r>
      <w:r>
        <w:rPr>
          <w:rFonts w:ascii="Times New Roman" w:hAnsi="Times New Roman"/>
          <w:i/>
          <w:color w:val="FF0000"/>
          <w:sz w:val="18"/>
          <w:szCs w:val="18"/>
        </w:rPr>
        <w:t xml:space="preserve"> </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lastRenderedPageBreak/>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490F36D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B3530F">
      <w:pPr>
        <w:numPr>
          <w:ilvl w:val="0"/>
          <w:numId w:val="3"/>
        </w:numPr>
        <w:tabs>
          <w:tab w:val="left" w:pos="0"/>
          <w:tab w:val="left" w:leader="underscore" w:pos="4706"/>
          <w:tab w:val="left" w:leader="underscore" w:pos="9639"/>
        </w:tabs>
        <w:spacing w:after="120"/>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3530F">
      <w:pPr>
        <w:tabs>
          <w:tab w:val="left" w:leader="underscore" w:pos="4706"/>
          <w:tab w:val="left" w:pos="4990"/>
          <w:tab w:val="left" w:leader="underscore" w:pos="9639"/>
        </w:tabs>
        <w:spacing w:after="120"/>
        <w:ind w:left="284" w:hanging="284"/>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3530F">
      <w:pPr>
        <w:tabs>
          <w:tab w:val="left" w:leader="underscore" w:pos="4706"/>
          <w:tab w:val="left" w:pos="4990"/>
          <w:tab w:val="left" w:leader="underscore" w:pos="9639"/>
        </w:tabs>
        <w:ind w:left="284" w:hanging="284"/>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07902AEF"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t>Výdaj na úhradu zálohové faktury</w:t>
      </w:r>
      <w:r w:rsidRPr="00F53FDD">
        <w:rPr>
          <w:rFonts w:ascii="Times New Roman" w:hAnsi="Times New Roman"/>
          <w:color w:val="000000" w:themeColor="text1"/>
          <w:sz w:val="22"/>
          <w:szCs w:val="22"/>
        </w:rPr>
        <w:t xml:space="preserve">, </w:t>
      </w:r>
      <w:r w:rsidRPr="00F53FDD">
        <w:rPr>
          <w:rFonts w:ascii="Times New Roman" w:hAnsi="Times New Roman"/>
          <w:iCs/>
          <w:color w:val="000000" w:themeColor="text1"/>
          <w:sz w:val="22"/>
          <w:szCs w:val="22"/>
        </w:rPr>
        <w:t xml:space="preserve">která nebude do </w:t>
      </w:r>
      <w:r w:rsidR="00B3530F" w:rsidRPr="00F53FDD">
        <w:rPr>
          <w:rFonts w:ascii="Times New Roman" w:hAnsi="Times New Roman"/>
          <w:iCs/>
          <w:color w:val="000000" w:themeColor="text1"/>
          <w:sz w:val="22"/>
          <w:szCs w:val="22"/>
        </w:rPr>
        <w:t xml:space="preserve">uplynutí lhůty pro předložení finančního vypořádání </w:t>
      </w:r>
      <w:r w:rsidR="00B3530F" w:rsidRPr="00B37882">
        <w:rPr>
          <w:rFonts w:ascii="Times New Roman" w:hAnsi="Times New Roman"/>
          <w:iCs/>
          <w:sz w:val="22"/>
          <w:szCs w:val="22"/>
        </w:rPr>
        <w:t xml:space="preserve">dotace (tedy do </w:t>
      </w:r>
      <w:r w:rsidR="00694D49">
        <w:rPr>
          <w:rFonts w:ascii="Times New Roman" w:hAnsi="Times New Roman"/>
          <w:iCs/>
          <w:sz w:val="22"/>
          <w:szCs w:val="22"/>
        </w:rPr>
        <w:t>31. 1. 2024</w:t>
      </w:r>
      <w:r w:rsidR="00B3530F" w:rsidRPr="00B37882">
        <w:rPr>
          <w:rFonts w:ascii="Times New Roman" w:hAnsi="Times New Roman"/>
          <w:iCs/>
          <w:sz w:val="22"/>
          <w:szCs w:val="22"/>
        </w:rPr>
        <w:t>) vyúčtována</w:t>
      </w:r>
      <w:r w:rsidR="00A216BB" w:rsidRPr="00B37882">
        <w:rPr>
          <w:rFonts w:ascii="Times New Roman" w:hAnsi="Times New Roman"/>
          <w:iCs/>
          <w:sz w:val="22"/>
          <w:szCs w:val="22"/>
        </w:rPr>
        <w:t xml:space="preserve"> </w:t>
      </w:r>
      <w:r w:rsidR="00A216BB" w:rsidRPr="00F53FDD">
        <w:rPr>
          <w:rFonts w:ascii="Times New Roman" w:hAnsi="Times New Roman"/>
          <w:iCs/>
          <w:color w:val="000000" w:themeColor="text1"/>
          <w:sz w:val="22"/>
          <w:szCs w:val="22"/>
        </w:rPr>
        <w:t>a uhrazena</w:t>
      </w:r>
      <w:r w:rsidRPr="00F53FDD">
        <w:rPr>
          <w:rFonts w:ascii="Times New Roman" w:hAnsi="Times New Roman"/>
          <w:color w:val="000000" w:themeColor="text1"/>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28197DE9"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xml:space="preserve">, případně na </w:t>
      </w:r>
      <w:r w:rsidR="00D42879" w:rsidRPr="00F53FDD">
        <w:rPr>
          <w:rFonts w:ascii="Times New Roman" w:hAnsi="Times New Roman"/>
          <w:color w:val="000000" w:themeColor="text1"/>
          <w:sz w:val="22"/>
          <w:szCs w:val="22"/>
        </w:rPr>
        <w:t>samostatná hospodářská střediska</w:t>
      </w:r>
      <w:r w:rsidR="003E6567" w:rsidRPr="00F53FDD">
        <w:rPr>
          <w:rFonts w:ascii="Times New Roman" w:hAnsi="Times New Roman"/>
          <w:color w:val="000000" w:themeColor="text1"/>
          <w:sz w:val="22"/>
          <w:szCs w:val="22"/>
        </w:rPr>
        <w:t xml:space="preserve"> nebo zakázky</w:t>
      </w:r>
      <w:r w:rsidR="00194C7A" w:rsidRPr="00F53FDD">
        <w:rPr>
          <w:rFonts w:ascii="Times New Roman" w:hAnsi="Times New Roman"/>
          <w:color w:val="000000" w:themeColor="text1"/>
          <w:sz w:val="22"/>
          <w:szCs w:val="22"/>
        </w:rPr>
        <w:t xml:space="preserve">. </w:t>
      </w:r>
      <w:r w:rsidR="003E6567" w:rsidRPr="00F53FDD">
        <w:rPr>
          <w:rFonts w:ascii="Times New Roman" w:hAnsi="Times New Roman"/>
          <w:color w:val="000000" w:themeColor="text1"/>
          <w:sz w:val="22"/>
          <w:szCs w:val="22"/>
        </w:rPr>
        <w:t>Tato evidence musí být podložena účetními záznamy</w:t>
      </w:r>
      <w:r w:rsidR="00AE0FAC" w:rsidRPr="00F53FDD">
        <w:rPr>
          <w:rFonts w:ascii="Times New Roman" w:hAnsi="Times New Roman"/>
          <w:color w:val="000000" w:themeColor="text1"/>
          <w:sz w:val="22"/>
          <w:szCs w:val="22"/>
        </w:rPr>
        <w:t>, z</w:t>
      </w:r>
      <w:r w:rsidR="00FD7BB5" w:rsidRPr="00F53FDD">
        <w:rPr>
          <w:rFonts w:ascii="Times New Roman" w:hAnsi="Times New Roman"/>
          <w:color w:val="000000" w:themeColor="text1"/>
          <w:sz w:val="22"/>
          <w:szCs w:val="22"/>
        </w:rPr>
        <w:t> nich musí být zřejmé, že jde o </w:t>
      </w:r>
      <w:r w:rsidR="00194C7A" w:rsidRPr="00F53FDD">
        <w:rPr>
          <w:rFonts w:ascii="Times New Roman" w:hAnsi="Times New Roman"/>
          <w:color w:val="000000" w:themeColor="text1"/>
          <w:sz w:val="22"/>
          <w:szCs w:val="22"/>
        </w:rPr>
        <w:t xml:space="preserve">peněžní prostředky hrazené z dotace poskytnuté </w:t>
      </w:r>
      <w:r w:rsidR="003E6567" w:rsidRPr="00F53FDD">
        <w:rPr>
          <w:rFonts w:ascii="Times New Roman" w:hAnsi="Times New Roman"/>
          <w:color w:val="000000" w:themeColor="text1"/>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w:t>
      </w:r>
      <w:r w:rsidRPr="005B493C">
        <w:rPr>
          <w:rFonts w:cs="Arial"/>
          <w:b/>
        </w:rPr>
        <w:t>Financováno z rozpočtu statutárního města Ostrav</w:t>
      </w:r>
      <w:r w:rsidR="00464D1E" w:rsidRPr="005B493C">
        <w:rPr>
          <w:rFonts w:cs="Arial"/>
          <w:b/>
        </w:rPr>
        <w:t>y</w:t>
      </w:r>
      <w:r w:rsidRPr="005B493C">
        <w:rPr>
          <w:rFonts w:cs="Arial"/>
          <w:b/>
        </w:rPr>
        <w:t>“</w:t>
      </w:r>
      <w:r w:rsidR="00053EC7" w:rsidRPr="005B493C">
        <w:rPr>
          <w:rFonts w:cs="Arial"/>
          <w:b/>
        </w:rPr>
        <w:t xml:space="preserve"> nebo „Financováno z rozpočtu SMO“</w:t>
      </w:r>
      <w:r w:rsidRPr="005B493C">
        <w:rPr>
          <w:rFonts w:cs="Arial"/>
        </w:rPr>
        <w:t xml:space="preserve"> </w:t>
      </w:r>
      <w:r w:rsidRPr="005B493C">
        <w:rPr>
          <w:rFonts w:cs="Arial"/>
          <w:b/>
        </w:rPr>
        <w:t>a</w:t>
      </w:r>
      <w:r w:rsidR="0063476F" w:rsidRPr="005B493C">
        <w:rPr>
          <w:rFonts w:cs="Arial"/>
          <w:b/>
        </w:rPr>
        <w:t> </w:t>
      </w:r>
      <w:r w:rsidRPr="005B493C">
        <w:rPr>
          <w:rFonts w:cs="Arial"/>
          <w:b/>
        </w:rPr>
        <w:t>uvést evidenční číslo sml</w:t>
      </w:r>
      <w:r w:rsidR="002D3858" w:rsidRPr="005B493C">
        <w:rPr>
          <w:rFonts w:cs="Arial"/>
          <w:b/>
        </w:rPr>
        <w:t>ouvy a výši použité dotace v</w:t>
      </w:r>
      <w:r w:rsidR="00053EC7" w:rsidRPr="005B493C">
        <w:rPr>
          <w:rFonts w:cs="Arial"/>
          <w:b/>
        </w:rPr>
        <w:t> </w:t>
      </w:r>
      <w:r w:rsidR="002D3858" w:rsidRPr="005B493C">
        <w:rPr>
          <w:rFonts w:cs="Arial"/>
          <w:b/>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9F5EBF" w14:textId="6B03C4F9" w:rsidR="00F97199" w:rsidRDefault="00CA7B36" w:rsidP="00F97199">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r w:rsidR="00F97199">
        <w:rPr>
          <w:rFonts w:ascii="Times New Roman" w:hAnsi="Times New Roman"/>
          <w:sz w:val="22"/>
          <w:szCs w:val="22"/>
        </w:rPr>
        <w:t xml:space="preserve"> </w:t>
      </w:r>
    </w:p>
    <w:p w14:paraId="0AA8632C" w14:textId="77777777" w:rsidR="00F97199" w:rsidRPr="00F97199" w:rsidRDefault="00F97199" w:rsidP="00F97199">
      <w:pPr>
        <w:tabs>
          <w:tab w:val="left" w:pos="0"/>
          <w:tab w:val="left" w:leader="underscore" w:pos="4706"/>
          <w:tab w:val="left" w:pos="4990"/>
          <w:tab w:val="left" w:leader="underscore" w:pos="9639"/>
        </w:tabs>
        <w:ind w:left="284"/>
        <w:jc w:val="both"/>
        <w:rPr>
          <w:rFonts w:ascii="Times New Roman" w:hAnsi="Times New Roman"/>
          <w:sz w:val="22"/>
          <w:szCs w:val="22"/>
        </w:rPr>
      </w:pPr>
    </w:p>
    <w:p w14:paraId="6BB20409" w14:textId="6C582BD4" w:rsidR="00AE0FAC" w:rsidRDefault="00AE0FAC" w:rsidP="00F97199">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B37882">
        <w:rPr>
          <w:rFonts w:ascii="Times New Roman" w:hAnsi="Times New Roman"/>
          <w:sz w:val="22"/>
          <w:szCs w:val="22"/>
        </w:rPr>
        <w:t xml:space="preserve">Příjemce je povinen </w:t>
      </w:r>
      <w:r w:rsidRPr="005B493C">
        <w:rPr>
          <w:rFonts w:cs="Arial"/>
          <w:b/>
          <w:bCs/>
        </w:rPr>
        <w:t>předem</w:t>
      </w:r>
      <w:r w:rsidRPr="00B37882">
        <w:rPr>
          <w:rFonts w:ascii="Times New Roman" w:hAnsi="Times New Roman"/>
          <w:sz w:val="22"/>
          <w:szCs w:val="22"/>
        </w:rPr>
        <w:t xml:space="preserve"> písemně oznámit poskytovateli veškeré změny týkající se projektu. V případě, že potřeba změny realizace projektu byla vyvolána vnějšími okolnostmi, které příjemce předem nemohl ovlivnit, a tedy nemohl ani předem změnu oznámit, je povinen takovou změnu poskytovateli oznámit bez prodlení poté, co nastala, nejpozději však do 8 dnů, kdy k této změně došlo. V případě, že by připravovaná změna znamenala zásadní obsahovou změnu projektu, zejména s vazbou na čerpání poskytnuté dotace, lze tuto provést až po schválení poskytovatelem.  </w:t>
      </w:r>
    </w:p>
    <w:p w14:paraId="5B760233" w14:textId="77777777" w:rsidR="009A1836" w:rsidRDefault="009A1836" w:rsidP="009A1836">
      <w:pPr>
        <w:pStyle w:val="Odstavecseseznamem"/>
        <w:rPr>
          <w:rFonts w:ascii="Times New Roman" w:hAnsi="Times New Roman"/>
          <w:sz w:val="22"/>
          <w:szCs w:val="22"/>
        </w:rPr>
      </w:pPr>
    </w:p>
    <w:p w14:paraId="5D98CC18" w14:textId="0B3A83D0" w:rsidR="00BC35D0" w:rsidRPr="00BC35D0" w:rsidRDefault="00BC35D0" w:rsidP="00BC35D0">
      <w:pPr>
        <w:pStyle w:val="Odstavecseseznamem"/>
        <w:numPr>
          <w:ilvl w:val="0"/>
          <w:numId w:val="1"/>
        </w:numPr>
        <w:jc w:val="both"/>
        <w:rPr>
          <w:rFonts w:ascii="Times New Roman" w:hAnsi="Times New Roman"/>
          <w:sz w:val="22"/>
          <w:szCs w:val="22"/>
        </w:rPr>
      </w:pPr>
      <w:r w:rsidRPr="00BC35D0">
        <w:rPr>
          <w:rFonts w:ascii="Times New Roman" w:hAnsi="Times New Roman"/>
          <w:sz w:val="22"/>
          <w:szCs w:val="22"/>
        </w:rPr>
        <w:t>Příjemce souhlasí se zveřejněním své adresy, firmy, sídla dotačního titulu a výše poskytnuté dotace. Poskytovatel uděluje příjemci souhlas s užíváním loga města Ostravy pro účely a v rozsahu této smlouvy. Příjemce se zavazuje v průběhu realizace účelu prokazatelným a vhodným způsobem prezentovat statutární město Ostravu, zejména:</w:t>
      </w:r>
    </w:p>
    <w:p w14:paraId="49DA9381"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lastRenderedPageBreak/>
        <w:t xml:space="preserve">viditelně uvádět na všech oficiálních písemnostech a tiskových materiálech, které souvisejí s činností příjemce dotace logo města (např. na plakátech, letácích, bulletinech, vstupenkách, permanentkách, klubových tiskovinách apod.); </w:t>
      </w:r>
    </w:p>
    <w:p w14:paraId="61598D15"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t>skutečnost, že se jedná o činnost, která byla podpořena městem prezentovat ve všech formách plánované outdoorové a mediální kampaně příjemce dotace (tisková, rozhlasová inzerce, TV upoutávky, tabule sponzorů apod.) v ČR i zahraničí umístěním loga města, pokud bude taková kampaň realizována;</w:t>
      </w:r>
    </w:p>
    <w:p w14:paraId="43865AEF"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t>v případě možnosti umístit schválené logo města na hráčských a trenérských úborech;</w:t>
      </w:r>
    </w:p>
    <w:p w14:paraId="145B69C7"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t>umístit stacionární (dynamický) reklamní banner s logem města na viditelném a důstojném místě o vhodné velikosti ve VIP místnostech;</w:t>
      </w:r>
    </w:p>
    <w:p w14:paraId="11F5C0CD"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t>umístit logo města na viditelném a důstojném místě v místě konání sportovní činnosti, (sportovní hala, tělocvična, sportovní areál);</w:t>
      </w:r>
    </w:p>
    <w:p w14:paraId="1BF23338"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t>na webových stránkách příjemce dotace umístit logo města s hyperlinkem na webové stránky poskytovatele a zveřejnit sdělení o finanční podpoře ze strany poskytovatele, na sociálních sítích (Facebook, Instagram) příjemce dotace zviditelnit minimálně 1x za rok logo města (s poděkováním);</w:t>
      </w:r>
    </w:p>
    <w:p w14:paraId="35A3AE68" w14:textId="77777777" w:rsidR="00BC35D0" w:rsidRPr="00BC35D0" w:rsidRDefault="00BC35D0" w:rsidP="00BC35D0">
      <w:pPr>
        <w:pStyle w:val="Odstavecseseznamem"/>
        <w:numPr>
          <w:ilvl w:val="1"/>
          <w:numId w:val="1"/>
        </w:numPr>
        <w:jc w:val="both"/>
        <w:rPr>
          <w:rFonts w:ascii="Times New Roman" w:hAnsi="Times New Roman"/>
          <w:sz w:val="22"/>
          <w:szCs w:val="22"/>
        </w:rPr>
      </w:pPr>
      <w:r w:rsidRPr="00BC35D0">
        <w:rPr>
          <w:rFonts w:ascii="Times New Roman" w:hAnsi="Times New Roman"/>
          <w:sz w:val="22"/>
          <w:szCs w:val="22"/>
        </w:rPr>
        <w:t>v případě možnosti využívat k prezentaci svých akcí oficiální webový portál zřízený statutárním městem Ostrava s názvem „Fajnovy sport“ (</w:t>
      </w:r>
      <w:hyperlink r:id="rId10" w:history="1">
        <w:r w:rsidRPr="00BC35D0">
          <w:rPr>
            <w:rStyle w:val="Hypertextovodkaz"/>
            <w:rFonts w:ascii="Times New Roman" w:hAnsi="Times New Roman"/>
            <w:sz w:val="22"/>
            <w:szCs w:val="22"/>
          </w:rPr>
          <w:t>www.fajnovysport.cz</w:t>
        </w:r>
      </w:hyperlink>
      <w:r w:rsidRPr="00BC35D0">
        <w:rPr>
          <w:rFonts w:ascii="Times New Roman" w:hAnsi="Times New Roman"/>
          <w:sz w:val="22"/>
          <w:szCs w:val="22"/>
        </w:rPr>
        <w:t>).</w:t>
      </w:r>
    </w:p>
    <w:p w14:paraId="6366950F" w14:textId="77777777" w:rsidR="00BC35D0" w:rsidRPr="00BC35D0" w:rsidRDefault="00BC35D0" w:rsidP="00BC35D0">
      <w:pPr>
        <w:pStyle w:val="Odstavecseseznamem"/>
        <w:rPr>
          <w:rFonts w:ascii="Times New Roman" w:hAnsi="Times New Roman"/>
          <w:sz w:val="22"/>
          <w:szCs w:val="22"/>
        </w:rPr>
      </w:pPr>
    </w:p>
    <w:p w14:paraId="71715303" w14:textId="77777777" w:rsidR="00BC35D0" w:rsidRPr="00BC35D0" w:rsidRDefault="00BC35D0" w:rsidP="00BC35D0">
      <w:pPr>
        <w:pStyle w:val="Odstavecseseznamem"/>
        <w:ind w:left="284"/>
        <w:jc w:val="both"/>
        <w:rPr>
          <w:rFonts w:ascii="Times New Roman" w:hAnsi="Times New Roman"/>
          <w:sz w:val="22"/>
          <w:szCs w:val="22"/>
        </w:rPr>
      </w:pPr>
      <w:r w:rsidRPr="00BC35D0">
        <w:rPr>
          <w:rFonts w:ascii="Times New Roman" w:hAnsi="Times New Roman"/>
          <w:sz w:val="22"/>
          <w:szCs w:val="22"/>
        </w:rPr>
        <w:t>Všechny formy, rozsah a způsob prezentace města a rozsah poskytovaných služeb před jejich realizací je příjemce dotace povinen v dostatečném časovém předstihu projednat s odborem kancelář primátora, oddělením komunikace, digitálních medií a zahraničních vztahů Magistrátu města Ostravy. Příjemce dotace je povinen doložit způsob prezentace města v elektronické podobě nebo na datovém médiu, a to nejpozději jeden kalendářní měsíc po skončení činnosti. Veškeré náklady spojené s uvedenou prezentací hradí příjemce dotace, pokud se nedohodne písemně s poskytovatelem dotace jinak.</w:t>
      </w:r>
    </w:p>
    <w:p w14:paraId="38ACB7E0" w14:textId="77777777" w:rsidR="009A1836" w:rsidRDefault="009A1836" w:rsidP="00C13802">
      <w:pPr>
        <w:pStyle w:val="Odstavecseseznamem"/>
        <w:rPr>
          <w:rFonts w:ascii="Times New Roman" w:hAnsi="Times New Roman"/>
          <w:sz w:val="22"/>
          <w:szCs w:val="22"/>
        </w:rPr>
      </w:pPr>
    </w:p>
    <w:p w14:paraId="0DCEAF9D" w14:textId="23560A00" w:rsidR="00CA7B36" w:rsidRPr="009A1836" w:rsidRDefault="00CA7B36" w:rsidP="009A1836">
      <w:pPr>
        <w:pStyle w:val="Odstavecseseznamem"/>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A1836">
        <w:rPr>
          <w:rFonts w:ascii="Times New Roman" w:hAnsi="Times New Roman"/>
          <w:sz w:val="22"/>
          <w:szCs w:val="22"/>
        </w:rPr>
        <w:t xml:space="preserve">Informovat </w:t>
      </w:r>
      <w:r w:rsidR="009E5B61" w:rsidRPr="009A1836">
        <w:rPr>
          <w:rFonts w:ascii="Times New Roman" w:hAnsi="Times New Roman"/>
          <w:sz w:val="22"/>
          <w:szCs w:val="22"/>
        </w:rPr>
        <w:t xml:space="preserve">a doložit </w:t>
      </w:r>
      <w:r w:rsidRPr="009A1836">
        <w:rPr>
          <w:rFonts w:ascii="Times New Roman" w:hAnsi="Times New Roman"/>
          <w:sz w:val="22"/>
          <w:szCs w:val="22"/>
        </w:rPr>
        <w:t xml:space="preserve">způsob prezentace poskytovatele při </w:t>
      </w:r>
      <w:r w:rsidR="00C13802" w:rsidRPr="009A1836">
        <w:rPr>
          <w:rFonts w:ascii="Times New Roman" w:hAnsi="Times New Roman"/>
          <w:sz w:val="22"/>
          <w:szCs w:val="22"/>
        </w:rPr>
        <w:t>finančním vypořádání</w:t>
      </w:r>
      <w:r w:rsidRPr="009A1836">
        <w:rPr>
          <w:rFonts w:ascii="Times New Roman" w:hAnsi="Times New Roman"/>
          <w:sz w:val="22"/>
          <w:szCs w:val="22"/>
        </w:rPr>
        <w:t xml:space="preserve"> dotace v rámci </w:t>
      </w:r>
      <w:r w:rsidR="00C13802" w:rsidRPr="009A1836">
        <w:rPr>
          <w:rFonts w:ascii="Times New Roman" w:hAnsi="Times New Roman"/>
          <w:sz w:val="22"/>
          <w:szCs w:val="22"/>
        </w:rPr>
        <w:t>závěrečné zprávy</w:t>
      </w:r>
      <w:r w:rsidRPr="009A1836">
        <w:rPr>
          <w:rFonts w:ascii="Times New Roman" w:hAnsi="Times New Roman"/>
          <w:sz w:val="22"/>
          <w:szCs w:val="22"/>
        </w:rPr>
        <w:t>, používat při všech způsobech prezentace platná loga,</w:t>
      </w:r>
      <w:r w:rsidR="00623F65" w:rsidRPr="009A1836">
        <w:rPr>
          <w:rFonts w:ascii="Times New Roman" w:hAnsi="Times New Roman"/>
          <w:sz w:val="22"/>
          <w:szCs w:val="22"/>
        </w:rPr>
        <w:t xml:space="preserve"> zveřejněná na </w:t>
      </w:r>
      <w:r w:rsidRPr="009A1836">
        <w:rPr>
          <w:rFonts w:ascii="Times New Roman" w:hAnsi="Times New Roman"/>
          <w:sz w:val="22"/>
          <w:szCs w:val="22"/>
        </w:rPr>
        <w:t>webových stránkách poskytovatele.</w:t>
      </w:r>
    </w:p>
    <w:p w14:paraId="3F7681D2" w14:textId="77777777" w:rsidR="00D21D06" w:rsidRPr="004A50AA" w:rsidRDefault="00D21D06" w:rsidP="00D21D06">
      <w:pPr>
        <w:tabs>
          <w:tab w:val="left" w:pos="0"/>
          <w:tab w:val="left" w:leader="underscore" w:pos="4706"/>
          <w:tab w:val="left" w:pos="4990"/>
          <w:tab w:val="left" w:leader="underscore" w:pos="9639"/>
        </w:tabs>
        <w:ind w:left="284"/>
        <w:jc w:val="both"/>
        <w:rPr>
          <w:rFonts w:ascii="Times New Roman" w:hAnsi="Times New Roman"/>
          <w:sz w:val="22"/>
          <w:szCs w:val="22"/>
        </w:rPr>
      </w:pPr>
    </w:p>
    <w:p w14:paraId="57460D6D" w14:textId="0599BA1E" w:rsidR="004522DC" w:rsidRDefault="0095751F" w:rsidP="009A1836">
      <w:pPr>
        <w:numPr>
          <w:ilvl w:val="0"/>
          <w:numId w:val="1"/>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w:t>
      </w:r>
      <w:r w:rsidR="00AE0FAC" w:rsidRPr="000976AC">
        <w:rPr>
          <w:rFonts w:ascii="Times New Roman" w:hAnsi="Times New Roman"/>
          <w:color w:val="000000" w:themeColor="text1"/>
          <w:sz w:val="22"/>
          <w:szCs w:val="22"/>
        </w:rPr>
        <w:t>e znění účinném</w:t>
      </w:r>
      <w:r w:rsidRPr="000976AC">
        <w:rPr>
          <w:rFonts w:ascii="Times New Roman" w:hAnsi="Times New Roman"/>
          <w:color w:val="000000" w:themeColor="text1"/>
          <w:sz w:val="22"/>
          <w:szCs w:val="22"/>
        </w:rPr>
        <w:t xml:space="preserve"> </w:t>
      </w:r>
      <w:r w:rsidRPr="0095751F">
        <w:rPr>
          <w:rFonts w:ascii="Times New Roman" w:hAnsi="Times New Roman"/>
          <w:sz w:val="22"/>
          <w:szCs w:val="22"/>
        </w:rPr>
        <w:t>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20A5FDD6" w:rsidR="0046059C" w:rsidRPr="00B37882" w:rsidRDefault="00A1764C" w:rsidP="009A1836">
      <w:pPr>
        <w:numPr>
          <w:ilvl w:val="0"/>
          <w:numId w:val="1"/>
        </w:numPr>
        <w:jc w:val="both"/>
        <w:rPr>
          <w:rFonts w:ascii="Times New Roman" w:hAnsi="Times New Roman"/>
          <w:sz w:val="22"/>
          <w:szCs w:val="22"/>
        </w:rPr>
      </w:pPr>
      <w:r w:rsidRPr="00B37882">
        <w:rPr>
          <w:rFonts w:ascii="Times New Roman" w:hAnsi="Times New Roman"/>
          <w:iCs/>
          <w:sz w:val="22"/>
          <w:szCs w:val="22"/>
        </w:rPr>
        <w:t xml:space="preserve">Příjemce se zavazuje, že v rámci finančního vypořádání dotace dle této smlouvy nebudou na realizaci projektu </w:t>
      </w:r>
      <w:r w:rsidRPr="007967D8">
        <w:rPr>
          <w:rFonts w:ascii="Times New Roman" w:hAnsi="Times New Roman"/>
          <w:iCs/>
          <w:sz w:val="22"/>
          <w:szCs w:val="22"/>
        </w:rPr>
        <w:t>duplicitně v plné výši</w:t>
      </w:r>
      <w:r w:rsidRPr="00B37882">
        <w:rPr>
          <w:rFonts w:ascii="Times New Roman" w:hAnsi="Times New Roman"/>
          <w:iCs/>
          <w:sz w:val="22"/>
          <w:szCs w:val="22"/>
        </w:rPr>
        <w:t xml:space="preserve"> uplatněny totožné náklady, které příjemce uplatnil již ve finančním vypořádání u jiného poskytovatele či u jiné dotace poskytnuté statutárním městem Ostrava vč. městských obvodů. Příjemce není oprávněn účetní doklady, které uplatnil při finančním vypořádání dotace podle věty první, uplatnit v budoucnu při finančním vypořádání u jiného poskytovatele či u jiné dotace poskytnuté statutárním městem Ostrava vč. městských obvodů</w:t>
      </w:r>
      <w:r w:rsidR="0046059C" w:rsidRPr="00B37882">
        <w:rPr>
          <w:rFonts w:ascii="Times New Roman" w:hAnsi="Times New Roman"/>
          <w:iCs/>
          <w:sz w:val="22"/>
          <w:szCs w:val="22"/>
        </w:rPr>
        <w:t xml:space="preserve">. </w:t>
      </w:r>
    </w:p>
    <w:p w14:paraId="4A154FF0" w14:textId="68CD875A" w:rsidR="00881A87" w:rsidRDefault="00881A87" w:rsidP="00881A87">
      <w:pPr>
        <w:pStyle w:val="Odstavecseseznamem"/>
        <w:rPr>
          <w:rFonts w:ascii="Times New Roman" w:hAnsi="Times New Roman"/>
          <w:sz w:val="22"/>
          <w:szCs w:val="22"/>
        </w:rPr>
      </w:pPr>
    </w:p>
    <w:p w14:paraId="516C7D72" w14:textId="4093D40A" w:rsidR="00881A87" w:rsidRDefault="00881A87" w:rsidP="009A1836">
      <w:pPr>
        <w:pStyle w:val="Odstavecseseznamem"/>
        <w:numPr>
          <w:ilvl w:val="0"/>
          <w:numId w:val="1"/>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w:t>
      </w:r>
      <w:r w:rsidRPr="0006232F">
        <w:rPr>
          <w:rFonts w:ascii="Times New Roman" w:hAnsi="Times New Roman"/>
          <w:color w:val="000000" w:themeColor="text1"/>
          <w:sz w:val="22"/>
          <w:szCs w:val="22"/>
        </w:rPr>
        <w:t xml:space="preserve">, </w:t>
      </w:r>
      <w:r w:rsidR="00AD4066" w:rsidRPr="0006232F">
        <w:rPr>
          <w:rFonts w:ascii="Times New Roman" w:hAnsi="Times New Roman"/>
          <w:color w:val="000000" w:themeColor="text1"/>
          <w:sz w:val="22"/>
          <w:szCs w:val="22"/>
        </w:rPr>
        <w:t xml:space="preserve">a dále že </w:t>
      </w:r>
      <w:r w:rsidRPr="00881A87">
        <w:rPr>
          <w:rFonts w:ascii="Times New Roman" w:hAnsi="Times New Roman"/>
          <w:sz w:val="22"/>
          <w:szCs w:val="22"/>
        </w:rPr>
        <w:t>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72F0E195" w14:textId="77777777" w:rsidR="00F97199" w:rsidRPr="00F97199" w:rsidRDefault="00F97199" w:rsidP="00F97199">
      <w:pPr>
        <w:pStyle w:val="Odstavecseseznamem"/>
        <w:rPr>
          <w:rFonts w:ascii="Times New Roman" w:hAnsi="Times New Roman"/>
          <w:sz w:val="22"/>
          <w:szCs w:val="22"/>
        </w:rPr>
      </w:pPr>
    </w:p>
    <w:p w14:paraId="712EF8D6" w14:textId="3DFBAA4B" w:rsidR="00BB450D" w:rsidRDefault="00F97199" w:rsidP="009A1836">
      <w:pPr>
        <w:pStyle w:val="Odstavecseseznamem"/>
        <w:numPr>
          <w:ilvl w:val="0"/>
          <w:numId w:val="1"/>
        </w:numPr>
        <w:jc w:val="both"/>
        <w:rPr>
          <w:rFonts w:ascii="Times New Roman" w:hAnsi="Times New Roman"/>
          <w:sz w:val="22"/>
          <w:szCs w:val="22"/>
        </w:rPr>
      </w:pPr>
      <w:bookmarkStart w:id="1" w:name="_Ref519704536"/>
      <w:r>
        <w:rPr>
          <w:rFonts w:ascii="Times New Roman" w:hAnsi="Times New Roman"/>
          <w:sz w:val="22"/>
          <w:szCs w:val="22"/>
        </w:rPr>
        <w:t xml:space="preserve"> </w:t>
      </w:r>
      <w:bookmarkEnd w:id="1"/>
      <w:r w:rsidR="00BB450D" w:rsidRPr="008155E8">
        <w:rPr>
          <w:rFonts w:ascii="Times New Roman" w:hAnsi="Times New Roman"/>
          <w:sz w:val="22"/>
          <w:szCs w:val="22"/>
        </w:rPr>
        <w:t xml:space="preserve">Předložit poskytovateli nejpozději </w:t>
      </w:r>
      <w:r w:rsidR="00BB450D" w:rsidRPr="005B493C">
        <w:rPr>
          <w:rFonts w:cs="Arial"/>
          <w:b/>
        </w:rPr>
        <w:t>do</w:t>
      </w:r>
      <w:r w:rsidR="0006232F">
        <w:rPr>
          <w:rFonts w:ascii="Times New Roman" w:hAnsi="Times New Roman"/>
          <w:b/>
          <w:sz w:val="22"/>
          <w:szCs w:val="22"/>
        </w:rPr>
        <w:t xml:space="preserve"> </w:t>
      </w:r>
      <w:r w:rsidR="007356D3">
        <w:rPr>
          <w:rFonts w:ascii="Times New Roman" w:hAnsi="Times New Roman"/>
          <w:b/>
          <w:sz w:val="22"/>
          <w:szCs w:val="22"/>
        </w:rPr>
        <w:t>31. 1. 2024</w:t>
      </w:r>
      <w:r w:rsidR="00BB450D" w:rsidRPr="008155E8">
        <w:rPr>
          <w:rFonts w:ascii="Times New Roman" w:hAnsi="Times New Roman"/>
          <w:sz w:val="22"/>
          <w:szCs w:val="22"/>
        </w:rPr>
        <w:t xml:space="preserve"> finanční vypořádání dotace dle této smlouvy v</w:t>
      </w:r>
      <w:r w:rsidR="007356D3">
        <w:rPr>
          <w:rFonts w:ascii="Times New Roman" w:hAnsi="Times New Roman"/>
          <w:sz w:val="22"/>
          <w:szCs w:val="22"/>
        </w:rPr>
        <w:t> </w:t>
      </w:r>
      <w:r w:rsidR="00BB450D" w:rsidRPr="008155E8">
        <w:rPr>
          <w:rFonts w:ascii="Times New Roman" w:hAnsi="Times New Roman"/>
          <w:sz w:val="22"/>
          <w:szCs w:val="22"/>
        </w:rPr>
        <w:t>tištěné</w:t>
      </w:r>
      <w:r w:rsidR="007356D3">
        <w:rPr>
          <w:rFonts w:ascii="Times New Roman" w:hAnsi="Times New Roman"/>
          <w:sz w:val="22"/>
          <w:szCs w:val="22"/>
        </w:rPr>
        <w:t xml:space="preserve"> </w:t>
      </w:r>
      <w:r w:rsidR="00BB450D" w:rsidRPr="008155E8">
        <w:rPr>
          <w:rFonts w:ascii="Times New Roman" w:hAnsi="Times New Roman"/>
          <w:sz w:val="22"/>
          <w:szCs w:val="22"/>
        </w:rPr>
        <w:t>podobě. Finanční vypořádání dotace ve smyslu ustanovení §10a odst. 1</w:t>
      </w:r>
      <w:r w:rsidR="00BB450D">
        <w:rPr>
          <w:rFonts w:ascii="Times New Roman" w:hAnsi="Times New Roman"/>
          <w:sz w:val="22"/>
          <w:szCs w:val="22"/>
        </w:rPr>
        <w:t> </w:t>
      </w:r>
      <w:r w:rsidR="00BB450D" w:rsidRPr="008155E8">
        <w:rPr>
          <w:rFonts w:ascii="Times New Roman" w:hAnsi="Times New Roman"/>
          <w:sz w:val="22"/>
          <w:szCs w:val="22"/>
        </w:rPr>
        <w:t>písm.</w:t>
      </w:r>
      <w:r w:rsidR="00BB450D">
        <w:rPr>
          <w:rFonts w:ascii="Times New Roman" w:hAnsi="Times New Roman"/>
          <w:sz w:val="22"/>
          <w:szCs w:val="22"/>
        </w:rPr>
        <w:t> </w:t>
      </w:r>
      <w:r w:rsidR="00BB450D" w:rsidRPr="008155E8">
        <w:rPr>
          <w:rFonts w:ascii="Times New Roman" w:hAnsi="Times New Roman"/>
          <w:sz w:val="22"/>
          <w:szCs w:val="22"/>
        </w:rPr>
        <w:t>d)</w:t>
      </w:r>
      <w:r w:rsidR="00BB450D">
        <w:rPr>
          <w:rFonts w:ascii="Times New Roman" w:hAnsi="Times New Roman"/>
          <w:sz w:val="22"/>
          <w:szCs w:val="22"/>
        </w:rPr>
        <w:t> </w:t>
      </w:r>
      <w:r w:rsidR="00BB450D" w:rsidRPr="008155E8">
        <w:rPr>
          <w:rFonts w:ascii="Times New Roman" w:hAnsi="Times New Roman"/>
          <w:sz w:val="22"/>
          <w:szCs w:val="22"/>
        </w:rPr>
        <w:t xml:space="preserve">zákona č. 250/2000 Sb., o </w:t>
      </w:r>
      <w:r w:rsidR="00BB450D" w:rsidRPr="008155E8">
        <w:rPr>
          <w:rFonts w:ascii="Times New Roman" w:hAnsi="Times New Roman"/>
          <w:sz w:val="22"/>
          <w:szCs w:val="22"/>
        </w:rPr>
        <w:lastRenderedPageBreak/>
        <w:t xml:space="preserve">rozpočtových pravidlech územních rozpočtů, ve znění pozdějších předpisů, se považuje za předložené poskytovateli v termínu stanoveném ve větě první, je-li prokazatelně nejpozději v tento </w:t>
      </w:r>
      <w:r w:rsidR="00BB450D" w:rsidRPr="0006232F">
        <w:rPr>
          <w:rFonts w:ascii="Times New Roman" w:hAnsi="Times New Roman"/>
          <w:color w:val="000000" w:themeColor="text1"/>
          <w:sz w:val="22"/>
          <w:szCs w:val="22"/>
        </w:rPr>
        <w:t xml:space="preserve">den </w:t>
      </w:r>
      <w:r w:rsidR="00AD4066" w:rsidRPr="0006232F">
        <w:rPr>
          <w:rFonts w:ascii="Times New Roman" w:hAnsi="Times New Roman"/>
          <w:color w:val="000000" w:themeColor="text1"/>
          <w:sz w:val="22"/>
          <w:szCs w:val="22"/>
        </w:rPr>
        <w:t xml:space="preserve">příjemcem podána </w:t>
      </w:r>
      <w:r w:rsidR="00BB450D" w:rsidRPr="0006232F">
        <w:rPr>
          <w:rFonts w:ascii="Times New Roman" w:hAnsi="Times New Roman"/>
          <w:color w:val="000000" w:themeColor="text1"/>
          <w:sz w:val="22"/>
          <w:szCs w:val="22"/>
        </w:rPr>
        <w:t xml:space="preserve">provozovateli </w:t>
      </w:r>
      <w:r w:rsidR="00BB450D" w:rsidRPr="008155E8">
        <w:rPr>
          <w:rFonts w:ascii="Times New Roman" w:hAnsi="Times New Roman"/>
          <w:sz w:val="22"/>
          <w:szCs w:val="22"/>
        </w:rPr>
        <w:t>poštovních služeb poštovní zásilka adresovaná poskytovateli, která obsahuje finanční vypořádání, nebo je-li nejpozději v tento den podáno finanční vypořádání na podatelně Magistrátu města Ostravy.</w:t>
      </w:r>
    </w:p>
    <w:p w14:paraId="1AB2310A" w14:textId="77777777" w:rsidR="00BB450D" w:rsidRPr="00BB450D" w:rsidRDefault="00BB450D" w:rsidP="00BB450D">
      <w:pPr>
        <w:pStyle w:val="Odstavecseseznamem"/>
        <w:rPr>
          <w:rFonts w:ascii="Times New Roman" w:hAnsi="Times New Roman"/>
          <w:sz w:val="22"/>
          <w:szCs w:val="22"/>
        </w:rPr>
      </w:pPr>
    </w:p>
    <w:p w14:paraId="2717D44A" w14:textId="5AD5E490" w:rsidR="00BB450D" w:rsidRPr="00D000DC" w:rsidRDefault="00BB450D" w:rsidP="009A1836">
      <w:pPr>
        <w:numPr>
          <w:ilvl w:val="0"/>
          <w:numId w:val="1"/>
        </w:numPr>
        <w:spacing w:before="120" w:after="120"/>
        <w:jc w:val="both"/>
        <w:rPr>
          <w:rFonts w:ascii="Times New Roman" w:hAnsi="Times New Roman"/>
          <w:sz w:val="22"/>
          <w:szCs w:val="22"/>
        </w:rPr>
      </w:pPr>
      <w:r w:rsidRPr="00D000DC">
        <w:rPr>
          <w:rFonts w:ascii="Times New Roman" w:hAnsi="Times New Roman"/>
          <w:sz w:val="22"/>
          <w:szCs w:val="22"/>
        </w:rPr>
        <w:t>Předložit poskytovateli finanční vypořádání dle odstavce 1</w:t>
      </w:r>
      <w:r w:rsidR="00AD4066" w:rsidRPr="0006232F">
        <w:rPr>
          <w:rFonts w:ascii="Times New Roman" w:hAnsi="Times New Roman"/>
          <w:color w:val="000000" w:themeColor="text1"/>
          <w:sz w:val="22"/>
          <w:szCs w:val="22"/>
        </w:rPr>
        <w:t>3</w:t>
      </w:r>
      <w:r w:rsidRPr="00D000DC">
        <w:rPr>
          <w:rFonts w:ascii="Times New Roman" w:hAnsi="Times New Roman"/>
          <w:sz w:val="22"/>
          <w:szCs w:val="22"/>
        </w:rPr>
        <w:t xml:space="preserve"> úplné a bezchybné, na předepsaných formulářích (formulář Závěrečné zprávy a formulář Finanční vypořádání/vyúčtování dotace), doložit finanční vypořádání dotace </w:t>
      </w:r>
      <w:r w:rsidRPr="005B493C">
        <w:rPr>
          <w:rFonts w:cs="Arial"/>
          <w:b/>
        </w:rPr>
        <w:t>komentářem</w:t>
      </w:r>
      <w:r w:rsidRPr="00D000DC">
        <w:rPr>
          <w:rFonts w:ascii="Times New Roman" w:hAnsi="Times New Roman"/>
          <w:sz w:val="22"/>
          <w:szCs w:val="22"/>
        </w:rPr>
        <w:t xml:space="preserve"> – závěrečnou zprávou obsahující stručný popis použití dotace, celkové vyhodnocení splnění účelu, sumářem vydaných částek členěných dle jednotlivých uznatelných nákladů, </w:t>
      </w:r>
      <w:r w:rsidRPr="00D000DC">
        <w:rPr>
          <w:rFonts w:ascii="Times New Roman" w:hAnsi="Times New Roman"/>
          <w:b/>
          <w:sz w:val="22"/>
          <w:szCs w:val="22"/>
        </w:rPr>
        <w:t xml:space="preserve">čitelnými </w:t>
      </w:r>
      <w:r w:rsidRPr="005B493C">
        <w:rPr>
          <w:rFonts w:cs="Arial"/>
          <w:b/>
        </w:rPr>
        <w:t>kopiemi účetních dokladů</w:t>
      </w:r>
      <w:r w:rsidRPr="00D000DC">
        <w:rPr>
          <w:rFonts w:ascii="Times New Roman" w:hAnsi="Times New Roman"/>
          <w:sz w:val="22"/>
          <w:szCs w:val="22"/>
        </w:rPr>
        <w:t xml:space="preserve"> – objednávek, smluv, faktur, daňových dokladů, výpisů z bankovního účtu, pokladních dokladů a jiných dokladů, které se vztahují k čerpání dotace. V rámci finančního vypořádání dotace příjemce zároveň informuje o tom, zda na předložený projekt byly nebo nebyly poskytnuty finanční prostředky z jiných zdrojů a pokud ano, tak dále uvede, z jakých zdrojů a v jaké výši. Součástí finančního vypořádání dotace bude čestné prohlášení osoby oprávněné jednat za příjemce o úplnosti, správnosti a pravdivosti finančního vypořádání dotace.</w:t>
      </w:r>
    </w:p>
    <w:p w14:paraId="3D024231" w14:textId="225CBD74" w:rsidR="00BB450D" w:rsidRPr="00BB450D" w:rsidRDefault="00BB450D" w:rsidP="00BB450D">
      <w:pPr>
        <w:pStyle w:val="Odstavecseseznamem"/>
        <w:ind w:left="284"/>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w:t>
      </w:r>
      <w:r w:rsidR="00AD4066" w:rsidRPr="00CB0457">
        <w:rPr>
          <w:rFonts w:ascii="Times New Roman" w:hAnsi="Times New Roman"/>
          <w:color w:val="000000" w:themeColor="text1"/>
          <w:sz w:val="22"/>
          <w:szCs w:val="22"/>
        </w:rPr>
        <w:t xml:space="preserve">finančního vypořádání dotace </w:t>
      </w:r>
      <w:r w:rsidRPr="00216B30">
        <w:rPr>
          <w:rFonts w:ascii="Times New Roman" w:hAnsi="Times New Roman"/>
          <w:sz w:val="22"/>
          <w:szCs w:val="22"/>
        </w:rPr>
        <w:t xml:space="preserve">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p>
    <w:p w14:paraId="4C6EAD05" w14:textId="77777777" w:rsidR="00D21D06" w:rsidRPr="004A50AA" w:rsidRDefault="00D21D06" w:rsidP="00D21D06">
      <w:pPr>
        <w:ind w:left="284"/>
        <w:jc w:val="both"/>
        <w:rPr>
          <w:rFonts w:ascii="Times New Roman" w:hAnsi="Times New Roman"/>
          <w:sz w:val="22"/>
          <w:szCs w:val="22"/>
        </w:rPr>
      </w:pPr>
    </w:p>
    <w:p w14:paraId="47AF1120" w14:textId="500FECCE" w:rsidR="005D52A0" w:rsidRDefault="005D52A0"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w:t>
      </w:r>
      <w:r w:rsidRPr="00B37882">
        <w:rPr>
          <w:rFonts w:ascii="Times New Roman" w:hAnsi="Times New Roman"/>
          <w:sz w:val="22"/>
          <w:szCs w:val="22"/>
        </w:rPr>
        <w:t xml:space="preserve">0800, </w:t>
      </w:r>
      <w:r w:rsidR="00AD4066" w:rsidRPr="00B37882">
        <w:rPr>
          <w:rFonts w:ascii="Times New Roman" w:hAnsi="Times New Roman"/>
          <w:sz w:val="22"/>
          <w:szCs w:val="22"/>
        </w:rPr>
        <w:t xml:space="preserve">variabilní symbol </w:t>
      </w:r>
      <w:r w:rsidR="007356D3">
        <w:rPr>
          <w:rFonts w:ascii="Times New Roman" w:hAnsi="Times New Roman"/>
          <w:sz w:val="22"/>
          <w:szCs w:val="22"/>
        </w:rPr>
        <w:t>03</w:t>
      </w:r>
      <w:r w:rsidR="00C2314F">
        <w:rPr>
          <w:rFonts w:ascii="Times New Roman" w:hAnsi="Times New Roman"/>
          <w:sz w:val="22"/>
          <w:szCs w:val="22"/>
        </w:rPr>
        <w:t>4</w:t>
      </w:r>
      <w:r w:rsidR="008868AA">
        <w:rPr>
          <w:rFonts w:ascii="Times New Roman" w:hAnsi="Times New Roman"/>
          <w:sz w:val="22"/>
          <w:szCs w:val="22"/>
        </w:rPr>
        <w:t>3</w:t>
      </w:r>
      <w:r w:rsidR="007356D3">
        <w:rPr>
          <w:rFonts w:ascii="Times New Roman" w:hAnsi="Times New Roman"/>
          <w:sz w:val="22"/>
          <w:szCs w:val="22"/>
        </w:rPr>
        <w:t>2023SP</w:t>
      </w:r>
      <w:r w:rsidR="00AD4066" w:rsidRPr="00B37882">
        <w:rPr>
          <w:rFonts w:ascii="Times New Roman" w:hAnsi="Times New Roman"/>
          <w:sz w:val="22"/>
          <w:szCs w:val="22"/>
        </w:rPr>
        <w:t xml:space="preserve">, </w:t>
      </w:r>
      <w:r w:rsidRPr="00B37882">
        <w:rPr>
          <w:rFonts w:ascii="Times New Roman" w:hAnsi="Times New Roman"/>
          <w:sz w:val="22"/>
          <w:szCs w:val="22"/>
        </w:rPr>
        <w:t xml:space="preserve">nejpozději </w:t>
      </w:r>
      <w:r w:rsidRPr="004A50AA">
        <w:rPr>
          <w:rFonts w:ascii="Times New Roman" w:hAnsi="Times New Roman"/>
          <w:sz w:val="22"/>
          <w:szCs w:val="22"/>
        </w:rPr>
        <w:t>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295CBF4A" w:rsidR="00383367" w:rsidRDefault="00383367" w:rsidP="00D21D06">
      <w:pPr>
        <w:tabs>
          <w:tab w:val="left" w:pos="0"/>
          <w:tab w:val="left" w:leader="underscore" w:pos="4706"/>
          <w:tab w:val="left" w:pos="4990"/>
          <w:tab w:val="left" w:leader="underscore" w:pos="9639"/>
        </w:tabs>
        <w:ind w:left="284"/>
        <w:jc w:val="both"/>
        <w:rPr>
          <w:rFonts w:ascii="Times New Roman" w:hAnsi="Times New Roman"/>
          <w:sz w:val="22"/>
          <w:szCs w:val="22"/>
        </w:rPr>
      </w:pPr>
      <w:r>
        <w:rPr>
          <w:rFonts w:ascii="Times New Roman" w:hAnsi="Times New Roman"/>
          <w:sz w:val="22"/>
          <w:szCs w:val="22"/>
        </w:rPr>
        <w:t xml:space="preserve">Příjemce je povinen při nerealizaci projektu odeslat poskytnutou dotaci v plné výši zpět převodem na účet </w:t>
      </w:r>
      <w:r w:rsidRPr="007838C2">
        <w:rPr>
          <w:rFonts w:ascii="Times New Roman" w:hAnsi="Times New Roman"/>
          <w:color w:val="000000" w:themeColor="text1"/>
          <w:sz w:val="22"/>
          <w:szCs w:val="22"/>
        </w:rPr>
        <w:t xml:space="preserve">poskytovatele </w:t>
      </w:r>
      <w:r w:rsidR="00AD4066" w:rsidRPr="007838C2">
        <w:rPr>
          <w:rFonts w:ascii="Times New Roman" w:hAnsi="Times New Roman"/>
          <w:color w:val="000000" w:themeColor="text1"/>
          <w:sz w:val="22"/>
          <w:szCs w:val="22"/>
        </w:rPr>
        <w:t>vedený u České spořitelny, a. s., číslo účtu 27-1649297309/</w:t>
      </w:r>
      <w:r w:rsidR="00AD4066" w:rsidRPr="00B37882">
        <w:rPr>
          <w:rFonts w:ascii="Times New Roman" w:hAnsi="Times New Roman"/>
          <w:sz w:val="22"/>
          <w:szCs w:val="22"/>
        </w:rPr>
        <w:t xml:space="preserve">0800, variabilní symbol </w:t>
      </w:r>
      <w:r w:rsidR="007356D3">
        <w:rPr>
          <w:rFonts w:ascii="Times New Roman" w:hAnsi="Times New Roman"/>
          <w:sz w:val="22"/>
          <w:szCs w:val="22"/>
        </w:rPr>
        <w:t>03</w:t>
      </w:r>
      <w:r w:rsidR="00C2314F">
        <w:rPr>
          <w:rFonts w:ascii="Times New Roman" w:hAnsi="Times New Roman"/>
          <w:sz w:val="22"/>
          <w:szCs w:val="22"/>
        </w:rPr>
        <w:t>4</w:t>
      </w:r>
      <w:r w:rsidR="008868AA">
        <w:rPr>
          <w:rFonts w:ascii="Times New Roman" w:hAnsi="Times New Roman"/>
          <w:sz w:val="22"/>
          <w:szCs w:val="22"/>
        </w:rPr>
        <w:t>3</w:t>
      </w:r>
      <w:r w:rsidR="007356D3">
        <w:rPr>
          <w:rFonts w:ascii="Times New Roman" w:hAnsi="Times New Roman"/>
          <w:sz w:val="22"/>
          <w:szCs w:val="22"/>
        </w:rPr>
        <w:t>2023SP</w:t>
      </w:r>
      <w:r w:rsidR="00AD4066" w:rsidRPr="00B37882">
        <w:rPr>
          <w:rFonts w:ascii="Times New Roman" w:hAnsi="Times New Roman"/>
          <w:sz w:val="22"/>
          <w:szCs w:val="22"/>
        </w:rPr>
        <w:t>,</w:t>
      </w:r>
      <w:r w:rsidR="00367D02" w:rsidRPr="00B37882">
        <w:rPr>
          <w:rFonts w:ascii="Times New Roman" w:hAnsi="Times New Roman"/>
          <w:sz w:val="22"/>
          <w:szCs w:val="22"/>
        </w:rPr>
        <w:t xml:space="preserve"> </w:t>
      </w:r>
      <w:r w:rsidRPr="00B37882">
        <w:rPr>
          <w:rFonts w:ascii="Times New Roman" w:hAnsi="Times New Roman"/>
          <w:sz w:val="22"/>
          <w:szCs w:val="22"/>
        </w:rPr>
        <w:t>a to v den oznámení vzniku změny, včetně písemného odůvodnění vrácení dotace</w:t>
      </w:r>
      <w:r>
        <w:rPr>
          <w:rFonts w:ascii="Times New Roman" w:hAnsi="Times New Roman"/>
          <w:sz w:val="22"/>
          <w:szCs w:val="22"/>
        </w:rPr>
        <w:t>.</w:t>
      </w:r>
    </w:p>
    <w:p w14:paraId="2230C8BA" w14:textId="77777777" w:rsidR="00C13802" w:rsidRDefault="00C13802" w:rsidP="00C13802">
      <w:pPr>
        <w:pStyle w:val="Odstavecseseznamem"/>
        <w:rPr>
          <w:rFonts w:ascii="Times New Roman" w:hAnsi="Times New Roman"/>
          <w:sz w:val="22"/>
          <w:szCs w:val="22"/>
        </w:rPr>
      </w:pPr>
    </w:p>
    <w:p w14:paraId="449141B7" w14:textId="739A9B06" w:rsidR="00C13802" w:rsidRDefault="00C13802"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58343D">
        <w:rPr>
          <w:rFonts w:ascii="Times New Roman" w:hAnsi="Times New Roman"/>
          <w:sz w:val="22"/>
          <w:szCs w:val="22"/>
        </w:rPr>
        <w:t xml:space="preserve"> </w:t>
      </w:r>
      <w:r w:rsidR="0058343D" w:rsidRPr="008155E8">
        <w:rPr>
          <w:rFonts w:ascii="Times New Roman" w:hAnsi="Times New Roman"/>
          <w:sz w:val="22"/>
          <w:szCs w:val="22"/>
        </w:rPr>
        <w:t>Povinnost dle věty první se týká i příjemce, který je zúčastněnou osobou, v rámci přeměny však nezaniká, ale stává se nástupnickou organizací.</w:t>
      </w:r>
      <w:r w:rsidR="0058343D">
        <w:rPr>
          <w:rFonts w:ascii="Times New Roman" w:hAnsi="Times New Roman"/>
          <w:sz w:val="22"/>
          <w:szCs w:val="22"/>
        </w:rPr>
        <w:t xml:space="preserve"> </w:t>
      </w:r>
    </w:p>
    <w:p w14:paraId="2337DAE9" w14:textId="77777777" w:rsidR="0058343D" w:rsidRDefault="0058343D" w:rsidP="00F97199">
      <w:pPr>
        <w:tabs>
          <w:tab w:val="left" w:pos="0"/>
          <w:tab w:val="left" w:leader="underscore" w:pos="4706"/>
          <w:tab w:val="left" w:pos="4990"/>
          <w:tab w:val="left" w:leader="underscore" w:pos="9639"/>
        </w:tabs>
        <w:jc w:val="both"/>
        <w:rPr>
          <w:rFonts w:ascii="Times New Roman" w:hAnsi="Times New Roman"/>
          <w:sz w:val="22"/>
          <w:szCs w:val="22"/>
        </w:rPr>
      </w:pPr>
    </w:p>
    <w:p w14:paraId="04E29592" w14:textId="71308B0F" w:rsidR="005D52A0" w:rsidRDefault="005D52A0"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42774152" w:rsidR="00C92D74" w:rsidRDefault="00D669F8"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0401871C" w:rsidR="004A50AA" w:rsidRDefault="004A50AA" w:rsidP="006A0802">
      <w:pPr>
        <w:pStyle w:val="JVS2"/>
        <w:jc w:val="both"/>
      </w:pPr>
    </w:p>
    <w:p w14:paraId="49A8F751" w14:textId="77777777" w:rsidR="007D2451" w:rsidRPr="004A50AA" w:rsidRDefault="007D2451" w:rsidP="006A0802">
      <w:pPr>
        <w:pStyle w:val="JVS2"/>
        <w:jc w:val="both"/>
      </w:pPr>
    </w:p>
    <w:p w14:paraId="059285F0" w14:textId="77777777" w:rsidR="00795E5C" w:rsidRPr="004A50AA" w:rsidRDefault="006A0802" w:rsidP="006A0802">
      <w:pPr>
        <w:pStyle w:val="JVS2"/>
        <w:jc w:val="both"/>
      </w:pPr>
      <w:r w:rsidRPr="004A50AA">
        <w:lastRenderedPageBreak/>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D21D06">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34EBF47B" w14:textId="1D50F234" w:rsidR="00BB450D" w:rsidRDefault="00BB450D" w:rsidP="006A0802">
      <w:pPr>
        <w:pStyle w:val="JVS2"/>
        <w:jc w:val="both"/>
      </w:pPr>
    </w:p>
    <w:p w14:paraId="5E297E7D" w14:textId="07E69B99"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3F5AEBA4"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r w:rsidR="004A437F" w:rsidRPr="008155E8">
        <w:rPr>
          <w:rFonts w:ascii="Times New Roman" w:hAnsi="Times New Roman"/>
          <w:sz w:val="22"/>
          <w:szCs w:val="22"/>
        </w:rPr>
        <w:t>V případě, že nelze vyzvat k nápravě, neboť tato není 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29F7897F" w14:textId="065A6CD4" w:rsidR="004A50AA" w:rsidRPr="00D21D06"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6598C58A" w14:textId="77777777" w:rsidR="004A437F" w:rsidRDefault="004A437F" w:rsidP="00D21D06">
      <w:pPr>
        <w:pStyle w:val="Odstavecseseznamem"/>
        <w:rPr>
          <w:sz w:val="28"/>
          <w:szCs w:val="28"/>
        </w:rPr>
      </w:pPr>
    </w:p>
    <w:p w14:paraId="321CBF05" w14:textId="316086B1" w:rsidR="004A437F" w:rsidRPr="00242A68" w:rsidRDefault="004A437F" w:rsidP="004A437F">
      <w:pPr>
        <w:numPr>
          <w:ilvl w:val="0"/>
          <w:numId w:val="5"/>
        </w:numPr>
        <w:tabs>
          <w:tab w:val="left" w:pos="0"/>
          <w:tab w:val="left" w:leader="underscore" w:pos="4706"/>
          <w:tab w:val="left" w:pos="4990"/>
          <w:tab w:val="left" w:leader="underscore" w:pos="9639"/>
        </w:tabs>
        <w:jc w:val="both"/>
        <w:rPr>
          <w:sz w:val="28"/>
          <w:szCs w:val="28"/>
        </w:rPr>
      </w:pPr>
      <w:r w:rsidRPr="00242A68">
        <w:rPr>
          <w:rFonts w:ascii="Times New Roman" w:hAnsi="Times New Roman"/>
          <w:sz w:val="22"/>
          <w:szCs w:val="22"/>
        </w:rPr>
        <w:t>Porušení povinností uveden</w:t>
      </w:r>
      <w:r w:rsidR="00367D02">
        <w:rPr>
          <w:rFonts w:ascii="Times New Roman" w:hAnsi="Times New Roman"/>
          <w:sz w:val="22"/>
          <w:szCs w:val="22"/>
        </w:rPr>
        <w:t>ých</w:t>
      </w:r>
      <w:r w:rsidRPr="00242A68">
        <w:rPr>
          <w:rFonts w:ascii="Times New Roman" w:hAnsi="Times New Roman"/>
          <w:sz w:val="22"/>
          <w:szCs w:val="22"/>
        </w:rPr>
        <w:t xml:space="preserve"> v ustanovení čl. I. odst. 1 této smlouvy, je považováno za porušení méně závažné povinnosti ve smyslu ustanovení § 10a odst. 6 zákona č. 250/2000 Sb., o rozpočtových pravidlech územních rozpočtů, ve znění pozdějších předpisů. Odvod za porušení rozpočtové kázně v případě porušení uvedených povinností se stanoví </w:t>
      </w:r>
      <w:r w:rsidRPr="00242A68">
        <w:rPr>
          <w:rFonts w:ascii="Times New Roman" w:hAnsi="Times New Roman"/>
          <w:iCs/>
          <w:sz w:val="22"/>
          <w:szCs w:val="22"/>
        </w:rPr>
        <w:t>ve výši 2 % z poskytnuté dotace</w:t>
      </w:r>
      <w:r w:rsidRPr="00242A68">
        <w:rPr>
          <w:rFonts w:ascii="Times New Roman" w:hAnsi="Times New Roman"/>
          <w:sz w:val="22"/>
          <w:szCs w:val="22"/>
        </w:rPr>
        <w:t xml:space="preserve"> za každé porušení </w:t>
      </w:r>
      <w:r w:rsidR="00367D02">
        <w:rPr>
          <w:rFonts w:ascii="Times New Roman" w:hAnsi="Times New Roman"/>
          <w:sz w:val="22"/>
          <w:szCs w:val="22"/>
        </w:rPr>
        <w:t xml:space="preserve">jednotlivé </w:t>
      </w:r>
      <w:r w:rsidRPr="00242A68">
        <w:rPr>
          <w:rFonts w:ascii="Times New Roman" w:hAnsi="Times New Roman"/>
          <w:sz w:val="22"/>
          <w:szCs w:val="22"/>
        </w:rPr>
        <w:t xml:space="preserve">povinnosti. </w:t>
      </w:r>
    </w:p>
    <w:p w14:paraId="186287CF" w14:textId="77777777" w:rsidR="00504375" w:rsidRPr="00512A7E" w:rsidRDefault="00504375" w:rsidP="00504375">
      <w:pPr>
        <w:pStyle w:val="Odstavecseseznamem"/>
        <w:rPr>
          <w:sz w:val="28"/>
          <w:szCs w:val="28"/>
        </w:rPr>
      </w:pPr>
    </w:p>
    <w:p w14:paraId="1700CC4B" w14:textId="7D5DB6D6"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Porušení povinnost</w:t>
      </w:r>
      <w:r w:rsidR="00367D02">
        <w:rPr>
          <w:rFonts w:ascii="Times New Roman" w:hAnsi="Times New Roman"/>
          <w:sz w:val="22"/>
          <w:szCs w:val="22"/>
        </w:rPr>
        <w:t>í</w:t>
      </w:r>
      <w:r w:rsidRPr="00512A7E">
        <w:rPr>
          <w:rFonts w:ascii="Times New Roman" w:hAnsi="Times New Roman"/>
          <w:sz w:val="22"/>
          <w:szCs w:val="22"/>
        </w:rPr>
        <w:t xml:space="preserve"> uveden</w:t>
      </w:r>
      <w:r w:rsidR="00367D02">
        <w:rPr>
          <w:rFonts w:ascii="Times New Roman" w:hAnsi="Times New Roman"/>
          <w:sz w:val="22"/>
          <w:szCs w:val="22"/>
        </w:rPr>
        <w:t>ých</w:t>
      </w:r>
      <w:r w:rsidRPr="00512A7E">
        <w:rPr>
          <w:rFonts w:ascii="Times New Roman" w:hAnsi="Times New Roman"/>
          <w:sz w:val="22"/>
          <w:szCs w:val="22"/>
        </w:rPr>
        <w:t xml:space="preserve"> v</w:t>
      </w:r>
      <w:r w:rsidR="00367D02">
        <w:rPr>
          <w:rFonts w:ascii="Times New Roman" w:hAnsi="Times New Roman"/>
          <w:sz w:val="22"/>
          <w:szCs w:val="22"/>
        </w:rPr>
        <w:t xml:space="preserve"> čl. V. </w:t>
      </w:r>
      <w:r w:rsidRPr="007838C2">
        <w:rPr>
          <w:rFonts w:ascii="Times New Roman" w:hAnsi="Times New Roman"/>
          <w:color w:val="000000" w:themeColor="text1"/>
          <w:sz w:val="22"/>
          <w:szCs w:val="22"/>
        </w:rPr>
        <w:t>odst</w:t>
      </w:r>
      <w:r w:rsidRPr="00B37882">
        <w:rPr>
          <w:rFonts w:ascii="Times New Roman" w:hAnsi="Times New Roman"/>
          <w:sz w:val="22"/>
          <w:szCs w:val="22"/>
        </w:rPr>
        <w:t>.</w:t>
      </w:r>
      <w:r w:rsidR="00367D02" w:rsidRPr="00B37882">
        <w:rPr>
          <w:rFonts w:ascii="Times New Roman" w:hAnsi="Times New Roman"/>
          <w:sz w:val="22"/>
          <w:szCs w:val="22"/>
        </w:rPr>
        <w:t xml:space="preserve"> 8, 9, 10 </w:t>
      </w:r>
      <w:r w:rsidRPr="007838C2">
        <w:rPr>
          <w:rFonts w:ascii="Times New Roman" w:hAnsi="Times New Roman"/>
          <w:color w:val="000000" w:themeColor="text1"/>
          <w:sz w:val="22"/>
          <w:szCs w:val="22"/>
        </w:rPr>
        <w:t xml:space="preserve">této </w:t>
      </w:r>
      <w:r w:rsidRPr="00512A7E">
        <w:rPr>
          <w:rFonts w:ascii="Times New Roman" w:hAnsi="Times New Roman"/>
          <w:sz w:val="22"/>
          <w:szCs w:val="22"/>
        </w:rPr>
        <w:t>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903CA21" w14:textId="15DEA074" w:rsidR="00E57634" w:rsidRPr="007838C2" w:rsidRDefault="00E57634" w:rsidP="00E57634">
      <w:pPr>
        <w:numPr>
          <w:ilvl w:val="0"/>
          <w:numId w:val="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 xml:space="preserve">Nepředložení finančního vypořádání dotace v termínu podle čl. V. odst. 13 této smlouvy je považováno za porušení méně závažné povinnosti ve smyslu ustanovení § 10a odst. 6 zákona č. 250/2000 Sb., </w:t>
      </w:r>
      <w:r w:rsidRPr="007838C2">
        <w:rPr>
          <w:rFonts w:ascii="Times New Roman" w:hAnsi="Times New Roman"/>
          <w:color w:val="000000" w:themeColor="text1"/>
          <w:sz w:val="22"/>
          <w:szCs w:val="22"/>
        </w:rPr>
        <w:br/>
        <w:t>o rozpočtových pravidlech územních rozpočtů, ve znění pozdějších předpisů. Odvod za toto porušení rozpočtové kázně se stanoví následujícím procentním rozmezím v závislosti na počtu dní prodlení:</w:t>
      </w:r>
    </w:p>
    <w:p w14:paraId="216E5BFC" w14:textId="77777777" w:rsidR="00E57634" w:rsidRPr="007838C2" w:rsidRDefault="00E57634" w:rsidP="00E57634">
      <w:pPr>
        <w:pStyle w:val="Odstavecseseznamem"/>
        <w:rPr>
          <w:rFonts w:ascii="Times New Roman" w:hAnsi="Times New Roman"/>
          <w:color w:val="000000" w:themeColor="text1"/>
          <w:sz w:val="22"/>
          <w:szCs w:val="22"/>
        </w:rPr>
      </w:pPr>
    </w:p>
    <w:p w14:paraId="21CBA01A"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do 7 kalendářních dnů 5 % poskytnuté dotace</w:t>
      </w:r>
    </w:p>
    <w:p w14:paraId="1BC9B8D9"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lastRenderedPageBreak/>
        <w:t>od 8 do 30 dní 10 % poskytnuté dotace</w:t>
      </w:r>
    </w:p>
    <w:p w14:paraId="24C5278A"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od 31 do 60 dní 20 % poskytnuté dotace</w:t>
      </w:r>
    </w:p>
    <w:p w14:paraId="3A8A9048"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p>
    <w:p w14:paraId="70CDE801"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 xml:space="preserve">Pozdější předložení finančního vypořádání dotace dle čl. V. odst. 13 této smlouvy, příp. nesplnění této povinnosti vůbec, je porušením povinnosti, které je považováno za porušení rozpočtové kázně ve smyslu § 22 zákona č. 250/2000 Sb., o rozpočtových pravidlech územních rozpočtů, ve znění pozdějších předpisů, za které je stanoven odvod v plné výši. </w:t>
      </w:r>
    </w:p>
    <w:p w14:paraId="264A6401" w14:textId="77777777" w:rsidR="00E57634" w:rsidRDefault="00E57634" w:rsidP="00E57634">
      <w:pPr>
        <w:jc w:val="both"/>
        <w:rPr>
          <w:rFonts w:ascii="Times New Roman" w:hAnsi="Times New Roman"/>
          <w:sz w:val="22"/>
          <w:szCs w:val="22"/>
        </w:rPr>
      </w:pPr>
    </w:p>
    <w:p w14:paraId="0EEB34BC" w14:textId="77777777" w:rsidR="00E57634" w:rsidRPr="006D0C6B" w:rsidRDefault="00E57634" w:rsidP="00E57634">
      <w:pPr>
        <w:pStyle w:val="Odstavecseseznamem"/>
        <w:numPr>
          <w:ilvl w:val="0"/>
          <w:numId w:val="5"/>
        </w:numPr>
        <w:jc w:val="both"/>
        <w:rPr>
          <w:rFonts w:ascii="Times New Roman" w:hAnsi="Times New Roman"/>
          <w:sz w:val="22"/>
          <w:szCs w:val="22"/>
        </w:rPr>
      </w:pPr>
      <w:r w:rsidRPr="006D0C6B">
        <w:rPr>
          <w:rFonts w:ascii="Times New Roman" w:hAnsi="Times New Roman"/>
          <w:sz w:val="22"/>
          <w:szCs w:val="22"/>
        </w:rPr>
        <w:t>Porušení povinností</w:t>
      </w:r>
      <w:r w:rsidRPr="006D0C6B">
        <w:rPr>
          <w:rFonts w:cs="Arial"/>
          <w:b/>
          <w:bCs/>
          <w:kern w:val="32"/>
          <w:sz w:val="24"/>
          <w:szCs w:val="32"/>
        </w:rPr>
        <w:t xml:space="preserve"> </w:t>
      </w:r>
      <w:r w:rsidRPr="006D0C6B">
        <w:rPr>
          <w:rFonts w:ascii="Times New Roman" w:hAnsi="Times New Roman"/>
          <w:kern w:val="32"/>
          <w:sz w:val="22"/>
          <w:szCs w:val="22"/>
        </w:rPr>
        <w:t>uvedených v čl. V. odst. 14 této smlouvy spočívající ve formálních nedostatcích finančního vypořádání</w:t>
      </w:r>
      <w:r>
        <w:rPr>
          <w:rFonts w:ascii="Times New Roman" w:hAnsi="Times New Roman"/>
          <w:kern w:val="32"/>
          <w:sz w:val="22"/>
          <w:szCs w:val="22"/>
        </w:rPr>
        <w:t xml:space="preserve"> dotace</w:t>
      </w:r>
      <w:r w:rsidRPr="006D0C6B">
        <w:rPr>
          <w:rFonts w:ascii="Times New Roman" w:hAnsi="Times New Roman"/>
          <w:kern w:val="32"/>
          <w:sz w:val="22"/>
          <w:szCs w:val="22"/>
        </w:rPr>
        <w:t xml:space="preserve"> je považováno za porušení méně závažné povinnosti ve smyslu ustanovení § 10a odst. 6 zákona č. 250/2000 Sb., o rozpočtových pravidlech územních rozpočtů, ve znění pozdějších předpisů. Odvod za toto porušení rozpočtové kázně se stanoví ve výši 5 % poskytnuté dotace.</w:t>
      </w:r>
      <w:r w:rsidRPr="006D0C6B">
        <w:rPr>
          <w:rFonts w:cs="Arial"/>
          <w:b/>
          <w:bCs/>
          <w:kern w:val="32"/>
          <w:sz w:val="24"/>
          <w:szCs w:val="32"/>
          <w:highlight w:val="green"/>
        </w:rPr>
        <w:t xml:space="preserve">    </w:t>
      </w:r>
    </w:p>
    <w:p w14:paraId="0FEB8907" w14:textId="6F01B884" w:rsidR="00095C9A" w:rsidRDefault="00095C9A" w:rsidP="00D21D06">
      <w:pPr>
        <w:pStyle w:val="JVS2"/>
        <w:ind w:left="284"/>
        <w:jc w:val="both"/>
      </w:pP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53FD69D0" w:rsidR="00795E5C" w:rsidRPr="007838C2"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color w:val="000000" w:themeColor="text1"/>
          <w:sz w:val="22"/>
          <w:szCs w:val="22"/>
        </w:rPr>
      </w:pPr>
      <w:r w:rsidRPr="007838C2">
        <w:rPr>
          <w:rFonts w:ascii="Times New Roman" w:hAnsi="Times New Roman"/>
          <w:color w:val="000000" w:themeColor="text1"/>
          <w:sz w:val="22"/>
          <w:szCs w:val="22"/>
        </w:rPr>
        <w:t xml:space="preserve">Administraci dotace dle této smlouvy zabezpečuje: </w:t>
      </w:r>
      <w:r w:rsidRPr="005B493C">
        <w:rPr>
          <w:rFonts w:cs="Arial"/>
          <w:b/>
          <w:color w:val="000000" w:themeColor="text1"/>
        </w:rPr>
        <w:t>Statutární město Ostrava – Magistrát, odbor</w:t>
      </w:r>
      <w:r w:rsidR="00556164" w:rsidRPr="005B493C">
        <w:rPr>
          <w:rFonts w:cs="Arial"/>
          <w:b/>
          <w:color w:val="000000" w:themeColor="text1"/>
        </w:rPr>
        <w:t xml:space="preserve"> </w:t>
      </w:r>
      <w:r w:rsidR="00E57634" w:rsidRPr="005B493C">
        <w:rPr>
          <w:rFonts w:cs="Arial"/>
          <w:b/>
          <w:color w:val="000000" w:themeColor="text1"/>
        </w:rPr>
        <w:t>S</w:t>
      </w:r>
      <w:r w:rsidR="00510E10" w:rsidRPr="005B493C">
        <w:rPr>
          <w:rFonts w:cs="Arial"/>
          <w:b/>
          <w:color w:val="000000" w:themeColor="text1"/>
        </w:rPr>
        <w:t>portu</w:t>
      </w:r>
      <w:r w:rsidR="00E57634" w:rsidRPr="005B493C">
        <w:rPr>
          <w:rFonts w:cs="Arial"/>
          <w:b/>
          <w:color w:val="000000" w:themeColor="text1"/>
        </w:rPr>
        <w:t>, Prokešovo náměstí 8, 729 30 Ostrav</w:t>
      </w:r>
      <w:r w:rsidR="00E57634" w:rsidRPr="007838C2">
        <w:rPr>
          <w:rFonts w:ascii="Times New Roman" w:hAnsi="Times New Roman"/>
          <w:b/>
          <w:color w:val="000000" w:themeColor="text1"/>
          <w:sz w:val="22"/>
          <w:szCs w:val="22"/>
        </w:rPr>
        <w:t>a.</w:t>
      </w:r>
      <w:r w:rsidR="00D53E4D" w:rsidRPr="007838C2">
        <w:rPr>
          <w:rFonts w:ascii="Times New Roman" w:hAnsi="Times New Roman"/>
          <w:b/>
          <w:color w:val="000000" w:themeColor="text1"/>
          <w:sz w:val="22"/>
          <w:szCs w:val="22"/>
        </w:rPr>
        <w:t xml:space="preserve"> </w:t>
      </w:r>
      <w:r w:rsidRPr="007838C2">
        <w:rPr>
          <w:rFonts w:ascii="Times New Roman" w:hAnsi="Times New Roman"/>
          <w:b/>
          <w:color w:val="000000" w:themeColor="text1"/>
          <w:sz w:val="22"/>
          <w:szCs w:val="22"/>
        </w:rPr>
        <w:t xml:space="preserve"> </w:t>
      </w:r>
    </w:p>
    <w:p w14:paraId="68E47DFB" w14:textId="48EC50F8" w:rsidR="00795E5C" w:rsidRPr="00443C30" w:rsidRDefault="00E640BB" w:rsidP="00443C30">
      <w:pPr>
        <w:pStyle w:val="Odstavecseseznamem"/>
        <w:numPr>
          <w:ilvl w:val="0"/>
          <w:numId w:val="6"/>
        </w:numPr>
        <w:spacing w:before="120"/>
        <w:jc w:val="both"/>
        <w:rPr>
          <w:rFonts w:ascii="Times New Roman" w:hAnsi="Times New Roman"/>
          <w:i/>
          <w:szCs w:val="22"/>
        </w:rPr>
      </w:pPr>
      <w:r w:rsidRPr="00443C30">
        <w:rPr>
          <w:rFonts w:ascii="Times New Roman" w:hAnsi="Times New Roman"/>
          <w:sz w:val="22"/>
          <w:szCs w:val="22"/>
        </w:rP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p>
    <w:p w14:paraId="20C1E69E" w14:textId="77777777" w:rsidR="005F0DD3" w:rsidRDefault="005F0DD3" w:rsidP="005F0DD3">
      <w:pPr>
        <w:pStyle w:val="Odstavecseseznamem"/>
        <w:rPr>
          <w:rFonts w:ascii="Times New Roman" w:hAnsi="Times New Roman"/>
          <w:sz w:val="22"/>
          <w:szCs w:val="22"/>
        </w:rPr>
      </w:pPr>
    </w:p>
    <w:p w14:paraId="49B90C78" w14:textId="1CDB699C"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604E7E56"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2978A19E" w14:textId="2B870509" w:rsidR="00095C9A" w:rsidRPr="00D21D06" w:rsidRDefault="00095C9A" w:rsidP="00D21D06">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21D06">
        <w:rPr>
          <w:rFonts w:ascii="Times New Roman" w:hAnsi="Times New Roman"/>
          <w:sz w:val="22"/>
          <w:szCs w:val="22"/>
        </w:rPr>
        <w:t xml:space="preserve">Tato smlouva je uzavírána v elektronické podobě a smluvní strany ji podepisují příslušným elektronickým podpisem dle zákona č. 297/2016 Sb., o službách vytvářejících důvěru pro elektronické transakce, ve znění pozdějších předpisů. </w:t>
      </w:r>
      <w:r w:rsidR="007035F4" w:rsidRPr="007838C2">
        <w:rPr>
          <w:rFonts w:ascii="Times New Roman" w:hAnsi="Times New Roman"/>
          <w:color w:val="000000" w:themeColor="text1"/>
          <w:sz w:val="22"/>
          <w:szCs w:val="22"/>
        </w:rPr>
        <w:t>Datum podpisu smlouvy je součástí podpisu.</w:t>
      </w:r>
    </w:p>
    <w:p w14:paraId="43314FB4" w14:textId="16FB624D"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w:t>
      </w:r>
      <w:r w:rsidRPr="00D53E4D">
        <w:rPr>
          <w:rFonts w:ascii="Times New Roman" w:hAnsi="Times New Roman"/>
          <w:sz w:val="22"/>
          <w:szCs w:val="22"/>
        </w:rPr>
        <w:lastRenderedPageBreak/>
        <w:t>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451E10B5" w14:textId="77777777" w:rsidR="00FC2516" w:rsidRPr="007035F4" w:rsidRDefault="00FC2516" w:rsidP="007035F4">
      <w:pPr>
        <w:rPr>
          <w:rFonts w:ascii="Times New Roman" w:hAnsi="Times New Roman"/>
          <w:sz w:val="22"/>
          <w:szCs w:val="22"/>
          <w:highlight w:val="yellow"/>
        </w:rPr>
      </w:pPr>
    </w:p>
    <w:p w14:paraId="2D73C21A" w14:textId="77777777" w:rsidR="00795E5C" w:rsidRPr="004A50AA" w:rsidRDefault="00795E5C" w:rsidP="00D21D06">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4CEA2AD3" w14:textId="524A375F" w:rsidR="00372919" w:rsidRDefault="000E30B3" w:rsidP="00D21D06">
      <w:pPr>
        <w:tabs>
          <w:tab w:val="left" w:leader="underscore" w:pos="4706"/>
          <w:tab w:val="left" w:pos="4990"/>
          <w:tab w:val="left" w:leader="underscore" w:pos="9639"/>
        </w:tabs>
        <w:ind w:firstLine="284"/>
        <w:jc w:val="both"/>
        <w:rPr>
          <w:rFonts w:ascii="Times New Roman" w:hAnsi="Times New Roman"/>
          <w:sz w:val="22"/>
          <w:szCs w:val="22"/>
        </w:rPr>
      </w:pPr>
      <w:r w:rsidRPr="004A50AA">
        <w:rPr>
          <w:rFonts w:ascii="Times New Roman" w:hAnsi="Times New Roman"/>
          <w:sz w:val="22"/>
          <w:szCs w:val="22"/>
        </w:rPr>
        <w:t xml:space="preserve">O uzavření této </w:t>
      </w:r>
      <w:r w:rsidRPr="00E92A47">
        <w:rPr>
          <w:rFonts w:ascii="Times New Roman" w:hAnsi="Times New Roman"/>
          <w:sz w:val="22"/>
          <w:szCs w:val="22"/>
        </w:rPr>
        <w:t xml:space="preserve">smlouvy </w:t>
      </w:r>
      <w:r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C36F57" w:rsidRPr="00C36F57">
        <w:rPr>
          <w:rFonts w:ascii="Times New Roman" w:hAnsi="Times New Roman"/>
          <w:sz w:val="22"/>
          <w:szCs w:val="22"/>
        </w:rPr>
        <w:t>0126/ZM2226/4</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C36F57">
        <w:rPr>
          <w:rFonts w:ascii="Times New Roman" w:hAnsi="Times New Roman"/>
          <w:sz w:val="22"/>
          <w:szCs w:val="22"/>
        </w:rPr>
        <w:t>25. 1. 2023.</w:t>
      </w:r>
      <w:r w:rsidR="00372919">
        <w:rPr>
          <w:rFonts w:ascii="Times New Roman" w:hAnsi="Times New Roman"/>
          <w:sz w:val="22"/>
          <w:szCs w:val="22"/>
        </w:rPr>
        <w:t xml:space="preserve"> </w:t>
      </w:r>
    </w:p>
    <w:p w14:paraId="0E5339CD" w14:textId="77777777" w:rsidR="00D21D06" w:rsidRDefault="00D21D06" w:rsidP="00372919">
      <w:pPr>
        <w:tabs>
          <w:tab w:val="left" w:leader="underscore" w:pos="4706"/>
          <w:tab w:val="left" w:pos="4990"/>
          <w:tab w:val="left" w:leader="underscore" w:pos="9639"/>
        </w:tabs>
        <w:ind w:left="308" w:hanging="180"/>
        <w:jc w:val="both"/>
        <w:rPr>
          <w:rFonts w:ascii="Times New Roman" w:hAnsi="Times New Roman"/>
          <w:sz w:val="22"/>
          <w:szCs w:val="22"/>
        </w:rPr>
        <w:sectPr w:rsidR="00D21D06" w:rsidSect="005B493C">
          <w:headerReference w:type="default" r:id="rId11"/>
          <w:footerReference w:type="default" r:id="rId12"/>
          <w:type w:val="continuous"/>
          <w:pgSz w:w="11906" w:h="16838" w:code="9"/>
          <w:pgMar w:top="1276" w:right="992" w:bottom="1701" w:left="1134" w:header="567" w:footer="454" w:gutter="0"/>
          <w:cols w:space="708"/>
          <w:docGrid w:linePitch="360"/>
        </w:sectPr>
      </w:pPr>
    </w:p>
    <w:p w14:paraId="22D2DE53" w14:textId="77777777" w:rsidR="00D21D06" w:rsidRDefault="00D21D06" w:rsidP="00A2296A">
      <w:pPr>
        <w:tabs>
          <w:tab w:val="left" w:pos="284"/>
          <w:tab w:val="left" w:pos="4990"/>
        </w:tabs>
        <w:jc w:val="both"/>
        <w:outlineLvl w:val="0"/>
        <w:rPr>
          <w:rFonts w:ascii="Times New Roman" w:hAnsi="Times New Roman"/>
          <w:i/>
          <w:sz w:val="22"/>
          <w:szCs w:val="22"/>
        </w:rPr>
        <w:sectPr w:rsidR="00D21D06" w:rsidSect="003D4823">
          <w:type w:val="continuous"/>
          <w:pgSz w:w="11906" w:h="16838" w:code="9"/>
          <w:pgMar w:top="1276" w:right="992" w:bottom="1701" w:left="1134" w:header="624" w:footer="663" w:gutter="0"/>
          <w:cols w:space="708"/>
          <w:docGrid w:linePitch="360"/>
        </w:sectPr>
      </w:pPr>
    </w:p>
    <w:p w14:paraId="5104815A" w14:textId="762322ED" w:rsidR="00BB450D" w:rsidRDefault="00BB450D" w:rsidP="007035F4">
      <w:pPr>
        <w:tabs>
          <w:tab w:val="left" w:pos="284"/>
          <w:tab w:val="left" w:pos="4253"/>
        </w:tabs>
        <w:jc w:val="both"/>
        <w:outlineLvl w:val="0"/>
        <w:rPr>
          <w:rFonts w:ascii="Times New Roman" w:hAnsi="Times New Roman"/>
          <w:b/>
          <w:bCs/>
          <w:sz w:val="22"/>
          <w:szCs w:val="22"/>
        </w:rPr>
      </w:pPr>
    </w:p>
    <w:p w14:paraId="3CFFE5F1" w14:textId="40253487" w:rsidR="00D61735" w:rsidRDefault="00D61735" w:rsidP="007035F4">
      <w:pPr>
        <w:tabs>
          <w:tab w:val="left" w:pos="284"/>
          <w:tab w:val="left" w:pos="4253"/>
        </w:tabs>
        <w:jc w:val="both"/>
        <w:outlineLvl w:val="0"/>
        <w:rPr>
          <w:rFonts w:ascii="Times New Roman" w:hAnsi="Times New Roman"/>
          <w:b/>
          <w:bCs/>
          <w:sz w:val="22"/>
          <w:szCs w:val="22"/>
        </w:rPr>
      </w:pPr>
    </w:p>
    <w:p w14:paraId="6E5D010C" w14:textId="00FE19AE" w:rsidR="00D61735" w:rsidRDefault="00D61735" w:rsidP="007035F4">
      <w:pPr>
        <w:tabs>
          <w:tab w:val="left" w:pos="284"/>
          <w:tab w:val="left" w:pos="4253"/>
        </w:tabs>
        <w:jc w:val="both"/>
        <w:outlineLvl w:val="0"/>
        <w:rPr>
          <w:rFonts w:ascii="Times New Roman" w:hAnsi="Times New Roman"/>
          <w:b/>
          <w:bCs/>
          <w:sz w:val="22"/>
          <w:szCs w:val="22"/>
        </w:rPr>
      </w:pPr>
    </w:p>
    <w:p w14:paraId="2F2BE67A" w14:textId="4235ADFD" w:rsidR="00D61735" w:rsidRDefault="00D61735" w:rsidP="007035F4">
      <w:pPr>
        <w:tabs>
          <w:tab w:val="left" w:pos="284"/>
          <w:tab w:val="left" w:pos="4253"/>
        </w:tabs>
        <w:jc w:val="both"/>
        <w:outlineLvl w:val="0"/>
        <w:rPr>
          <w:rFonts w:ascii="Times New Roman" w:hAnsi="Times New Roman"/>
          <w:b/>
          <w:bCs/>
          <w:sz w:val="22"/>
          <w:szCs w:val="22"/>
        </w:rPr>
      </w:pPr>
    </w:p>
    <w:p w14:paraId="206095D2" w14:textId="34605F6C" w:rsidR="00D61735" w:rsidRDefault="00D61735" w:rsidP="007035F4">
      <w:pPr>
        <w:tabs>
          <w:tab w:val="left" w:pos="284"/>
          <w:tab w:val="left" w:pos="4253"/>
        </w:tabs>
        <w:jc w:val="both"/>
        <w:outlineLvl w:val="0"/>
        <w:rPr>
          <w:rFonts w:ascii="Times New Roman" w:hAnsi="Times New Roman"/>
          <w:b/>
          <w:bCs/>
          <w:sz w:val="22"/>
          <w:szCs w:val="22"/>
        </w:rPr>
      </w:pPr>
    </w:p>
    <w:p w14:paraId="70398CAC" w14:textId="6AD6858A" w:rsidR="00D61735" w:rsidRDefault="00D61735" w:rsidP="007035F4">
      <w:pPr>
        <w:tabs>
          <w:tab w:val="left" w:pos="284"/>
          <w:tab w:val="left" w:pos="4253"/>
        </w:tabs>
        <w:jc w:val="both"/>
        <w:outlineLvl w:val="0"/>
        <w:rPr>
          <w:rFonts w:ascii="Times New Roman" w:hAnsi="Times New Roman"/>
          <w:b/>
          <w:bCs/>
          <w:sz w:val="22"/>
          <w:szCs w:val="22"/>
        </w:rPr>
      </w:pPr>
    </w:p>
    <w:p w14:paraId="42CDDE11" w14:textId="77777777" w:rsidR="00D61735" w:rsidRDefault="00D61735" w:rsidP="007035F4">
      <w:pPr>
        <w:tabs>
          <w:tab w:val="left" w:pos="284"/>
          <w:tab w:val="left" w:pos="4253"/>
        </w:tabs>
        <w:jc w:val="both"/>
        <w:outlineLvl w:val="0"/>
        <w:rPr>
          <w:rFonts w:ascii="Times New Roman" w:hAnsi="Times New Roman"/>
          <w:b/>
          <w:bCs/>
          <w:sz w:val="22"/>
          <w:szCs w:val="22"/>
        </w:rPr>
      </w:pPr>
    </w:p>
    <w:p w14:paraId="3C482E00" w14:textId="381996F5" w:rsidR="007838C2" w:rsidRDefault="007838C2" w:rsidP="007035F4">
      <w:pPr>
        <w:tabs>
          <w:tab w:val="left" w:pos="284"/>
          <w:tab w:val="left" w:pos="4253"/>
        </w:tabs>
        <w:jc w:val="both"/>
        <w:outlineLvl w:val="0"/>
        <w:rPr>
          <w:rFonts w:ascii="Times New Roman" w:hAnsi="Times New Roman"/>
          <w:b/>
          <w:bCs/>
          <w:sz w:val="22"/>
          <w:szCs w:val="22"/>
        </w:rPr>
      </w:pPr>
    </w:p>
    <w:p w14:paraId="48C1107E" w14:textId="77777777" w:rsidR="007838C2" w:rsidRDefault="007838C2" w:rsidP="007035F4">
      <w:pPr>
        <w:tabs>
          <w:tab w:val="left" w:pos="284"/>
          <w:tab w:val="left" w:pos="4253"/>
        </w:tabs>
        <w:jc w:val="both"/>
        <w:outlineLvl w:val="0"/>
        <w:rPr>
          <w:rFonts w:ascii="Times New Roman" w:hAnsi="Times New Roman"/>
          <w:b/>
          <w:bCs/>
          <w:sz w:val="22"/>
          <w:szCs w:val="22"/>
        </w:rPr>
      </w:pPr>
    </w:p>
    <w:p w14:paraId="7D3297E2" w14:textId="77777777" w:rsidR="007035F4" w:rsidRDefault="007035F4" w:rsidP="007035F4">
      <w:pPr>
        <w:tabs>
          <w:tab w:val="left" w:leader="underscore" w:pos="4706"/>
          <w:tab w:val="left" w:pos="4990"/>
          <w:tab w:val="left" w:leader="underscore" w:pos="9639"/>
        </w:tabs>
        <w:ind w:left="308" w:hanging="180"/>
        <w:jc w:val="both"/>
        <w:rPr>
          <w:rFonts w:ascii="Times New Roman" w:hAnsi="Times New Roman"/>
          <w:b/>
          <w:bCs/>
          <w:sz w:val="22"/>
          <w:szCs w:val="22"/>
        </w:rPr>
      </w:pPr>
      <w:r w:rsidRPr="00D61735">
        <w:rPr>
          <w:rFonts w:cs="Arial"/>
          <w:b/>
          <w:bCs/>
        </w:rPr>
        <w:t>Za poskytovatele</w:t>
      </w:r>
      <w:r>
        <w:rPr>
          <w:rFonts w:ascii="Times New Roman" w:hAnsi="Times New Roman"/>
          <w:b/>
          <w:bCs/>
          <w:sz w:val="22"/>
          <w:szCs w:val="22"/>
        </w:rPr>
        <w:t xml:space="preserve">                                                              </w:t>
      </w:r>
      <w:r w:rsidRPr="00D61735">
        <w:rPr>
          <w:rFonts w:cs="Arial"/>
          <w:b/>
          <w:bCs/>
        </w:rPr>
        <w:t>Za příjemce</w:t>
      </w:r>
    </w:p>
    <w:p w14:paraId="18F9BD5A" w14:textId="77777777" w:rsidR="007035F4" w:rsidRDefault="007035F4" w:rsidP="007035F4">
      <w:pPr>
        <w:tabs>
          <w:tab w:val="left" w:leader="underscore" w:pos="4706"/>
          <w:tab w:val="left" w:pos="4990"/>
          <w:tab w:val="left" w:leader="underscore" w:pos="9639"/>
        </w:tabs>
        <w:ind w:left="308" w:hanging="180"/>
        <w:jc w:val="both"/>
        <w:rPr>
          <w:rFonts w:ascii="Times New Roman" w:hAnsi="Times New Roman"/>
          <w:b/>
          <w:bCs/>
          <w:sz w:val="22"/>
          <w:szCs w:val="22"/>
        </w:rPr>
      </w:pPr>
    </w:p>
    <w:p w14:paraId="3FE1F019" w14:textId="77777777" w:rsidR="007035F4" w:rsidRDefault="007035F4" w:rsidP="007035F4">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________________________________                           ______________________________</w:t>
      </w:r>
    </w:p>
    <w:p w14:paraId="59C4D715" w14:textId="1A5BE2B2" w:rsidR="007035F4" w:rsidRPr="007838C2" w:rsidRDefault="007035F4" w:rsidP="007035F4">
      <w:pPr>
        <w:tabs>
          <w:tab w:val="left" w:leader="underscore" w:pos="4706"/>
          <w:tab w:val="left" w:pos="4990"/>
          <w:tab w:val="left" w:leader="underscore" w:pos="9639"/>
        </w:tabs>
        <w:ind w:left="308" w:hanging="180"/>
        <w:jc w:val="both"/>
        <w:rPr>
          <w:rFonts w:ascii="Times New Roman" w:hAnsi="Times New Roman"/>
          <w:b/>
          <w:bCs/>
          <w:i/>
          <w:iCs/>
          <w:color w:val="000000" w:themeColor="text1"/>
          <w:sz w:val="22"/>
          <w:szCs w:val="22"/>
        </w:rPr>
      </w:pPr>
      <w:r w:rsidRPr="00D61735">
        <w:rPr>
          <w:rFonts w:cs="Arial"/>
          <w:b/>
          <w:bCs/>
        </w:rPr>
        <w:t>Mgr. Jan Dohnal</w:t>
      </w:r>
      <w:r>
        <w:rPr>
          <w:rFonts w:ascii="Times New Roman" w:hAnsi="Times New Roman"/>
          <w:b/>
          <w:bCs/>
          <w:sz w:val="22"/>
          <w:szCs w:val="22"/>
        </w:rPr>
        <w:t xml:space="preserve">                                                              </w:t>
      </w:r>
      <w:r w:rsidR="008868AA">
        <w:rPr>
          <w:rFonts w:cs="Arial"/>
          <w:b/>
          <w:bCs/>
          <w:color w:val="000000" w:themeColor="text1"/>
        </w:rPr>
        <w:t>Marek Stuchlý</w:t>
      </w:r>
    </w:p>
    <w:p w14:paraId="6F7C1EF6" w14:textId="12823266" w:rsidR="007035F4" w:rsidRPr="007838C2" w:rsidRDefault="007035F4" w:rsidP="007035F4">
      <w:pPr>
        <w:tabs>
          <w:tab w:val="left" w:leader="underscore" w:pos="4706"/>
          <w:tab w:val="left" w:pos="4990"/>
          <w:tab w:val="left" w:leader="underscore" w:pos="9639"/>
        </w:tabs>
        <w:ind w:left="308" w:hanging="180"/>
        <w:jc w:val="both"/>
        <w:rPr>
          <w:rFonts w:ascii="Times New Roman" w:hAnsi="Times New Roman"/>
          <w:i/>
          <w:iCs/>
          <w:color w:val="000000" w:themeColor="text1"/>
          <w:sz w:val="22"/>
          <w:szCs w:val="22"/>
        </w:rPr>
      </w:pPr>
      <w:r w:rsidRPr="007838C2">
        <w:rPr>
          <w:rFonts w:ascii="Times New Roman" w:hAnsi="Times New Roman"/>
          <w:color w:val="000000" w:themeColor="text1"/>
          <w:sz w:val="22"/>
          <w:szCs w:val="22"/>
        </w:rPr>
        <w:t xml:space="preserve">náměstek primátora                                                           </w:t>
      </w:r>
      <w:r w:rsidR="00F06480" w:rsidRPr="00F06480">
        <w:rPr>
          <w:rFonts w:ascii="Times New Roman" w:hAnsi="Times New Roman"/>
          <w:color w:val="000000" w:themeColor="text1"/>
          <w:sz w:val="22"/>
          <w:szCs w:val="22"/>
        </w:rPr>
        <w:t>p</w:t>
      </w:r>
      <w:r w:rsidR="004E1FE8">
        <w:rPr>
          <w:rFonts w:ascii="Times New Roman" w:hAnsi="Times New Roman"/>
          <w:color w:val="000000" w:themeColor="text1"/>
          <w:sz w:val="22"/>
          <w:szCs w:val="22"/>
        </w:rPr>
        <w:t>ředseda</w:t>
      </w:r>
      <w:r w:rsidR="008868AA">
        <w:rPr>
          <w:rFonts w:ascii="Times New Roman" w:hAnsi="Times New Roman"/>
          <w:color w:val="000000" w:themeColor="text1"/>
          <w:sz w:val="22"/>
          <w:szCs w:val="22"/>
        </w:rPr>
        <w:t xml:space="preserve"> výkonného výboru</w:t>
      </w:r>
    </w:p>
    <w:p w14:paraId="07BCB783" w14:textId="6337CEB4" w:rsidR="007035F4" w:rsidRPr="00282A1E" w:rsidRDefault="007035F4" w:rsidP="007035F4">
      <w:pPr>
        <w:tabs>
          <w:tab w:val="left" w:pos="284"/>
          <w:tab w:val="left" w:pos="4990"/>
        </w:tabs>
        <w:jc w:val="both"/>
        <w:outlineLvl w:val="0"/>
        <w:rPr>
          <w:rFonts w:ascii="Times New Roman" w:hAnsi="Times New Roman"/>
          <w:i/>
        </w:rPr>
      </w:pPr>
      <w:r>
        <w:rPr>
          <w:rFonts w:ascii="Times New Roman" w:hAnsi="Times New Roman"/>
          <w:i/>
          <w:sz w:val="22"/>
          <w:szCs w:val="22"/>
        </w:rPr>
        <w:t xml:space="preserve">  </w:t>
      </w:r>
      <w:r>
        <w:rPr>
          <w:rFonts w:ascii="Times New Roman" w:hAnsi="Times New Roman"/>
          <w:i/>
        </w:rPr>
        <w:t xml:space="preserve">„podepsáno elektronicky“                                                  </w:t>
      </w:r>
      <w:r w:rsidR="007838C2">
        <w:rPr>
          <w:rFonts w:ascii="Times New Roman" w:hAnsi="Times New Roman"/>
          <w:i/>
        </w:rPr>
        <w:t xml:space="preserve">       </w:t>
      </w:r>
      <w:r>
        <w:rPr>
          <w:rFonts w:ascii="Times New Roman" w:hAnsi="Times New Roman"/>
          <w:i/>
        </w:rPr>
        <w:t>„podepsáno elektronicky“</w:t>
      </w:r>
    </w:p>
    <w:p w14:paraId="6D87EF3C" w14:textId="77777777" w:rsidR="007035F4" w:rsidRDefault="007035F4" w:rsidP="007035F4">
      <w:pPr>
        <w:tabs>
          <w:tab w:val="left" w:pos="284"/>
        </w:tabs>
        <w:jc w:val="both"/>
        <w:outlineLvl w:val="0"/>
        <w:rPr>
          <w:rFonts w:ascii="Times New Roman" w:hAnsi="Times New Roman"/>
          <w:i/>
          <w:sz w:val="22"/>
          <w:szCs w:val="22"/>
        </w:rPr>
      </w:pPr>
    </w:p>
    <w:p w14:paraId="0ABE6623" w14:textId="7F9E18FD" w:rsidR="00BB450D" w:rsidRDefault="00BB450D" w:rsidP="00A2296A">
      <w:pPr>
        <w:tabs>
          <w:tab w:val="left" w:pos="284"/>
          <w:tab w:val="left" w:pos="4990"/>
        </w:tabs>
        <w:jc w:val="both"/>
        <w:outlineLvl w:val="0"/>
        <w:rPr>
          <w:rFonts w:ascii="Times New Roman" w:hAnsi="Times New Roman"/>
          <w:i/>
          <w:sz w:val="22"/>
          <w:szCs w:val="22"/>
        </w:rPr>
      </w:pPr>
    </w:p>
    <w:p w14:paraId="6F319885" w14:textId="77777777" w:rsidR="00FA2CAF" w:rsidRDefault="00FA2CAF" w:rsidP="00A2296A">
      <w:pPr>
        <w:tabs>
          <w:tab w:val="left" w:pos="284"/>
          <w:tab w:val="left" w:pos="4990"/>
        </w:tabs>
        <w:jc w:val="both"/>
        <w:outlineLvl w:val="0"/>
        <w:rPr>
          <w:rFonts w:ascii="Times New Roman" w:hAnsi="Times New Roman"/>
          <w:i/>
          <w:sz w:val="22"/>
          <w:szCs w:val="22"/>
        </w:rPr>
      </w:pPr>
    </w:p>
    <w:p w14:paraId="2DFE3D97" w14:textId="09559F27" w:rsidR="008868AA" w:rsidRPr="005A64AB" w:rsidRDefault="008868AA" w:rsidP="008868AA">
      <w:pPr>
        <w:tabs>
          <w:tab w:val="left" w:leader="underscore" w:pos="4706"/>
          <w:tab w:val="left" w:pos="4990"/>
          <w:tab w:val="left" w:leader="underscore" w:pos="9639"/>
        </w:tabs>
        <w:ind w:left="4990"/>
        <w:jc w:val="both"/>
        <w:rPr>
          <w:rFonts w:cs="Arial"/>
          <w:color w:val="000000" w:themeColor="text1"/>
        </w:rPr>
      </w:pPr>
      <w:r>
        <w:rPr>
          <w:rFonts w:cs="Arial"/>
          <w:b/>
          <w:bCs/>
          <w:color w:val="000000" w:themeColor="text1"/>
        </w:rPr>
        <w:t xml:space="preserve"> </w:t>
      </w:r>
      <w:r w:rsidRPr="005A64AB">
        <w:rPr>
          <w:rFonts w:cs="Arial"/>
          <w:color w:val="000000" w:themeColor="text1"/>
        </w:rPr>
        <w:t xml:space="preserve">  ______________________________</w:t>
      </w:r>
    </w:p>
    <w:p w14:paraId="735B7FDA" w14:textId="17AFFB47" w:rsidR="008868AA" w:rsidRDefault="008868AA" w:rsidP="008868AA">
      <w:pPr>
        <w:tabs>
          <w:tab w:val="left" w:leader="underscore" w:pos="4706"/>
          <w:tab w:val="left" w:pos="4990"/>
          <w:tab w:val="left" w:leader="underscore" w:pos="9639"/>
        </w:tabs>
        <w:ind w:left="5170" w:hanging="180"/>
        <w:jc w:val="both"/>
        <w:rPr>
          <w:rFonts w:ascii="Times New Roman" w:hAnsi="Times New Roman"/>
          <w:color w:val="000000" w:themeColor="text1"/>
          <w:sz w:val="22"/>
          <w:szCs w:val="22"/>
        </w:rPr>
      </w:pPr>
      <w:r>
        <w:rPr>
          <w:rFonts w:cs="Arial"/>
          <w:b/>
          <w:bCs/>
          <w:color w:val="000000" w:themeColor="text1"/>
        </w:rPr>
        <w:t xml:space="preserve">   Marek Stuc</w:t>
      </w:r>
      <w:r w:rsidRPr="00F81FDD">
        <w:rPr>
          <w:rFonts w:cs="Arial"/>
          <w:b/>
          <w:bCs/>
          <w:color w:val="000000" w:themeColor="text1"/>
        </w:rPr>
        <w:t>hl</w:t>
      </w:r>
      <w:r w:rsidRPr="005A64AB">
        <w:rPr>
          <w:rFonts w:cs="Arial"/>
          <w:b/>
          <w:bCs/>
          <w:color w:val="000000" w:themeColor="text1"/>
        </w:rPr>
        <w:t xml:space="preserve">ý </w:t>
      </w:r>
      <w:r w:rsidRPr="005A64AB">
        <w:rPr>
          <w:rFonts w:ascii="Times New Roman" w:hAnsi="Times New Roman"/>
          <w:b/>
          <w:bCs/>
          <w:color w:val="000000" w:themeColor="text1"/>
        </w:rPr>
        <w:t xml:space="preserve"> </w:t>
      </w:r>
      <w:r w:rsidRPr="00F81FDD">
        <w:rPr>
          <w:rFonts w:ascii="Times New Roman" w:hAnsi="Times New Roman"/>
          <w:b/>
          <w:bCs/>
          <w:color w:val="000000" w:themeColor="text1"/>
          <w:sz w:val="22"/>
          <w:szCs w:val="22"/>
        </w:rPr>
        <w:t xml:space="preserve">      </w:t>
      </w:r>
      <w:r w:rsidRPr="007838C2">
        <w:rPr>
          <w:rFonts w:ascii="Times New Roman" w:hAnsi="Times New Roman"/>
          <w:color w:val="000000" w:themeColor="text1"/>
          <w:sz w:val="22"/>
          <w:szCs w:val="22"/>
        </w:rPr>
        <w:t xml:space="preserve">                                             </w:t>
      </w:r>
    </w:p>
    <w:p w14:paraId="218A9879" w14:textId="2387AD9D" w:rsidR="008868AA" w:rsidRPr="008868AA" w:rsidRDefault="008868AA" w:rsidP="008868AA">
      <w:pPr>
        <w:tabs>
          <w:tab w:val="left" w:leader="underscore" w:pos="4706"/>
          <w:tab w:val="left" w:pos="4990"/>
          <w:tab w:val="left" w:leader="underscore" w:pos="9639"/>
        </w:tabs>
        <w:ind w:left="308" w:hanging="180"/>
        <w:jc w:val="both"/>
        <w:rPr>
          <w:rFonts w:ascii="Times New Roman" w:hAnsi="Times New Roman"/>
          <w:b/>
          <w:bCs/>
          <w:i/>
          <w:iCs/>
          <w:color w:val="000000" w:themeColor="text1"/>
          <w:sz w:val="22"/>
          <w:szCs w:val="22"/>
        </w:rPr>
      </w:pPr>
      <w:r>
        <w:rPr>
          <w:rFonts w:ascii="Times New Roman" w:hAnsi="Times New Roman"/>
          <w:color w:val="000000" w:themeColor="text1"/>
          <w:sz w:val="22"/>
          <w:szCs w:val="22"/>
        </w:rPr>
        <w:tab/>
        <w:t xml:space="preserve">                                                                                        2. místo</w:t>
      </w:r>
      <w:r w:rsidRPr="00F06480">
        <w:rPr>
          <w:rFonts w:ascii="Times New Roman" w:hAnsi="Times New Roman"/>
          <w:color w:val="000000" w:themeColor="text1"/>
          <w:sz w:val="22"/>
          <w:szCs w:val="22"/>
        </w:rPr>
        <w:t>p</w:t>
      </w:r>
      <w:r>
        <w:rPr>
          <w:rFonts w:ascii="Times New Roman" w:hAnsi="Times New Roman"/>
          <w:color w:val="000000" w:themeColor="text1"/>
          <w:sz w:val="22"/>
          <w:szCs w:val="22"/>
        </w:rPr>
        <w:t>ředseda výkonného výboru</w:t>
      </w:r>
    </w:p>
    <w:p w14:paraId="5D081F0A" w14:textId="7DE32208" w:rsidR="008868AA" w:rsidRPr="00282A1E" w:rsidRDefault="008868AA" w:rsidP="008868AA">
      <w:pPr>
        <w:tabs>
          <w:tab w:val="left" w:pos="284"/>
          <w:tab w:val="left" w:pos="4990"/>
        </w:tabs>
        <w:jc w:val="both"/>
        <w:outlineLvl w:val="0"/>
        <w:rPr>
          <w:rFonts w:ascii="Times New Roman" w:hAnsi="Times New Roman"/>
          <w:i/>
        </w:rPr>
      </w:pPr>
      <w:r>
        <w:rPr>
          <w:rFonts w:ascii="Times New Roman" w:hAnsi="Times New Roman"/>
          <w:i/>
          <w:sz w:val="22"/>
          <w:szCs w:val="22"/>
        </w:rPr>
        <w:tab/>
      </w:r>
      <w:r>
        <w:rPr>
          <w:rFonts w:ascii="Times New Roman" w:hAnsi="Times New Roman"/>
          <w:i/>
          <w:sz w:val="22"/>
          <w:szCs w:val="22"/>
        </w:rPr>
        <w:tab/>
        <w:t xml:space="preserve"> </w:t>
      </w:r>
      <w:r>
        <w:rPr>
          <w:rFonts w:ascii="Times New Roman" w:hAnsi="Times New Roman"/>
          <w:i/>
        </w:rPr>
        <w:t xml:space="preserve">  „podepsáno elektronicky“</w:t>
      </w:r>
    </w:p>
    <w:p w14:paraId="0C15C6F5" w14:textId="3A7E59D4" w:rsidR="00BB450D" w:rsidRDefault="00BB450D" w:rsidP="00A2296A">
      <w:pPr>
        <w:tabs>
          <w:tab w:val="left" w:pos="284"/>
          <w:tab w:val="left" w:pos="4990"/>
        </w:tabs>
        <w:jc w:val="both"/>
        <w:outlineLvl w:val="0"/>
        <w:rPr>
          <w:rFonts w:ascii="Times New Roman" w:hAnsi="Times New Roman"/>
          <w:i/>
          <w:sz w:val="22"/>
          <w:szCs w:val="22"/>
        </w:rPr>
      </w:pPr>
    </w:p>
    <w:p w14:paraId="4318E731" w14:textId="2D6A1F0B" w:rsidR="00BB450D" w:rsidRDefault="00BB450D" w:rsidP="00A2296A">
      <w:pPr>
        <w:tabs>
          <w:tab w:val="left" w:pos="284"/>
          <w:tab w:val="left" w:pos="4990"/>
        </w:tabs>
        <w:jc w:val="both"/>
        <w:outlineLvl w:val="0"/>
        <w:rPr>
          <w:rFonts w:ascii="Times New Roman" w:hAnsi="Times New Roman"/>
          <w:i/>
          <w:sz w:val="22"/>
          <w:szCs w:val="22"/>
        </w:rPr>
      </w:pPr>
    </w:p>
    <w:p w14:paraId="5B35A41D" w14:textId="33E5D270" w:rsidR="00BB450D" w:rsidRDefault="00BB450D" w:rsidP="00A2296A">
      <w:pPr>
        <w:tabs>
          <w:tab w:val="left" w:pos="284"/>
          <w:tab w:val="left" w:pos="4990"/>
        </w:tabs>
        <w:jc w:val="both"/>
        <w:outlineLvl w:val="0"/>
        <w:rPr>
          <w:rFonts w:ascii="Times New Roman" w:hAnsi="Times New Roman"/>
          <w:i/>
          <w:sz w:val="22"/>
          <w:szCs w:val="22"/>
        </w:rPr>
      </w:pPr>
    </w:p>
    <w:p w14:paraId="12C6EDBA" w14:textId="749AC6A5" w:rsidR="00BB450D" w:rsidRDefault="00BB450D" w:rsidP="00A2296A">
      <w:pPr>
        <w:tabs>
          <w:tab w:val="left" w:pos="284"/>
          <w:tab w:val="left" w:pos="4990"/>
        </w:tabs>
        <w:jc w:val="both"/>
        <w:outlineLvl w:val="0"/>
        <w:rPr>
          <w:rFonts w:ascii="Times New Roman" w:hAnsi="Times New Roman"/>
          <w:i/>
          <w:sz w:val="22"/>
          <w:szCs w:val="22"/>
        </w:rPr>
      </w:pPr>
    </w:p>
    <w:p w14:paraId="70C38C1E" w14:textId="18E3558F" w:rsidR="00BB450D" w:rsidRDefault="00BB450D" w:rsidP="00A2296A">
      <w:pPr>
        <w:tabs>
          <w:tab w:val="left" w:pos="284"/>
          <w:tab w:val="left" w:pos="4990"/>
        </w:tabs>
        <w:jc w:val="both"/>
        <w:outlineLvl w:val="0"/>
        <w:rPr>
          <w:rFonts w:ascii="Times New Roman" w:hAnsi="Times New Roman"/>
          <w:i/>
          <w:sz w:val="22"/>
          <w:szCs w:val="22"/>
        </w:rPr>
      </w:pPr>
    </w:p>
    <w:p w14:paraId="64560FC3" w14:textId="54A78A40" w:rsidR="00BB450D" w:rsidRDefault="00BB450D" w:rsidP="00A2296A">
      <w:pPr>
        <w:tabs>
          <w:tab w:val="left" w:pos="284"/>
          <w:tab w:val="left" w:pos="4990"/>
        </w:tabs>
        <w:jc w:val="both"/>
        <w:outlineLvl w:val="0"/>
        <w:rPr>
          <w:rFonts w:ascii="Times New Roman" w:hAnsi="Times New Roman"/>
          <w:i/>
          <w:sz w:val="22"/>
          <w:szCs w:val="22"/>
        </w:rPr>
      </w:pPr>
    </w:p>
    <w:p w14:paraId="7D7BE45D" w14:textId="77777777" w:rsidR="00BB450D" w:rsidRDefault="00BB450D" w:rsidP="00A2296A">
      <w:pPr>
        <w:tabs>
          <w:tab w:val="left" w:pos="284"/>
          <w:tab w:val="left" w:pos="4990"/>
        </w:tabs>
        <w:jc w:val="both"/>
        <w:outlineLvl w:val="0"/>
        <w:rPr>
          <w:rFonts w:ascii="Times New Roman" w:hAnsi="Times New Roman"/>
          <w:i/>
          <w:sz w:val="22"/>
          <w:szCs w:val="22"/>
        </w:r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3D4823">
      <w:type w:val="continuous"/>
      <w:pgSz w:w="11906" w:h="16838" w:code="9"/>
      <w:pgMar w:top="1276" w:right="992" w:bottom="1701" w:left="1134" w:header="624" w:footer="663" w:gutter="0"/>
      <w:cols w:space="1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BC21" w14:textId="77777777" w:rsidR="00F4023C" w:rsidRDefault="00F4023C">
      <w:r>
        <w:separator/>
      </w:r>
    </w:p>
  </w:endnote>
  <w:endnote w:type="continuationSeparator" w:id="0">
    <w:p w14:paraId="7A63045D" w14:textId="77777777" w:rsidR="00F4023C" w:rsidRDefault="00F4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5B4B48D9" w:rsidR="00306CE5" w:rsidRDefault="00883BA2">
    <w:pPr>
      <w:pStyle w:val="Zpat"/>
      <w:rPr>
        <w:b/>
        <w:bCs/>
        <w:i/>
        <w:iCs/>
      </w:rPr>
    </w:pPr>
    <w:r>
      <w:rPr>
        <w:noProof/>
      </w:rPr>
      <w:drawing>
        <wp:anchor distT="0" distB="0" distL="114300" distR="114300" simplePos="0" relativeHeight="251664384" behindDoc="1" locked="0" layoutInCell="1" allowOverlap="1" wp14:anchorId="71295C97" wp14:editId="58D7527D">
          <wp:simplePos x="0" y="0"/>
          <wp:positionH relativeFrom="rightMargin">
            <wp:posOffset>-1577362</wp:posOffset>
          </wp:positionH>
          <wp:positionV relativeFrom="page">
            <wp:posOffset>10151110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357" name="Obráze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r w:rsidRPr="00EF27A5">
      <w:rPr>
        <w:noProof/>
      </w:rPr>
      <w:drawing>
        <wp:anchor distT="0" distB="0" distL="114300" distR="114300" simplePos="0" relativeHeight="251662336" behindDoc="1" locked="0" layoutInCell="1" allowOverlap="1" wp14:anchorId="204769B5" wp14:editId="3899E6D9">
          <wp:simplePos x="0" y="0"/>
          <wp:positionH relativeFrom="margin">
            <wp:posOffset>1838325</wp:posOffset>
          </wp:positionH>
          <wp:positionV relativeFrom="paragraph">
            <wp:posOffset>-111125</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358" name="Obrázek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70A0E" w14:textId="74E396E2" w:rsidR="001927BE" w:rsidRPr="0095773F" w:rsidRDefault="004D6958" w:rsidP="009F4B76">
    <w:pPr>
      <w:pStyle w:val="Zpat"/>
      <w:rPr>
        <w:rFonts w:cs="Arial"/>
        <w:color w:val="003C69"/>
        <w:sz w:val="16"/>
      </w:rPr>
    </w:pPr>
    <w:r>
      <w:rPr>
        <w:noProof/>
      </w:rPr>
      <w:drawing>
        <wp:anchor distT="0" distB="0" distL="114300" distR="114300" simplePos="0" relativeHeight="251658240" behindDoc="1" locked="0" layoutInCell="1" allowOverlap="1" wp14:anchorId="4C9BDED4" wp14:editId="63696FFA">
          <wp:simplePos x="0" y="0"/>
          <wp:positionH relativeFrom="column">
            <wp:posOffset>5276850</wp:posOffset>
          </wp:positionH>
          <wp:positionV relativeFrom="paragraph">
            <wp:posOffset>9741535</wp:posOffset>
          </wp:positionV>
          <wp:extent cx="1756410" cy="1993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0652" w14:textId="29EADD3D" w:rsidR="001A6221" w:rsidRPr="00C33922" w:rsidRDefault="00FF5369" w:rsidP="001A6221">
    <w:pPr>
      <w:ind w:left="-567"/>
      <w:rPr>
        <w:b/>
        <w:bCs/>
        <w:i/>
        <w:iCs/>
        <w:color w:val="003C69"/>
      </w:rPr>
    </w:pPr>
    <w:r>
      <w:rPr>
        <w:noProof/>
      </w:rPr>
      <w:drawing>
        <wp:anchor distT="0" distB="0" distL="114300" distR="114300" simplePos="0" relativeHeight="251668480" behindDoc="1" locked="0" layoutInCell="1" allowOverlap="1" wp14:anchorId="7C40443D" wp14:editId="4886D84A">
          <wp:simplePos x="0" y="0"/>
          <wp:positionH relativeFrom="rightMargin">
            <wp:posOffset>-1577362</wp:posOffset>
          </wp:positionH>
          <wp:positionV relativeFrom="page">
            <wp:posOffset>10151110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r w:rsidRPr="00EF27A5">
      <w:rPr>
        <w:noProof/>
      </w:rPr>
      <w:drawing>
        <wp:anchor distT="0" distB="0" distL="114300" distR="114300" simplePos="0" relativeHeight="251667456" behindDoc="1" locked="0" layoutInCell="1" allowOverlap="1" wp14:anchorId="782459BC" wp14:editId="25936CBF">
          <wp:simplePos x="0" y="0"/>
          <wp:positionH relativeFrom="margin">
            <wp:posOffset>1838325</wp:posOffset>
          </wp:positionH>
          <wp:positionV relativeFrom="paragraph">
            <wp:posOffset>-111125</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5"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221" w:rsidRPr="00174097">
      <w:rPr>
        <w:rStyle w:val="slostrnky"/>
        <w:rFonts w:cs="Arial"/>
        <w:color w:val="003C69"/>
        <w:sz w:val="16"/>
      </w:rPr>
      <w:fldChar w:fldCharType="begin"/>
    </w:r>
    <w:r w:rsidR="001A6221" w:rsidRPr="00174097">
      <w:rPr>
        <w:rStyle w:val="slostrnky"/>
        <w:rFonts w:cs="Arial"/>
        <w:color w:val="003C69"/>
        <w:sz w:val="16"/>
      </w:rPr>
      <w:instrText xml:space="preserve"> PAGE </w:instrText>
    </w:r>
    <w:r w:rsidR="001A6221" w:rsidRPr="00174097">
      <w:rPr>
        <w:rStyle w:val="slostrnky"/>
        <w:rFonts w:cs="Arial"/>
        <w:color w:val="003C69"/>
        <w:sz w:val="16"/>
      </w:rPr>
      <w:fldChar w:fldCharType="separate"/>
    </w:r>
    <w:r w:rsidR="001A6221">
      <w:rPr>
        <w:rStyle w:val="slostrnky"/>
        <w:rFonts w:cs="Arial"/>
        <w:color w:val="003C69"/>
        <w:sz w:val="16"/>
      </w:rPr>
      <w:t>2</w:t>
    </w:r>
    <w:r w:rsidR="001A6221" w:rsidRPr="00174097">
      <w:rPr>
        <w:rStyle w:val="slostrnky"/>
        <w:rFonts w:cs="Arial"/>
        <w:color w:val="003C69"/>
        <w:sz w:val="16"/>
      </w:rPr>
      <w:fldChar w:fldCharType="end"/>
    </w:r>
    <w:r w:rsidR="001A6221" w:rsidRPr="00174097">
      <w:rPr>
        <w:rStyle w:val="slostrnky"/>
        <w:rFonts w:cs="Arial"/>
        <w:color w:val="003C69"/>
        <w:sz w:val="16"/>
      </w:rPr>
      <w:t>/</w:t>
    </w:r>
    <w:r w:rsidR="001A6221" w:rsidRPr="00174097">
      <w:rPr>
        <w:rStyle w:val="slostrnky"/>
        <w:rFonts w:cs="Arial"/>
        <w:color w:val="003C69"/>
        <w:sz w:val="16"/>
      </w:rPr>
      <w:fldChar w:fldCharType="begin"/>
    </w:r>
    <w:r w:rsidR="001A6221" w:rsidRPr="00174097">
      <w:rPr>
        <w:rStyle w:val="slostrnky"/>
        <w:rFonts w:cs="Arial"/>
        <w:color w:val="003C69"/>
        <w:sz w:val="16"/>
      </w:rPr>
      <w:instrText xml:space="preserve"> NUMPAGES </w:instrText>
    </w:r>
    <w:r w:rsidR="001A6221" w:rsidRPr="00174097">
      <w:rPr>
        <w:rStyle w:val="slostrnky"/>
        <w:rFonts w:cs="Arial"/>
        <w:color w:val="003C69"/>
        <w:sz w:val="16"/>
      </w:rPr>
      <w:fldChar w:fldCharType="separate"/>
    </w:r>
    <w:r w:rsidR="001A6221">
      <w:rPr>
        <w:rStyle w:val="slostrnky"/>
        <w:rFonts w:cs="Arial"/>
        <w:color w:val="003C69"/>
        <w:sz w:val="16"/>
      </w:rPr>
      <w:t>10</w:t>
    </w:r>
    <w:r w:rsidR="001A6221" w:rsidRPr="00174097">
      <w:rPr>
        <w:rStyle w:val="slostrnky"/>
        <w:rFonts w:cs="Arial"/>
        <w:color w:val="003C69"/>
        <w:sz w:val="16"/>
      </w:rPr>
      <w:fldChar w:fldCharType="end"/>
    </w:r>
    <w:r w:rsidR="001A6221">
      <w:rPr>
        <w:rStyle w:val="slostrnky"/>
        <w:rFonts w:cs="Arial"/>
        <w:color w:val="003C69"/>
        <w:sz w:val="16"/>
      </w:rPr>
      <w:t xml:space="preserve">       </w:t>
    </w:r>
    <w:r w:rsidR="00F919C8">
      <w:rPr>
        <w:rStyle w:val="slostrnky"/>
        <w:rFonts w:cs="Arial"/>
        <w:color w:val="003C69"/>
        <w:sz w:val="16"/>
      </w:rPr>
      <w:t>BK</w:t>
    </w:r>
    <w:r w:rsidR="001A6221">
      <w:rPr>
        <w:rStyle w:val="slostrnky"/>
        <w:rFonts w:cs="Arial"/>
        <w:color w:val="003C69"/>
        <w:sz w:val="16"/>
      </w:rPr>
      <w:t xml:space="preserve"> </w:t>
    </w:r>
    <w:r w:rsidR="00F919C8">
      <w:rPr>
        <w:rStyle w:val="slostrnky"/>
        <w:rFonts w:cs="Arial"/>
        <w:color w:val="003C69"/>
        <w:sz w:val="16"/>
      </w:rPr>
      <w:t>NH Ostrava, z.s.</w:t>
    </w:r>
    <w:r w:rsidR="00697963">
      <w:rPr>
        <w:rStyle w:val="slostrnky"/>
        <w:rFonts w:cs="Arial"/>
        <w:color w:val="003C69"/>
        <w:sz w:val="16"/>
      </w:rPr>
      <w:t xml:space="preserve"> (VSK)</w:t>
    </w:r>
    <w:r w:rsidR="001A6221" w:rsidRPr="00C33922">
      <w:rPr>
        <w:color w:val="003C69"/>
      </w:rPr>
      <w:t xml:space="preserve"> </w:t>
    </w:r>
    <w:r w:rsidR="001A6221" w:rsidRPr="00C33922">
      <w:rPr>
        <w:noProof/>
      </w:rPr>
      <w:drawing>
        <wp:anchor distT="0" distB="0" distL="114300" distR="114300" simplePos="0" relativeHeight="251670528" behindDoc="1" locked="0" layoutInCell="1" allowOverlap="1" wp14:anchorId="13D457FA" wp14:editId="543FD627">
          <wp:simplePos x="0" y="0"/>
          <wp:positionH relativeFrom="column">
            <wp:posOffset>5276850</wp:posOffset>
          </wp:positionH>
          <wp:positionV relativeFrom="paragraph">
            <wp:posOffset>9741535</wp:posOffset>
          </wp:positionV>
          <wp:extent cx="1756410" cy="19939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rsidR="001A6221" w:rsidRPr="00C33922">
      <w:t xml:space="preserve">               </w:t>
    </w:r>
  </w:p>
  <w:p w14:paraId="53636C8E" w14:textId="11696856" w:rsidR="00FF5369" w:rsidRDefault="00FF5369">
    <w:pPr>
      <w:pStyle w:val="Zpat"/>
      <w:rPr>
        <w:b/>
        <w:bCs/>
        <w:i/>
        <w:iCs/>
      </w:rPr>
    </w:pPr>
  </w:p>
  <w:p w14:paraId="28486465" w14:textId="77777777" w:rsidR="00FF5369" w:rsidRPr="0095773F" w:rsidRDefault="00FF5369" w:rsidP="009F4B76">
    <w:pPr>
      <w:pStyle w:val="Zpat"/>
      <w:rPr>
        <w:rFonts w:cs="Arial"/>
        <w:color w:val="003C69"/>
        <w:sz w:val="16"/>
      </w:rPr>
    </w:pPr>
    <w:r>
      <w:rPr>
        <w:noProof/>
      </w:rPr>
      <w:drawing>
        <wp:anchor distT="0" distB="0" distL="114300" distR="114300" simplePos="0" relativeHeight="251666432" behindDoc="1" locked="0" layoutInCell="1" allowOverlap="1" wp14:anchorId="23BFA126" wp14:editId="0995E668">
          <wp:simplePos x="0" y="0"/>
          <wp:positionH relativeFrom="column">
            <wp:posOffset>5276850</wp:posOffset>
          </wp:positionH>
          <wp:positionV relativeFrom="paragraph">
            <wp:posOffset>9741535</wp:posOffset>
          </wp:positionV>
          <wp:extent cx="1756410" cy="19939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8E40" w14:textId="77777777" w:rsidR="00F4023C" w:rsidRDefault="00F4023C">
      <w:r>
        <w:separator/>
      </w:r>
    </w:p>
  </w:footnote>
  <w:footnote w:type="continuationSeparator" w:id="0">
    <w:p w14:paraId="6E6CE1F2" w14:textId="77777777" w:rsidR="00F4023C" w:rsidRDefault="00F4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7DACE0D6" w:rsidR="00B91FB0" w:rsidRPr="00B91FB0" w:rsidRDefault="001A6221">
    <w:pPr>
      <w:pStyle w:val="Zhlav"/>
      <w:rPr>
        <w:b/>
        <w:bCs/>
      </w:rPr>
    </w:pPr>
    <w:r w:rsidRPr="0053334F">
      <w:rPr>
        <w:rFonts w:cs="Arial"/>
        <w:b/>
        <w:noProof/>
        <w:color w:val="003C69"/>
      </w:rPr>
      <mc:AlternateContent>
        <mc:Choice Requires="wps">
          <w:drawing>
            <wp:anchor distT="0" distB="0" distL="114300" distR="114300" simplePos="0" relativeHeight="251660288" behindDoc="0" locked="0" layoutInCell="1" allowOverlap="1" wp14:anchorId="43BF8B10" wp14:editId="151A41F4">
              <wp:simplePos x="0" y="0"/>
              <wp:positionH relativeFrom="margin">
                <wp:posOffset>4019550</wp:posOffset>
              </wp:positionH>
              <wp:positionV relativeFrom="paragraph">
                <wp:posOffset>102235</wp:posOffset>
              </wp:positionV>
              <wp:extent cx="2295525" cy="962025"/>
              <wp:effectExtent l="0" t="0" r="9525"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505D75DC" w14:textId="77777777" w:rsidR="009E6F96" w:rsidRPr="00810B88" w:rsidRDefault="009E6F96" w:rsidP="009E6F96">
                          <w:pPr>
                            <w:jc w:val="right"/>
                            <w:rPr>
                              <w:b/>
                              <w:color w:val="00ADD0"/>
                              <w:sz w:val="40"/>
                              <w:szCs w:val="40"/>
                            </w:rPr>
                          </w:pPr>
                          <w:r w:rsidRPr="00810B88">
                            <w:rPr>
                              <w:b/>
                              <w:color w:val="00ADD0"/>
                              <w:sz w:val="40"/>
                              <w:szCs w:val="40"/>
                            </w:rPr>
                            <w:t>Smlouva</w:t>
                          </w:r>
                        </w:p>
                        <w:p w14:paraId="4660A436" w14:textId="2F1B37C9" w:rsidR="004B194E" w:rsidRPr="004048DA" w:rsidRDefault="004B194E" w:rsidP="004B194E">
                          <w:pPr>
                            <w:jc w:val="right"/>
                          </w:pPr>
                          <w:r w:rsidRPr="004048DA">
                            <w:t>Č.:</w:t>
                          </w:r>
                          <w:r w:rsidR="0092654A">
                            <w:t xml:space="preserve"> 03</w:t>
                          </w:r>
                          <w:r w:rsidR="00574FD6">
                            <w:t>4</w:t>
                          </w:r>
                          <w:r w:rsidR="00F919C8">
                            <w:t>3</w:t>
                          </w:r>
                          <w:r w:rsidR="0092654A">
                            <w:t>/2023/SP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8B10" id="_x0000_t202" coordsize="21600,21600" o:spt="202" path="m,l,21600r21600,l21600,xe">
              <v:stroke joinstyle="miter"/>
              <v:path gradientshapeok="t" o:connecttype="rect"/>
            </v:shapetype>
            <v:shape id="Textové pole 2" o:spid="_x0000_s1026" type="#_x0000_t202" style="position:absolute;margin-left:316.5pt;margin-top:8.05pt;width:180.7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ZgCQIAAPY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" stroked="f">
              <v:textbox>
                <w:txbxContent>
                  <w:p w14:paraId="505D75DC" w14:textId="77777777" w:rsidR="009E6F96" w:rsidRPr="00810B88" w:rsidRDefault="009E6F96" w:rsidP="009E6F96">
                    <w:pPr>
                      <w:jc w:val="right"/>
                      <w:rPr>
                        <w:b/>
                        <w:color w:val="00ADD0"/>
                        <w:sz w:val="40"/>
                        <w:szCs w:val="40"/>
                      </w:rPr>
                    </w:pPr>
                    <w:r w:rsidRPr="00810B88">
                      <w:rPr>
                        <w:b/>
                        <w:color w:val="00ADD0"/>
                        <w:sz w:val="40"/>
                        <w:szCs w:val="40"/>
                      </w:rPr>
                      <w:t>Smlouva</w:t>
                    </w:r>
                  </w:p>
                  <w:p w14:paraId="4660A436" w14:textId="2F1B37C9" w:rsidR="004B194E" w:rsidRPr="004048DA" w:rsidRDefault="004B194E" w:rsidP="004B194E">
                    <w:pPr>
                      <w:jc w:val="right"/>
                    </w:pPr>
                    <w:r w:rsidRPr="004048DA">
                      <w:t>Č.:</w:t>
                    </w:r>
                    <w:r w:rsidR="0092654A">
                      <w:t xml:space="preserve"> 03</w:t>
                    </w:r>
                    <w:r w:rsidR="00574FD6">
                      <w:t>4</w:t>
                    </w:r>
                    <w:r w:rsidR="00F919C8">
                      <w:t>3</w:t>
                    </w:r>
                    <w:r w:rsidR="0092654A">
                      <w:t>/2023/SP</w:t>
                    </w:r>
                  </w:p>
                </w:txbxContent>
              </v:textbox>
              <w10:wrap anchorx="margin"/>
            </v:shape>
          </w:pict>
        </mc:Fallback>
      </mc:AlternateContent>
    </w:r>
    <w:r w:rsidR="00166984">
      <w:rPr>
        <w:b/>
        <w:bCs/>
      </w:rPr>
      <w:tab/>
    </w:r>
    <w:r w:rsidR="00166984">
      <w:rPr>
        <w:b/>
        <w:bCs/>
      </w:rPr>
      <w:tab/>
    </w:r>
    <w:r w:rsidR="00B91FB0">
      <w:rPr>
        <w:b/>
        <w:bCs/>
      </w:rPr>
      <w:tab/>
    </w:r>
  </w:p>
  <w:p w14:paraId="04830A88" w14:textId="1F4A3A57" w:rsidR="004B194E" w:rsidRPr="0053334F" w:rsidRDefault="004B194E" w:rsidP="004B194E">
    <w:pPr>
      <w:tabs>
        <w:tab w:val="center" w:pos="4536"/>
        <w:tab w:val="left" w:pos="8400"/>
      </w:tabs>
      <w:rPr>
        <w:rFonts w:cs="Arial"/>
        <w:b/>
        <w:color w:val="003C69"/>
        <w:kern w:val="24"/>
      </w:rPr>
    </w:pPr>
    <w:bookmarkStart w:id="0" w:name="_Hlk125557107"/>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bookmarkEnd w:id="0"/>
  <w:p w14:paraId="3237C831" w14:textId="77777777" w:rsidR="004B194E" w:rsidRPr="0053334F" w:rsidRDefault="004B194E" w:rsidP="004B194E">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2107CFE7" w14:textId="77777777" w:rsidR="004B194E" w:rsidRDefault="004B194E" w:rsidP="004B194E">
    <w:pPr>
      <w:tabs>
        <w:tab w:val="center" w:pos="4536"/>
        <w:tab w:val="left" w:pos="8400"/>
      </w:tabs>
    </w:pPr>
    <w:r>
      <w:tab/>
    </w:r>
    <w:r>
      <w:tab/>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B1D" w14:textId="77777777" w:rsidR="000A43B4" w:rsidRPr="00B91FB0" w:rsidRDefault="000A43B4">
    <w:pPr>
      <w:pStyle w:val="Zhlav"/>
      <w:rPr>
        <w:b/>
        <w:bCs/>
      </w:rPr>
    </w:pPr>
    <w:r w:rsidRPr="0053334F">
      <w:rPr>
        <w:rFonts w:cs="Arial"/>
        <w:b/>
        <w:noProof/>
        <w:color w:val="003C69"/>
      </w:rPr>
      <mc:AlternateContent>
        <mc:Choice Requires="wps">
          <w:drawing>
            <wp:anchor distT="0" distB="0" distL="114300" distR="114300" simplePos="0" relativeHeight="251672576" behindDoc="0" locked="0" layoutInCell="1" allowOverlap="1" wp14:anchorId="6241257C" wp14:editId="7847EAAC">
              <wp:simplePos x="0" y="0"/>
              <wp:positionH relativeFrom="margin">
                <wp:posOffset>4019550</wp:posOffset>
              </wp:positionH>
              <wp:positionV relativeFrom="paragraph">
                <wp:posOffset>102235</wp:posOffset>
              </wp:positionV>
              <wp:extent cx="2295525" cy="962025"/>
              <wp:effectExtent l="0" t="0" r="9525" b="9525"/>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2816385A" w14:textId="77777777" w:rsidR="000A43B4" w:rsidRPr="006D17F7" w:rsidRDefault="000A43B4" w:rsidP="000A43B4">
                          <w:pPr>
                            <w:jc w:val="right"/>
                            <w:rPr>
                              <w:bCs/>
                              <w:color w:val="003C69"/>
                            </w:rPr>
                          </w:pPr>
                          <w:r w:rsidRPr="006D17F7">
                            <w:rPr>
                              <w:bCs/>
                              <w:color w:val="003C69"/>
                            </w:rPr>
                            <w:t>Smlouva</w:t>
                          </w:r>
                        </w:p>
                        <w:p w14:paraId="2BC3B9FC" w14:textId="74E12FA1" w:rsidR="000A43B4" w:rsidRPr="004048DA" w:rsidRDefault="000A43B4" w:rsidP="004B194E">
                          <w:pPr>
                            <w:jc w:val="right"/>
                          </w:pPr>
                          <w:r w:rsidRPr="004048DA">
                            <w:t>Č.:</w:t>
                          </w:r>
                          <w:r w:rsidR="0092654A">
                            <w:t xml:space="preserve"> 03</w:t>
                          </w:r>
                          <w:r w:rsidR="00574FD6">
                            <w:t>4</w:t>
                          </w:r>
                          <w:r w:rsidR="00F919C8">
                            <w:t>3</w:t>
                          </w:r>
                          <w:r w:rsidR="0092654A">
                            <w:t>/2023/SP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1257C" id="_x0000_t202" coordsize="21600,21600" o:spt="202" path="m,l,21600r21600,l21600,xe">
              <v:stroke joinstyle="miter"/>
              <v:path gradientshapeok="t" o:connecttype="rect"/>
            </v:shapetype>
            <v:shape id="_x0000_s1027" type="#_x0000_t202" style="position:absolute;margin-left:316.5pt;margin-top:8.05pt;width:180.75pt;height:7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0FCwIAAP0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" stroked="f">
              <v:textbox>
                <w:txbxContent>
                  <w:p w14:paraId="2816385A" w14:textId="77777777" w:rsidR="000A43B4" w:rsidRPr="006D17F7" w:rsidRDefault="000A43B4" w:rsidP="000A43B4">
                    <w:pPr>
                      <w:jc w:val="right"/>
                      <w:rPr>
                        <w:bCs/>
                        <w:color w:val="003C69"/>
                      </w:rPr>
                    </w:pPr>
                    <w:r w:rsidRPr="006D17F7">
                      <w:rPr>
                        <w:bCs/>
                        <w:color w:val="003C69"/>
                      </w:rPr>
                      <w:t>Smlouva</w:t>
                    </w:r>
                  </w:p>
                  <w:p w14:paraId="2BC3B9FC" w14:textId="74E12FA1" w:rsidR="000A43B4" w:rsidRPr="004048DA" w:rsidRDefault="000A43B4" w:rsidP="004B194E">
                    <w:pPr>
                      <w:jc w:val="right"/>
                    </w:pPr>
                    <w:r w:rsidRPr="004048DA">
                      <w:t>Č.:</w:t>
                    </w:r>
                    <w:r w:rsidR="0092654A">
                      <w:t xml:space="preserve"> 03</w:t>
                    </w:r>
                    <w:r w:rsidR="00574FD6">
                      <w:t>4</w:t>
                    </w:r>
                    <w:r w:rsidR="00F919C8">
                      <w:t>3</w:t>
                    </w:r>
                    <w:r w:rsidR="0092654A">
                      <w:t>/2023/SP</w:t>
                    </w:r>
                  </w:p>
                </w:txbxContent>
              </v:textbox>
              <w10:wrap anchorx="margin"/>
            </v:shape>
          </w:pict>
        </mc:Fallback>
      </mc:AlternateContent>
    </w:r>
    <w:r>
      <w:rPr>
        <w:b/>
        <w:bCs/>
      </w:rPr>
      <w:tab/>
    </w:r>
    <w:r>
      <w:rPr>
        <w:b/>
        <w:bCs/>
      </w:rPr>
      <w:tab/>
    </w:r>
    <w:r>
      <w:rPr>
        <w:b/>
        <w:bCs/>
      </w:rPr>
      <w:tab/>
    </w:r>
  </w:p>
  <w:p w14:paraId="4CCC5725" w14:textId="77777777" w:rsidR="000A43B4" w:rsidRPr="0053334F" w:rsidRDefault="000A43B4" w:rsidP="004B194E">
    <w:pPr>
      <w:tabs>
        <w:tab w:val="center" w:pos="4536"/>
        <w:tab w:val="left" w:pos="8400"/>
      </w:tabs>
      <w:rPr>
        <w:rFonts w:cs="Arial"/>
        <w:b/>
        <w:color w:val="003C69"/>
        <w:kern w:val="24"/>
      </w:rPr>
    </w:pPr>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p w14:paraId="5637F796" w14:textId="77777777" w:rsidR="000A43B4" w:rsidRPr="0053334F" w:rsidRDefault="000A43B4" w:rsidP="004B194E">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3C222AD5" w14:textId="77777777" w:rsidR="000A43B4" w:rsidRDefault="000A43B4" w:rsidP="004B194E">
    <w:pPr>
      <w:tabs>
        <w:tab w:val="center" w:pos="4536"/>
        <w:tab w:val="left" w:pos="8400"/>
      </w:tabs>
    </w:pPr>
    <w:r>
      <w:tab/>
    </w:r>
    <w:r>
      <w:tab/>
      <w:t xml:space="preserve">  </w:t>
    </w:r>
  </w:p>
  <w:p w14:paraId="05D1F218" w14:textId="77777777" w:rsidR="000A43B4" w:rsidRDefault="000A43B4"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3C"/>
    <w:multiLevelType w:val="hybridMultilevel"/>
    <w:tmpl w:val="4794577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5CD7E0F"/>
    <w:multiLevelType w:val="hybridMultilevel"/>
    <w:tmpl w:val="B26C489E"/>
    <w:lvl w:ilvl="0" w:tplc="B66E334E">
      <w:start w:val="8"/>
      <w:numFmt w:val="decimal"/>
      <w:lvlText w:val="%1."/>
      <w:lvlJc w:val="left"/>
      <w:pPr>
        <w:tabs>
          <w:tab w:val="num" w:pos="284"/>
        </w:tabs>
        <w:ind w:left="284" w:hanging="284"/>
      </w:pPr>
      <w:rPr>
        <w:rFonts w:hint="default"/>
        <w:b/>
        <w:i w:val="0"/>
        <w:strike w:val="0"/>
        <w:color w:val="auto"/>
        <w:sz w:val="22"/>
      </w:rPr>
    </w:lvl>
    <w:lvl w:ilvl="1" w:tplc="0D8E6666">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5D6D61"/>
    <w:multiLevelType w:val="hybridMultilevel"/>
    <w:tmpl w:val="6D28F474"/>
    <w:lvl w:ilvl="0" w:tplc="88AA8504">
      <w:start w:val="1"/>
      <w:numFmt w:val="lowerLetter"/>
      <w:lvlText w:val="%1)"/>
      <w:lvlJc w:val="left"/>
      <w:pPr>
        <w:ind w:left="1070" w:hanging="360"/>
      </w:pPr>
      <w:rPr>
        <w:i w:val="0"/>
        <w:iCs w:val="0"/>
        <w:color w:val="000000" w:themeColor="text1"/>
        <w:sz w:val="22"/>
        <w:szCs w:val="22"/>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589151F"/>
    <w:multiLevelType w:val="hybridMultilevel"/>
    <w:tmpl w:val="DE724246"/>
    <w:lvl w:ilvl="0" w:tplc="DA42D4FC">
      <w:start w:val="1"/>
      <w:numFmt w:val="decimal"/>
      <w:lvlText w:val="%1."/>
      <w:lvlJc w:val="left"/>
      <w:pPr>
        <w:tabs>
          <w:tab w:val="num" w:pos="284"/>
        </w:tabs>
        <w:ind w:left="284" w:hanging="284"/>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64160D"/>
    <w:multiLevelType w:val="hybridMultilevel"/>
    <w:tmpl w:val="4D2ACE74"/>
    <w:lvl w:ilvl="0" w:tplc="0D8E666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64A4352B"/>
    <w:multiLevelType w:val="hybridMultilevel"/>
    <w:tmpl w:val="E306025C"/>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683E6E78"/>
    <w:multiLevelType w:val="hybridMultilevel"/>
    <w:tmpl w:val="B1629604"/>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A2D0B5D2">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C0BC7"/>
    <w:multiLevelType w:val="hybridMultilevel"/>
    <w:tmpl w:val="2824407C"/>
    <w:lvl w:ilvl="0" w:tplc="063A223A">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91781819">
    <w:abstractNumId w:val="8"/>
  </w:num>
  <w:num w:numId="2" w16cid:durableId="2098673823">
    <w:abstractNumId w:val="11"/>
  </w:num>
  <w:num w:numId="3" w16cid:durableId="425270491">
    <w:abstractNumId w:val="4"/>
  </w:num>
  <w:num w:numId="4" w16cid:durableId="790712033">
    <w:abstractNumId w:val="12"/>
  </w:num>
  <w:num w:numId="5" w16cid:durableId="654648037">
    <w:abstractNumId w:val="10"/>
  </w:num>
  <w:num w:numId="6" w16cid:durableId="1410276509">
    <w:abstractNumId w:val="13"/>
  </w:num>
  <w:num w:numId="7" w16cid:durableId="764615489">
    <w:abstractNumId w:val="14"/>
  </w:num>
  <w:num w:numId="8" w16cid:durableId="2002812322">
    <w:abstractNumId w:val="6"/>
  </w:num>
  <w:num w:numId="9" w16cid:durableId="336806705">
    <w:abstractNumId w:val="15"/>
  </w:num>
  <w:num w:numId="10" w16cid:durableId="979574758">
    <w:abstractNumId w:val="9"/>
  </w:num>
  <w:num w:numId="11" w16cid:durableId="1003312667">
    <w:abstractNumId w:val="2"/>
  </w:num>
  <w:num w:numId="12" w16cid:durableId="1404066605">
    <w:abstractNumId w:val="1"/>
  </w:num>
  <w:num w:numId="13" w16cid:durableId="221327695">
    <w:abstractNumId w:val="7"/>
  </w:num>
  <w:num w:numId="14" w16cid:durableId="1878547481">
    <w:abstractNumId w:val="5"/>
  </w:num>
  <w:num w:numId="15" w16cid:durableId="1163667982">
    <w:abstractNumId w:val="3"/>
  </w:num>
  <w:num w:numId="16" w16cid:durableId="280839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13BF"/>
    <w:rsid w:val="000236C0"/>
    <w:rsid w:val="00025D1C"/>
    <w:rsid w:val="000261D2"/>
    <w:rsid w:val="000311DA"/>
    <w:rsid w:val="00031545"/>
    <w:rsid w:val="0004703C"/>
    <w:rsid w:val="000527CF"/>
    <w:rsid w:val="000528A4"/>
    <w:rsid w:val="00053373"/>
    <w:rsid w:val="00053EC7"/>
    <w:rsid w:val="00054A48"/>
    <w:rsid w:val="00054AF8"/>
    <w:rsid w:val="000564B7"/>
    <w:rsid w:val="0006232F"/>
    <w:rsid w:val="00065760"/>
    <w:rsid w:val="00066DCB"/>
    <w:rsid w:val="0007105D"/>
    <w:rsid w:val="000728AE"/>
    <w:rsid w:val="00075292"/>
    <w:rsid w:val="00080873"/>
    <w:rsid w:val="00084AAC"/>
    <w:rsid w:val="00085CC9"/>
    <w:rsid w:val="000868D2"/>
    <w:rsid w:val="00090B02"/>
    <w:rsid w:val="00091354"/>
    <w:rsid w:val="000920BC"/>
    <w:rsid w:val="00095C9A"/>
    <w:rsid w:val="000966E6"/>
    <w:rsid w:val="000976AC"/>
    <w:rsid w:val="000A43B4"/>
    <w:rsid w:val="000B5AC1"/>
    <w:rsid w:val="000C2E69"/>
    <w:rsid w:val="000C435B"/>
    <w:rsid w:val="000D2C3B"/>
    <w:rsid w:val="000D7D89"/>
    <w:rsid w:val="000E30B3"/>
    <w:rsid w:val="000E5F7E"/>
    <w:rsid w:val="000F5E40"/>
    <w:rsid w:val="000F6A14"/>
    <w:rsid w:val="00100930"/>
    <w:rsid w:val="00101C3C"/>
    <w:rsid w:val="00104DC6"/>
    <w:rsid w:val="0010621F"/>
    <w:rsid w:val="00110B53"/>
    <w:rsid w:val="00112270"/>
    <w:rsid w:val="0011247D"/>
    <w:rsid w:val="0011527F"/>
    <w:rsid w:val="001209FA"/>
    <w:rsid w:val="00122D8E"/>
    <w:rsid w:val="001236E1"/>
    <w:rsid w:val="00126C13"/>
    <w:rsid w:val="00127048"/>
    <w:rsid w:val="00133CA4"/>
    <w:rsid w:val="00140401"/>
    <w:rsid w:val="00141DF7"/>
    <w:rsid w:val="001424D9"/>
    <w:rsid w:val="00142B51"/>
    <w:rsid w:val="00143B1E"/>
    <w:rsid w:val="0014570E"/>
    <w:rsid w:val="00145C1E"/>
    <w:rsid w:val="0014718D"/>
    <w:rsid w:val="00147655"/>
    <w:rsid w:val="00154F18"/>
    <w:rsid w:val="001621F1"/>
    <w:rsid w:val="00162443"/>
    <w:rsid w:val="00163290"/>
    <w:rsid w:val="00166916"/>
    <w:rsid w:val="00166984"/>
    <w:rsid w:val="00173D9B"/>
    <w:rsid w:val="00176FBE"/>
    <w:rsid w:val="0018140F"/>
    <w:rsid w:val="0018429C"/>
    <w:rsid w:val="00185679"/>
    <w:rsid w:val="00186772"/>
    <w:rsid w:val="00187D93"/>
    <w:rsid w:val="00187FB2"/>
    <w:rsid w:val="00191BDA"/>
    <w:rsid w:val="001927BE"/>
    <w:rsid w:val="00194C7A"/>
    <w:rsid w:val="001A6221"/>
    <w:rsid w:val="001B09A6"/>
    <w:rsid w:val="001B4A44"/>
    <w:rsid w:val="001B4B13"/>
    <w:rsid w:val="001B6511"/>
    <w:rsid w:val="001C04E3"/>
    <w:rsid w:val="001C2983"/>
    <w:rsid w:val="001D4EF8"/>
    <w:rsid w:val="001D7ACC"/>
    <w:rsid w:val="001E1490"/>
    <w:rsid w:val="001E1552"/>
    <w:rsid w:val="001F0358"/>
    <w:rsid w:val="001F0787"/>
    <w:rsid w:val="001F51A9"/>
    <w:rsid w:val="001F6405"/>
    <w:rsid w:val="001F74DA"/>
    <w:rsid w:val="00201C6B"/>
    <w:rsid w:val="00202489"/>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5544"/>
    <w:rsid w:val="002464F1"/>
    <w:rsid w:val="00252BF7"/>
    <w:rsid w:val="0025340D"/>
    <w:rsid w:val="00260768"/>
    <w:rsid w:val="00261B7F"/>
    <w:rsid w:val="002708A2"/>
    <w:rsid w:val="00271B14"/>
    <w:rsid w:val="00272F5F"/>
    <w:rsid w:val="00277929"/>
    <w:rsid w:val="00281415"/>
    <w:rsid w:val="00281920"/>
    <w:rsid w:val="002820F1"/>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7B74"/>
    <w:rsid w:val="002D0445"/>
    <w:rsid w:val="002D05C5"/>
    <w:rsid w:val="002D1B93"/>
    <w:rsid w:val="002D34C3"/>
    <w:rsid w:val="002D3858"/>
    <w:rsid w:val="002D559E"/>
    <w:rsid w:val="002D6629"/>
    <w:rsid w:val="002D7275"/>
    <w:rsid w:val="002D7529"/>
    <w:rsid w:val="002E29C9"/>
    <w:rsid w:val="002E2C5B"/>
    <w:rsid w:val="002E4ED5"/>
    <w:rsid w:val="002E6559"/>
    <w:rsid w:val="002F1686"/>
    <w:rsid w:val="002F1879"/>
    <w:rsid w:val="002F282D"/>
    <w:rsid w:val="002F77E6"/>
    <w:rsid w:val="0030396E"/>
    <w:rsid w:val="00304380"/>
    <w:rsid w:val="0030478E"/>
    <w:rsid w:val="00305B95"/>
    <w:rsid w:val="00306CE5"/>
    <w:rsid w:val="003156BA"/>
    <w:rsid w:val="00320E5F"/>
    <w:rsid w:val="00321C49"/>
    <w:rsid w:val="0032391E"/>
    <w:rsid w:val="00325DFF"/>
    <w:rsid w:val="0032696F"/>
    <w:rsid w:val="00331602"/>
    <w:rsid w:val="00331EA6"/>
    <w:rsid w:val="00333E2B"/>
    <w:rsid w:val="00336802"/>
    <w:rsid w:val="003377FE"/>
    <w:rsid w:val="00340737"/>
    <w:rsid w:val="0034440D"/>
    <w:rsid w:val="00351322"/>
    <w:rsid w:val="00360525"/>
    <w:rsid w:val="00364E52"/>
    <w:rsid w:val="00365559"/>
    <w:rsid w:val="00366CBA"/>
    <w:rsid w:val="003670D4"/>
    <w:rsid w:val="0036786C"/>
    <w:rsid w:val="00367D02"/>
    <w:rsid w:val="00372919"/>
    <w:rsid w:val="003751DE"/>
    <w:rsid w:val="00375977"/>
    <w:rsid w:val="00376923"/>
    <w:rsid w:val="00376EB3"/>
    <w:rsid w:val="00377EBE"/>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D40EC"/>
    <w:rsid w:val="003D482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36C92"/>
    <w:rsid w:val="00443C30"/>
    <w:rsid w:val="00444A42"/>
    <w:rsid w:val="0044636B"/>
    <w:rsid w:val="004470E3"/>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18C7"/>
    <w:rsid w:val="00483F24"/>
    <w:rsid w:val="00485467"/>
    <w:rsid w:val="00491911"/>
    <w:rsid w:val="004973DA"/>
    <w:rsid w:val="004A212F"/>
    <w:rsid w:val="004A30D3"/>
    <w:rsid w:val="004A437F"/>
    <w:rsid w:val="004A50AA"/>
    <w:rsid w:val="004A5C5D"/>
    <w:rsid w:val="004B106C"/>
    <w:rsid w:val="004B194E"/>
    <w:rsid w:val="004B1B3C"/>
    <w:rsid w:val="004B1D45"/>
    <w:rsid w:val="004B3ED7"/>
    <w:rsid w:val="004B5DDD"/>
    <w:rsid w:val="004B7DDB"/>
    <w:rsid w:val="004C1177"/>
    <w:rsid w:val="004C6C67"/>
    <w:rsid w:val="004D1482"/>
    <w:rsid w:val="004D5523"/>
    <w:rsid w:val="004D6958"/>
    <w:rsid w:val="004E1FE8"/>
    <w:rsid w:val="004E45AC"/>
    <w:rsid w:val="004E5A46"/>
    <w:rsid w:val="004E6144"/>
    <w:rsid w:val="004F7E30"/>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46B89"/>
    <w:rsid w:val="00550DBF"/>
    <w:rsid w:val="00553F5A"/>
    <w:rsid w:val="00556164"/>
    <w:rsid w:val="00561052"/>
    <w:rsid w:val="005647C9"/>
    <w:rsid w:val="005649F5"/>
    <w:rsid w:val="005665B7"/>
    <w:rsid w:val="00567D34"/>
    <w:rsid w:val="00571A7C"/>
    <w:rsid w:val="00574FD6"/>
    <w:rsid w:val="0058343D"/>
    <w:rsid w:val="00597663"/>
    <w:rsid w:val="0059769A"/>
    <w:rsid w:val="005A005E"/>
    <w:rsid w:val="005A0252"/>
    <w:rsid w:val="005A3009"/>
    <w:rsid w:val="005A3D73"/>
    <w:rsid w:val="005A64AB"/>
    <w:rsid w:val="005B493C"/>
    <w:rsid w:val="005B59F3"/>
    <w:rsid w:val="005B7AAD"/>
    <w:rsid w:val="005C2A25"/>
    <w:rsid w:val="005C5DA2"/>
    <w:rsid w:val="005C75B7"/>
    <w:rsid w:val="005D0470"/>
    <w:rsid w:val="005D4172"/>
    <w:rsid w:val="005D52A0"/>
    <w:rsid w:val="005D6441"/>
    <w:rsid w:val="005D6546"/>
    <w:rsid w:val="005E4677"/>
    <w:rsid w:val="005E4788"/>
    <w:rsid w:val="005E7333"/>
    <w:rsid w:val="005E760C"/>
    <w:rsid w:val="005F0DD3"/>
    <w:rsid w:val="005F201A"/>
    <w:rsid w:val="005F325A"/>
    <w:rsid w:val="005F698B"/>
    <w:rsid w:val="0060285D"/>
    <w:rsid w:val="006065C4"/>
    <w:rsid w:val="00611144"/>
    <w:rsid w:val="0061273B"/>
    <w:rsid w:val="00623F65"/>
    <w:rsid w:val="00625207"/>
    <w:rsid w:val="00630DE2"/>
    <w:rsid w:val="0063227D"/>
    <w:rsid w:val="006338B2"/>
    <w:rsid w:val="0063476F"/>
    <w:rsid w:val="00635D37"/>
    <w:rsid w:val="00640338"/>
    <w:rsid w:val="00640643"/>
    <w:rsid w:val="00646628"/>
    <w:rsid w:val="00646735"/>
    <w:rsid w:val="00647033"/>
    <w:rsid w:val="00650155"/>
    <w:rsid w:val="00655493"/>
    <w:rsid w:val="00663781"/>
    <w:rsid w:val="00670821"/>
    <w:rsid w:val="00671AE7"/>
    <w:rsid w:val="00677D0C"/>
    <w:rsid w:val="00684DC1"/>
    <w:rsid w:val="00685858"/>
    <w:rsid w:val="006858B5"/>
    <w:rsid w:val="00694D49"/>
    <w:rsid w:val="00695D1B"/>
    <w:rsid w:val="00696272"/>
    <w:rsid w:val="00697963"/>
    <w:rsid w:val="006A0802"/>
    <w:rsid w:val="006A0E3F"/>
    <w:rsid w:val="006A2462"/>
    <w:rsid w:val="006A24E2"/>
    <w:rsid w:val="006A5FD4"/>
    <w:rsid w:val="006B1EB4"/>
    <w:rsid w:val="006B351B"/>
    <w:rsid w:val="006C0B5D"/>
    <w:rsid w:val="006C167B"/>
    <w:rsid w:val="006C17FC"/>
    <w:rsid w:val="006C4144"/>
    <w:rsid w:val="006C773F"/>
    <w:rsid w:val="006D3EEF"/>
    <w:rsid w:val="006E35E6"/>
    <w:rsid w:val="006E740D"/>
    <w:rsid w:val="006E77E1"/>
    <w:rsid w:val="006F06A0"/>
    <w:rsid w:val="006F3785"/>
    <w:rsid w:val="006F4662"/>
    <w:rsid w:val="006F4753"/>
    <w:rsid w:val="006F52FD"/>
    <w:rsid w:val="006F72FD"/>
    <w:rsid w:val="00701C8F"/>
    <w:rsid w:val="007035F4"/>
    <w:rsid w:val="00704832"/>
    <w:rsid w:val="00710E93"/>
    <w:rsid w:val="00711C69"/>
    <w:rsid w:val="00720E6B"/>
    <w:rsid w:val="00724500"/>
    <w:rsid w:val="00724F5A"/>
    <w:rsid w:val="00725269"/>
    <w:rsid w:val="00727077"/>
    <w:rsid w:val="00727308"/>
    <w:rsid w:val="00731F5C"/>
    <w:rsid w:val="00733AE1"/>
    <w:rsid w:val="007356D3"/>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678"/>
    <w:rsid w:val="00780B64"/>
    <w:rsid w:val="00781D14"/>
    <w:rsid w:val="007838C2"/>
    <w:rsid w:val="0078497C"/>
    <w:rsid w:val="00791A1E"/>
    <w:rsid w:val="007937EF"/>
    <w:rsid w:val="00795E46"/>
    <w:rsid w:val="00795E5C"/>
    <w:rsid w:val="007967D8"/>
    <w:rsid w:val="00797192"/>
    <w:rsid w:val="007A19CF"/>
    <w:rsid w:val="007A36E2"/>
    <w:rsid w:val="007B0961"/>
    <w:rsid w:val="007B3A79"/>
    <w:rsid w:val="007B41D5"/>
    <w:rsid w:val="007B50A5"/>
    <w:rsid w:val="007C0648"/>
    <w:rsid w:val="007C27DC"/>
    <w:rsid w:val="007C3593"/>
    <w:rsid w:val="007C6D30"/>
    <w:rsid w:val="007D2451"/>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5CE"/>
    <w:rsid w:val="00810DCB"/>
    <w:rsid w:val="008208A1"/>
    <w:rsid w:val="008212D3"/>
    <w:rsid w:val="00832AD3"/>
    <w:rsid w:val="00833C9D"/>
    <w:rsid w:val="00834886"/>
    <w:rsid w:val="00836F10"/>
    <w:rsid w:val="008409FA"/>
    <w:rsid w:val="00844803"/>
    <w:rsid w:val="0084702B"/>
    <w:rsid w:val="00854F83"/>
    <w:rsid w:val="00856117"/>
    <w:rsid w:val="0086212B"/>
    <w:rsid w:val="0086257C"/>
    <w:rsid w:val="00874F0E"/>
    <w:rsid w:val="00877D74"/>
    <w:rsid w:val="00881385"/>
    <w:rsid w:val="00881A87"/>
    <w:rsid w:val="00883BA2"/>
    <w:rsid w:val="00884CFB"/>
    <w:rsid w:val="008868AA"/>
    <w:rsid w:val="00887032"/>
    <w:rsid w:val="0089632D"/>
    <w:rsid w:val="0089771B"/>
    <w:rsid w:val="00897C2A"/>
    <w:rsid w:val="008A05C7"/>
    <w:rsid w:val="008A41A8"/>
    <w:rsid w:val="008A4B82"/>
    <w:rsid w:val="008B0847"/>
    <w:rsid w:val="008C5065"/>
    <w:rsid w:val="008C59D1"/>
    <w:rsid w:val="008C75CB"/>
    <w:rsid w:val="008D4812"/>
    <w:rsid w:val="008E242E"/>
    <w:rsid w:val="008E431A"/>
    <w:rsid w:val="008E4CA3"/>
    <w:rsid w:val="008E7741"/>
    <w:rsid w:val="008F320F"/>
    <w:rsid w:val="008F44C2"/>
    <w:rsid w:val="008F5BED"/>
    <w:rsid w:val="00901AEA"/>
    <w:rsid w:val="00903817"/>
    <w:rsid w:val="00904889"/>
    <w:rsid w:val="00915943"/>
    <w:rsid w:val="00917D25"/>
    <w:rsid w:val="00921EE2"/>
    <w:rsid w:val="009259B7"/>
    <w:rsid w:val="0092654A"/>
    <w:rsid w:val="00926A00"/>
    <w:rsid w:val="00934B2B"/>
    <w:rsid w:val="0093695D"/>
    <w:rsid w:val="00937D28"/>
    <w:rsid w:val="009473A2"/>
    <w:rsid w:val="00947C1B"/>
    <w:rsid w:val="00951EF8"/>
    <w:rsid w:val="00954332"/>
    <w:rsid w:val="0095751F"/>
    <w:rsid w:val="0095773F"/>
    <w:rsid w:val="00961993"/>
    <w:rsid w:val="00962CDF"/>
    <w:rsid w:val="00963A91"/>
    <w:rsid w:val="00966024"/>
    <w:rsid w:val="0097353E"/>
    <w:rsid w:val="009753A1"/>
    <w:rsid w:val="009809C4"/>
    <w:rsid w:val="00981A67"/>
    <w:rsid w:val="0098790C"/>
    <w:rsid w:val="0099245A"/>
    <w:rsid w:val="009932C2"/>
    <w:rsid w:val="009A1836"/>
    <w:rsid w:val="009A6378"/>
    <w:rsid w:val="009A6CDB"/>
    <w:rsid w:val="009A7B5D"/>
    <w:rsid w:val="009B0978"/>
    <w:rsid w:val="009B31A3"/>
    <w:rsid w:val="009B3460"/>
    <w:rsid w:val="009B548C"/>
    <w:rsid w:val="009C10C0"/>
    <w:rsid w:val="009C6D07"/>
    <w:rsid w:val="009C7837"/>
    <w:rsid w:val="009D470D"/>
    <w:rsid w:val="009D77CD"/>
    <w:rsid w:val="009E04F3"/>
    <w:rsid w:val="009E0DFF"/>
    <w:rsid w:val="009E5B61"/>
    <w:rsid w:val="009E6F96"/>
    <w:rsid w:val="009F168B"/>
    <w:rsid w:val="009F2789"/>
    <w:rsid w:val="009F36C3"/>
    <w:rsid w:val="009F4568"/>
    <w:rsid w:val="009F4B76"/>
    <w:rsid w:val="009F51BA"/>
    <w:rsid w:val="009F6294"/>
    <w:rsid w:val="009F6B83"/>
    <w:rsid w:val="009F7A95"/>
    <w:rsid w:val="00A01DFF"/>
    <w:rsid w:val="00A11A54"/>
    <w:rsid w:val="00A14B91"/>
    <w:rsid w:val="00A164A5"/>
    <w:rsid w:val="00A1764C"/>
    <w:rsid w:val="00A2039A"/>
    <w:rsid w:val="00A216BB"/>
    <w:rsid w:val="00A2296A"/>
    <w:rsid w:val="00A22D78"/>
    <w:rsid w:val="00A232A0"/>
    <w:rsid w:val="00A24026"/>
    <w:rsid w:val="00A25D82"/>
    <w:rsid w:val="00A40077"/>
    <w:rsid w:val="00A415A1"/>
    <w:rsid w:val="00A42FA3"/>
    <w:rsid w:val="00A462BD"/>
    <w:rsid w:val="00A47A90"/>
    <w:rsid w:val="00A5314C"/>
    <w:rsid w:val="00A53CAF"/>
    <w:rsid w:val="00A649C6"/>
    <w:rsid w:val="00A67A80"/>
    <w:rsid w:val="00A70C26"/>
    <w:rsid w:val="00A7580E"/>
    <w:rsid w:val="00A76441"/>
    <w:rsid w:val="00A76BD4"/>
    <w:rsid w:val="00A77D7C"/>
    <w:rsid w:val="00A8017A"/>
    <w:rsid w:val="00A80EA4"/>
    <w:rsid w:val="00A861D5"/>
    <w:rsid w:val="00A87173"/>
    <w:rsid w:val="00A90710"/>
    <w:rsid w:val="00A90773"/>
    <w:rsid w:val="00A96959"/>
    <w:rsid w:val="00A97174"/>
    <w:rsid w:val="00AA2246"/>
    <w:rsid w:val="00AA4440"/>
    <w:rsid w:val="00AA5DAD"/>
    <w:rsid w:val="00AC0E1E"/>
    <w:rsid w:val="00AC494F"/>
    <w:rsid w:val="00AC57DC"/>
    <w:rsid w:val="00AC7AD6"/>
    <w:rsid w:val="00AD4066"/>
    <w:rsid w:val="00AD704B"/>
    <w:rsid w:val="00AD705D"/>
    <w:rsid w:val="00AE0B55"/>
    <w:rsid w:val="00AE0D85"/>
    <w:rsid w:val="00AE0FAC"/>
    <w:rsid w:val="00AE3F1E"/>
    <w:rsid w:val="00AF321A"/>
    <w:rsid w:val="00AF3B01"/>
    <w:rsid w:val="00AF3D0E"/>
    <w:rsid w:val="00AF6CE8"/>
    <w:rsid w:val="00AF6DDF"/>
    <w:rsid w:val="00AF7506"/>
    <w:rsid w:val="00B01ED8"/>
    <w:rsid w:val="00B02BEB"/>
    <w:rsid w:val="00B034F1"/>
    <w:rsid w:val="00B062D1"/>
    <w:rsid w:val="00B0682B"/>
    <w:rsid w:val="00B134A9"/>
    <w:rsid w:val="00B234FF"/>
    <w:rsid w:val="00B24B08"/>
    <w:rsid w:val="00B2755D"/>
    <w:rsid w:val="00B3218A"/>
    <w:rsid w:val="00B334A9"/>
    <w:rsid w:val="00B34741"/>
    <w:rsid w:val="00B3530F"/>
    <w:rsid w:val="00B37045"/>
    <w:rsid w:val="00B37882"/>
    <w:rsid w:val="00B4020B"/>
    <w:rsid w:val="00B47EEC"/>
    <w:rsid w:val="00B50A7C"/>
    <w:rsid w:val="00B558BC"/>
    <w:rsid w:val="00B60617"/>
    <w:rsid w:val="00B64BAE"/>
    <w:rsid w:val="00B732AE"/>
    <w:rsid w:val="00B76F7C"/>
    <w:rsid w:val="00B775E2"/>
    <w:rsid w:val="00B8006B"/>
    <w:rsid w:val="00B81D27"/>
    <w:rsid w:val="00B858F0"/>
    <w:rsid w:val="00B86DB6"/>
    <w:rsid w:val="00B90417"/>
    <w:rsid w:val="00B911BA"/>
    <w:rsid w:val="00B91FB0"/>
    <w:rsid w:val="00BA2DC2"/>
    <w:rsid w:val="00BA3943"/>
    <w:rsid w:val="00BA53AD"/>
    <w:rsid w:val="00BB450D"/>
    <w:rsid w:val="00BB7FAA"/>
    <w:rsid w:val="00BC35D0"/>
    <w:rsid w:val="00BC3AA1"/>
    <w:rsid w:val="00BC59D1"/>
    <w:rsid w:val="00BC64FE"/>
    <w:rsid w:val="00BC776F"/>
    <w:rsid w:val="00BD6A29"/>
    <w:rsid w:val="00BD72DB"/>
    <w:rsid w:val="00BE0B31"/>
    <w:rsid w:val="00BF0CB8"/>
    <w:rsid w:val="00BF0EEA"/>
    <w:rsid w:val="00BF1138"/>
    <w:rsid w:val="00BF3848"/>
    <w:rsid w:val="00BF4CFB"/>
    <w:rsid w:val="00C0153B"/>
    <w:rsid w:val="00C06217"/>
    <w:rsid w:val="00C101FB"/>
    <w:rsid w:val="00C10B7C"/>
    <w:rsid w:val="00C10FDD"/>
    <w:rsid w:val="00C13802"/>
    <w:rsid w:val="00C15345"/>
    <w:rsid w:val="00C22461"/>
    <w:rsid w:val="00C2314F"/>
    <w:rsid w:val="00C2574A"/>
    <w:rsid w:val="00C26B6D"/>
    <w:rsid w:val="00C26CD7"/>
    <w:rsid w:val="00C278B7"/>
    <w:rsid w:val="00C3325F"/>
    <w:rsid w:val="00C363D0"/>
    <w:rsid w:val="00C36F57"/>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0457"/>
    <w:rsid w:val="00CB17E9"/>
    <w:rsid w:val="00CB1BC7"/>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1D06"/>
    <w:rsid w:val="00D220F5"/>
    <w:rsid w:val="00D23AC4"/>
    <w:rsid w:val="00D256EF"/>
    <w:rsid w:val="00D275CE"/>
    <w:rsid w:val="00D309A8"/>
    <w:rsid w:val="00D30D9F"/>
    <w:rsid w:val="00D32278"/>
    <w:rsid w:val="00D3637A"/>
    <w:rsid w:val="00D42709"/>
    <w:rsid w:val="00D42879"/>
    <w:rsid w:val="00D43811"/>
    <w:rsid w:val="00D46E9A"/>
    <w:rsid w:val="00D53E4D"/>
    <w:rsid w:val="00D549D4"/>
    <w:rsid w:val="00D57216"/>
    <w:rsid w:val="00D60167"/>
    <w:rsid w:val="00D61735"/>
    <w:rsid w:val="00D624C7"/>
    <w:rsid w:val="00D63B54"/>
    <w:rsid w:val="00D669F8"/>
    <w:rsid w:val="00D66F11"/>
    <w:rsid w:val="00D74789"/>
    <w:rsid w:val="00D766BA"/>
    <w:rsid w:val="00D83BB8"/>
    <w:rsid w:val="00D84DF2"/>
    <w:rsid w:val="00D9555E"/>
    <w:rsid w:val="00DA0482"/>
    <w:rsid w:val="00DA284B"/>
    <w:rsid w:val="00DA30F5"/>
    <w:rsid w:val="00DA4357"/>
    <w:rsid w:val="00DA7718"/>
    <w:rsid w:val="00DB366D"/>
    <w:rsid w:val="00DB4B51"/>
    <w:rsid w:val="00DC07F4"/>
    <w:rsid w:val="00DC1D4E"/>
    <w:rsid w:val="00DC2CA6"/>
    <w:rsid w:val="00DC4AB3"/>
    <w:rsid w:val="00DC7692"/>
    <w:rsid w:val="00DD11FD"/>
    <w:rsid w:val="00DD1F1E"/>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634"/>
    <w:rsid w:val="00E5770D"/>
    <w:rsid w:val="00E640BB"/>
    <w:rsid w:val="00E6427F"/>
    <w:rsid w:val="00E72252"/>
    <w:rsid w:val="00E72E06"/>
    <w:rsid w:val="00E76693"/>
    <w:rsid w:val="00E84200"/>
    <w:rsid w:val="00E8749D"/>
    <w:rsid w:val="00E92499"/>
    <w:rsid w:val="00E928DE"/>
    <w:rsid w:val="00E92A47"/>
    <w:rsid w:val="00E92B89"/>
    <w:rsid w:val="00E93712"/>
    <w:rsid w:val="00E97698"/>
    <w:rsid w:val="00EA0D75"/>
    <w:rsid w:val="00EA1CEE"/>
    <w:rsid w:val="00EB129E"/>
    <w:rsid w:val="00EB4977"/>
    <w:rsid w:val="00EB5770"/>
    <w:rsid w:val="00EB79DC"/>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06480"/>
    <w:rsid w:val="00F211A7"/>
    <w:rsid w:val="00F22DDC"/>
    <w:rsid w:val="00F249C1"/>
    <w:rsid w:val="00F3047A"/>
    <w:rsid w:val="00F3088A"/>
    <w:rsid w:val="00F35B38"/>
    <w:rsid w:val="00F4023C"/>
    <w:rsid w:val="00F44636"/>
    <w:rsid w:val="00F50F07"/>
    <w:rsid w:val="00F5104A"/>
    <w:rsid w:val="00F51A33"/>
    <w:rsid w:val="00F53FDD"/>
    <w:rsid w:val="00F549CE"/>
    <w:rsid w:val="00F6001E"/>
    <w:rsid w:val="00F62F4E"/>
    <w:rsid w:val="00F652C4"/>
    <w:rsid w:val="00F71A3D"/>
    <w:rsid w:val="00F804F4"/>
    <w:rsid w:val="00F81FDD"/>
    <w:rsid w:val="00F824BD"/>
    <w:rsid w:val="00F83715"/>
    <w:rsid w:val="00F919C8"/>
    <w:rsid w:val="00F91B77"/>
    <w:rsid w:val="00F97199"/>
    <w:rsid w:val="00FA2CAF"/>
    <w:rsid w:val="00FB59CC"/>
    <w:rsid w:val="00FB6667"/>
    <w:rsid w:val="00FC0334"/>
    <w:rsid w:val="00FC2516"/>
    <w:rsid w:val="00FD58DC"/>
    <w:rsid w:val="00FD6EE6"/>
    <w:rsid w:val="00FD7BB5"/>
    <w:rsid w:val="00FE0F1A"/>
    <w:rsid w:val="00FE285D"/>
    <w:rsid w:val="00FE2A02"/>
    <w:rsid w:val="00FE3873"/>
    <w:rsid w:val="00FF0A83"/>
    <w:rsid w:val="00FF2F69"/>
    <w:rsid w:val="00FF5369"/>
    <w:rsid w:val="00FF58A1"/>
    <w:rsid w:val="00FF5E49"/>
    <w:rsid w:val="00FF7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61511280">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319386902">
      <w:bodyDiv w:val="1"/>
      <w:marLeft w:val="0"/>
      <w:marRight w:val="0"/>
      <w:marTop w:val="0"/>
      <w:marBottom w:val="0"/>
      <w:divBdr>
        <w:top w:val="none" w:sz="0" w:space="0" w:color="auto"/>
        <w:left w:val="none" w:sz="0" w:space="0" w:color="auto"/>
        <w:bottom w:val="none" w:sz="0" w:space="0" w:color="auto"/>
        <w:right w:val="none" w:sz="0" w:space="0" w:color="auto"/>
      </w:divBdr>
    </w:div>
    <w:div w:id="530189198">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680086558">
      <w:bodyDiv w:val="1"/>
      <w:marLeft w:val="0"/>
      <w:marRight w:val="0"/>
      <w:marTop w:val="0"/>
      <w:marBottom w:val="0"/>
      <w:divBdr>
        <w:top w:val="none" w:sz="0" w:space="0" w:color="auto"/>
        <w:left w:val="none" w:sz="0" w:space="0" w:color="auto"/>
        <w:bottom w:val="none" w:sz="0" w:space="0" w:color="auto"/>
        <w:right w:val="none" w:sz="0" w:space="0" w:color="auto"/>
      </w:divBdr>
    </w:div>
    <w:div w:id="705301324">
      <w:bodyDiv w:val="1"/>
      <w:marLeft w:val="0"/>
      <w:marRight w:val="0"/>
      <w:marTop w:val="0"/>
      <w:marBottom w:val="0"/>
      <w:divBdr>
        <w:top w:val="none" w:sz="0" w:space="0" w:color="auto"/>
        <w:left w:val="none" w:sz="0" w:space="0" w:color="auto"/>
        <w:bottom w:val="none" w:sz="0" w:space="0" w:color="auto"/>
        <w:right w:val="none" w:sz="0" w:space="0" w:color="auto"/>
      </w:divBdr>
    </w:div>
    <w:div w:id="722677060">
      <w:bodyDiv w:val="1"/>
      <w:marLeft w:val="0"/>
      <w:marRight w:val="0"/>
      <w:marTop w:val="0"/>
      <w:marBottom w:val="0"/>
      <w:divBdr>
        <w:top w:val="none" w:sz="0" w:space="0" w:color="auto"/>
        <w:left w:val="none" w:sz="0" w:space="0" w:color="auto"/>
        <w:bottom w:val="none" w:sz="0" w:space="0" w:color="auto"/>
        <w:right w:val="none" w:sz="0" w:space="0" w:color="auto"/>
      </w:divBdr>
    </w:div>
    <w:div w:id="762338269">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 w:id="19997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4603</Words>
  <Characters>27162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Jajkowicz Ondřej</cp:lastModifiedBy>
  <cp:revision>90</cp:revision>
  <cp:lastPrinted>2021-10-07T07:10:00Z</cp:lastPrinted>
  <dcterms:created xsi:type="dcterms:W3CDTF">2023-01-05T07:55:00Z</dcterms:created>
  <dcterms:modified xsi:type="dcterms:W3CDTF">2023-02-16T07:40:00Z</dcterms:modified>
</cp:coreProperties>
</file>