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6FA73B10"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225B88">
            <w:rPr>
              <w:rFonts w:ascii="Arial" w:hAnsi="Arial" w:cs="Arial"/>
              <w:b/>
              <w:bCs/>
              <w:sz w:val="44"/>
              <w:szCs w:val="44"/>
            </w:rPr>
            <w:t>3</w:t>
          </w:r>
          <w:r w:rsidR="007701F9" w:rsidRPr="00F001FE">
            <w:rPr>
              <w:rFonts w:ascii="Arial" w:hAnsi="Arial" w:cs="Arial"/>
              <w:b/>
              <w:bCs/>
              <w:sz w:val="44"/>
              <w:szCs w:val="44"/>
            </w:rPr>
            <w:t>/</w:t>
          </w:r>
          <w:r w:rsidR="00092681">
            <w:rPr>
              <w:rFonts w:ascii="Arial" w:hAnsi="Arial" w:cs="Arial"/>
              <w:b/>
              <w:bCs/>
              <w:sz w:val="44"/>
              <w:szCs w:val="44"/>
            </w:rPr>
            <w:t>4</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28AD6993"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4B5EA8">
        <w:rPr>
          <w:rFonts w:eastAsia="MS Mincho"/>
        </w:rPr>
        <w:t>XXX</w:t>
      </w:r>
    </w:p>
    <w:p w14:paraId="584F0CF4" w14:textId="2870C128"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4B5EA8">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5CF3BFA7"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proofErr w:type="spellStart"/>
          <w:r w:rsidR="002F3469">
            <w:rPr>
              <w:rFonts w:ascii="Arial" w:hAnsi="Arial" w:cs="Arial"/>
              <w:b/>
              <w:i w:val="0"/>
              <w:iCs w:val="0"/>
              <w:sz w:val="22"/>
              <w:szCs w:val="22"/>
            </w:rPr>
            <w:t>Tudos</w:t>
          </w:r>
          <w:proofErr w:type="spellEnd"/>
          <w:r w:rsidR="002F3469">
            <w:rPr>
              <w:rFonts w:ascii="Arial" w:hAnsi="Arial" w:cs="Arial"/>
              <w:b/>
              <w:i w:val="0"/>
              <w:iCs w:val="0"/>
              <w:sz w:val="22"/>
              <w:szCs w:val="22"/>
            </w:rPr>
            <w:t xml:space="preserve"> </w:t>
          </w:r>
          <w:proofErr w:type="spellStart"/>
          <w:r w:rsidR="00A37BBE">
            <w:rPr>
              <w:rFonts w:ascii="Arial" w:hAnsi="Arial" w:cs="Arial"/>
              <w:b/>
              <w:i w:val="0"/>
              <w:iCs w:val="0"/>
              <w:sz w:val="22"/>
              <w:szCs w:val="22"/>
            </w:rPr>
            <w:t>S</w:t>
          </w:r>
          <w:r w:rsidR="002F3469">
            <w:rPr>
              <w:rFonts w:ascii="Arial" w:hAnsi="Arial" w:cs="Arial"/>
              <w:b/>
              <w:i w:val="0"/>
              <w:iCs w:val="0"/>
              <w:sz w:val="22"/>
              <w:szCs w:val="22"/>
            </w:rPr>
            <w:t>olution</w:t>
          </w:r>
          <w:proofErr w:type="spellEnd"/>
          <w:r w:rsidR="002F3469">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72F83A7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2F3469">
            <w:rPr>
              <w:rFonts w:ascii="Arial" w:hAnsi="Arial" w:cs="Arial"/>
              <w:i w:val="0"/>
              <w:iCs w:val="0"/>
              <w:sz w:val="22"/>
              <w:szCs w:val="22"/>
            </w:rPr>
            <w:t>Klánovická 591/1, 198 00 Praha 9</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108E39B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2F3469">
            <w:rPr>
              <w:rFonts w:ascii="Arial" w:hAnsi="Arial" w:cs="Arial"/>
              <w:i w:val="0"/>
              <w:iCs w:val="0"/>
              <w:sz w:val="22"/>
              <w:szCs w:val="22"/>
            </w:rPr>
            <w:t>Ing. David Vacek</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440F632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2F3469">
            <w:rPr>
              <w:rFonts w:ascii="Arial" w:hAnsi="Arial" w:cs="Arial"/>
              <w:i w:val="0"/>
              <w:iCs w:val="0"/>
              <w:sz w:val="22"/>
              <w:szCs w:val="22"/>
            </w:rPr>
            <w:t xml:space="preserve"> C 358847</w:t>
          </w:r>
        </w:sdtContent>
      </w:sdt>
      <w:r w:rsidR="006C08C2">
        <w:rPr>
          <w:rFonts w:ascii="Arial" w:hAnsi="Arial" w:cs="Arial"/>
          <w:i w:val="0"/>
          <w:iCs w:val="0"/>
          <w:sz w:val="22"/>
          <w:szCs w:val="22"/>
        </w:rPr>
        <w:t xml:space="preserve"> </w:t>
      </w:r>
    </w:p>
    <w:p w14:paraId="2721FDCF" w14:textId="2448300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2F3469">
            <w:rPr>
              <w:rFonts w:ascii="Arial" w:hAnsi="Arial" w:cs="Arial"/>
              <w:i w:val="0"/>
              <w:iCs w:val="0"/>
              <w:sz w:val="22"/>
              <w:szCs w:val="22"/>
            </w:rPr>
            <w:t>14011158</w:t>
          </w:r>
        </w:sdtContent>
      </w:sdt>
      <w:r w:rsidRPr="00BE4E7A">
        <w:rPr>
          <w:rFonts w:ascii="Arial" w:hAnsi="Arial" w:cs="Arial"/>
          <w:i w:val="0"/>
          <w:iCs w:val="0"/>
          <w:sz w:val="22"/>
          <w:szCs w:val="22"/>
        </w:rPr>
        <w:tab/>
      </w:r>
    </w:p>
    <w:p w14:paraId="5E12BE25" w14:textId="426AC7BE"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2F3469">
            <w:rPr>
              <w:rFonts w:ascii="Arial" w:hAnsi="Arial" w:cs="Arial"/>
              <w:i w:val="0"/>
              <w:iCs w:val="0"/>
              <w:sz w:val="22"/>
              <w:szCs w:val="22"/>
            </w:rPr>
            <w:t>14011158</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3EA63D8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4B5EA8">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77141B0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bookmarkStart w:id="1" w:name="_Hlk126751972"/>
      <w:sdt>
        <w:sdtPr>
          <w:rPr>
            <w:rFonts w:ascii="Arial" w:hAnsi="Arial" w:cs="Arial"/>
            <w:sz w:val="22"/>
            <w:szCs w:val="22"/>
          </w:rPr>
          <w:id w:val="-1883854531"/>
          <w:placeholder>
            <w:docPart w:val="DefaultPlaceholder_-1854013440"/>
          </w:placeholder>
          <w:text/>
        </w:sdtPr>
        <w:sdtContent>
          <w:r w:rsidR="004B5EA8">
            <w:rPr>
              <w:rFonts w:ascii="Arial" w:hAnsi="Arial" w:cs="Arial"/>
              <w:sz w:val="22"/>
              <w:szCs w:val="22"/>
            </w:rPr>
            <w:t>XXX</w:t>
          </w:r>
        </w:sdtContent>
      </w:sdt>
      <w:bookmarkEnd w:id="1"/>
      <w:r w:rsidRPr="00BE4E7A">
        <w:rPr>
          <w:rFonts w:ascii="Arial" w:hAnsi="Arial" w:cs="Arial"/>
          <w:i w:val="0"/>
          <w:iCs w:val="0"/>
          <w:sz w:val="22"/>
          <w:szCs w:val="22"/>
        </w:rPr>
        <w:tab/>
      </w:r>
    </w:p>
    <w:p w14:paraId="7DB79907" w14:textId="702B6C2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4B5EA8">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063E8770"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4B5EA8">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0BD3EE83"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 xml:space="preserve">bytové jednotky č. </w:t>
          </w:r>
          <w:r w:rsidR="002F3469">
            <w:rPr>
              <w:rFonts w:ascii="Arial" w:hAnsi="Arial" w:cs="Arial"/>
              <w:sz w:val="22"/>
              <w:szCs w:val="22"/>
            </w:rPr>
            <w:t>4</w:t>
          </w:r>
        </w:sdtContent>
      </w:sdt>
      <w:bookmarkStart w:id="2"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2F3469">
            <w:rPr>
              <w:rFonts w:ascii="Arial" w:hAnsi="Arial" w:cs="Arial"/>
              <w:sz w:val="22"/>
              <w:szCs w:val="22"/>
            </w:rPr>
            <w:t>2</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2F3469">
            <w:rPr>
              <w:rFonts w:ascii="Arial" w:hAnsi="Arial" w:cs="Arial"/>
              <w:sz w:val="22"/>
              <w:szCs w:val="22"/>
            </w:rPr>
            <w:t>1493</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2F3469">
            <w:rPr>
              <w:rFonts w:ascii="Arial" w:hAnsi="Arial" w:cs="Arial"/>
              <w:sz w:val="22"/>
              <w:szCs w:val="22"/>
            </w:rPr>
            <w:t>U Průhonu</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2F3469">
            <w:rPr>
              <w:rFonts w:ascii="Arial" w:hAnsi="Arial" w:cs="Arial"/>
              <w:sz w:val="22"/>
              <w:szCs w:val="22"/>
            </w:rPr>
            <w:t>718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 xml:space="preserve">byt č. </w:t>
          </w:r>
          <w:r w:rsidR="002F3469">
            <w:rPr>
              <w:rFonts w:ascii="Arial" w:hAnsi="Arial" w:cs="Arial"/>
              <w:sz w:val="22"/>
              <w:szCs w:val="22"/>
            </w:rPr>
            <w:t>1493/4</w:t>
          </w:r>
        </w:sdtContent>
      </w:sdt>
      <w:r w:rsidRPr="00BE4E7A">
        <w:rPr>
          <w:rFonts w:ascii="Arial" w:hAnsi="Arial" w:cs="Arial"/>
          <w:sz w:val="22"/>
          <w:szCs w:val="22"/>
        </w:rPr>
        <w:t>)</w:t>
      </w:r>
      <w:bookmarkEnd w:id="2"/>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29E0BA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stavební a </w:t>
          </w:r>
          <w:r w:rsidRPr="00BE4E7A">
            <w:rPr>
              <w:rFonts w:ascii="Arial" w:hAnsi="Arial" w:cs="Arial"/>
              <w:sz w:val="22"/>
              <w:szCs w:val="22"/>
            </w:rPr>
            <w:lastRenderedPageBreak/>
            <w:t>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46B228EC"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2F3469">
            <w:rPr>
              <w:rFonts w:ascii="Arial" w:eastAsia="Calibri" w:hAnsi="Arial" w:cs="Arial"/>
              <w:sz w:val="22"/>
              <w:szCs w:val="22"/>
            </w:rPr>
            <w:t>4</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2F3469">
            <w:rPr>
              <w:rFonts w:ascii="Arial" w:eastAsia="Calibri" w:hAnsi="Arial" w:cs="Arial"/>
              <w:sz w:val="22"/>
              <w:szCs w:val="22"/>
            </w:rPr>
            <w:t>2</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2F3469">
            <w:rPr>
              <w:rFonts w:ascii="Arial" w:eastAsia="Calibri" w:hAnsi="Arial" w:cs="Arial"/>
              <w:sz w:val="22"/>
              <w:szCs w:val="22"/>
            </w:rPr>
            <w:t>1493</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2F3469">
            <w:rPr>
              <w:rFonts w:ascii="Arial" w:eastAsia="Calibri" w:hAnsi="Arial" w:cs="Arial"/>
              <w:sz w:val="22"/>
              <w:szCs w:val="22"/>
            </w:rPr>
            <w:t>U Průhonu</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2F3469">
            <w:rPr>
              <w:rFonts w:ascii="Arial" w:eastAsia="Calibri" w:hAnsi="Arial" w:cs="Arial"/>
              <w:sz w:val="22"/>
              <w:szCs w:val="22"/>
            </w:rPr>
            <w:t>718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byt č.</w:t>
          </w:r>
          <w:r w:rsidR="002F3469">
            <w:rPr>
              <w:rFonts w:ascii="Arial" w:eastAsia="Calibri" w:hAnsi="Arial" w:cs="Arial"/>
              <w:sz w:val="22"/>
              <w:szCs w:val="22"/>
            </w:rPr>
            <w:t xml:space="preserve"> 1493/4</w:t>
          </w:r>
          <w:r w:rsidR="00697B56" w:rsidRPr="00697B56">
            <w:rPr>
              <w:rFonts w:ascii="Arial" w:eastAsia="Calibri" w:hAnsi="Arial" w:cs="Arial"/>
              <w:sz w:val="22"/>
              <w:szCs w:val="22"/>
            </w:rPr>
            <w:t xml:space="preserve"> </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92A50A0"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A37BBE">
            <w:rPr>
              <w:rFonts w:ascii="Arial" w:hAnsi="Arial" w:cs="Arial"/>
              <w:sz w:val="22"/>
              <w:szCs w:val="22"/>
            </w:rPr>
            <w:t>45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9"/>
        <w:gridCol w:w="1400"/>
        <w:gridCol w:w="3644"/>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12CEFF21"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2F3469">
                  <w:rPr>
                    <w:rFonts w:ascii="Arial" w:hAnsi="Arial" w:cs="Arial"/>
                    <w:b/>
                    <w:bCs/>
                    <w:sz w:val="22"/>
                    <w:szCs w:val="22"/>
                  </w:rPr>
                  <w:t>343.109,70</w:t>
                </w:r>
              </w:sdtContent>
            </w:sdt>
            <w:r w:rsidR="007309E3" w:rsidRPr="00F001FE">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41C92764"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2F3469">
                  <w:rPr>
                    <w:rFonts w:ascii="Arial" w:hAnsi="Arial" w:cs="Arial"/>
                    <w:b/>
                    <w:bCs/>
                    <w:sz w:val="22"/>
                    <w:szCs w:val="22"/>
                  </w:rPr>
                  <w:t>51.466,45</w:t>
                </w:r>
              </w:sdtContent>
            </w:sdt>
            <w:r w:rsidR="007309E3" w:rsidRPr="00F001FE">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2568B7D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2F3469">
                  <w:rPr>
                    <w:rFonts w:ascii="Arial" w:hAnsi="Arial" w:cs="Arial"/>
                    <w:b/>
                    <w:bCs/>
                    <w:sz w:val="22"/>
                    <w:szCs w:val="22"/>
                  </w:rPr>
                  <w:t>394.576,15</w:t>
                </w:r>
              </w:sdtContent>
            </w:sdt>
            <w:r w:rsidR="007309E3" w:rsidRPr="00F001FE">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2BB9B0AF"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 jako její příloha č. </w:t>
      </w:r>
      <w:r w:rsidR="00AF4F00">
        <w:rPr>
          <w:rFonts w:ascii="Arial" w:hAnsi="Arial" w:cs="Arial"/>
          <w:sz w:val="22"/>
          <w:szCs w:val="22"/>
        </w:rPr>
        <w:t>2</w:t>
      </w:r>
      <w:r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5166B50B"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3A3E23D2"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r w:rsidR="00063502" w:rsidRPr="007A3FF7">
        <w:rPr>
          <w:rFonts w:ascii="Arial" w:hAnsi="Arial" w:cs="Arial"/>
          <w:sz w:val="22"/>
          <w:szCs w:val="22"/>
        </w:rPr>
        <w:t>faktury – daňového</w:t>
      </w:r>
      <w:r w:rsidRPr="00B63F18">
        <w:rPr>
          <w:rFonts w:ascii="Arial" w:hAnsi="Arial" w:cs="Arial"/>
          <w:sz w:val="22"/>
          <w:szCs w:val="22"/>
        </w:rPr>
        <w:t xml:space="preserve"> </w:t>
      </w:r>
      <w:r w:rsidR="00063502" w:rsidRPr="00B63F18">
        <w:rPr>
          <w:rFonts w:ascii="Arial" w:hAnsi="Arial" w:cs="Arial"/>
          <w:sz w:val="22"/>
          <w:szCs w:val="22"/>
        </w:rPr>
        <w:t>dokladu – jsou</w:t>
      </w:r>
      <w:r w:rsidRPr="00B63F18">
        <w:rPr>
          <w:rFonts w:ascii="Arial" w:hAnsi="Arial" w:cs="Arial"/>
          <w:sz w:val="22"/>
          <w:szCs w:val="22"/>
        </w:rPr>
        <w:t xml:space="preserve">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r w:rsidR="00063502">
        <w:rPr>
          <w:rFonts w:ascii="Arial" w:hAnsi="Arial" w:cs="Arial"/>
          <w:sz w:val="22"/>
          <w:szCs w:val="22"/>
        </w:rPr>
        <w:t xml:space="preserve">“) </w:t>
      </w:r>
      <w:r w:rsidR="00063502" w:rsidRPr="00B63F18">
        <w:rPr>
          <w:rFonts w:ascii="Arial" w:hAnsi="Arial" w:cs="Arial"/>
          <w:sz w:val="22"/>
          <w:szCs w:val="22"/>
        </w:rPr>
        <w:t>k</w:t>
      </w:r>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E6EE71C"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232225">
        <w:rPr>
          <w:rFonts w:ascii="Arial" w:hAnsi="Arial" w:cs="Arial"/>
          <w:sz w:val="22"/>
          <w:szCs w:val="22"/>
        </w:rPr>
        <w:t xml:space="preserve">, </w:t>
      </w:r>
      <w:r w:rsidRPr="007A3FF7">
        <w:rPr>
          <w:rFonts w:ascii="Arial" w:hAnsi="Arial" w:cs="Arial"/>
          <w:sz w:val="22"/>
          <w:szCs w:val="22"/>
        </w:rPr>
        <w:t xml:space="preserve">dodávek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 xml:space="preserve">jako příloha č. </w:t>
      </w:r>
      <w:r w:rsidR="00AF4F00">
        <w:rPr>
          <w:rFonts w:ascii="Arial" w:hAnsi="Arial" w:cs="Arial"/>
          <w:sz w:val="22"/>
          <w:szCs w:val="22"/>
        </w:rPr>
        <w:t>2</w:t>
      </w:r>
      <w:r w:rsidRPr="001F2D63">
        <w:rPr>
          <w:rFonts w:ascii="Arial" w:hAnsi="Arial" w:cs="Arial"/>
          <w:sz w:val="22"/>
          <w:szCs w:val="22"/>
        </w:rPr>
        <w:t xml:space="preserve">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5FF49360"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 xml:space="preserve">počet měrných jednotek celkem (podle přílohy č. </w:t>
      </w:r>
      <w:r w:rsidR="00AF4F00">
        <w:rPr>
          <w:rFonts w:ascii="Arial" w:hAnsi="Arial" w:cs="Arial"/>
          <w:sz w:val="22"/>
          <w:szCs w:val="22"/>
        </w:rPr>
        <w:t>2</w:t>
      </w:r>
      <w:r w:rsidRPr="001F2D63">
        <w:rPr>
          <w:rFonts w:ascii="Arial" w:hAnsi="Arial" w:cs="Arial"/>
          <w:sz w:val="22"/>
          <w:szCs w:val="22"/>
        </w:rPr>
        <w:t>),</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176048AB"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xml:space="preserve">, který je uveden v příloze č. </w:t>
      </w:r>
      <w:r w:rsidR="00AF4F00">
        <w:rPr>
          <w:rFonts w:ascii="Arial" w:hAnsi="Arial" w:cs="Arial"/>
          <w:sz w:val="22"/>
          <w:szCs w:val="22"/>
        </w:rPr>
        <w:t>2</w:t>
      </w:r>
      <w:r w:rsidRPr="007A3FF7">
        <w:rPr>
          <w:rFonts w:ascii="Arial" w:hAnsi="Arial" w:cs="Arial"/>
          <w:sz w:val="22"/>
          <w:szCs w:val="22"/>
        </w:rPr>
        <w:t xml:space="preserve">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16A91E0C"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3" w:name="_Ref59517080"/>
      <w:r w:rsidRPr="007A3FF7">
        <w:rPr>
          <w:rFonts w:ascii="Arial" w:hAnsi="Arial" w:cs="Arial"/>
          <w:sz w:val="22"/>
          <w:szCs w:val="22"/>
        </w:rPr>
        <w:t xml:space="preserve"> </w:t>
      </w:r>
    </w:p>
    <w:bookmarkEnd w:id="3"/>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4"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4"/>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7B16409E"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4B5EA8">
            <w:rPr>
              <w:rFonts w:ascii="Arial" w:hAnsi="Arial" w:cs="Arial"/>
              <w:sz w:val="22"/>
              <w:szCs w:val="22"/>
            </w:rPr>
            <w:t>XXX</w:t>
          </w:r>
          <w:r w:rsidR="00C1212F" w:rsidRPr="00C1212F">
            <w:rPr>
              <w:rFonts w:ascii="Arial" w:hAnsi="Arial" w:cs="Arial"/>
              <w:sz w:val="22"/>
              <w:szCs w:val="22"/>
            </w:rPr>
            <w:t xml:space="preserve">, e-mail: </w:t>
          </w:r>
          <w:r w:rsidR="004B5EA8">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5471E9E7"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4B5EA8">
            <w:rPr>
              <w:rFonts w:ascii="Arial" w:hAnsi="Arial" w:cs="Arial"/>
              <w:sz w:val="22"/>
              <w:szCs w:val="22"/>
            </w:rPr>
            <w:t>XXX</w:t>
          </w:r>
          <w:r w:rsidR="002F3469">
            <w:rPr>
              <w:rFonts w:ascii="Arial" w:hAnsi="Arial" w:cs="Arial"/>
              <w:sz w:val="22"/>
              <w:szCs w:val="22"/>
            </w:rPr>
            <w:t xml:space="preserve">, technik 7U s.r.o., tel.: </w:t>
          </w:r>
          <w:r w:rsidR="004B5EA8">
            <w:rPr>
              <w:rFonts w:ascii="Arial" w:hAnsi="Arial" w:cs="Arial"/>
              <w:sz w:val="22"/>
              <w:szCs w:val="22"/>
            </w:rPr>
            <w:t>XXX</w:t>
          </w:r>
          <w:r w:rsidR="002F3469">
            <w:rPr>
              <w:rFonts w:ascii="Arial" w:hAnsi="Arial" w:cs="Arial"/>
              <w:sz w:val="22"/>
              <w:szCs w:val="22"/>
            </w:rPr>
            <w:t xml:space="preserve">, e-mail: </w:t>
          </w:r>
          <w:r w:rsidR="004B5EA8">
            <w:rPr>
              <w:rFonts w:ascii="Arial" w:hAnsi="Arial" w:cs="Arial"/>
              <w:sz w:val="22"/>
              <w:szCs w:val="22"/>
            </w:rPr>
            <w:t>XXX</w:t>
          </w:r>
        </w:sdtContent>
      </w:sdt>
      <w:hyperlink r:id="rId9" w:history="1"/>
    </w:p>
    <w:p w14:paraId="5E6E6A53" w14:textId="44AFDDE0"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4B5EA8">
            <w:rPr>
              <w:rFonts w:ascii="Arial" w:hAnsi="Arial" w:cs="Arial"/>
              <w:sz w:val="22"/>
              <w:szCs w:val="22"/>
            </w:rPr>
            <w:t>XXX</w:t>
          </w:r>
          <w:r w:rsidR="002F3469">
            <w:rPr>
              <w:rFonts w:ascii="Arial" w:hAnsi="Arial" w:cs="Arial"/>
              <w:sz w:val="22"/>
              <w:szCs w:val="22"/>
            </w:rPr>
            <w:t xml:space="preserve">, tel.: </w:t>
          </w:r>
          <w:r w:rsidR="004B5EA8">
            <w:rPr>
              <w:rFonts w:ascii="Arial" w:hAnsi="Arial" w:cs="Arial"/>
              <w:sz w:val="22"/>
              <w:szCs w:val="22"/>
            </w:rPr>
            <w:t>XXX</w:t>
          </w:r>
          <w:r w:rsidR="002F3469">
            <w:rPr>
              <w:rFonts w:ascii="Arial" w:hAnsi="Arial" w:cs="Arial"/>
              <w:sz w:val="22"/>
              <w:szCs w:val="22"/>
            </w:rPr>
            <w:t xml:space="preserve">, e-mail: </w:t>
          </w:r>
          <w:r w:rsidR="004B5EA8">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658B478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eastAsiaTheme="minorHAnsi" w:hAnsi="Arial" w:cs="Arial"/>
            <w:i/>
            <w:iCs/>
            <w:sz w:val="22"/>
            <w:szCs w:val="22"/>
            <w:lang w:eastAsia="en-US"/>
          </w:rPr>
          <w:id w:val="-1929270380"/>
          <w:placeholder>
            <w:docPart w:val="DefaultPlaceholder_-1854013440"/>
          </w:placeholder>
          <w:text/>
        </w:sdtPr>
        <w:sdtContent>
          <w:r w:rsidR="002F3469" w:rsidRPr="002F3469">
            <w:rPr>
              <w:rFonts w:ascii="Arial" w:eastAsiaTheme="minorHAnsi" w:hAnsi="Arial" w:cs="Arial"/>
              <w:i/>
              <w:iCs/>
              <w:sz w:val="22"/>
              <w:szCs w:val="22"/>
              <w:lang w:eastAsia="en-US"/>
            </w:rPr>
            <w:t xml:space="preserve">Ing. David Vacek, tel.: </w:t>
          </w:r>
          <w:r w:rsidR="004B5EA8">
            <w:rPr>
              <w:rFonts w:ascii="Arial" w:eastAsiaTheme="minorHAnsi" w:hAnsi="Arial" w:cs="Arial"/>
              <w:i/>
              <w:iCs/>
              <w:sz w:val="22"/>
              <w:szCs w:val="22"/>
              <w:lang w:eastAsia="en-US"/>
            </w:rPr>
            <w:t>XXX</w:t>
          </w:r>
          <w:r w:rsidR="002F3469" w:rsidRPr="002F3469">
            <w:rPr>
              <w:rFonts w:ascii="Arial" w:eastAsiaTheme="minorHAnsi" w:hAnsi="Arial" w:cs="Arial"/>
              <w:i/>
              <w:iCs/>
              <w:sz w:val="22"/>
              <w:szCs w:val="22"/>
              <w:lang w:eastAsia="en-US"/>
            </w:rPr>
            <w:t>, e</w:t>
          </w:r>
          <w:r w:rsidR="002F3469">
            <w:rPr>
              <w:rFonts w:ascii="Arial" w:eastAsiaTheme="minorHAnsi" w:hAnsi="Arial" w:cs="Arial"/>
              <w:i/>
              <w:iCs/>
              <w:sz w:val="22"/>
              <w:szCs w:val="22"/>
              <w:lang w:eastAsia="en-US"/>
            </w:rPr>
            <w:t>-</w:t>
          </w:r>
          <w:r w:rsidR="002F3469" w:rsidRPr="002F3469">
            <w:rPr>
              <w:rFonts w:ascii="Arial" w:eastAsiaTheme="minorHAnsi" w:hAnsi="Arial" w:cs="Arial"/>
              <w:i/>
              <w:iCs/>
              <w:sz w:val="22"/>
              <w:szCs w:val="22"/>
              <w:lang w:eastAsia="en-US"/>
            </w:rPr>
            <w:t xml:space="preserve">mail: </w:t>
          </w:r>
          <w:r w:rsidR="004B5EA8">
            <w:rPr>
              <w:rFonts w:ascii="Arial" w:eastAsiaTheme="minorHAnsi" w:hAnsi="Arial" w:cs="Arial"/>
              <w:i/>
              <w:iCs/>
              <w:sz w:val="22"/>
              <w:szCs w:val="22"/>
              <w:lang w:eastAsia="en-US"/>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58A8A67E"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eastAsiaTheme="minorHAnsi" w:hAnsi="Arial" w:cs="Arial"/>
            <w:i/>
            <w:iCs/>
            <w:sz w:val="22"/>
            <w:szCs w:val="22"/>
            <w:lang w:eastAsia="en-US"/>
          </w:rPr>
          <w:id w:val="-1458643065"/>
          <w:placeholder>
            <w:docPart w:val="DefaultPlaceholder_-1854013440"/>
          </w:placeholder>
          <w:text/>
        </w:sdtPr>
        <w:sdtContent>
          <w:r w:rsidR="002F3469" w:rsidRPr="002F3469">
            <w:rPr>
              <w:rFonts w:ascii="Arial" w:eastAsiaTheme="minorHAnsi" w:hAnsi="Arial" w:cs="Arial"/>
              <w:i/>
              <w:iCs/>
              <w:sz w:val="22"/>
              <w:szCs w:val="22"/>
              <w:lang w:eastAsia="en-US"/>
            </w:rPr>
            <w:t xml:space="preserve">Ing. David Vacek, tel.: </w:t>
          </w:r>
          <w:r w:rsidR="004B5EA8">
            <w:rPr>
              <w:rFonts w:ascii="Arial" w:eastAsiaTheme="minorHAnsi" w:hAnsi="Arial" w:cs="Arial"/>
              <w:i/>
              <w:iCs/>
              <w:sz w:val="22"/>
              <w:szCs w:val="22"/>
              <w:lang w:eastAsia="en-US"/>
            </w:rPr>
            <w:t>XXX</w:t>
          </w:r>
          <w:r w:rsidR="002F3469" w:rsidRPr="002F3469">
            <w:rPr>
              <w:rFonts w:ascii="Arial" w:eastAsiaTheme="minorHAnsi" w:hAnsi="Arial" w:cs="Arial"/>
              <w:i/>
              <w:iCs/>
              <w:sz w:val="22"/>
              <w:szCs w:val="22"/>
              <w:lang w:eastAsia="en-US"/>
            </w:rPr>
            <w:t>, e</w:t>
          </w:r>
          <w:r w:rsidR="002F3469">
            <w:rPr>
              <w:rFonts w:ascii="Arial" w:eastAsiaTheme="minorHAnsi" w:hAnsi="Arial" w:cs="Arial"/>
              <w:i/>
              <w:iCs/>
              <w:sz w:val="22"/>
              <w:szCs w:val="22"/>
              <w:lang w:eastAsia="en-US"/>
            </w:rPr>
            <w:t>-</w:t>
          </w:r>
          <w:r w:rsidR="002F3469" w:rsidRPr="002F3469">
            <w:rPr>
              <w:rFonts w:ascii="Arial" w:eastAsiaTheme="minorHAnsi" w:hAnsi="Arial" w:cs="Arial"/>
              <w:i/>
              <w:iCs/>
              <w:sz w:val="22"/>
              <w:szCs w:val="22"/>
              <w:lang w:eastAsia="en-US"/>
            </w:rPr>
            <w:t xml:space="preserve">mail: </w:t>
          </w:r>
          <w:r w:rsidR="004B5EA8">
            <w:rPr>
              <w:rFonts w:ascii="Arial" w:eastAsiaTheme="minorHAnsi" w:hAnsi="Arial" w:cs="Arial"/>
              <w:i/>
              <w:iCs/>
              <w:sz w:val="22"/>
              <w:szCs w:val="22"/>
              <w:lang w:eastAsia="en-US"/>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38F06EBE"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r w:rsidR="00F001FE" w:rsidRPr="007A3FF7">
        <w:rPr>
          <w:rFonts w:ascii="Arial" w:hAnsi="Arial" w:cs="Arial"/>
          <w:sz w:val="22"/>
          <w:szCs w:val="22"/>
        </w:rPr>
        <w:t>smluv a</w:t>
      </w:r>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23E0CA34" w:rsidR="007233C6" w:rsidRPr="007A3FF7" w:rsidRDefault="007233C6" w:rsidP="007233C6">
      <w:pPr>
        <w:rPr>
          <w:rFonts w:ascii="Arial" w:hAnsi="Arial" w:cs="Arial"/>
          <w:sz w:val="22"/>
          <w:szCs w:val="22"/>
        </w:rPr>
      </w:pPr>
      <w:r w:rsidRPr="007A3FF7">
        <w:rPr>
          <w:rFonts w:ascii="Arial" w:hAnsi="Arial" w:cs="Arial"/>
          <w:sz w:val="22"/>
          <w:szCs w:val="22"/>
        </w:rPr>
        <w:t xml:space="preserve">V Praze </w:t>
      </w:r>
      <w:proofErr w:type="gramStart"/>
      <w:r w:rsidRPr="007A3FF7">
        <w:rPr>
          <w:rFonts w:ascii="Arial" w:hAnsi="Arial" w:cs="Arial"/>
          <w:sz w:val="22"/>
          <w:szCs w:val="22"/>
        </w:rPr>
        <w:t>dne</w:t>
      </w:r>
      <w:r w:rsidR="004B5EA8">
        <w:rPr>
          <w:rFonts w:ascii="Arial" w:hAnsi="Arial" w:cs="Arial"/>
          <w:sz w:val="22"/>
          <w:szCs w:val="22"/>
        </w:rPr>
        <w:t xml:space="preserve"> :</w:t>
      </w:r>
      <w:proofErr w:type="gramEnd"/>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02-13T00:00:00Z">
            <w:dateFormat w:val="dd.MM.yyyy"/>
            <w:lid w:val="cs-CZ"/>
            <w:storeMappedDataAs w:val="dateTime"/>
            <w:calendar w:val="gregorian"/>
          </w:date>
        </w:sdtPr>
        <w:sdtContent>
          <w:r w:rsidR="004B5EA8">
            <w:rPr>
              <w:rFonts w:ascii="Arial" w:hAnsi="Arial" w:cs="Arial"/>
              <w:sz w:val="22"/>
              <w:szCs w:val="22"/>
            </w:rPr>
            <w:t>13.02.2023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F001FE">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A37BBE">
            <w:rPr>
              <w:rFonts w:ascii="Arial" w:hAnsi="Arial" w:cs="Arial"/>
              <w:sz w:val="22"/>
              <w:szCs w:val="22"/>
            </w:rPr>
            <w:t>:</w:t>
          </w:r>
        </w:sdtContent>
      </w:sdt>
      <w:r w:rsidR="00AF2553" w:rsidRPr="006C2A4B">
        <w:rPr>
          <w:rFonts w:ascii="Arial" w:hAnsi="Arial" w:cs="Arial"/>
          <w:sz w:val="22"/>
          <w:szCs w:val="22"/>
        </w:rPr>
        <w:t xml:space="preserve">  </w:t>
      </w:r>
      <w:r w:rsidR="004B5EA8">
        <w:rPr>
          <w:rFonts w:ascii="Arial" w:hAnsi="Arial" w:cs="Arial"/>
          <w:sz w:val="22"/>
          <w:szCs w:val="22"/>
        </w:rPr>
        <w:t>15.02.2023</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6C861E0C" w:rsidR="007233C6" w:rsidRPr="007A3FF7" w:rsidRDefault="004B5EA8"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3D2F0A0A"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proofErr w:type="spellStart"/>
          <w:r w:rsidR="002F3469">
            <w:rPr>
              <w:rFonts w:ascii="Arial" w:hAnsi="Arial" w:cs="Arial"/>
              <w:b/>
              <w:sz w:val="22"/>
              <w:szCs w:val="22"/>
            </w:rPr>
            <w:t>Tudos</w:t>
          </w:r>
          <w:proofErr w:type="spellEnd"/>
          <w:r w:rsidR="002F3469">
            <w:rPr>
              <w:rFonts w:ascii="Arial" w:hAnsi="Arial" w:cs="Arial"/>
              <w:b/>
              <w:sz w:val="22"/>
              <w:szCs w:val="22"/>
            </w:rPr>
            <w:t xml:space="preserve"> </w:t>
          </w:r>
          <w:proofErr w:type="spellStart"/>
          <w:r w:rsidR="002F3469">
            <w:rPr>
              <w:rFonts w:ascii="Arial" w:hAnsi="Arial" w:cs="Arial"/>
              <w:b/>
              <w:sz w:val="22"/>
              <w:szCs w:val="22"/>
            </w:rPr>
            <w:t>Solution</w:t>
          </w:r>
          <w:proofErr w:type="spellEnd"/>
          <w:r w:rsidR="002F3469">
            <w:rPr>
              <w:rFonts w:ascii="Arial" w:hAnsi="Arial" w:cs="Arial"/>
              <w:b/>
              <w:sz w:val="22"/>
              <w:szCs w:val="22"/>
            </w:rPr>
            <w:t xml:space="preserve"> s.r.o.</w:t>
          </w:r>
        </w:sdtContent>
      </w:sdt>
    </w:p>
    <w:p w14:paraId="5A1DF6AD" w14:textId="4BE02ED9"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2F3469">
            <w:rPr>
              <w:rFonts w:ascii="Arial" w:hAnsi="Arial" w:cs="Arial"/>
              <w:sz w:val="22"/>
              <w:szCs w:val="22"/>
            </w:rPr>
            <w:t>Ing. David Vacek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5702" w14:textId="77777777" w:rsidR="008D09D4" w:rsidRDefault="008D09D4">
      <w:r>
        <w:separator/>
      </w:r>
    </w:p>
  </w:endnote>
  <w:endnote w:type="continuationSeparator" w:id="0">
    <w:p w14:paraId="42FA375F" w14:textId="77777777" w:rsidR="008D09D4" w:rsidRDefault="008D09D4">
      <w:r>
        <w:continuationSeparator/>
      </w:r>
    </w:p>
  </w:endnote>
  <w:endnote w:type="continuationNotice" w:id="1">
    <w:p w14:paraId="5398D79E" w14:textId="77777777" w:rsidR="008D09D4" w:rsidRDefault="008D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29B7" w14:textId="77777777" w:rsidR="008D09D4" w:rsidRDefault="008D09D4">
      <w:r>
        <w:separator/>
      </w:r>
    </w:p>
  </w:footnote>
  <w:footnote w:type="continuationSeparator" w:id="0">
    <w:p w14:paraId="71516DBA" w14:textId="77777777" w:rsidR="008D09D4" w:rsidRDefault="008D09D4">
      <w:r>
        <w:continuationSeparator/>
      </w:r>
    </w:p>
  </w:footnote>
  <w:footnote w:type="continuationNotice" w:id="1">
    <w:p w14:paraId="737C75FD" w14:textId="77777777" w:rsidR="008D09D4" w:rsidRDefault="008D09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92681"/>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25B88"/>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3469"/>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B5EA8"/>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09D4"/>
    <w:rsid w:val="008D195C"/>
    <w:rsid w:val="008D1D80"/>
    <w:rsid w:val="008E1787"/>
    <w:rsid w:val="008E29D8"/>
    <w:rsid w:val="008E621E"/>
    <w:rsid w:val="008F713B"/>
    <w:rsid w:val="00900E0E"/>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04DF"/>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37BBE"/>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83643B"/>
    <w:rsid w:val="00944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6113</Words>
  <Characters>36069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2023-02-08T11:03:00Z</dcterms:created>
  <dcterms:modified xsi:type="dcterms:W3CDTF">2023-02-16T11:38:00Z</dcterms:modified>
</cp:coreProperties>
</file>